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0AC" w:rsidRPr="00A940AC" w:rsidRDefault="00A940AC" w:rsidP="00A940AC">
      <w:pPr>
        <w:spacing w:before="300" w:after="600" w:line="240" w:lineRule="auto"/>
        <w:outlineLvl w:val="1"/>
        <w:rPr>
          <w:rFonts w:ascii="Arial" w:eastAsia="Times New Roman" w:hAnsi="Arial" w:cs="Arial"/>
          <w:color w:val="333333"/>
          <w:sz w:val="45"/>
          <w:szCs w:val="45"/>
          <w:lang w:eastAsia="uk-UA"/>
        </w:rPr>
      </w:pPr>
      <w:r w:rsidRPr="00A940AC">
        <w:rPr>
          <w:rFonts w:ascii="Arial" w:eastAsia="Times New Roman" w:hAnsi="Arial" w:cs="Arial"/>
          <w:color w:val="333333"/>
          <w:sz w:val="45"/>
          <w:szCs w:val="45"/>
          <w:lang w:eastAsia="uk-UA"/>
        </w:rPr>
        <w:t>Закони війни: які важливі для місцевого самоврядування рішення приймав Парламент під час війни</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Депутати Верховної Ради України ІХ скликання – перші в історії незалежної України народні обранці, яким випало працювати в умовах повномасштабної війни. Зрозуміло, що з 24 лютого 2022 року від Парламенту усі очікували швидких й ефективних рішень, які б допомогли людям, бізнесу, громадам, державі мобілізувати зусилля, встояти, вижити, підтримати усіх, хто цього потребує.</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«Децентралізація» стежила, які рішення народні депутати приймали для зміцнення місцевого самоврядування, котре мало стати і стало основою українського опору.</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За рік війни, з лютого 2022 по лютий 2023, Верховна Рада прийняла десятки законів, які вплинули на діяльність місцевого самоврядування. Ми зібрали їх в один список, а також виокремили законопроекти, прийняття яких минулого року було очікуваним, але так і не сталося.</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Цей перелік – певний підсумок, котрий дозволяє простежити, які виклики стояли перед місцевим самоврядуванням в перший рік війни, якою була реакція держави на ці виклики, і яких рішень чекають громади від Верховної Ради України найближчим часом.</w:t>
      </w:r>
    </w:p>
    <w:p w:rsidR="00A940AC" w:rsidRPr="00A940AC" w:rsidRDefault="00A940AC" w:rsidP="00A940AC">
      <w:pPr>
        <w:spacing w:before="300" w:after="300" w:line="240" w:lineRule="auto"/>
        <w:jc w:val="both"/>
        <w:rPr>
          <w:rFonts w:ascii="Arial" w:eastAsia="Times New Roman" w:hAnsi="Arial" w:cs="Arial"/>
          <w:color w:val="333333"/>
          <w:sz w:val="21"/>
          <w:szCs w:val="21"/>
          <w:lang w:eastAsia="uk-UA"/>
        </w:rPr>
      </w:pPr>
      <w:r w:rsidRPr="00A940AC">
        <w:rPr>
          <w:rFonts w:ascii="Arial" w:eastAsia="Times New Roman" w:hAnsi="Arial" w:cs="Arial"/>
          <w:color w:val="333333"/>
          <w:sz w:val="21"/>
          <w:szCs w:val="21"/>
          <w:lang w:eastAsia="uk-UA"/>
        </w:rPr>
        <w:pict>
          <v:rect id="_x0000_i1025" style="width:0;height:0" o:hralign="center" o:hrstd="t" o:hr="t" fillcolor="#a0a0a0" stroked="f"/>
        </w:pic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Прийняті рішення</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color w:val="333333"/>
          <w:sz w:val="21"/>
          <w:szCs w:val="21"/>
          <w:lang w:eastAsia="uk-UA"/>
        </w:rPr>
        <w:t xml:space="preserve">У перший місяць війни центральні органи виконавчої влади і органи місцеве самоврядування приймали усі можливі в рамках чинного законодавства рішення, спрямовані на захист жителів, опір агресору, допомогу постраждалим та переміщеним людям… За часів початку збройної агресії </w:t>
      </w:r>
      <w:proofErr w:type="spellStart"/>
      <w:r w:rsidRPr="00A940AC">
        <w:rPr>
          <w:rFonts w:ascii="Arial" w:eastAsia="Times New Roman" w:hAnsi="Arial" w:cs="Arial"/>
          <w:color w:val="333333"/>
          <w:sz w:val="21"/>
          <w:szCs w:val="21"/>
          <w:lang w:eastAsia="uk-UA"/>
        </w:rPr>
        <w:t>росії</w:t>
      </w:r>
      <w:proofErr w:type="spellEnd"/>
      <w:r w:rsidRPr="00A940AC">
        <w:rPr>
          <w:rFonts w:ascii="Arial" w:eastAsia="Times New Roman" w:hAnsi="Arial" w:cs="Arial"/>
          <w:color w:val="333333"/>
          <w:sz w:val="21"/>
          <w:szCs w:val="21"/>
          <w:lang w:eastAsia="uk-UA"/>
        </w:rPr>
        <w:t>, з 2014 року, українське законодавство вже містило багато норм, які дозволяли робити перші кроки і переводити управління на місцях на військові рейки… В той же час, Парламент спільно з Урядом терміново напрацьовували інші необхідні зміни до законодавства.</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color w:val="333333"/>
          <w:sz w:val="21"/>
          <w:szCs w:val="21"/>
          <w:lang w:eastAsia="uk-UA"/>
        </w:rPr>
        <w:t>Перші важливі для місцевого самоврядування зміни до законодавства Парламент прийняв </w:t>
      </w:r>
      <w:r w:rsidRPr="00A940AC">
        <w:rPr>
          <w:rFonts w:ascii="Arial" w:eastAsia="Times New Roman" w:hAnsi="Arial" w:cs="Arial"/>
          <w:b/>
          <w:bCs/>
          <w:color w:val="333333"/>
          <w:sz w:val="21"/>
          <w:szCs w:val="21"/>
          <w:lang w:eastAsia="uk-UA"/>
        </w:rPr>
        <w:t>15 березня 2022 року</w:t>
      </w:r>
      <w:r w:rsidRPr="00A940AC">
        <w:rPr>
          <w:rFonts w:ascii="Arial" w:eastAsia="Times New Roman" w:hAnsi="Arial" w:cs="Arial"/>
          <w:color w:val="333333"/>
          <w:sz w:val="21"/>
          <w:szCs w:val="21"/>
          <w:lang w:eastAsia="uk-UA"/>
        </w:rPr>
        <w:t>. В першу чергу вони були спрямовані на зміцнення економіки країни. Тоді Верховна Рада України змінила бюджетне та податкове законодавство на період дії воєнного стану:</w:t>
      </w:r>
    </w:p>
    <w:p w:rsidR="00A940AC" w:rsidRPr="00A940AC" w:rsidRDefault="00A940AC" w:rsidP="00A940AC">
      <w:pPr>
        <w:numPr>
          <w:ilvl w:val="0"/>
          <w:numId w:val="1"/>
        </w:numPr>
        <w:spacing w:before="100" w:beforeAutospacing="1" w:after="100" w:afterAutospacing="1" w:line="240" w:lineRule="auto"/>
        <w:ind w:left="495"/>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законопроект </w:t>
      </w:r>
      <w:hyperlink r:id="rId5" w:tgtFrame="_blank" w:history="1">
        <w:r w:rsidRPr="00A940AC">
          <w:rPr>
            <w:rFonts w:ascii="Arial" w:eastAsia="Times New Roman" w:hAnsi="Arial" w:cs="Arial"/>
            <w:b/>
            <w:bCs/>
            <w:color w:val="337AB7"/>
            <w:sz w:val="21"/>
            <w:lang w:eastAsia="uk-UA"/>
          </w:rPr>
          <w:t>№7137-д</w:t>
        </w:r>
      </w:hyperlink>
      <w:r w:rsidRPr="00A940AC">
        <w:rPr>
          <w:rFonts w:ascii="Arial" w:eastAsia="Times New Roman" w:hAnsi="Arial" w:cs="Arial"/>
          <w:color w:val="333333"/>
          <w:sz w:val="21"/>
          <w:szCs w:val="21"/>
          <w:lang w:eastAsia="uk-UA"/>
        </w:rPr>
        <w:t> «Про внесення змін до Податкового кодексу України та інших законодавчих актів України щодо дії норм на період дії воєнного стану» (</w:t>
      </w:r>
      <w:hyperlink r:id="rId6" w:anchor="Text" w:tgtFrame="_blank" w:history="1">
        <w:r w:rsidRPr="00A940AC">
          <w:rPr>
            <w:rFonts w:ascii="Arial" w:eastAsia="Times New Roman" w:hAnsi="Arial" w:cs="Arial"/>
            <w:color w:val="337AB7"/>
            <w:sz w:val="21"/>
            <w:lang w:eastAsia="uk-UA"/>
          </w:rPr>
          <w:t>Закон №2120</w:t>
        </w:r>
      </w:hyperlink>
      <w:r w:rsidRPr="00A940AC">
        <w:rPr>
          <w:rFonts w:ascii="Arial" w:eastAsia="Times New Roman" w:hAnsi="Arial" w:cs="Arial"/>
          <w:color w:val="333333"/>
          <w:sz w:val="21"/>
          <w:szCs w:val="21"/>
          <w:lang w:eastAsia="uk-UA"/>
        </w:rPr>
        <w:t>), який містив низку податкових змін для підтримки українського бізнесу;</w:t>
      </w:r>
    </w:p>
    <w:p w:rsidR="00A940AC" w:rsidRPr="00A940AC" w:rsidRDefault="00A940AC" w:rsidP="00A940AC">
      <w:pPr>
        <w:numPr>
          <w:ilvl w:val="0"/>
          <w:numId w:val="1"/>
        </w:numPr>
        <w:spacing w:before="100" w:beforeAutospacing="1" w:after="100" w:afterAutospacing="1" w:line="240" w:lineRule="auto"/>
        <w:ind w:left="495"/>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законопроект </w:t>
      </w:r>
      <w:hyperlink r:id="rId7" w:tgtFrame="_blank" w:history="1">
        <w:r w:rsidRPr="00A940AC">
          <w:rPr>
            <w:rFonts w:ascii="Arial" w:eastAsia="Times New Roman" w:hAnsi="Arial" w:cs="Arial"/>
            <w:b/>
            <w:bCs/>
            <w:color w:val="337AB7"/>
            <w:sz w:val="21"/>
            <w:lang w:eastAsia="uk-UA"/>
          </w:rPr>
          <w:t>№7038-д</w:t>
        </w:r>
      </w:hyperlink>
      <w:r w:rsidRPr="00A940AC">
        <w:rPr>
          <w:rFonts w:ascii="Arial" w:eastAsia="Times New Roman" w:hAnsi="Arial" w:cs="Arial"/>
          <w:color w:val="333333"/>
          <w:sz w:val="21"/>
          <w:szCs w:val="21"/>
          <w:lang w:eastAsia="uk-UA"/>
        </w:rPr>
        <w:t> «Про внесення змін до Податкового кодексу України та деяких законодавчих актів України щодо запровадження диференційованої рентної плати за видобування газу» (</w:t>
      </w:r>
      <w:hyperlink r:id="rId8" w:anchor="Text" w:tgtFrame="_blank" w:history="1">
        <w:r w:rsidRPr="00A940AC">
          <w:rPr>
            <w:rFonts w:ascii="Arial" w:eastAsia="Times New Roman" w:hAnsi="Arial" w:cs="Arial"/>
            <w:color w:val="337AB7"/>
            <w:sz w:val="21"/>
            <w:lang w:eastAsia="uk-UA"/>
          </w:rPr>
          <w:t>Закон №2139</w:t>
        </w:r>
      </w:hyperlink>
      <w:r w:rsidRPr="00A940AC">
        <w:rPr>
          <w:rFonts w:ascii="Arial" w:eastAsia="Times New Roman" w:hAnsi="Arial" w:cs="Arial"/>
          <w:color w:val="333333"/>
          <w:sz w:val="21"/>
          <w:szCs w:val="21"/>
          <w:lang w:eastAsia="uk-UA"/>
        </w:rPr>
        <w:t>).</w:t>
      </w:r>
    </w:p>
    <w:p w:rsidR="00A940AC" w:rsidRPr="00A940AC" w:rsidRDefault="00A940AC" w:rsidP="00A940AC">
      <w:pPr>
        <w:numPr>
          <w:ilvl w:val="0"/>
          <w:numId w:val="1"/>
        </w:numPr>
        <w:spacing w:before="100" w:beforeAutospacing="1" w:after="100" w:afterAutospacing="1" w:line="240" w:lineRule="auto"/>
        <w:ind w:left="495"/>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законопроект </w:t>
      </w:r>
      <w:hyperlink r:id="rId9" w:tgtFrame="_blank" w:history="1">
        <w:r w:rsidRPr="00A940AC">
          <w:rPr>
            <w:rFonts w:ascii="Arial" w:eastAsia="Times New Roman" w:hAnsi="Arial" w:cs="Arial"/>
            <w:b/>
            <w:bCs/>
            <w:color w:val="337AB7"/>
            <w:sz w:val="21"/>
            <w:lang w:eastAsia="uk-UA"/>
          </w:rPr>
          <w:t>№7165</w:t>
        </w:r>
      </w:hyperlink>
      <w:r w:rsidRPr="00A940AC">
        <w:rPr>
          <w:rFonts w:ascii="Arial" w:eastAsia="Times New Roman" w:hAnsi="Arial" w:cs="Arial"/>
          <w:color w:val="333333"/>
          <w:sz w:val="21"/>
          <w:szCs w:val="21"/>
          <w:lang w:eastAsia="uk-UA"/>
        </w:rPr>
        <w:t> «Про внесення змін до Закону України "Про Державний бюджет України на 2022 рік"» (</w:t>
      </w:r>
      <w:hyperlink r:id="rId10" w:anchor="Text" w:tgtFrame="_blank" w:history="1">
        <w:r w:rsidRPr="00A940AC">
          <w:rPr>
            <w:rFonts w:ascii="Arial" w:eastAsia="Times New Roman" w:hAnsi="Arial" w:cs="Arial"/>
            <w:color w:val="337AB7"/>
            <w:sz w:val="21"/>
            <w:lang w:eastAsia="uk-UA"/>
          </w:rPr>
          <w:t>Закон №2135</w:t>
        </w:r>
      </w:hyperlink>
      <w:r w:rsidRPr="00A940AC">
        <w:rPr>
          <w:rFonts w:ascii="Arial" w:eastAsia="Times New Roman" w:hAnsi="Arial" w:cs="Arial"/>
          <w:color w:val="333333"/>
          <w:sz w:val="21"/>
          <w:szCs w:val="21"/>
          <w:lang w:eastAsia="uk-UA"/>
        </w:rPr>
        <w:t>)</w:t>
      </w:r>
    </w:p>
    <w:p w:rsidR="00A940AC" w:rsidRPr="00A940AC" w:rsidRDefault="00A940AC" w:rsidP="00A940AC">
      <w:pPr>
        <w:numPr>
          <w:ilvl w:val="0"/>
          <w:numId w:val="1"/>
        </w:numPr>
        <w:spacing w:before="100" w:beforeAutospacing="1" w:after="100" w:afterAutospacing="1" w:line="240" w:lineRule="auto"/>
        <w:ind w:left="495"/>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законопроект </w:t>
      </w:r>
      <w:hyperlink r:id="rId11" w:tgtFrame="_blank" w:history="1">
        <w:r w:rsidRPr="00A940AC">
          <w:rPr>
            <w:rFonts w:ascii="Arial" w:eastAsia="Times New Roman" w:hAnsi="Arial" w:cs="Arial"/>
            <w:b/>
            <w:bCs/>
            <w:color w:val="337AB7"/>
            <w:sz w:val="21"/>
            <w:lang w:eastAsia="uk-UA"/>
          </w:rPr>
          <w:t>№7166</w:t>
        </w:r>
      </w:hyperlink>
      <w:r w:rsidRPr="00A940AC">
        <w:rPr>
          <w:rFonts w:ascii="Arial" w:eastAsia="Times New Roman" w:hAnsi="Arial" w:cs="Arial"/>
          <w:color w:val="333333"/>
          <w:sz w:val="21"/>
          <w:szCs w:val="21"/>
          <w:lang w:eastAsia="uk-UA"/>
        </w:rPr>
        <w:t xml:space="preserve"> «Про </w:t>
      </w:r>
      <w:proofErr w:type="spellStart"/>
      <w:r w:rsidRPr="00A940AC">
        <w:rPr>
          <w:rFonts w:ascii="Arial" w:eastAsia="Times New Roman" w:hAnsi="Arial" w:cs="Arial"/>
          <w:color w:val="333333"/>
          <w:sz w:val="21"/>
          <w:szCs w:val="21"/>
          <w:lang w:eastAsia="uk-UA"/>
        </w:rPr>
        <w:t>внеcення</w:t>
      </w:r>
      <w:proofErr w:type="spellEnd"/>
      <w:r w:rsidRPr="00A940AC">
        <w:rPr>
          <w:rFonts w:ascii="Arial" w:eastAsia="Times New Roman" w:hAnsi="Arial" w:cs="Arial"/>
          <w:color w:val="333333"/>
          <w:sz w:val="21"/>
          <w:szCs w:val="21"/>
          <w:lang w:eastAsia="uk-UA"/>
        </w:rPr>
        <w:t xml:space="preserve"> змін до розділу VI "Прикінцеві та перехідні положення" Бюджетного кодексу України та інших законодавчих актів України»(</w:t>
      </w:r>
      <w:hyperlink r:id="rId12" w:anchor="Text" w:tgtFrame="_blank" w:history="1">
        <w:r w:rsidRPr="00A940AC">
          <w:rPr>
            <w:rFonts w:ascii="Arial" w:eastAsia="Times New Roman" w:hAnsi="Arial" w:cs="Arial"/>
            <w:color w:val="337AB7"/>
            <w:sz w:val="21"/>
            <w:lang w:eastAsia="uk-UA"/>
          </w:rPr>
          <w:t>Закон №2134</w:t>
        </w:r>
      </w:hyperlink>
      <w:r w:rsidRPr="00A940AC">
        <w:rPr>
          <w:rFonts w:ascii="Arial" w:eastAsia="Times New Roman" w:hAnsi="Arial" w:cs="Arial"/>
          <w:color w:val="333333"/>
          <w:sz w:val="21"/>
          <w:szCs w:val="21"/>
          <w:lang w:eastAsia="uk-UA"/>
        </w:rPr>
        <w:t>), який скасовував окремі норми Бюджетного кодексу.</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color w:val="333333"/>
          <w:sz w:val="21"/>
          <w:szCs w:val="21"/>
          <w:lang w:eastAsia="uk-UA"/>
        </w:rPr>
        <w:t>Менше ніж за 10 днів після цього, </w:t>
      </w:r>
      <w:r w:rsidRPr="00A940AC">
        <w:rPr>
          <w:rFonts w:ascii="Arial" w:eastAsia="Times New Roman" w:hAnsi="Arial" w:cs="Arial"/>
          <w:b/>
          <w:bCs/>
          <w:color w:val="333333"/>
          <w:sz w:val="21"/>
          <w:szCs w:val="21"/>
          <w:lang w:eastAsia="uk-UA"/>
        </w:rPr>
        <w:t>24 березня</w:t>
      </w:r>
      <w:r w:rsidRPr="00A940AC">
        <w:rPr>
          <w:rFonts w:ascii="Arial" w:eastAsia="Times New Roman" w:hAnsi="Arial" w:cs="Arial"/>
          <w:color w:val="333333"/>
          <w:sz w:val="21"/>
          <w:szCs w:val="21"/>
          <w:lang w:eastAsia="uk-UA"/>
        </w:rPr>
        <w:t>, Парламент прийняв ще один пакет важливих під час війни рішень.</w:t>
      </w:r>
    </w:p>
    <w:p w:rsidR="00A940AC" w:rsidRPr="00A940AC" w:rsidRDefault="00A940AC" w:rsidP="00A940AC">
      <w:pPr>
        <w:numPr>
          <w:ilvl w:val="0"/>
          <w:numId w:val="2"/>
        </w:numPr>
        <w:spacing w:before="100" w:beforeAutospacing="1" w:after="100" w:afterAutospacing="1" w:line="240" w:lineRule="auto"/>
        <w:ind w:left="495"/>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законопроект </w:t>
      </w:r>
      <w:hyperlink r:id="rId13" w:tgtFrame="_blank" w:history="1">
        <w:r w:rsidRPr="00A940AC">
          <w:rPr>
            <w:rFonts w:ascii="Arial" w:eastAsia="Times New Roman" w:hAnsi="Arial" w:cs="Arial"/>
            <w:b/>
            <w:bCs/>
            <w:color w:val="337AB7"/>
            <w:sz w:val="21"/>
            <w:lang w:eastAsia="uk-UA"/>
          </w:rPr>
          <w:t>№7190</w:t>
        </w:r>
      </w:hyperlink>
      <w:r w:rsidRPr="00A940AC">
        <w:rPr>
          <w:rFonts w:ascii="Arial" w:eastAsia="Times New Roman" w:hAnsi="Arial" w:cs="Arial"/>
          <w:color w:val="333333"/>
          <w:sz w:val="21"/>
          <w:szCs w:val="21"/>
          <w:lang w:eastAsia="uk-UA"/>
        </w:rPr>
        <w:t> «Про внесення змін до Податкового кодексу України та інших законодавчих актів України щодо вдосконалення законодавства на період дії воєнного стану» (</w:t>
      </w:r>
      <w:hyperlink r:id="rId14" w:anchor="Text" w:tgtFrame="_blank" w:history="1">
        <w:r w:rsidRPr="00A940AC">
          <w:rPr>
            <w:rFonts w:ascii="Arial" w:eastAsia="Times New Roman" w:hAnsi="Arial" w:cs="Arial"/>
            <w:color w:val="337AB7"/>
            <w:sz w:val="21"/>
            <w:lang w:eastAsia="uk-UA"/>
          </w:rPr>
          <w:t>Закон №2142</w:t>
        </w:r>
      </w:hyperlink>
      <w:r w:rsidRPr="00A940AC">
        <w:rPr>
          <w:rFonts w:ascii="Arial" w:eastAsia="Times New Roman" w:hAnsi="Arial" w:cs="Arial"/>
          <w:color w:val="333333"/>
          <w:sz w:val="21"/>
          <w:szCs w:val="21"/>
          <w:lang w:eastAsia="uk-UA"/>
        </w:rPr>
        <w:t>), який на час війни встановив пільги чи звільнив платників від деяких податків, а також змінив правила їх нарахування та сплати – </w:t>
      </w:r>
      <w:hyperlink r:id="rId15" w:tgtFrame="_blank" w:history="1">
        <w:r w:rsidRPr="00A940AC">
          <w:rPr>
            <w:rFonts w:ascii="Arial" w:eastAsia="Times New Roman" w:hAnsi="Arial" w:cs="Arial"/>
            <w:color w:val="337AB7"/>
            <w:sz w:val="21"/>
            <w:lang w:eastAsia="uk-UA"/>
          </w:rPr>
          <w:t>більше про основні зміни</w:t>
        </w:r>
      </w:hyperlink>
      <w:r w:rsidRPr="00A940AC">
        <w:rPr>
          <w:rFonts w:ascii="Arial" w:eastAsia="Times New Roman" w:hAnsi="Arial" w:cs="Arial"/>
          <w:color w:val="333333"/>
          <w:sz w:val="21"/>
          <w:szCs w:val="21"/>
          <w:lang w:eastAsia="uk-UA"/>
        </w:rPr>
        <w:t>.</w:t>
      </w:r>
    </w:p>
    <w:p w:rsidR="00A940AC" w:rsidRPr="00A940AC" w:rsidRDefault="00A940AC" w:rsidP="00A940AC">
      <w:pPr>
        <w:numPr>
          <w:ilvl w:val="0"/>
          <w:numId w:val="2"/>
        </w:numPr>
        <w:spacing w:before="100" w:beforeAutospacing="1" w:after="100" w:afterAutospacing="1" w:line="240" w:lineRule="auto"/>
        <w:ind w:left="495"/>
        <w:jc w:val="both"/>
        <w:rPr>
          <w:rFonts w:ascii="Arial" w:eastAsia="Times New Roman" w:hAnsi="Arial" w:cs="Arial"/>
          <w:color w:val="333333"/>
          <w:sz w:val="21"/>
          <w:szCs w:val="21"/>
          <w:lang w:eastAsia="uk-UA"/>
        </w:rPr>
      </w:pPr>
      <w:hyperlink r:id="rId16" w:tgtFrame="_blank" w:history="1">
        <w:r w:rsidRPr="00A940AC">
          <w:rPr>
            <w:rFonts w:ascii="Arial" w:eastAsia="Times New Roman" w:hAnsi="Arial" w:cs="Arial"/>
            <w:b/>
            <w:bCs/>
            <w:color w:val="337AB7"/>
            <w:sz w:val="21"/>
            <w:lang w:eastAsia="uk-UA"/>
          </w:rPr>
          <w:t>низку важливих змін у земельному законодавстві</w:t>
        </w:r>
      </w:hyperlink>
      <w:r w:rsidRPr="00A940AC">
        <w:rPr>
          <w:rFonts w:ascii="Arial" w:eastAsia="Times New Roman" w:hAnsi="Arial" w:cs="Arial"/>
          <w:color w:val="333333"/>
          <w:sz w:val="21"/>
          <w:szCs w:val="21"/>
          <w:lang w:eastAsia="uk-UA"/>
        </w:rPr>
        <w:t xml:space="preserve">. Ці зміни були спрямовані на вдосконалення питань, пов’язаних із спрощенням набуття прав користування на земельні ділянки сільськогосподарського призначення в умовах воєнного стану, їхнє раціональним використанням </w:t>
      </w:r>
      <w:r w:rsidRPr="00A940AC">
        <w:rPr>
          <w:rFonts w:ascii="Arial" w:eastAsia="Times New Roman" w:hAnsi="Arial" w:cs="Arial"/>
          <w:color w:val="333333"/>
          <w:sz w:val="21"/>
          <w:szCs w:val="21"/>
          <w:lang w:eastAsia="uk-UA"/>
        </w:rPr>
        <w:lastRenderedPageBreak/>
        <w:t>для ведення товарного сільськогосподарського виробництва та забезпечення продовольчої безпеки України.</w:t>
      </w:r>
    </w:p>
    <w:p w:rsidR="00A940AC" w:rsidRPr="00A940AC" w:rsidRDefault="00A940AC" w:rsidP="00A940AC">
      <w:pPr>
        <w:numPr>
          <w:ilvl w:val="0"/>
          <w:numId w:val="2"/>
        </w:numPr>
        <w:spacing w:before="100" w:beforeAutospacing="1" w:after="100" w:afterAutospacing="1" w:line="240" w:lineRule="auto"/>
        <w:ind w:left="495"/>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законопроект</w:t>
      </w:r>
      <w:r w:rsidRPr="00A940AC">
        <w:rPr>
          <w:rFonts w:ascii="Arial" w:eastAsia="Times New Roman" w:hAnsi="Arial" w:cs="Arial"/>
          <w:color w:val="333333"/>
          <w:sz w:val="21"/>
          <w:szCs w:val="21"/>
          <w:lang w:eastAsia="uk-UA"/>
        </w:rPr>
        <w:t> </w:t>
      </w:r>
      <w:hyperlink r:id="rId17" w:tgtFrame="_blank" w:history="1">
        <w:r w:rsidRPr="00A940AC">
          <w:rPr>
            <w:rFonts w:ascii="Arial" w:eastAsia="Times New Roman" w:hAnsi="Arial" w:cs="Arial"/>
            <w:b/>
            <w:bCs/>
            <w:color w:val="337AB7"/>
            <w:sz w:val="21"/>
            <w:lang w:eastAsia="uk-UA"/>
          </w:rPr>
          <w:t>№7132</w:t>
        </w:r>
      </w:hyperlink>
      <w:r w:rsidRPr="00A940AC">
        <w:rPr>
          <w:rFonts w:ascii="Arial" w:eastAsia="Times New Roman" w:hAnsi="Arial" w:cs="Arial"/>
          <w:color w:val="333333"/>
          <w:sz w:val="21"/>
          <w:szCs w:val="21"/>
          <w:lang w:eastAsia="uk-UA"/>
        </w:rPr>
        <w:t> «Про внесення змін до деяких законодавчих актів України в сфері освіти» (</w:t>
      </w:r>
      <w:hyperlink r:id="rId18" w:anchor="Text" w:tgtFrame="_blank" w:history="1">
        <w:r w:rsidRPr="00A940AC">
          <w:rPr>
            <w:rFonts w:ascii="Arial" w:eastAsia="Times New Roman" w:hAnsi="Arial" w:cs="Arial"/>
            <w:color w:val="337AB7"/>
            <w:sz w:val="21"/>
            <w:lang w:eastAsia="uk-UA"/>
          </w:rPr>
          <w:t>Закон № 2157</w:t>
        </w:r>
      </w:hyperlink>
      <w:r w:rsidRPr="00A940AC">
        <w:rPr>
          <w:rFonts w:ascii="Arial" w:eastAsia="Times New Roman" w:hAnsi="Arial" w:cs="Arial"/>
          <w:color w:val="333333"/>
          <w:sz w:val="21"/>
          <w:szCs w:val="21"/>
          <w:lang w:eastAsia="uk-UA"/>
        </w:rPr>
        <w:t>). Ці зміни на час війни скасували державну підсумкову атестацію, зовнішнє незалежне оцінювання, єдиний вступний іспит, єдине фахове вступне випробування як конкурсний критерій доступу до освітніх послуг виключно у 2022 році.</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lang w:eastAsia="uk-UA"/>
        </w:rPr>
        <w:t>1 квітня</w:t>
      </w:r>
      <w:r w:rsidRPr="00A940AC">
        <w:rPr>
          <w:rFonts w:ascii="Arial" w:eastAsia="Times New Roman" w:hAnsi="Arial" w:cs="Arial"/>
          <w:color w:val="333333"/>
          <w:sz w:val="21"/>
          <w:szCs w:val="21"/>
          <w:lang w:eastAsia="uk-UA"/>
        </w:rPr>
        <w:t xml:space="preserve"> Верховна Рада </w:t>
      </w:r>
      <w:proofErr w:type="spellStart"/>
      <w:r w:rsidRPr="00A940AC">
        <w:rPr>
          <w:rFonts w:ascii="Arial" w:eastAsia="Times New Roman" w:hAnsi="Arial" w:cs="Arial"/>
          <w:color w:val="333333"/>
          <w:sz w:val="21"/>
          <w:szCs w:val="21"/>
          <w:lang w:eastAsia="uk-UA"/>
        </w:rPr>
        <w:t>приняла</w:t>
      </w:r>
      <w:proofErr w:type="spellEnd"/>
      <w:r w:rsidRPr="00A940AC">
        <w:rPr>
          <w:rFonts w:ascii="Arial" w:eastAsia="Times New Roman" w:hAnsi="Arial" w:cs="Arial"/>
          <w:color w:val="333333"/>
          <w:sz w:val="21"/>
          <w:szCs w:val="21"/>
          <w:lang w:eastAsia="uk-UA"/>
        </w:rPr>
        <w:t xml:space="preserve"> ще два важливих законопроекти:</w:t>
      </w:r>
    </w:p>
    <w:p w:rsidR="00A940AC" w:rsidRPr="00A940AC" w:rsidRDefault="00A940AC" w:rsidP="00A940AC">
      <w:pPr>
        <w:numPr>
          <w:ilvl w:val="0"/>
          <w:numId w:val="3"/>
        </w:numPr>
        <w:spacing w:before="100" w:beforeAutospacing="1" w:after="100" w:afterAutospacing="1" w:line="240" w:lineRule="auto"/>
        <w:ind w:left="495"/>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lang w:eastAsia="uk-UA"/>
        </w:rPr>
        <w:t>законопроект </w:t>
      </w:r>
      <w:hyperlink r:id="rId19" w:tgtFrame="_blank" w:history="1">
        <w:r w:rsidRPr="00A940AC">
          <w:rPr>
            <w:rFonts w:ascii="Arial" w:eastAsia="Times New Roman" w:hAnsi="Arial" w:cs="Arial"/>
            <w:b/>
            <w:bCs/>
            <w:color w:val="337AB7"/>
            <w:sz w:val="21"/>
            <w:lang w:eastAsia="uk-UA"/>
          </w:rPr>
          <w:t>№7192</w:t>
        </w:r>
      </w:hyperlink>
      <w:r w:rsidRPr="00A940AC">
        <w:rPr>
          <w:rFonts w:ascii="Arial" w:eastAsia="Times New Roman" w:hAnsi="Arial" w:cs="Arial"/>
          <w:color w:val="333333"/>
          <w:sz w:val="21"/>
          <w:szCs w:val="21"/>
          <w:lang w:eastAsia="uk-UA"/>
        </w:rPr>
        <w:t> «Про внесення змін до Закону України "Про оренду державного та комунального майна"» (</w:t>
      </w:r>
      <w:hyperlink r:id="rId20" w:anchor="Text" w:tgtFrame="_blank" w:history="1">
        <w:r w:rsidRPr="00A940AC">
          <w:rPr>
            <w:rFonts w:ascii="Arial" w:eastAsia="Times New Roman" w:hAnsi="Arial" w:cs="Arial"/>
            <w:color w:val="337AB7"/>
            <w:sz w:val="21"/>
            <w:lang w:eastAsia="uk-UA"/>
          </w:rPr>
          <w:t>Закон №2181</w:t>
        </w:r>
      </w:hyperlink>
      <w:r w:rsidRPr="00A940AC">
        <w:rPr>
          <w:rFonts w:ascii="Arial" w:eastAsia="Times New Roman" w:hAnsi="Arial" w:cs="Arial"/>
          <w:color w:val="333333"/>
          <w:sz w:val="21"/>
          <w:szCs w:val="21"/>
          <w:lang w:eastAsia="uk-UA"/>
        </w:rPr>
        <w:t>), який на період дії воєнного стану надав право Кабінету Міністрів України визначати особливості оренди державного та комунального майна;</w:t>
      </w:r>
    </w:p>
    <w:p w:rsidR="00A940AC" w:rsidRPr="00A940AC" w:rsidRDefault="00A940AC" w:rsidP="00A940AC">
      <w:pPr>
        <w:numPr>
          <w:ilvl w:val="0"/>
          <w:numId w:val="3"/>
        </w:numPr>
        <w:spacing w:before="100" w:beforeAutospacing="1" w:after="100" w:afterAutospacing="1" w:line="240" w:lineRule="auto"/>
        <w:ind w:left="495"/>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lang w:eastAsia="uk-UA"/>
        </w:rPr>
        <w:t>законопроект </w:t>
      </w:r>
      <w:hyperlink r:id="rId21" w:tgtFrame="_blank" w:history="1">
        <w:r w:rsidRPr="00A940AC">
          <w:rPr>
            <w:rFonts w:ascii="Arial" w:eastAsia="Times New Roman" w:hAnsi="Arial" w:cs="Arial"/>
            <w:b/>
            <w:bCs/>
            <w:color w:val="337AB7"/>
            <w:sz w:val="21"/>
            <w:lang w:eastAsia="uk-UA"/>
          </w:rPr>
          <w:t>№7234</w:t>
        </w:r>
      </w:hyperlink>
      <w:r w:rsidRPr="00A940AC">
        <w:rPr>
          <w:rFonts w:ascii="Arial" w:eastAsia="Times New Roman" w:hAnsi="Arial" w:cs="Arial"/>
          <w:color w:val="333333"/>
          <w:sz w:val="21"/>
          <w:szCs w:val="21"/>
          <w:lang w:eastAsia="uk-UA"/>
        </w:rPr>
        <w:t> «Про внесення змін до Податкового кодексу України та інших законодавчих актів України щодо адміністрування окремих податків в період воєнного, надзвичайного стану» (</w:t>
      </w:r>
      <w:hyperlink r:id="rId22" w:anchor="Text" w:tgtFrame="_blank" w:history="1">
        <w:r w:rsidRPr="00A940AC">
          <w:rPr>
            <w:rFonts w:ascii="Arial" w:eastAsia="Times New Roman" w:hAnsi="Arial" w:cs="Arial"/>
            <w:color w:val="337AB7"/>
            <w:sz w:val="21"/>
            <w:lang w:eastAsia="uk-UA"/>
          </w:rPr>
          <w:t>Закон №2173</w:t>
        </w:r>
      </w:hyperlink>
      <w:r w:rsidRPr="00A940AC">
        <w:rPr>
          <w:rFonts w:ascii="Arial" w:eastAsia="Times New Roman" w:hAnsi="Arial" w:cs="Arial"/>
          <w:color w:val="333333"/>
          <w:sz w:val="21"/>
          <w:szCs w:val="21"/>
          <w:lang w:eastAsia="uk-UA"/>
        </w:rPr>
        <w:t>), який ще більше спростив ведення бізнесу та полегшив навантаження майже на всіх суб’єктів підприємництва – </w:t>
      </w:r>
      <w:hyperlink r:id="rId23" w:tgtFrame="_blank" w:history="1">
        <w:r w:rsidRPr="00A940AC">
          <w:rPr>
            <w:rFonts w:ascii="Arial" w:eastAsia="Times New Roman" w:hAnsi="Arial" w:cs="Arial"/>
            <w:color w:val="337AB7"/>
            <w:sz w:val="21"/>
            <w:lang w:eastAsia="uk-UA"/>
          </w:rPr>
          <w:t>більше про законопроект</w:t>
        </w:r>
      </w:hyperlink>
      <w:r w:rsidRPr="00A940AC">
        <w:rPr>
          <w:rFonts w:ascii="Arial" w:eastAsia="Times New Roman" w:hAnsi="Arial" w:cs="Arial"/>
          <w:color w:val="333333"/>
          <w:sz w:val="21"/>
          <w:szCs w:val="21"/>
          <w:lang w:eastAsia="uk-UA"/>
        </w:rPr>
        <w:t>.</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color w:val="333333"/>
          <w:sz w:val="21"/>
          <w:szCs w:val="21"/>
          <w:lang w:eastAsia="uk-UA"/>
        </w:rPr>
        <w:t>12 травня Верховна Рада </w:t>
      </w:r>
      <w:hyperlink r:id="rId24" w:tgtFrame="_blank" w:history="1">
        <w:r w:rsidRPr="00A940AC">
          <w:rPr>
            <w:rFonts w:ascii="Arial" w:eastAsia="Times New Roman" w:hAnsi="Arial" w:cs="Arial"/>
            <w:color w:val="337AB7"/>
            <w:sz w:val="21"/>
            <w:lang w:eastAsia="uk-UA"/>
          </w:rPr>
          <w:t>прийняла</w:t>
        </w:r>
      </w:hyperlink>
      <w:r w:rsidRPr="00A940AC">
        <w:rPr>
          <w:rFonts w:ascii="Arial" w:eastAsia="Times New Roman" w:hAnsi="Arial" w:cs="Arial"/>
          <w:color w:val="333333"/>
          <w:sz w:val="21"/>
          <w:szCs w:val="21"/>
          <w:lang w:eastAsia="uk-UA"/>
        </w:rPr>
        <w:t> ряд законів:</w:t>
      </w:r>
    </w:p>
    <w:p w:rsidR="00A940AC" w:rsidRPr="00A940AC" w:rsidRDefault="00A940AC" w:rsidP="00A940AC">
      <w:pPr>
        <w:numPr>
          <w:ilvl w:val="0"/>
          <w:numId w:val="4"/>
        </w:numPr>
        <w:spacing w:before="100" w:beforeAutospacing="1" w:after="100" w:afterAutospacing="1" w:line="240" w:lineRule="auto"/>
        <w:ind w:left="495"/>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lang w:eastAsia="uk-UA"/>
        </w:rPr>
        <w:t>законопроект </w:t>
      </w:r>
      <w:hyperlink r:id="rId25" w:tgtFrame="_blank" w:history="1">
        <w:r w:rsidRPr="00A940AC">
          <w:rPr>
            <w:rFonts w:ascii="Arial" w:eastAsia="Times New Roman" w:hAnsi="Arial" w:cs="Arial"/>
            <w:b/>
            <w:bCs/>
            <w:color w:val="337AB7"/>
            <w:sz w:val="21"/>
            <w:lang w:eastAsia="uk-UA"/>
          </w:rPr>
          <w:t>№7269</w:t>
        </w:r>
      </w:hyperlink>
      <w:r w:rsidRPr="00A940AC">
        <w:rPr>
          <w:rFonts w:ascii="Arial" w:eastAsia="Times New Roman" w:hAnsi="Arial" w:cs="Arial"/>
          <w:color w:val="333333"/>
          <w:sz w:val="21"/>
          <w:szCs w:val="21"/>
          <w:lang w:eastAsia="uk-UA"/>
        </w:rPr>
        <w:t> «Про внесення змін до Закону України «Про правовий режим воєнного стану» щодо функціонування місцевого самоврядування у період дії воєнного стану» (</w:t>
      </w:r>
      <w:hyperlink r:id="rId26" w:anchor="Text" w:tgtFrame="_blank" w:history="1">
        <w:r w:rsidRPr="00A940AC">
          <w:rPr>
            <w:rFonts w:ascii="Arial" w:eastAsia="Times New Roman" w:hAnsi="Arial" w:cs="Arial"/>
            <w:color w:val="337AB7"/>
            <w:sz w:val="21"/>
            <w:lang w:eastAsia="uk-UA"/>
          </w:rPr>
          <w:t>Закон №2259</w:t>
        </w:r>
      </w:hyperlink>
      <w:r w:rsidRPr="00A940AC">
        <w:rPr>
          <w:rFonts w:ascii="Arial" w:eastAsia="Times New Roman" w:hAnsi="Arial" w:cs="Arial"/>
          <w:color w:val="333333"/>
          <w:sz w:val="21"/>
          <w:szCs w:val="21"/>
          <w:lang w:eastAsia="uk-UA"/>
        </w:rPr>
        <w:t>). Документ мав на меті забезпечити належне та безперервне функціонування органів місцевого самоврядування в умовах воєнного стану, надати їм змогу приймати оперативні рішення для забезпечення життєдіяльності громад, збільшити повноваження сільського, селищного, міського голови громади, де не ведуться бойові дії та не утворена військова адміністрація. Закон також врегулював питання </w:t>
      </w:r>
      <w:r w:rsidRPr="00A940AC">
        <w:rPr>
          <w:rFonts w:ascii="Arial" w:eastAsia="Times New Roman" w:hAnsi="Arial" w:cs="Arial"/>
          <w:b/>
          <w:bCs/>
          <w:color w:val="333333"/>
          <w:sz w:val="21"/>
          <w:szCs w:val="21"/>
          <w:lang w:eastAsia="uk-UA"/>
        </w:rPr>
        <w:t>діяльності військових адміністрацій населених пунктів</w:t>
      </w:r>
      <w:r w:rsidRPr="00A940AC">
        <w:rPr>
          <w:rFonts w:ascii="Arial" w:eastAsia="Times New Roman" w:hAnsi="Arial" w:cs="Arial"/>
          <w:color w:val="333333"/>
          <w:sz w:val="21"/>
          <w:szCs w:val="21"/>
          <w:lang w:eastAsia="uk-UA"/>
        </w:rPr>
        <w:t>.</w:t>
      </w:r>
    </w:p>
    <w:p w:rsidR="00A940AC" w:rsidRPr="00A940AC" w:rsidRDefault="00A940AC" w:rsidP="00A940AC">
      <w:pPr>
        <w:spacing w:after="150" w:line="240" w:lineRule="auto"/>
        <w:ind w:left="975"/>
        <w:jc w:val="both"/>
        <w:rPr>
          <w:rFonts w:ascii="Arial" w:eastAsia="Times New Roman" w:hAnsi="Arial" w:cs="Arial"/>
          <w:color w:val="333333"/>
          <w:sz w:val="21"/>
          <w:szCs w:val="21"/>
          <w:lang w:eastAsia="uk-UA"/>
        </w:rPr>
      </w:pPr>
      <w:r w:rsidRPr="00A940AC">
        <w:rPr>
          <w:rFonts w:ascii="Arial" w:eastAsia="Times New Roman" w:hAnsi="Arial" w:cs="Arial"/>
          <w:color w:val="333333"/>
          <w:sz w:val="21"/>
          <w:szCs w:val="21"/>
          <w:lang w:eastAsia="uk-UA"/>
        </w:rPr>
        <w:t>Нагадаємо, Президент України підписав Укази про утворення військових адміністрацій населених пунктів: </w:t>
      </w:r>
      <w:hyperlink r:id="rId27" w:tgtFrame="_blank" w:history="1">
        <w:r w:rsidRPr="00A940AC">
          <w:rPr>
            <w:rFonts w:ascii="Arial" w:eastAsia="Times New Roman" w:hAnsi="Arial" w:cs="Arial"/>
            <w:color w:val="337AB7"/>
            <w:sz w:val="21"/>
            <w:lang w:eastAsia="uk-UA"/>
          </w:rPr>
          <w:t>30 березня</w:t>
        </w:r>
      </w:hyperlink>
      <w:r w:rsidRPr="00A940AC">
        <w:rPr>
          <w:rFonts w:ascii="Arial" w:eastAsia="Times New Roman" w:hAnsi="Arial" w:cs="Arial"/>
          <w:color w:val="333333"/>
          <w:sz w:val="21"/>
          <w:szCs w:val="21"/>
          <w:lang w:eastAsia="uk-UA"/>
        </w:rPr>
        <w:t>, </w:t>
      </w:r>
      <w:hyperlink r:id="rId28" w:tgtFrame="_blank" w:history="1">
        <w:r w:rsidRPr="00A940AC">
          <w:rPr>
            <w:rFonts w:ascii="Arial" w:eastAsia="Times New Roman" w:hAnsi="Arial" w:cs="Arial"/>
            <w:color w:val="337AB7"/>
            <w:sz w:val="21"/>
            <w:lang w:eastAsia="uk-UA"/>
          </w:rPr>
          <w:t>4 липня</w:t>
        </w:r>
      </w:hyperlink>
      <w:r w:rsidRPr="00A940AC">
        <w:rPr>
          <w:rFonts w:ascii="Arial" w:eastAsia="Times New Roman" w:hAnsi="Arial" w:cs="Arial"/>
          <w:color w:val="333333"/>
          <w:sz w:val="21"/>
          <w:szCs w:val="21"/>
          <w:lang w:eastAsia="uk-UA"/>
        </w:rPr>
        <w:t> та </w:t>
      </w:r>
      <w:hyperlink r:id="rId29" w:tgtFrame="_blank" w:history="1">
        <w:r w:rsidRPr="00A940AC">
          <w:rPr>
            <w:rFonts w:ascii="Arial" w:eastAsia="Times New Roman" w:hAnsi="Arial" w:cs="Arial"/>
            <w:color w:val="337AB7"/>
            <w:sz w:val="21"/>
            <w:lang w:eastAsia="uk-UA"/>
          </w:rPr>
          <w:t>1 вересня</w:t>
        </w:r>
      </w:hyperlink>
      <w:r w:rsidRPr="00A940AC">
        <w:rPr>
          <w:rFonts w:ascii="Arial" w:eastAsia="Times New Roman" w:hAnsi="Arial" w:cs="Arial"/>
          <w:color w:val="333333"/>
          <w:sz w:val="21"/>
          <w:szCs w:val="21"/>
          <w:lang w:eastAsia="uk-UA"/>
        </w:rPr>
        <w:t> 2022 року - у Донецькій області; </w:t>
      </w:r>
      <w:hyperlink r:id="rId30" w:tgtFrame="_blank" w:history="1">
        <w:r w:rsidRPr="00A940AC">
          <w:rPr>
            <w:rFonts w:ascii="Arial" w:eastAsia="Times New Roman" w:hAnsi="Arial" w:cs="Arial"/>
            <w:color w:val="337AB7"/>
            <w:sz w:val="21"/>
            <w:lang w:eastAsia="uk-UA"/>
          </w:rPr>
          <w:t>31 березня</w:t>
        </w:r>
      </w:hyperlink>
      <w:r w:rsidRPr="00A940AC">
        <w:rPr>
          <w:rFonts w:ascii="Arial" w:eastAsia="Times New Roman" w:hAnsi="Arial" w:cs="Arial"/>
          <w:color w:val="333333"/>
          <w:sz w:val="21"/>
          <w:szCs w:val="21"/>
          <w:lang w:eastAsia="uk-UA"/>
        </w:rPr>
        <w:t> та </w:t>
      </w:r>
      <w:hyperlink r:id="rId31" w:tgtFrame="_blank" w:history="1">
        <w:r w:rsidRPr="00A940AC">
          <w:rPr>
            <w:rFonts w:ascii="Arial" w:eastAsia="Times New Roman" w:hAnsi="Arial" w:cs="Arial"/>
            <w:color w:val="337AB7"/>
            <w:sz w:val="21"/>
            <w:lang w:eastAsia="uk-UA"/>
          </w:rPr>
          <w:t>23 вересня</w:t>
        </w:r>
      </w:hyperlink>
      <w:r w:rsidRPr="00A940AC">
        <w:rPr>
          <w:rFonts w:ascii="Arial" w:eastAsia="Times New Roman" w:hAnsi="Arial" w:cs="Arial"/>
          <w:color w:val="333333"/>
          <w:sz w:val="21"/>
          <w:szCs w:val="21"/>
          <w:lang w:eastAsia="uk-UA"/>
        </w:rPr>
        <w:t> – у Луганській області; </w:t>
      </w:r>
      <w:hyperlink r:id="rId32" w:tgtFrame="_blank" w:history="1">
        <w:r w:rsidRPr="00A940AC">
          <w:rPr>
            <w:rFonts w:ascii="Arial" w:eastAsia="Times New Roman" w:hAnsi="Arial" w:cs="Arial"/>
            <w:color w:val="337AB7"/>
            <w:sz w:val="21"/>
            <w:lang w:eastAsia="uk-UA"/>
          </w:rPr>
          <w:t>1 жовтня</w:t>
        </w:r>
      </w:hyperlink>
      <w:r w:rsidRPr="00A940AC">
        <w:rPr>
          <w:rFonts w:ascii="Arial" w:eastAsia="Times New Roman" w:hAnsi="Arial" w:cs="Arial"/>
          <w:color w:val="333333"/>
          <w:sz w:val="21"/>
          <w:szCs w:val="21"/>
          <w:lang w:eastAsia="uk-UA"/>
        </w:rPr>
        <w:t>, </w:t>
      </w:r>
      <w:hyperlink r:id="rId33" w:tgtFrame="_blank" w:history="1">
        <w:r w:rsidRPr="00A940AC">
          <w:rPr>
            <w:rFonts w:ascii="Arial" w:eastAsia="Times New Roman" w:hAnsi="Arial" w:cs="Arial"/>
            <w:color w:val="337AB7"/>
            <w:sz w:val="21"/>
            <w:lang w:eastAsia="uk-UA"/>
          </w:rPr>
          <w:t>27 жовтня</w:t>
        </w:r>
      </w:hyperlink>
      <w:r w:rsidRPr="00A940AC">
        <w:rPr>
          <w:rFonts w:ascii="Arial" w:eastAsia="Times New Roman" w:hAnsi="Arial" w:cs="Arial"/>
          <w:color w:val="333333"/>
          <w:sz w:val="21"/>
          <w:szCs w:val="21"/>
          <w:lang w:eastAsia="uk-UA"/>
        </w:rPr>
        <w:t> та </w:t>
      </w:r>
      <w:hyperlink r:id="rId34" w:anchor="Text" w:tgtFrame="_blank" w:history="1">
        <w:r w:rsidRPr="00A940AC">
          <w:rPr>
            <w:rFonts w:ascii="Arial" w:eastAsia="Times New Roman" w:hAnsi="Arial" w:cs="Arial"/>
            <w:color w:val="337AB7"/>
            <w:sz w:val="21"/>
            <w:lang w:eastAsia="uk-UA"/>
          </w:rPr>
          <w:t>23 грудня</w:t>
        </w:r>
      </w:hyperlink>
      <w:r w:rsidRPr="00A940AC">
        <w:rPr>
          <w:rFonts w:ascii="Arial" w:eastAsia="Times New Roman" w:hAnsi="Arial" w:cs="Arial"/>
          <w:color w:val="333333"/>
          <w:sz w:val="21"/>
          <w:szCs w:val="21"/>
          <w:lang w:eastAsia="uk-UA"/>
        </w:rPr>
        <w:t> – у Харківській області; </w:t>
      </w:r>
      <w:hyperlink r:id="rId35" w:tgtFrame="_blank" w:history="1">
        <w:r w:rsidRPr="00A940AC">
          <w:rPr>
            <w:rFonts w:ascii="Arial" w:eastAsia="Times New Roman" w:hAnsi="Arial" w:cs="Arial"/>
            <w:color w:val="337AB7"/>
            <w:sz w:val="21"/>
            <w:lang w:eastAsia="uk-UA"/>
          </w:rPr>
          <w:t>19 вересня</w:t>
        </w:r>
      </w:hyperlink>
      <w:r w:rsidRPr="00A940AC">
        <w:rPr>
          <w:rFonts w:ascii="Arial" w:eastAsia="Times New Roman" w:hAnsi="Arial" w:cs="Arial"/>
          <w:color w:val="333333"/>
          <w:sz w:val="21"/>
          <w:szCs w:val="21"/>
          <w:lang w:eastAsia="uk-UA"/>
        </w:rPr>
        <w:t>, </w:t>
      </w:r>
      <w:hyperlink r:id="rId36" w:anchor="Text" w:tgtFrame="_blank" w:history="1">
        <w:r w:rsidRPr="00A940AC">
          <w:rPr>
            <w:rFonts w:ascii="Arial" w:eastAsia="Times New Roman" w:hAnsi="Arial" w:cs="Arial"/>
            <w:color w:val="337AB7"/>
            <w:sz w:val="21"/>
            <w:lang w:eastAsia="uk-UA"/>
          </w:rPr>
          <w:t>27 жовтня</w:t>
        </w:r>
      </w:hyperlink>
      <w:r w:rsidRPr="00A940AC">
        <w:rPr>
          <w:rFonts w:ascii="Arial" w:eastAsia="Times New Roman" w:hAnsi="Arial" w:cs="Arial"/>
          <w:color w:val="333333"/>
          <w:sz w:val="21"/>
          <w:szCs w:val="21"/>
          <w:lang w:eastAsia="uk-UA"/>
        </w:rPr>
        <w:t>, </w:t>
      </w:r>
      <w:hyperlink r:id="rId37" w:tgtFrame="_blank" w:history="1">
        <w:r w:rsidRPr="00A940AC">
          <w:rPr>
            <w:rFonts w:ascii="Arial" w:eastAsia="Times New Roman" w:hAnsi="Arial" w:cs="Arial"/>
            <w:color w:val="337AB7"/>
            <w:sz w:val="21"/>
            <w:lang w:eastAsia="uk-UA"/>
          </w:rPr>
          <w:t>9 листопада</w:t>
        </w:r>
      </w:hyperlink>
      <w:r w:rsidRPr="00A940AC">
        <w:rPr>
          <w:rFonts w:ascii="Arial" w:eastAsia="Times New Roman" w:hAnsi="Arial" w:cs="Arial"/>
          <w:color w:val="333333"/>
          <w:sz w:val="21"/>
          <w:szCs w:val="21"/>
          <w:lang w:eastAsia="uk-UA"/>
        </w:rPr>
        <w:t>, </w:t>
      </w:r>
      <w:hyperlink r:id="rId38" w:anchor="Text" w:tgtFrame="_blank" w:history="1">
        <w:r w:rsidRPr="00A940AC">
          <w:rPr>
            <w:rFonts w:ascii="Arial" w:eastAsia="Times New Roman" w:hAnsi="Arial" w:cs="Arial"/>
            <w:color w:val="337AB7"/>
            <w:sz w:val="21"/>
            <w:lang w:eastAsia="uk-UA"/>
          </w:rPr>
          <w:t>14 грудня</w:t>
        </w:r>
      </w:hyperlink>
      <w:r w:rsidRPr="00A940AC">
        <w:rPr>
          <w:rFonts w:ascii="Arial" w:eastAsia="Times New Roman" w:hAnsi="Arial" w:cs="Arial"/>
          <w:color w:val="333333"/>
          <w:sz w:val="21"/>
          <w:szCs w:val="21"/>
          <w:lang w:eastAsia="uk-UA"/>
        </w:rPr>
        <w:t> – у Херсонській області; </w:t>
      </w:r>
      <w:hyperlink r:id="rId39" w:tgtFrame="_blank" w:history="1">
        <w:r w:rsidRPr="00A940AC">
          <w:rPr>
            <w:rFonts w:ascii="Arial" w:eastAsia="Times New Roman" w:hAnsi="Arial" w:cs="Arial"/>
            <w:color w:val="337AB7"/>
            <w:sz w:val="21"/>
            <w:lang w:eastAsia="uk-UA"/>
          </w:rPr>
          <w:t>17 листопада</w:t>
        </w:r>
      </w:hyperlink>
      <w:r w:rsidRPr="00A940AC">
        <w:rPr>
          <w:rFonts w:ascii="Arial" w:eastAsia="Times New Roman" w:hAnsi="Arial" w:cs="Arial"/>
          <w:color w:val="333333"/>
          <w:sz w:val="21"/>
          <w:szCs w:val="21"/>
          <w:lang w:eastAsia="uk-UA"/>
        </w:rPr>
        <w:t> - у Миколаївській області; </w:t>
      </w:r>
      <w:hyperlink r:id="rId40" w:tgtFrame="_blank" w:history="1">
        <w:r w:rsidRPr="00A940AC">
          <w:rPr>
            <w:rFonts w:ascii="Arial" w:eastAsia="Times New Roman" w:hAnsi="Arial" w:cs="Arial"/>
            <w:color w:val="337AB7"/>
            <w:sz w:val="21"/>
            <w:lang w:eastAsia="uk-UA"/>
          </w:rPr>
          <w:t>28 вересня</w:t>
        </w:r>
      </w:hyperlink>
      <w:r w:rsidRPr="00A940AC">
        <w:rPr>
          <w:rFonts w:ascii="Arial" w:eastAsia="Times New Roman" w:hAnsi="Arial" w:cs="Arial"/>
          <w:color w:val="333333"/>
          <w:sz w:val="21"/>
          <w:szCs w:val="21"/>
          <w:lang w:eastAsia="uk-UA"/>
        </w:rPr>
        <w:t> та </w:t>
      </w:r>
      <w:hyperlink r:id="rId41" w:tgtFrame="_blank" w:history="1">
        <w:r w:rsidRPr="00A940AC">
          <w:rPr>
            <w:rFonts w:ascii="Arial" w:eastAsia="Times New Roman" w:hAnsi="Arial" w:cs="Arial"/>
            <w:color w:val="337AB7"/>
            <w:sz w:val="21"/>
            <w:lang w:eastAsia="uk-UA"/>
          </w:rPr>
          <w:t>1 жовтня</w:t>
        </w:r>
      </w:hyperlink>
      <w:r w:rsidRPr="00A940AC">
        <w:rPr>
          <w:rFonts w:ascii="Arial" w:eastAsia="Times New Roman" w:hAnsi="Arial" w:cs="Arial"/>
          <w:color w:val="333333"/>
          <w:sz w:val="21"/>
          <w:szCs w:val="21"/>
          <w:lang w:eastAsia="uk-UA"/>
        </w:rPr>
        <w:t> – у Запорізькій області.</w:t>
      </w:r>
    </w:p>
    <w:p w:rsidR="00A940AC" w:rsidRPr="00A940AC" w:rsidRDefault="00A940AC" w:rsidP="00A940AC">
      <w:pPr>
        <w:numPr>
          <w:ilvl w:val="0"/>
          <w:numId w:val="5"/>
        </w:numPr>
        <w:spacing w:before="100" w:beforeAutospacing="1" w:after="100" w:afterAutospacing="1" w:line="240" w:lineRule="auto"/>
        <w:ind w:left="495"/>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законопроект </w:t>
      </w:r>
      <w:hyperlink r:id="rId42" w:tgtFrame="_blank" w:history="1">
        <w:r w:rsidRPr="00A940AC">
          <w:rPr>
            <w:rFonts w:ascii="Arial" w:eastAsia="Times New Roman" w:hAnsi="Arial" w:cs="Arial"/>
            <w:b/>
            <w:bCs/>
            <w:color w:val="337AB7"/>
            <w:sz w:val="21"/>
            <w:lang w:eastAsia="uk-UA"/>
          </w:rPr>
          <w:t>№7282</w:t>
        </w:r>
      </w:hyperlink>
      <w:r w:rsidRPr="00A940AC">
        <w:rPr>
          <w:rFonts w:ascii="Arial" w:eastAsia="Times New Roman" w:hAnsi="Arial" w:cs="Arial"/>
          <w:b/>
          <w:bCs/>
          <w:color w:val="333333"/>
          <w:sz w:val="21"/>
          <w:szCs w:val="21"/>
          <w:lang w:eastAsia="uk-UA"/>
        </w:rPr>
        <w:t> </w:t>
      </w:r>
      <w:r w:rsidRPr="00A940AC">
        <w:rPr>
          <w:rFonts w:ascii="Arial" w:eastAsia="Times New Roman" w:hAnsi="Arial" w:cs="Arial"/>
          <w:color w:val="333333"/>
          <w:sz w:val="21"/>
          <w:szCs w:val="21"/>
          <w:lang w:eastAsia="uk-UA"/>
        </w:rPr>
        <w:t>«Про внесення змін до деяких законів України щодо першочергових заходів реформування сфери містобудівної діяльності» (</w:t>
      </w:r>
      <w:hyperlink r:id="rId43" w:anchor="Text" w:tgtFrame="_blank" w:history="1">
        <w:r w:rsidRPr="00A940AC">
          <w:rPr>
            <w:rFonts w:ascii="Arial" w:eastAsia="Times New Roman" w:hAnsi="Arial" w:cs="Arial"/>
            <w:color w:val="337AB7"/>
            <w:sz w:val="21"/>
            <w:lang w:eastAsia="uk-UA"/>
          </w:rPr>
          <w:t>Закон №2254</w:t>
        </w:r>
      </w:hyperlink>
      <w:r w:rsidRPr="00A940AC">
        <w:rPr>
          <w:rFonts w:ascii="Arial" w:eastAsia="Times New Roman" w:hAnsi="Arial" w:cs="Arial"/>
          <w:color w:val="333333"/>
          <w:sz w:val="21"/>
          <w:szCs w:val="21"/>
          <w:lang w:eastAsia="uk-UA"/>
        </w:rPr>
        <w:t>). Закон мав прискорити та спростити відбудову громад, а також створити можливості для забезпечення тимчасовим житлом людей, які втратили домівки внаслідок військових дій.</w:t>
      </w:r>
    </w:p>
    <w:p w:rsidR="00A940AC" w:rsidRPr="00A940AC" w:rsidRDefault="00A940AC" w:rsidP="00A940AC">
      <w:pPr>
        <w:numPr>
          <w:ilvl w:val="0"/>
          <w:numId w:val="5"/>
        </w:numPr>
        <w:spacing w:before="100" w:beforeAutospacing="1" w:after="100" w:afterAutospacing="1" w:line="240" w:lineRule="auto"/>
        <w:ind w:left="495"/>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законопроект </w:t>
      </w:r>
      <w:hyperlink r:id="rId44" w:tgtFrame="_blank" w:history="1">
        <w:r w:rsidRPr="00A940AC">
          <w:rPr>
            <w:rFonts w:ascii="Arial" w:eastAsia="Times New Roman" w:hAnsi="Arial" w:cs="Arial"/>
            <w:b/>
            <w:bCs/>
            <w:color w:val="337AB7"/>
            <w:sz w:val="21"/>
            <w:lang w:eastAsia="uk-UA"/>
          </w:rPr>
          <w:t>№7360</w:t>
        </w:r>
      </w:hyperlink>
      <w:r w:rsidRPr="00A940AC">
        <w:rPr>
          <w:rFonts w:ascii="Arial" w:eastAsia="Times New Roman" w:hAnsi="Arial" w:cs="Arial"/>
          <w:b/>
          <w:bCs/>
          <w:color w:val="333333"/>
          <w:sz w:val="21"/>
          <w:szCs w:val="21"/>
          <w:lang w:eastAsia="uk-UA"/>
        </w:rPr>
        <w:t> </w:t>
      </w:r>
      <w:r w:rsidRPr="00A940AC">
        <w:rPr>
          <w:rFonts w:ascii="Arial" w:eastAsia="Times New Roman" w:hAnsi="Arial" w:cs="Arial"/>
          <w:color w:val="333333"/>
          <w:sz w:val="21"/>
          <w:szCs w:val="21"/>
          <w:lang w:eastAsia="uk-UA"/>
        </w:rPr>
        <w:t>«Про внесення змін до Податкового кодексу України та інших законів України щодо особливостей податкового адміністрування податків, зборів та єдиного внеску під час дії воєнного, надзвичайного стану» (</w:t>
      </w:r>
      <w:hyperlink r:id="rId45" w:anchor="Text" w:history="1">
        <w:r w:rsidRPr="00A940AC">
          <w:rPr>
            <w:rFonts w:ascii="Arial" w:eastAsia="Times New Roman" w:hAnsi="Arial" w:cs="Arial"/>
            <w:color w:val="337AB7"/>
            <w:sz w:val="21"/>
            <w:lang w:eastAsia="uk-UA"/>
          </w:rPr>
          <w:t>Закон №2260</w:t>
        </w:r>
      </w:hyperlink>
      <w:r w:rsidRPr="00A940AC">
        <w:rPr>
          <w:rFonts w:ascii="Arial" w:eastAsia="Times New Roman" w:hAnsi="Arial" w:cs="Arial"/>
          <w:color w:val="333333"/>
          <w:sz w:val="21"/>
          <w:szCs w:val="21"/>
          <w:lang w:eastAsia="uk-UA"/>
        </w:rPr>
        <w:t>). Закон відновив обов’язок платників податків (у яких є можливість виконувати свої податкові обов’язки) дотримуватись термінів реєстрації податкових накладних та розрахунків коригування в ЄРПН, подавати податкову звітність та сплачувати податки. Документ також відновив перевірки податкової звітності та відшкодування ПДВ.</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31 травня </w:t>
      </w:r>
      <w:r w:rsidRPr="00A940AC">
        <w:rPr>
          <w:rFonts w:ascii="Arial" w:eastAsia="Times New Roman" w:hAnsi="Arial" w:cs="Arial"/>
          <w:color w:val="333333"/>
          <w:sz w:val="21"/>
          <w:szCs w:val="21"/>
          <w:lang w:eastAsia="uk-UA"/>
        </w:rPr>
        <w:t>Парламент прийняв</w:t>
      </w:r>
      <w:r w:rsidRPr="00A940AC">
        <w:rPr>
          <w:rFonts w:ascii="Arial" w:eastAsia="Times New Roman" w:hAnsi="Arial" w:cs="Arial"/>
          <w:b/>
          <w:bCs/>
          <w:color w:val="333333"/>
          <w:sz w:val="21"/>
          <w:szCs w:val="21"/>
          <w:lang w:eastAsia="uk-UA"/>
        </w:rPr>
        <w:t> законопроект </w:t>
      </w:r>
      <w:hyperlink r:id="rId46" w:tgtFrame="_blank" w:history="1">
        <w:r w:rsidRPr="00A940AC">
          <w:rPr>
            <w:rFonts w:ascii="Arial" w:eastAsia="Times New Roman" w:hAnsi="Arial" w:cs="Arial"/>
            <w:b/>
            <w:bCs/>
            <w:color w:val="337AB7"/>
            <w:sz w:val="21"/>
            <w:lang w:eastAsia="uk-UA"/>
          </w:rPr>
          <w:t>№5656</w:t>
        </w:r>
      </w:hyperlink>
      <w:r w:rsidRPr="00A940AC">
        <w:rPr>
          <w:rFonts w:ascii="Arial" w:eastAsia="Times New Roman" w:hAnsi="Arial" w:cs="Arial"/>
          <w:b/>
          <w:bCs/>
          <w:color w:val="333333"/>
          <w:sz w:val="21"/>
          <w:szCs w:val="21"/>
          <w:lang w:eastAsia="uk-UA"/>
        </w:rPr>
        <w:t> </w:t>
      </w:r>
      <w:r w:rsidRPr="00A940AC">
        <w:rPr>
          <w:rFonts w:ascii="Arial" w:eastAsia="Times New Roman" w:hAnsi="Arial" w:cs="Arial"/>
          <w:color w:val="333333"/>
          <w:sz w:val="21"/>
          <w:szCs w:val="21"/>
          <w:lang w:eastAsia="uk-UA"/>
        </w:rPr>
        <w:t>«Про внесення змін до Бюджетного кодексу України щодо зарахування окремих адміністративних зборів за державну реєстрацію у сфері містобудівної діяльності» (</w:t>
      </w:r>
      <w:hyperlink r:id="rId47" w:anchor="Text" w:tgtFrame="_blank" w:history="1">
        <w:r w:rsidRPr="00A940AC">
          <w:rPr>
            <w:rFonts w:ascii="Arial" w:eastAsia="Times New Roman" w:hAnsi="Arial" w:cs="Arial"/>
            <w:color w:val="337AB7"/>
            <w:sz w:val="21"/>
            <w:lang w:eastAsia="uk-UA"/>
          </w:rPr>
          <w:t>Закон №2290</w:t>
        </w:r>
      </w:hyperlink>
      <w:r w:rsidRPr="00A940AC">
        <w:rPr>
          <w:rFonts w:ascii="Arial" w:eastAsia="Times New Roman" w:hAnsi="Arial" w:cs="Arial"/>
          <w:color w:val="333333"/>
          <w:sz w:val="21"/>
          <w:szCs w:val="21"/>
          <w:lang w:eastAsia="uk-UA"/>
        </w:rPr>
        <w:t>). Відповідно до документу, 70% адміністративного збору за державну реєстрацію у сфері містобудівної діяльності було віднесено до надходжень бюджетів місцевого самоврядування.</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19 червня</w:t>
      </w:r>
      <w:r w:rsidRPr="00A940AC">
        <w:rPr>
          <w:rFonts w:ascii="Arial" w:eastAsia="Times New Roman" w:hAnsi="Arial" w:cs="Arial"/>
          <w:color w:val="333333"/>
          <w:sz w:val="21"/>
          <w:szCs w:val="21"/>
          <w:lang w:eastAsia="uk-UA"/>
        </w:rPr>
        <w:t> Верховна Рада України прийняла </w:t>
      </w:r>
      <w:r w:rsidRPr="00A940AC">
        <w:rPr>
          <w:rFonts w:ascii="Arial" w:eastAsia="Times New Roman" w:hAnsi="Arial" w:cs="Arial"/>
          <w:b/>
          <w:bCs/>
          <w:color w:val="333333"/>
          <w:sz w:val="21"/>
          <w:szCs w:val="21"/>
          <w:lang w:eastAsia="uk-UA"/>
        </w:rPr>
        <w:t>законопроект </w:t>
      </w:r>
      <w:hyperlink r:id="rId48" w:history="1">
        <w:r w:rsidRPr="00A940AC">
          <w:rPr>
            <w:rFonts w:ascii="Arial" w:eastAsia="Times New Roman" w:hAnsi="Arial" w:cs="Arial"/>
            <w:b/>
            <w:bCs/>
            <w:color w:val="337AB7"/>
            <w:sz w:val="21"/>
            <w:lang w:eastAsia="uk-UA"/>
          </w:rPr>
          <w:t>№7432</w:t>
        </w:r>
      </w:hyperlink>
      <w:r w:rsidRPr="00A940AC">
        <w:rPr>
          <w:rFonts w:ascii="Arial" w:eastAsia="Times New Roman" w:hAnsi="Arial" w:cs="Arial"/>
          <w:b/>
          <w:bCs/>
          <w:color w:val="333333"/>
          <w:sz w:val="21"/>
          <w:szCs w:val="21"/>
          <w:lang w:eastAsia="uk-UA"/>
        </w:rPr>
        <w:t> </w:t>
      </w:r>
      <w:r w:rsidRPr="00A940AC">
        <w:rPr>
          <w:rFonts w:ascii="Arial" w:eastAsia="Times New Roman" w:hAnsi="Arial" w:cs="Arial"/>
          <w:color w:val="333333"/>
          <w:sz w:val="21"/>
          <w:szCs w:val="21"/>
          <w:lang w:eastAsia="uk-UA"/>
        </w:rPr>
        <w:t>«Про внесення змін до Податкового кодексу України щодо особливостей оподаткування військовим збором грошового забезпечення військовослужбовців та інших осіб, які беруть безпосередню участь в бойових діях в умовах воєнного стану» (</w:t>
      </w:r>
      <w:hyperlink r:id="rId49" w:anchor="Text" w:history="1">
        <w:r w:rsidRPr="00A940AC">
          <w:rPr>
            <w:rFonts w:ascii="Arial" w:eastAsia="Times New Roman" w:hAnsi="Arial" w:cs="Arial"/>
            <w:color w:val="337AB7"/>
            <w:sz w:val="21"/>
            <w:lang w:eastAsia="uk-UA"/>
          </w:rPr>
          <w:t>Закон №2308</w:t>
        </w:r>
      </w:hyperlink>
      <w:r w:rsidRPr="00A940AC">
        <w:rPr>
          <w:rFonts w:ascii="Arial" w:eastAsia="Times New Roman" w:hAnsi="Arial" w:cs="Arial"/>
          <w:color w:val="333333"/>
          <w:sz w:val="21"/>
          <w:szCs w:val="21"/>
          <w:lang w:eastAsia="uk-UA"/>
        </w:rPr>
        <w:t>). Цим документом на період дії воєнного стану скасували оподаткування військовим збором доходів військовослужбовців та працівників Збройних Сил України, Національної гвардії України, працівників правоохоронних органів, Служби безпеки України, Служби зовнішньої розвідки України тощо.</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21 червня </w:t>
      </w:r>
      <w:r w:rsidRPr="00A940AC">
        <w:rPr>
          <w:rFonts w:ascii="Arial" w:eastAsia="Times New Roman" w:hAnsi="Arial" w:cs="Arial"/>
          <w:color w:val="333333"/>
          <w:sz w:val="21"/>
          <w:szCs w:val="21"/>
          <w:lang w:eastAsia="uk-UA"/>
        </w:rPr>
        <w:t>був прийнятий</w:t>
      </w:r>
      <w:r w:rsidRPr="00A940AC">
        <w:rPr>
          <w:rFonts w:ascii="Arial" w:eastAsia="Times New Roman" w:hAnsi="Arial" w:cs="Arial"/>
          <w:b/>
          <w:bCs/>
          <w:color w:val="333333"/>
          <w:sz w:val="21"/>
          <w:szCs w:val="21"/>
          <w:lang w:eastAsia="uk-UA"/>
        </w:rPr>
        <w:t> законопроект </w:t>
      </w:r>
      <w:hyperlink r:id="rId50" w:tgtFrame="_blank" w:history="1">
        <w:r w:rsidRPr="00A940AC">
          <w:rPr>
            <w:rFonts w:ascii="Arial" w:eastAsia="Times New Roman" w:hAnsi="Arial" w:cs="Arial"/>
            <w:b/>
            <w:bCs/>
            <w:color w:val="337AB7"/>
            <w:sz w:val="21"/>
            <w:lang w:eastAsia="uk-UA"/>
          </w:rPr>
          <w:t>№5688</w:t>
        </w:r>
      </w:hyperlink>
      <w:r w:rsidRPr="00A940AC">
        <w:rPr>
          <w:rFonts w:ascii="Arial" w:eastAsia="Times New Roman" w:hAnsi="Arial" w:cs="Arial"/>
          <w:b/>
          <w:bCs/>
          <w:color w:val="333333"/>
          <w:sz w:val="21"/>
          <w:szCs w:val="21"/>
          <w:lang w:eastAsia="uk-UA"/>
        </w:rPr>
        <w:t> </w:t>
      </w:r>
      <w:r w:rsidRPr="00A940AC">
        <w:rPr>
          <w:rFonts w:ascii="Arial" w:eastAsia="Times New Roman" w:hAnsi="Arial" w:cs="Arial"/>
          <w:color w:val="333333"/>
          <w:sz w:val="21"/>
          <w:szCs w:val="21"/>
          <w:lang w:eastAsia="uk-UA"/>
        </w:rPr>
        <w:t>«Про внесення змін до Податкового кодексу України щодо створення сприятливих умов для залучення масштабних інвестицій у промислове виробництво» (</w:t>
      </w:r>
      <w:hyperlink r:id="rId51" w:anchor="Text" w:tgtFrame="_blank" w:history="1">
        <w:r w:rsidRPr="00A940AC">
          <w:rPr>
            <w:rFonts w:ascii="Arial" w:eastAsia="Times New Roman" w:hAnsi="Arial" w:cs="Arial"/>
            <w:color w:val="337AB7"/>
            <w:sz w:val="21"/>
            <w:lang w:eastAsia="uk-UA"/>
          </w:rPr>
          <w:t>Закон №2330</w:t>
        </w:r>
      </w:hyperlink>
      <w:r w:rsidRPr="00A940AC">
        <w:rPr>
          <w:rFonts w:ascii="Arial" w:eastAsia="Times New Roman" w:hAnsi="Arial" w:cs="Arial"/>
          <w:color w:val="333333"/>
          <w:sz w:val="21"/>
          <w:szCs w:val="21"/>
          <w:lang w:eastAsia="uk-UA"/>
        </w:rPr>
        <w:t>). Цей документ надав низку податкових пільг для розвитку індустріальних парків: сплати податку на прибуток (не сплачуватиметься протягом 10 років), ПДВ, ввізного мита тощо.</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lastRenderedPageBreak/>
        <w:t>1 липня </w:t>
      </w:r>
      <w:r w:rsidRPr="00A940AC">
        <w:rPr>
          <w:rFonts w:ascii="Arial" w:eastAsia="Times New Roman" w:hAnsi="Arial" w:cs="Arial"/>
          <w:color w:val="333333"/>
          <w:sz w:val="21"/>
          <w:szCs w:val="21"/>
          <w:lang w:eastAsia="uk-UA"/>
        </w:rPr>
        <w:t>Парламент прийняв</w:t>
      </w:r>
      <w:r w:rsidRPr="00A940AC">
        <w:rPr>
          <w:rFonts w:ascii="Arial" w:eastAsia="Times New Roman" w:hAnsi="Arial" w:cs="Arial"/>
          <w:b/>
          <w:bCs/>
          <w:color w:val="333333"/>
          <w:sz w:val="21"/>
          <w:szCs w:val="21"/>
          <w:lang w:eastAsia="uk-UA"/>
        </w:rPr>
        <w:t> </w:t>
      </w:r>
      <w:r w:rsidRPr="00A940AC">
        <w:rPr>
          <w:rFonts w:ascii="Arial" w:eastAsia="Times New Roman" w:hAnsi="Arial" w:cs="Arial"/>
          <w:color w:val="333333"/>
          <w:sz w:val="21"/>
          <w:szCs w:val="21"/>
          <w:lang w:eastAsia="uk-UA"/>
        </w:rPr>
        <w:t>два важливі для місцевого самоврядування закони:</w:t>
      </w:r>
    </w:p>
    <w:p w:rsidR="00A940AC" w:rsidRPr="00A940AC" w:rsidRDefault="00A940AC" w:rsidP="00A940AC">
      <w:pPr>
        <w:numPr>
          <w:ilvl w:val="0"/>
          <w:numId w:val="6"/>
        </w:numPr>
        <w:spacing w:before="100" w:beforeAutospacing="1" w:after="100" w:afterAutospacing="1" w:line="240" w:lineRule="auto"/>
        <w:ind w:left="495"/>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законопроект </w:t>
      </w:r>
      <w:hyperlink r:id="rId52" w:tgtFrame="_blank" w:history="1">
        <w:r w:rsidRPr="00A940AC">
          <w:rPr>
            <w:rFonts w:ascii="Arial" w:eastAsia="Times New Roman" w:hAnsi="Arial" w:cs="Arial"/>
            <w:b/>
            <w:bCs/>
            <w:color w:val="337AB7"/>
            <w:sz w:val="21"/>
            <w:lang w:eastAsia="uk-UA"/>
          </w:rPr>
          <w:t>№6306</w:t>
        </w:r>
      </w:hyperlink>
      <w:r w:rsidRPr="00A940AC">
        <w:rPr>
          <w:rFonts w:ascii="Arial" w:eastAsia="Times New Roman" w:hAnsi="Arial" w:cs="Arial"/>
          <w:b/>
          <w:bCs/>
          <w:color w:val="333333"/>
          <w:sz w:val="21"/>
          <w:szCs w:val="21"/>
          <w:lang w:eastAsia="uk-UA"/>
        </w:rPr>
        <w:t> </w:t>
      </w:r>
      <w:r w:rsidRPr="00A940AC">
        <w:rPr>
          <w:rFonts w:ascii="Arial" w:eastAsia="Times New Roman" w:hAnsi="Arial" w:cs="Arial"/>
          <w:color w:val="333333"/>
          <w:sz w:val="21"/>
          <w:szCs w:val="21"/>
          <w:lang w:eastAsia="uk-UA"/>
        </w:rPr>
        <w:t>«Про внесення змін до деяких законодавчих актів України щодо удосконалення надання медичної допомоги» (</w:t>
      </w:r>
      <w:hyperlink r:id="rId53" w:tgtFrame="_blank" w:history="1">
        <w:r w:rsidRPr="00A940AC">
          <w:rPr>
            <w:rFonts w:ascii="Arial" w:eastAsia="Times New Roman" w:hAnsi="Arial" w:cs="Arial"/>
            <w:color w:val="337AB7"/>
            <w:sz w:val="21"/>
            <w:lang w:eastAsia="uk-UA"/>
          </w:rPr>
          <w:t>Закон №2347</w:t>
        </w:r>
      </w:hyperlink>
      <w:r w:rsidRPr="00A940AC">
        <w:rPr>
          <w:rFonts w:ascii="Arial" w:eastAsia="Times New Roman" w:hAnsi="Arial" w:cs="Arial"/>
          <w:color w:val="333333"/>
          <w:sz w:val="21"/>
          <w:szCs w:val="21"/>
          <w:lang w:eastAsia="uk-UA"/>
        </w:rPr>
        <w:t>). Закон визначив вторинну медичну допомогу як «спеціалізована медична допомога», передбачив, що госпітальний округ поділятиметься на госпітальні кластери, в межах яких організовано комплексний доступ населення до стаціонарної медичної допомоги. Відповідно до закону, межі госпітальних округів та госпітальних кластерів, порядок їх визначення та функціонування визначаються Кабінетом Міністрів України.</w:t>
      </w:r>
    </w:p>
    <w:p w:rsidR="00A940AC" w:rsidRPr="00A940AC" w:rsidRDefault="00A940AC" w:rsidP="00A940AC">
      <w:pPr>
        <w:numPr>
          <w:ilvl w:val="0"/>
          <w:numId w:val="6"/>
        </w:numPr>
        <w:spacing w:before="100" w:beforeAutospacing="1" w:after="100" w:afterAutospacing="1" w:line="240" w:lineRule="auto"/>
        <w:ind w:left="495"/>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законопроект </w:t>
      </w:r>
      <w:hyperlink r:id="rId54" w:tgtFrame="_blank" w:history="1">
        <w:r w:rsidRPr="00A940AC">
          <w:rPr>
            <w:rFonts w:ascii="Arial" w:eastAsia="Times New Roman" w:hAnsi="Arial" w:cs="Arial"/>
            <w:b/>
            <w:bCs/>
            <w:color w:val="337AB7"/>
            <w:sz w:val="21"/>
            <w:lang w:eastAsia="uk-UA"/>
          </w:rPr>
          <w:t>№7251</w:t>
        </w:r>
      </w:hyperlink>
      <w:r w:rsidRPr="00A940AC">
        <w:rPr>
          <w:rFonts w:ascii="Arial" w:eastAsia="Times New Roman" w:hAnsi="Arial" w:cs="Arial"/>
          <w:b/>
          <w:bCs/>
          <w:color w:val="333333"/>
          <w:sz w:val="21"/>
          <w:szCs w:val="21"/>
          <w:lang w:eastAsia="uk-UA"/>
        </w:rPr>
        <w:t> </w:t>
      </w:r>
      <w:r w:rsidRPr="00A940AC">
        <w:rPr>
          <w:rFonts w:ascii="Arial" w:eastAsia="Times New Roman" w:hAnsi="Arial" w:cs="Arial"/>
          <w:color w:val="333333"/>
          <w:sz w:val="21"/>
          <w:szCs w:val="21"/>
          <w:lang w:eastAsia="uk-UA"/>
        </w:rPr>
        <w:t>«Про внесення змін до деяких законів України щодо оптимізації трудових відносин» (</w:t>
      </w:r>
      <w:hyperlink r:id="rId55" w:anchor="Text" w:tgtFrame="_blank" w:history="1">
        <w:r w:rsidRPr="00A940AC">
          <w:rPr>
            <w:rFonts w:ascii="Arial" w:eastAsia="Times New Roman" w:hAnsi="Arial" w:cs="Arial"/>
            <w:color w:val="337AB7"/>
            <w:sz w:val="21"/>
            <w:lang w:eastAsia="uk-UA"/>
          </w:rPr>
          <w:t>Закон №2352</w:t>
        </w:r>
      </w:hyperlink>
      <w:r w:rsidRPr="00A940AC">
        <w:rPr>
          <w:rFonts w:ascii="Arial" w:eastAsia="Times New Roman" w:hAnsi="Arial" w:cs="Arial"/>
          <w:color w:val="333333"/>
          <w:sz w:val="21"/>
          <w:szCs w:val="21"/>
          <w:lang w:eastAsia="uk-UA"/>
        </w:rPr>
        <w:t>). Закон передбачає, що під час війни роботодавці можуть здійснювати повідомлення та вести документи з питань трудових відносин в електронній формі. Роботодавцю дозволили звільняти працівника у разі його відсутності на роботі та інформації про причини такої відсутності понад чотири місяці поспіль тощо.</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8 липня</w:t>
      </w:r>
      <w:r w:rsidRPr="00A940AC">
        <w:rPr>
          <w:rFonts w:ascii="Arial" w:eastAsia="Times New Roman" w:hAnsi="Arial" w:cs="Arial"/>
          <w:color w:val="333333"/>
          <w:sz w:val="21"/>
          <w:szCs w:val="21"/>
          <w:lang w:eastAsia="uk-UA"/>
        </w:rPr>
        <w:t> Верховна Рада прийняла </w:t>
      </w:r>
      <w:r w:rsidRPr="00A940AC">
        <w:rPr>
          <w:rFonts w:ascii="Arial" w:eastAsia="Times New Roman" w:hAnsi="Arial" w:cs="Arial"/>
          <w:b/>
          <w:bCs/>
          <w:color w:val="333333"/>
          <w:sz w:val="21"/>
          <w:szCs w:val="21"/>
          <w:lang w:eastAsia="uk-UA"/>
        </w:rPr>
        <w:t>законопроект </w:t>
      </w:r>
      <w:hyperlink r:id="rId56" w:tgtFrame="_blank" w:history="1">
        <w:r w:rsidRPr="00A940AC">
          <w:rPr>
            <w:rFonts w:ascii="Arial" w:eastAsia="Times New Roman" w:hAnsi="Arial" w:cs="Arial"/>
            <w:b/>
            <w:bCs/>
            <w:color w:val="337AB7"/>
            <w:sz w:val="21"/>
            <w:lang w:eastAsia="uk-UA"/>
          </w:rPr>
          <w:t>№7280</w:t>
        </w:r>
      </w:hyperlink>
      <w:r w:rsidRPr="00A940AC">
        <w:rPr>
          <w:rFonts w:ascii="Arial" w:eastAsia="Times New Roman" w:hAnsi="Arial" w:cs="Arial"/>
          <w:color w:val="333333"/>
          <w:sz w:val="21"/>
          <w:szCs w:val="21"/>
          <w:lang w:eastAsia="uk-UA"/>
        </w:rPr>
        <w:t> «Про внесення змін до Закону Україні "Про запобігання корупції" щодо особливостей застосування законодавства у сфері запобігання корупції в умовах воєнного стану» (</w:t>
      </w:r>
      <w:hyperlink r:id="rId57" w:anchor="Text" w:tgtFrame="_blank" w:history="1">
        <w:r w:rsidRPr="00A940AC">
          <w:rPr>
            <w:rFonts w:ascii="Arial" w:eastAsia="Times New Roman" w:hAnsi="Arial" w:cs="Arial"/>
            <w:color w:val="337AB7"/>
            <w:sz w:val="21"/>
            <w:lang w:eastAsia="uk-UA"/>
          </w:rPr>
          <w:t>Закон №2381</w:t>
        </w:r>
      </w:hyperlink>
      <w:r w:rsidRPr="00A940AC">
        <w:rPr>
          <w:rFonts w:ascii="Arial" w:eastAsia="Times New Roman" w:hAnsi="Arial" w:cs="Arial"/>
          <w:color w:val="333333"/>
          <w:sz w:val="21"/>
          <w:szCs w:val="21"/>
          <w:lang w:eastAsia="uk-UA"/>
        </w:rPr>
        <w:t>). Цим рішенням на час війни посадовим особам органів місцевого самоврядування дозволили отримувати допомогу, працювати за сумісництвом і спростили звітність.</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9 липня</w:t>
      </w:r>
      <w:r w:rsidRPr="00A940AC">
        <w:rPr>
          <w:rFonts w:ascii="Arial" w:eastAsia="Times New Roman" w:hAnsi="Arial" w:cs="Arial"/>
          <w:color w:val="333333"/>
          <w:sz w:val="21"/>
          <w:szCs w:val="21"/>
          <w:lang w:eastAsia="uk-UA"/>
        </w:rPr>
        <w:t> Парламент прийняв два важливих для розвитку громад і територій рішення:</w:t>
      </w:r>
    </w:p>
    <w:p w:rsidR="00A940AC" w:rsidRPr="00A940AC" w:rsidRDefault="00A940AC" w:rsidP="00A940AC">
      <w:pPr>
        <w:numPr>
          <w:ilvl w:val="0"/>
          <w:numId w:val="7"/>
        </w:numPr>
        <w:spacing w:before="100" w:beforeAutospacing="1" w:after="100" w:afterAutospacing="1" w:line="240" w:lineRule="auto"/>
        <w:ind w:left="495"/>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законопроект </w:t>
      </w:r>
      <w:hyperlink r:id="rId58" w:tgtFrame="_blank" w:history="1">
        <w:r w:rsidRPr="00A940AC">
          <w:rPr>
            <w:rFonts w:ascii="Arial" w:eastAsia="Times New Roman" w:hAnsi="Arial" w:cs="Arial"/>
            <w:b/>
            <w:bCs/>
            <w:color w:val="337AB7"/>
            <w:sz w:val="21"/>
            <w:lang w:eastAsia="uk-UA"/>
          </w:rPr>
          <w:t>№7426</w:t>
        </w:r>
      </w:hyperlink>
      <w:r w:rsidRPr="00A940AC">
        <w:rPr>
          <w:rFonts w:ascii="Arial" w:eastAsia="Times New Roman" w:hAnsi="Arial" w:cs="Arial"/>
          <w:color w:val="333333"/>
          <w:sz w:val="21"/>
          <w:szCs w:val="21"/>
          <w:lang w:eastAsia="uk-UA"/>
        </w:rPr>
        <w:t> «Про</w:t>
      </w:r>
      <w:r w:rsidRPr="00A940AC">
        <w:rPr>
          <w:rFonts w:ascii="Arial" w:eastAsia="Times New Roman" w:hAnsi="Arial" w:cs="Arial"/>
          <w:b/>
          <w:bCs/>
          <w:color w:val="333333"/>
          <w:sz w:val="21"/>
          <w:szCs w:val="21"/>
          <w:lang w:eastAsia="uk-UA"/>
        </w:rPr>
        <w:t> </w:t>
      </w:r>
      <w:r w:rsidRPr="00A940AC">
        <w:rPr>
          <w:rFonts w:ascii="Arial" w:eastAsia="Times New Roman" w:hAnsi="Arial" w:cs="Arial"/>
          <w:color w:val="333333"/>
          <w:sz w:val="21"/>
          <w:szCs w:val="21"/>
          <w:lang w:eastAsia="uk-UA"/>
        </w:rPr>
        <w:t>внесення змін до розділу VI "Прикінцеві та перехідні положення" Бюджетного кодексу України щодо посилення гнучкості місцевих бюджетів та підвищення оперативності прийняття рішень</w:t>
      </w:r>
      <w:r w:rsidRPr="00A940AC">
        <w:rPr>
          <w:rFonts w:ascii="Arial" w:eastAsia="Times New Roman" w:hAnsi="Arial" w:cs="Arial"/>
          <w:b/>
          <w:bCs/>
          <w:color w:val="333333"/>
          <w:sz w:val="21"/>
          <w:szCs w:val="21"/>
          <w:lang w:eastAsia="uk-UA"/>
        </w:rPr>
        <w:t>» </w:t>
      </w:r>
      <w:r w:rsidRPr="00A940AC">
        <w:rPr>
          <w:rFonts w:ascii="Arial" w:eastAsia="Times New Roman" w:hAnsi="Arial" w:cs="Arial"/>
          <w:color w:val="333333"/>
          <w:sz w:val="21"/>
          <w:szCs w:val="21"/>
          <w:lang w:eastAsia="uk-UA"/>
        </w:rPr>
        <w:t>(</w:t>
      </w:r>
      <w:hyperlink r:id="rId59" w:anchor="Text" w:tgtFrame="_blank" w:history="1">
        <w:r w:rsidRPr="00A940AC">
          <w:rPr>
            <w:rFonts w:ascii="Arial" w:eastAsia="Times New Roman" w:hAnsi="Arial" w:cs="Arial"/>
            <w:color w:val="337AB7"/>
            <w:sz w:val="21"/>
            <w:lang w:eastAsia="uk-UA"/>
          </w:rPr>
          <w:t>Закон №2390</w:t>
        </w:r>
      </w:hyperlink>
      <w:r w:rsidRPr="00A940AC">
        <w:rPr>
          <w:rFonts w:ascii="Arial" w:eastAsia="Times New Roman" w:hAnsi="Arial" w:cs="Arial"/>
          <w:b/>
          <w:bCs/>
          <w:color w:val="333333"/>
          <w:sz w:val="21"/>
          <w:szCs w:val="21"/>
          <w:lang w:eastAsia="uk-UA"/>
        </w:rPr>
        <w:t>). </w:t>
      </w:r>
      <w:r w:rsidRPr="00A940AC">
        <w:rPr>
          <w:rFonts w:ascii="Arial" w:eastAsia="Times New Roman" w:hAnsi="Arial" w:cs="Arial"/>
          <w:color w:val="333333"/>
          <w:sz w:val="21"/>
          <w:szCs w:val="21"/>
          <w:lang w:eastAsia="uk-UA"/>
        </w:rPr>
        <w:t xml:space="preserve">Цим рішенням держава розширила можливості органів місцевого самоврядування використовувати власні кошти. </w:t>
      </w:r>
      <w:proofErr w:type="spellStart"/>
      <w:r w:rsidRPr="00A940AC">
        <w:rPr>
          <w:rFonts w:ascii="Arial" w:eastAsia="Times New Roman" w:hAnsi="Arial" w:cs="Arial"/>
          <w:color w:val="333333"/>
          <w:sz w:val="21"/>
          <w:szCs w:val="21"/>
          <w:lang w:eastAsia="uk-UA"/>
        </w:rPr>
        <w:t>Інфографіка</w:t>
      </w:r>
      <w:proofErr w:type="spellEnd"/>
      <w:r w:rsidRPr="00A940AC">
        <w:rPr>
          <w:rFonts w:ascii="Arial" w:eastAsia="Times New Roman" w:hAnsi="Arial" w:cs="Arial"/>
          <w:color w:val="333333"/>
          <w:sz w:val="21"/>
          <w:szCs w:val="21"/>
          <w:lang w:eastAsia="uk-UA"/>
        </w:rPr>
        <w:t xml:space="preserve"> до законопроекту є </w:t>
      </w:r>
      <w:hyperlink r:id="rId60" w:tgtFrame="_blank" w:history="1">
        <w:r w:rsidRPr="00A940AC">
          <w:rPr>
            <w:rFonts w:ascii="Arial" w:eastAsia="Times New Roman" w:hAnsi="Arial" w:cs="Arial"/>
            <w:color w:val="337AB7"/>
            <w:sz w:val="21"/>
            <w:lang w:eastAsia="uk-UA"/>
          </w:rPr>
          <w:t>ТУТ</w:t>
        </w:r>
      </w:hyperlink>
      <w:r w:rsidRPr="00A940AC">
        <w:rPr>
          <w:rFonts w:ascii="Arial" w:eastAsia="Times New Roman" w:hAnsi="Arial" w:cs="Arial"/>
          <w:color w:val="333333"/>
          <w:sz w:val="21"/>
          <w:szCs w:val="21"/>
          <w:lang w:eastAsia="uk-UA"/>
        </w:rPr>
        <w:t>.</w:t>
      </w:r>
    </w:p>
    <w:p w:rsidR="00A940AC" w:rsidRPr="00A940AC" w:rsidRDefault="00A940AC" w:rsidP="00A940AC">
      <w:pPr>
        <w:numPr>
          <w:ilvl w:val="0"/>
          <w:numId w:val="7"/>
        </w:numPr>
        <w:spacing w:before="100" w:beforeAutospacing="1" w:after="100" w:afterAutospacing="1" w:line="240" w:lineRule="auto"/>
        <w:ind w:left="495"/>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законопроект</w:t>
      </w:r>
      <w:r w:rsidRPr="00A940AC">
        <w:rPr>
          <w:rFonts w:ascii="Arial" w:eastAsia="Times New Roman" w:hAnsi="Arial" w:cs="Arial"/>
          <w:color w:val="333333"/>
          <w:sz w:val="21"/>
          <w:szCs w:val="21"/>
          <w:lang w:eastAsia="uk-UA"/>
        </w:rPr>
        <w:t> </w:t>
      </w:r>
      <w:hyperlink r:id="rId61" w:tgtFrame="_blank" w:history="1">
        <w:r w:rsidRPr="00A940AC">
          <w:rPr>
            <w:rFonts w:ascii="Arial" w:eastAsia="Times New Roman" w:hAnsi="Arial" w:cs="Arial"/>
            <w:b/>
            <w:bCs/>
            <w:color w:val="337AB7"/>
            <w:sz w:val="21"/>
            <w:lang w:eastAsia="uk-UA"/>
          </w:rPr>
          <w:t>№5323</w:t>
        </w:r>
      </w:hyperlink>
      <w:r w:rsidRPr="00A940AC">
        <w:rPr>
          <w:rFonts w:ascii="Arial" w:eastAsia="Times New Roman" w:hAnsi="Arial" w:cs="Arial"/>
          <w:color w:val="333333"/>
          <w:sz w:val="21"/>
          <w:szCs w:val="21"/>
          <w:lang w:eastAsia="uk-UA"/>
        </w:rPr>
        <w:t> «Про внесення змін до Закону України "Про засади державної регіональної політики"» (</w:t>
      </w:r>
      <w:hyperlink r:id="rId62" w:anchor="Text" w:tgtFrame="_blank" w:history="1">
        <w:r w:rsidRPr="00A940AC">
          <w:rPr>
            <w:rFonts w:ascii="Arial" w:eastAsia="Times New Roman" w:hAnsi="Arial" w:cs="Arial"/>
            <w:color w:val="337AB7"/>
            <w:sz w:val="21"/>
            <w:lang w:eastAsia="uk-UA"/>
          </w:rPr>
          <w:t>Закон №2389</w:t>
        </w:r>
      </w:hyperlink>
      <w:r w:rsidRPr="00A940AC">
        <w:rPr>
          <w:rFonts w:ascii="Arial" w:eastAsia="Times New Roman" w:hAnsi="Arial" w:cs="Arial"/>
          <w:color w:val="333333"/>
          <w:sz w:val="21"/>
          <w:szCs w:val="21"/>
          <w:lang w:eastAsia="uk-UA"/>
        </w:rPr>
        <w:t>). Документ передбачає комплексне удосконалення державної регіональної політики та враховує виклики, які постали перед громадами та регіонами у зв’язку з військовою агресією російської федерації – </w:t>
      </w:r>
      <w:hyperlink r:id="rId63" w:tgtFrame="_blank" w:history="1">
        <w:r w:rsidRPr="00A940AC">
          <w:rPr>
            <w:rFonts w:ascii="Arial" w:eastAsia="Times New Roman" w:hAnsi="Arial" w:cs="Arial"/>
            <w:color w:val="337AB7"/>
            <w:sz w:val="21"/>
            <w:lang w:eastAsia="uk-UA"/>
          </w:rPr>
          <w:t>більше про Закон</w:t>
        </w:r>
      </w:hyperlink>
      <w:r w:rsidRPr="00A940AC">
        <w:rPr>
          <w:rFonts w:ascii="Arial" w:eastAsia="Times New Roman" w:hAnsi="Arial" w:cs="Arial"/>
          <w:color w:val="333333"/>
          <w:sz w:val="21"/>
          <w:szCs w:val="21"/>
          <w:lang w:eastAsia="uk-UA"/>
        </w:rPr>
        <w:t>.</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29 липня </w:t>
      </w:r>
      <w:r w:rsidRPr="00A940AC">
        <w:rPr>
          <w:rFonts w:ascii="Arial" w:eastAsia="Times New Roman" w:hAnsi="Arial" w:cs="Arial"/>
          <w:color w:val="333333"/>
          <w:sz w:val="21"/>
          <w:szCs w:val="21"/>
          <w:lang w:eastAsia="uk-UA"/>
        </w:rPr>
        <w:t>був прийнятий </w:t>
      </w:r>
      <w:r w:rsidRPr="00A940AC">
        <w:rPr>
          <w:rFonts w:ascii="Arial" w:eastAsia="Times New Roman" w:hAnsi="Arial" w:cs="Arial"/>
          <w:b/>
          <w:bCs/>
          <w:color w:val="333333"/>
          <w:sz w:val="21"/>
          <w:szCs w:val="21"/>
          <w:lang w:eastAsia="uk-UA"/>
        </w:rPr>
        <w:t>законопроект </w:t>
      </w:r>
      <w:hyperlink r:id="rId64" w:tgtFrame="_blank" w:history="1">
        <w:r w:rsidRPr="00A940AC">
          <w:rPr>
            <w:rFonts w:ascii="Arial" w:eastAsia="Times New Roman" w:hAnsi="Arial" w:cs="Arial"/>
            <w:b/>
            <w:bCs/>
            <w:color w:val="337AB7"/>
            <w:sz w:val="21"/>
            <w:lang w:eastAsia="uk-UA"/>
          </w:rPr>
          <w:t>№7429</w:t>
        </w:r>
      </w:hyperlink>
      <w:r w:rsidRPr="00A940AC">
        <w:rPr>
          <w:rFonts w:ascii="Arial" w:eastAsia="Times New Roman" w:hAnsi="Arial" w:cs="Arial"/>
          <w:color w:val="333333"/>
          <w:sz w:val="21"/>
          <w:szCs w:val="21"/>
          <w:lang w:eastAsia="uk-UA"/>
        </w:rPr>
        <w:t> «Про внесення змін до Закону України "Про Державний бюджет України на 2022 рік" (щодо фінансування заходів, спрямованих на врегулювання відносин на ринку природного газу та у сфері теплопостачання під час війни та подальшого відновлення)» (</w:t>
      </w:r>
      <w:hyperlink r:id="rId65" w:anchor="Text" w:tgtFrame="_blank" w:history="1">
        <w:r w:rsidRPr="00A940AC">
          <w:rPr>
            <w:rFonts w:ascii="Arial" w:eastAsia="Times New Roman" w:hAnsi="Arial" w:cs="Arial"/>
            <w:color w:val="337AB7"/>
            <w:sz w:val="21"/>
            <w:lang w:eastAsia="uk-UA"/>
          </w:rPr>
          <w:t>Закон №2481</w:t>
        </w:r>
      </w:hyperlink>
      <w:r w:rsidRPr="00A940AC">
        <w:rPr>
          <w:rFonts w:ascii="Arial" w:eastAsia="Times New Roman" w:hAnsi="Arial" w:cs="Arial"/>
          <w:color w:val="333333"/>
          <w:sz w:val="21"/>
          <w:szCs w:val="21"/>
          <w:lang w:eastAsia="uk-UA"/>
        </w:rPr>
        <w:t xml:space="preserve">). Цим рішенням місцеві бюджети отримали 14 </w:t>
      </w:r>
      <w:proofErr w:type="spellStart"/>
      <w:r w:rsidRPr="00A940AC">
        <w:rPr>
          <w:rFonts w:ascii="Arial" w:eastAsia="Times New Roman" w:hAnsi="Arial" w:cs="Arial"/>
          <w:color w:val="333333"/>
          <w:sz w:val="21"/>
          <w:szCs w:val="21"/>
          <w:lang w:eastAsia="uk-UA"/>
        </w:rPr>
        <w:t>млрд</w:t>
      </w:r>
      <w:proofErr w:type="spellEnd"/>
      <w:r w:rsidRPr="00A940AC">
        <w:rPr>
          <w:rFonts w:ascii="Arial" w:eastAsia="Times New Roman" w:hAnsi="Arial" w:cs="Arial"/>
          <w:color w:val="333333"/>
          <w:sz w:val="21"/>
          <w:szCs w:val="21"/>
          <w:lang w:eastAsia="uk-UA"/>
        </w:rPr>
        <w:t xml:space="preserve"> </w:t>
      </w:r>
      <w:proofErr w:type="spellStart"/>
      <w:r w:rsidRPr="00A940AC">
        <w:rPr>
          <w:rFonts w:ascii="Arial" w:eastAsia="Times New Roman" w:hAnsi="Arial" w:cs="Arial"/>
          <w:color w:val="333333"/>
          <w:sz w:val="21"/>
          <w:szCs w:val="21"/>
          <w:lang w:eastAsia="uk-UA"/>
        </w:rPr>
        <w:t>грн</w:t>
      </w:r>
      <w:proofErr w:type="spellEnd"/>
      <w:r w:rsidRPr="00A940AC">
        <w:rPr>
          <w:rFonts w:ascii="Arial" w:eastAsia="Times New Roman" w:hAnsi="Arial" w:cs="Arial"/>
          <w:color w:val="333333"/>
          <w:sz w:val="21"/>
          <w:szCs w:val="21"/>
          <w:lang w:eastAsia="uk-UA"/>
        </w:rPr>
        <w:t xml:space="preserve"> на компенсацію різниці в тарифах на теплову енергію, послуги з постачання теплової енергії та постачання гарячої води.</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18 жовтня </w:t>
      </w:r>
      <w:r w:rsidRPr="00A940AC">
        <w:rPr>
          <w:rFonts w:ascii="Arial" w:eastAsia="Times New Roman" w:hAnsi="Arial" w:cs="Arial"/>
          <w:color w:val="333333"/>
          <w:sz w:val="21"/>
          <w:szCs w:val="21"/>
          <w:lang w:eastAsia="uk-UA"/>
        </w:rPr>
        <w:t>Верховна Рада України прийняла</w:t>
      </w:r>
      <w:r w:rsidRPr="00A940AC">
        <w:rPr>
          <w:rFonts w:ascii="Arial" w:eastAsia="Times New Roman" w:hAnsi="Arial" w:cs="Arial"/>
          <w:b/>
          <w:bCs/>
          <w:color w:val="333333"/>
          <w:sz w:val="21"/>
          <w:szCs w:val="21"/>
          <w:lang w:eastAsia="uk-UA"/>
        </w:rPr>
        <w:t> законопроект </w:t>
      </w:r>
      <w:hyperlink r:id="rId66" w:tgtFrame="_blank" w:history="1">
        <w:r w:rsidRPr="00A940AC">
          <w:rPr>
            <w:rFonts w:ascii="Arial" w:eastAsia="Times New Roman" w:hAnsi="Arial" w:cs="Arial"/>
            <w:b/>
            <w:bCs/>
            <w:color w:val="337AB7"/>
            <w:sz w:val="21"/>
            <w:lang w:eastAsia="uk-UA"/>
          </w:rPr>
          <w:t>№7557</w:t>
        </w:r>
      </w:hyperlink>
      <w:r w:rsidRPr="00A940AC">
        <w:rPr>
          <w:rFonts w:ascii="Arial" w:eastAsia="Times New Roman" w:hAnsi="Arial" w:cs="Arial"/>
          <w:color w:val="333333"/>
          <w:sz w:val="21"/>
          <w:szCs w:val="21"/>
          <w:lang w:eastAsia="uk-UA"/>
        </w:rPr>
        <w:t> «Про внесення змін до деяких законодавчих актів України щодо функціонування місцевої та добровільної пожежної охорони» (</w:t>
      </w:r>
      <w:hyperlink r:id="rId67" w:anchor="Text" w:tgtFrame="_blank" w:history="1">
        <w:r w:rsidRPr="00A940AC">
          <w:rPr>
            <w:rFonts w:ascii="Arial" w:eastAsia="Times New Roman" w:hAnsi="Arial" w:cs="Arial"/>
            <w:color w:val="337AB7"/>
            <w:sz w:val="21"/>
            <w:lang w:eastAsia="uk-UA"/>
          </w:rPr>
          <w:t>Закон №2750</w:t>
        </w:r>
      </w:hyperlink>
      <w:r w:rsidRPr="00A940AC">
        <w:rPr>
          <w:rFonts w:ascii="Arial" w:eastAsia="Times New Roman" w:hAnsi="Arial" w:cs="Arial"/>
          <w:color w:val="333333"/>
          <w:sz w:val="21"/>
          <w:szCs w:val="21"/>
          <w:lang w:eastAsia="uk-UA"/>
        </w:rPr>
        <w:t>). Документ спростив створення та функціонування рятувальних служб в громадах – </w:t>
      </w:r>
      <w:hyperlink r:id="rId68" w:tgtFrame="_blank" w:history="1">
        <w:r w:rsidRPr="00A940AC">
          <w:rPr>
            <w:rFonts w:ascii="Arial" w:eastAsia="Times New Roman" w:hAnsi="Arial" w:cs="Arial"/>
            <w:color w:val="337AB7"/>
            <w:sz w:val="21"/>
            <w:lang w:eastAsia="uk-UA"/>
          </w:rPr>
          <w:t>більше про важливість законопроекту</w:t>
        </w:r>
      </w:hyperlink>
      <w:r w:rsidRPr="00A940AC">
        <w:rPr>
          <w:rFonts w:ascii="Arial" w:eastAsia="Times New Roman" w:hAnsi="Arial" w:cs="Arial"/>
          <w:color w:val="333333"/>
          <w:sz w:val="21"/>
          <w:szCs w:val="21"/>
          <w:lang w:eastAsia="uk-UA"/>
        </w:rPr>
        <w:t>.</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13 грудня </w:t>
      </w:r>
      <w:r w:rsidRPr="00A940AC">
        <w:rPr>
          <w:rFonts w:ascii="Arial" w:eastAsia="Times New Roman" w:hAnsi="Arial" w:cs="Arial"/>
          <w:color w:val="333333"/>
          <w:sz w:val="21"/>
          <w:szCs w:val="21"/>
          <w:lang w:eastAsia="uk-UA"/>
        </w:rPr>
        <w:t>був прийнятий </w:t>
      </w:r>
      <w:r w:rsidRPr="00A940AC">
        <w:rPr>
          <w:rFonts w:ascii="Arial" w:eastAsia="Times New Roman" w:hAnsi="Arial" w:cs="Arial"/>
          <w:b/>
          <w:bCs/>
          <w:color w:val="333333"/>
          <w:sz w:val="21"/>
          <w:szCs w:val="21"/>
          <w:lang w:eastAsia="uk-UA"/>
        </w:rPr>
        <w:t>законопроект </w:t>
      </w:r>
      <w:hyperlink r:id="rId69" w:tgtFrame="_blank" w:history="1">
        <w:r w:rsidRPr="00A940AC">
          <w:rPr>
            <w:rFonts w:ascii="Arial" w:eastAsia="Times New Roman" w:hAnsi="Arial" w:cs="Arial"/>
            <w:b/>
            <w:bCs/>
            <w:color w:val="337AB7"/>
            <w:sz w:val="21"/>
            <w:lang w:eastAsia="uk-UA"/>
          </w:rPr>
          <w:t>№5655</w:t>
        </w:r>
      </w:hyperlink>
      <w:r w:rsidRPr="00A940AC">
        <w:rPr>
          <w:rFonts w:ascii="Arial" w:eastAsia="Times New Roman" w:hAnsi="Arial" w:cs="Arial"/>
          <w:color w:val="333333"/>
          <w:sz w:val="21"/>
          <w:szCs w:val="21"/>
          <w:lang w:eastAsia="uk-UA"/>
        </w:rPr>
        <w:t> «Про внесення змін до деяких законодавчих актів України щодо реформування сфери містобудівної діяльності». Документ має на меті надати місцевому самоврядуванню реальні інструменти контролю над будівельним ринком. Але через неоднозначну реакцію частини експертів та представників органів місцевого самоврядування законопроект досі знаходиться на підписі у Президента.</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16 січня 2023 року</w:t>
      </w:r>
      <w:r w:rsidRPr="00A940AC">
        <w:rPr>
          <w:rFonts w:ascii="Arial" w:eastAsia="Times New Roman" w:hAnsi="Arial" w:cs="Arial"/>
          <w:color w:val="333333"/>
          <w:sz w:val="21"/>
          <w:szCs w:val="21"/>
          <w:lang w:eastAsia="uk-UA"/>
        </w:rPr>
        <w:t> Парламент прийняв </w:t>
      </w:r>
      <w:r w:rsidRPr="00A940AC">
        <w:rPr>
          <w:rFonts w:ascii="Arial" w:eastAsia="Times New Roman" w:hAnsi="Arial" w:cs="Arial"/>
          <w:b/>
          <w:bCs/>
          <w:color w:val="333333"/>
          <w:sz w:val="21"/>
          <w:szCs w:val="21"/>
          <w:lang w:eastAsia="uk-UA"/>
        </w:rPr>
        <w:t>законопроект </w:t>
      </w:r>
      <w:hyperlink r:id="rId70" w:tgtFrame="_blank" w:history="1">
        <w:r w:rsidRPr="00A940AC">
          <w:rPr>
            <w:rFonts w:ascii="Arial" w:eastAsia="Times New Roman" w:hAnsi="Arial" w:cs="Arial"/>
            <w:b/>
            <w:bCs/>
            <w:color w:val="337AB7"/>
            <w:sz w:val="21"/>
            <w:lang w:eastAsia="uk-UA"/>
          </w:rPr>
          <w:t>№5742</w:t>
        </w:r>
      </w:hyperlink>
      <w:r w:rsidRPr="00A940AC">
        <w:rPr>
          <w:rFonts w:ascii="Arial" w:eastAsia="Times New Roman" w:hAnsi="Arial" w:cs="Arial"/>
          <w:color w:val="333333"/>
          <w:sz w:val="21"/>
          <w:szCs w:val="21"/>
          <w:lang w:eastAsia="uk-UA"/>
        </w:rPr>
        <w:t> «Про внесення змін до Закону України "Про співробітництво територіальних громад" щодо упорядкування окремих питань співробітництва територіальних громад» (</w:t>
      </w:r>
      <w:hyperlink r:id="rId71" w:anchor="Text" w:tgtFrame="_blank" w:history="1">
        <w:r w:rsidRPr="00A940AC">
          <w:rPr>
            <w:rFonts w:ascii="Arial" w:eastAsia="Times New Roman" w:hAnsi="Arial" w:cs="Arial"/>
            <w:color w:val="337AB7"/>
            <w:sz w:val="21"/>
            <w:lang w:eastAsia="uk-UA"/>
          </w:rPr>
          <w:t>Закон №2867</w:t>
        </w:r>
      </w:hyperlink>
      <w:r w:rsidRPr="00A940AC">
        <w:rPr>
          <w:rFonts w:ascii="Arial" w:eastAsia="Times New Roman" w:hAnsi="Arial" w:cs="Arial"/>
          <w:color w:val="333333"/>
          <w:sz w:val="21"/>
          <w:szCs w:val="21"/>
          <w:lang w:eastAsia="uk-UA"/>
        </w:rPr>
        <w:t>, набере чинності 04 квітня 2023). Закон запроваджує можливість приєднання територіальних громад до вже організованого співробітництва за спрощеною процедурою шляхом укладення додаткового договору. Також Закон вводить поняття змішаного договору про співробітництво (договір про співробітництво з поєднанням кількох форм співробітництва), в якому можуть міститися елементи різних форм співробітництва. Крім того, Закон встановлює можливість проводити засідання комісій з підготовки проекту договору про співробітництво у дистанційній формі.</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color w:val="333333"/>
          <w:sz w:val="21"/>
          <w:szCs w:val="21"/>
          <w:lang w:eastAsia="uk-UA"/>
        </w:rPr>
        <w:t> </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b/>
          <w:bCs/>
          <w:color w:val="333333"/>
          <w:sz w:val="21"/>
          <w:szCs w:val="21"/>
          <w:lang w:eastAsia="uk-UA"/>
        </w:rPr>
        <w:t>Очкування рішення</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color w:val="333333"/>
          <w:sz w:val="21"/>
          <w:szCs w:val="21"/>
          <w:lang w:eastAsia="uk-UA"/>
        </w:rPr>
        <w:t>Минулого року нелегка доля спіткала нову редакцію закону «Про службу в органах місцевого самоврядування» (законопроект </w:t>
      </w:r>
      <w:hyperlink r:id="rId72" w:tgtFrame="_blank" w:history="1">
        <w:r w:rsidRPr="00A940AC">
          <w:rPr>
            <w:rFonts w:ascii="Arial" w:eastAsia="Times New Roman" w:hAnsi="Arial" w:cs="Arial"/>
            <w:color w:val="337AB7"/>
            <w:sz w:val="21"/>
            <w:lang w:eastAsia="uk-UA"/>
          </w:rPr>
          <w:t>№6504</w:t>
        </w:r>
      </w:hyperlink>
      <w:r w:rsidRPr="00A940AC">
        <w:rPr>
          <w:rFonts w:ascii="Arial" w:eastAsia="Times New Roman" w:hAnsi="Arial" w:cs="Arial"/>
          <w:color w:val="333333"/>
          <w:sz w:val="21"/>
          <w:szCs w:val="21"/>
          <w:lang w:eastAsia="uk-UA"/>
        </w:rPr>
        <w:t>). 30 серпня Верховній Раді України для прийняття </w:t>
      </w:r>
      <w:hyperlink r:id="rId73" w:tgtFrame="_blank" w:history="1">
        <w:r w:rsidRPr="00A940AC">
          <w:rPr>
            <w:rFonts w:ascii="Arial" w:eastAsia="Times New Roman" w:hAnsi="Arial" w:cs="Arial"/>
            <w:color w:val="337AB7"/>
            <w:sz w:val="21"/>
            <w:lang w:eastAsia="uk-UA"/>
          </w:rPr>
          <w:t>не вистачило лише кількох голосів</w:t>
        </w:r>
      </w:hyperlink>
      <w:r w:rsidRPr="00A940AC">
        <w:rPr>
          <w:rFonts w:ascii="Arial" w:eastAsia="Times New Roman" w:hAnsi="Arial" w:cs="Arial"/>
          <w:color w:val="333333"/>
          <w:sz w:val="21"/>
          <w:szCs w:val="21"/>
          <w:lang w:eastAsia="uk-UA"/>
        </w:rPr>
        <w:t>, щоб проголосувати цей важливий для місцевого самоврядування законопроект за основу, і документ відправили на повторне перше читання. </w:t>
      </w:r>
      <w:r w:rsidRPr="00A940AC">
        <w:rPr>
          <w:rFonts w:ascii="Arial" w:eastAsia="Times New Roman" w:hAnsi="Arial" w:cs="Arial"/>
          <w:b/>
          <w:bCs/>
          <w:color w:val="333333"/>
          <w:sz w:val="21"/>
          <w:szCs w:val="21"/>
          <w:lang w:eastAsia="uk-UA"/>
        </w:rPr>
        <w:t>16 листопада</w:t>
      </w:r>
      <w:r w:rsidRPr="00A940AC">
        <w:rPr>
          <w:rFonts w:ascii="Arial" w:eastAsia="Times New Roman" w:hAnsi="Arial" w:cs="Arial"/>
          <w:color w:val="333333"/>
          <w:sz w:val="21"/>
          <w:szCs w:val="21"/>
          <w:lang w:eastAsia="uk-UA"/>
        </w:rPr>
        <w:t xml:space="preserve"> Парламент таки прийняв </w:t>
      </w:r>
      <w:r w:rsidRPr="00A940AC">
        <w:rPr>
          <w:rFonts w:ascii="Arial" w:eastAsia="Times New Roman" w:hAnsi="Arial" w:cs="Arial"/>
          <w:color w:val="333333"/>
          <w:sz w:val="21"/>
          <w:szCs w:val="21"/>
          <w:lang w:eastAsia="uk-UA"/>
        </w:rPr>
        <w:lastRenderedPageBreak/>
        <w:t>доопрацьований законопроект за основу, але до другого читання справа поки не дійшла – </w:t>
      </w:r>
      <w:hyperlink r:id="rId74" w:tgtFrame="_blank" w:history="1">
        <w:r w:rsidRPr="00A940AC">
          <w:rPr>
            <w:rFonts w:ascii="Arial" w:eastAsia="Times New Roman" w:hAnsi="Arial" w:cs="Arial"/>
            <w:color w:val="337AB7"/>
            <w:sz w:val="21"/>
            <w:lang w:eastAsia="uk-UA"/>
          </w:rPr>
          <w:t>тривають експертні обговорення</w:t>
        </w:r>
      </w:hyperlink>
      <w:r w:rsidRPr="00A940AC">
        <w:rPr>
          <w:rFonts w:ascii="Arial" w:eastAsia="Times New Roman" w:hAnsi="Arial" w:cs="Arial"/>
          <w:color w:val="333333"/>
          <w:sz w:val="21"/>
          <w:szCs w:val="21"/>
          <w:lang w:eastAsia="uk-UA"/>
        </w:rPr>
        <w:t>. Основні положення законопроект є </w:t>
      </w:r>
      <w:hyperlink r:id="rId75" w:tgtFrame="_blank" w:history="1">
        <w:r w:rsidRPr="00A940AC">
          <w:rPr>
            <w:rFonts w:ascii="Arial" w:eastAsia="Times New Roman" w:hAnsi="Arial" w:cs="Arial"/>
            <w:color w:val="337AB7"/>
            <w:sz w:val="21"/>
            <w:lang w:eastAsia="uk-UA"/>
          </w:rPr>
          <w:t xml:space="preserve">у </w:t>
        </w:r>
        <w:proofErr w:type="spellStart"/>
        <w:r w:rsidRPr="00A940AC">
          <w:rPr>
            <w:rFonts w:ascii="Arial" w:eastAsia="Times New Roman" w:hAnsi="Arial" w:cs="Arial"/>
            <w:color w:val="337AB7"/>
            <w:sz w:val="21"/>
            <w:lang w:eastAsia="uk-UA"/>
          </w:rPr>
          <w:t>інфографіці</w:t>
        </w:r>
        <w:proofErr w:type="spellEnd"/>
      </w:hyperlink>
      <w:r w:rsidRPr="00A940AC">
        <w:rPr>
          <w:rFonts w:ascii="Arial" w:eastAsia="Times New Roman" w:hAnsi="Arial" w:cs="Arial"/>
          <w:color w:val="333333"/>
          <w:sz w:val="21"/>
          <w:szCs w:val="21"/>
          <w:lang w:eastAsia="uk-UA"/>
        </w:rPr>
        <w:t>.</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color w:val="333333"/>
          <w:sz w:val="21"/>
          <w:szCs w:val="21"/>
          <w:lang w:eastAsia="uk-UA"/>
        </w:rPr>
        <w:t>Були також очікування, що у 2022 році Верховна Рада повернеться до розгляду законопроекту </w:t>
      </w:r>
      <w:r w:rsidRPr="00A940AC">
        <w:rPr>
          <w:rFonts w:ascii="Arial" w:eastAsia="Times New Roman" w:hAnsi="Arial" w:cs="Arial"/>
          <w:b/>
          <w:bCs/>
          <w:color w:val="333333"/>
          <w:sz w:val="21"/>
          <w:szCs w:val="21"/>
          <w:lang w:eastAsia="uk-UA"/>
        </w:rPr>
        <w:t>№4298</w:t>
      </w:r>
      <w:r w:rsidRPr="00A940AC">
        <w:rPr>
          <w:rFonts w:ascii="Arial" w:eastAsia="Times New Roman" w:hAnsi="Arial" w:cs="Arial"/>
          <w:color w:val="333333"/>
          <w:sz w:val="21"/>
          <w:szCs w:val="21"/>
          <w:lang w:eastAsia="uk-UA"/>
        </w:rPr>
        <w:t xml:space="preserve"> «Про внесення змін до Закону України "Про місцеві державні адміністрації" та деяких інших законодавчих актів України щодо реформування територіальної організації виконавчої влади в Україні», прийнятого у першому читання ще у березні 2021 року. Законопроект в рамках чинної Конституції структурує повноваження місцевих держадміністрацій. Передбачається, що МДА виконуватимуть три основні функції: координуватимуть діяльність територіальних підрозділів центральних органів виконавчої влади, забезпечуватимуть законність на території, а також і надалі, до внесення відповідних змін до Конституції, здійснюватимуть функції виконавчого органу обласних та районних рад. Але війна внесла корективи, і розгляд законопроекту відклали. </w:t>
      </w:r>
      <w:proofErr w:type="spellStart"/>
      <w:r w:rsidRPr="00A940AC">
        <w:rPr>
          <w:rFonts w:ascii="Arial" w:eastAsia="Times New Roman" w:hAnsi="Arial" w:cs="Arial"/>
          <w:color w:val="333333"/>
          <w:sz w:val="21"/>
          <w:szCs w:val="21"/>
          <w:lang w:eastAsia="uk-UA"/>
        </w:rPr>
        <w:t>Інфографіка</w:t>
      </w:r>
      <w:proofErr w:type="spellEnd"/>
      <w:r w:rsidRPr="00A940AC">
        <w:rPr>
          <w:rFonts w:ascii="Arial" w:eastAsia="Times New Roman" w:hAnsi="Arial" w:cs="Arial"/>
          <w:color w:val="333333"/>
          <w:sz w:val="21"/>
          <w:szCs w:val="21"/>
          <w:lang w:eastAsia="uk-UA"/>
        </w:rPr>
        <w:t xml:space="preserve"> про основні переваги законопроекту №4298 – </w:t>
      </w:r>
      <w:hyperlink r:id="rId76" w:tgtFrame="_blank" w:history="1">
        <w:r w:rsidRPr="00A940AC">
          <w:rPr>
            <w:rFonts w:ascii="Arial" w:eastAsia="Times New Roman" w:hAnsi="Arial" w:cs="Arial"/>
            <w:color w:val="337AB7"/>
            <w:sz w:val="21"/>
            <w:lang w:eastAsia="uk-UA"/>
          </w:rPr>
          <w:t xml:space="preserve">у </w:t>
        </w:r>
        <w:proofErr w:type="spellStart"/>
        <w:r w:rsidRPr="00A940AC">
          <w:rPr>
            <w:rFonts w:ascii="Arial" w:eastAsia="Times New Roman" w:hAnsi="Arial" w:cs="Arial"/>
            <w:color w:val="337AB7"/>
            <w:sz w:val="21"/>
            <w:lang w:eastAsia="uk-UA"/>
          </w:rPr>
          <w:t>інфографіці</w:t>
        </w:r>
        <w:proofErr w:type="spellEnd"/>
      </w:hyperlink>
      <w:r w:rsidRPr="00A940AC">
        <w:rPr>
          <w:rFonts w:ascii="Arial" w:eastAsia="Times New Roman" w:hAnsi="Arial" w:cs="Arial"/>
          <w:color w:val="333333"/>
          <w:sz w:val="21"/>
          <w:szCs w:val="21"/>
          <w:lang w:eastAsia="uk-UA"/>
        </w:rPr>
        <w:t>.</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color w:val="333333"/>
          <w:sz w:val="21"/>
          <w:szCs w:val="21"/>
          <w:lang w:eastAsia="uk-UA"/>
        </w:rPr>
        <w:t>При цьому, 3 січня 2023 року Прем’єр-міністр України </w:t>
      </w:r>
      <w:r w:rsidRPr="00A940AC">
        <w:rPr>
          <w:rFonts w:ascii="Arial" w:eastAsia="Times New Roman" w:hAnsi="Arial" w:cs="Arial"/>
          <w:b/>
          <w:bCs/>
          <w:color w:val="333333"/>
          <w:sz w:val="21"/>
          <w:szCs w:val="21"/>
          <w:lang w:eastAsia="uk-UA"/>
        </w:rPr>
        <w:t xml:space="preserve">Денис </w:t>
      </w:r>
      <w:proofErr w:type="spellStart"/>
      <w:r w:rsidRPr="00A940AC">
        <w:rPr>
          <w:rFonts w:ascii="Arial" w:eastAsia="Times New Roman" w:hAnsi="Arial" w:cs="Arial"/>
          <w:b/>
          <w:bCs/>
          <w:color w:val="333333"/>
          <w:sz w:val="21"/>
          <w:szCs w:val="21"/>
          <w:lang w:eastAsia="uk-UA"/>
        </w:rPr>
        <w:t>Шмигаль</w:t>
      </w:r>
      <w:proofErr w:type="spellEnd"/>
      <w:r w:rsidRPr="00A940AC">
        <w:rPr>
          <w:rFonts w:ascii="Arial" w:eastAsia="Times New Roman" w:hAnsi="Arial" w:cs="Arial"/>
          <w:color w:val="333333"/>
          <w:sz w:val="21"/>
          <w:szCs w:val="21"/>
          <w:lang w:eastAsia="uk-UA"/>
        </w:rPr>
        <w:t> </w:t>
      </w:r>
      <w:hyperlink r:id="rId77" w:tgtFrame="_blank" w:history="1">
        <w:r w:rsidRPr="00A940AC">
          <w:rPr>
            <w:rFonts w:ascii="Arial" w:eastAsia="Times New Roman" w:hAnsi="Arial" w:cs="Arial"/>
            <w:color w:val="337AB7"/>
            <w:sz w:val="21"/>
            <w:lang w:eastAsia="uk-UA"/>
          </w:rPr>
          <w:t>зазначив</w:t>
        </w:r>
      </w:hyperlink>
      <w:r w:rsidRPr="00A940AC">
        <w:rPr>
          <w:rFonts w:ascii="Arial" w:eastAsia="Times New Roman" w:hAnsi="Arial" w:cs="Arial"/>
          <w:color w:val="333333"/>
          <w:sz w:val="21"/>
          <w:szCs w:val="21"/>
          <w:lang w:eastAsia="uk-UA"/>
        </w:rPr>
        <w:t xml:space="preserve">, що у 2023 році децентралізація продовжиться, в тому числі будуть створені органи префектурного типу, які будуть займатися координацією та здійснювати адміністративний нагляд на місцях. Отже можемо припустити, що Парламент має плани на цей рік повернутися до розгляду законопроекту №4298, який якраз і передбачає в рамках чинної Конституції </w:t>
      </w:r>
      <w:proofErr w:type="spellStart"/>
      <w:r w:rsidRPr="00A940AC">
        <w:rPr>
          <w:rFonts w:ascii="Arial" w:eastAsia="Times New Roman" w:hAnsi="Arial" w:cs="Arial"/>
          <w:color w:val="333333"/>
          <w:sz w:val="21"/>
          <w:szCs w:val="21"/>
          <w:lang w:eastAsia="uk-UA"/>
        </w:rPr>
        <w:t>переформатування</w:t>
      </w:r>
      <w:proofErr w:type="spellEnd"/>
      <w:r w:rsidRPr="00A940AC">
        <w:rPr>
          <w:rFonts w:ascii="Arial" w:eastAsia="Times New Roman" w:hAnsi="Arial" w:cs="Arial"/>
          <w:color w:val="333333"/>
          <w:sz w:val="21"/>
          <w:szCs w:val="21"/>
          <w:lang w:eastAsia="uk-UA"/>
        </w:rPr>
        <w:t xml:space="preserve"> МДА в органи префектурного типу.</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color w:val="333333"/>
          <w:sz w:val="21"/>
          <w:szCs w:val="21"/>
          <w:lang w:eastAsia="uk-UA"/>
        </w:rPr>
        <w:t>Більше про законопроекти, важливі для розвитку та відновлення громад, які вже на розгляді у Парламенті, </w:t>
      </w:r>
      <w:hyperlink r:id="rId78" w:history="1">
        <w:r w:rsidRPr="00A940AC">
          <w:rPr>
            <w:rFonts w:ascii="Arial" w:eastAsia="Times New Roman" w:hAnsi="Arial" w:cs="Arial"/>
            <w:color w:val="337AB7"/>
            <w:sz w:val="21"/>
            <w:lang w:eastAsia="uk-UA"/>
          </w:rPr>
          <w:t xml:space="preserve">є у нашій </w:t>
        </w:r>
        <w:proofErr w:type="spellStart"/>
        <w:r w:rsidRPr="00A940AC">
          <w:rPr>
            <w:rFonts w:ascii="Arial" w:eastAsia="Times New Roman" w:hAnsi="Arial" w:cs="Arial"/>
            <w:color w:val="337AB7"/>
            <w:sz w:val="21"/>
            <w:lang w:eastAsia="uk-UA"/>
          </w:rPr>
          <w:t>інфографіці</w:t>
        </w:r>
        <w:proofErr w:type="spellEnd"/>
      </w:hyperlink>
      <w:r w:rsidRPr="00A940AC">
        <w:rPr>
          <w:rFonts w:ascii="Arial" w:eastAsia="Times New Roman" w:hAnsi="Arial" w:cs="Arial"/>
          <w:color w:val="333333"/>
          <w:sz w:val="21"/>
          <w:szCs w:val="21"/>
          <w:lang w:eastAsia="uk-UA"/>
        </w:rPr>
        <w:t>:</w:t>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color w:val="333333"/>
          <w:sz w:val="21"/>
          <w:szCs w:val="21"/>
          <w:lang w:eastAsia="uk-UA"/>
        </w:rPr>
        <w:t> </w:t>
      </w:r>
    </w:p>
    <w:p w:rsidR="00A940AC" w:rsidRPr="00A940AC" w:rsidRDefault="00A940AC" w:rsidP="00A940AC">
      <w:pPr>
        <w:spacing w:after="150" w:line="240" w:lineRule="auto"/>
        <w:jc w:val="center"/>
        <w:rPr>
          <w:rFonts w:ascii="Arial" w:eastAsia="Times New Roman" w:hAnsi="Arial" w:cs="Arial"/>
          <w:color w:val="333333"/>
          <w:sz w:val="21"/>
          <w:szCs w:val="21"/>
          <w:lang w:eastAsia="uk-UA"/>
        </w:rPr>
      </w:pPr>
      <w:r>
        <w:rPr>
          <w:rFonts w:ascii="Arial" w:eastAsia="Times New Roman" w:hAnsi="Arial" w:cs="Arial"/>
          <w:noProof/>
          <w:color w:val="333333"/>
          <w:sz w:val="21"/>
          <w:szCs w:val="21"/>
          <w:lang w:eastAsia="uk-UA"/>
        </w:rPr>
        <w:lastRenderedPageBreak/>
        <w:drawing>
          <wp:inline distT="0" distB="0" distL="0" distR="0">
            <wp:extent cx="7302417" cy="10130443"/>
            <wp:effectExtent l="19050" t="0" r="0" b="0"/>
            <wp:docPr id="2" name="Рисунок 2" descr="https://decentralization.gov.ua/uploads/ckeditor/pictures/9218/content_content_%D0%97%D0%B0%D0%BA%D0%BE%D0%BD%D0%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centralization.gov.ua/uploads/ckeditor/pictures/9218/content_content_%D0%97%D0%B0%D0%BA%D0%BE%D0%BD%D0%B8.jpeg"/>
                    <pic:cNvPicPr>
                      <a:picLocks noChangeAspect="1" noChangeArrowheads="1"/>
                    </pic:cNvPicPr>
                  </pic:nvPicPr>
                  <pic:blipFill>
                    <a:blip r:embed="rId79" cstate="print"/>
                    <a:srcRect/>
                    <a:stretch>
                      <a:fillRect/>
                    </a:stretch>
                  </pic:blipFill>
                  <pic:spPr bwMode="auto">
                    <a:xfrm>
                      <a:off x="0" y="0"/>
                      <a:ext cx="7310583" cy="10141771"/>
                    </a:xfrm>
                    <a:prstGeom prst="rect">
                      <a:avLst/>
                    </a:prstGeom>
                    <a:noFill/>
                    <a:ln w="9525">
                      <a:noFill/>
                      <a:miter lim="800000"/>
                      <a:headEnd/>
                      <a:tailEnd/>
                    </a:ln>
                  </pic:spPr>
                </pic:pic>
              </a:graphicData>
            </a:graphic>
          </wp:inline>
        </w:drawing>
      </w:r>
    </w:p>
    <w:p w:rsidR="00A940AC" w:rsidRPr="00A940AC" w:rsidRDefault="00A940AC" w:rsidP="00A940AC">
      <w:pPr>
        <w:spacing w:after="150" w:line="240" w:lineRule="auto"/>
        <w:jc w:val="both"/>
        <w:rPr>
          <w:rFonts w:ascii="Arial" w:eastAsia="Times New Roman" w:hAnsi="Arial" w:cs="Arial"/>
          <w:color w:val="333333"/>
          <w:sz w:val="21"/>
          <w:szCs w:val="21"/>
          <w:lang w:eastAsia="uk-UA"/>
        </w:rPr>
      </w:pPr>
      <w:r w:rsidRPr="00A940AC">
        <w:rPr>
          <w:rFonts w:ascii="Arial" w:eastAsia="Times New Roman" w:hAnsi="Arial" w:cs="Arial"/>
          <w:color w:val="333333"/>
          <w:sz w:val="21"/>
          <w:szCs w:val="21"/>
          <w:lang w:eastAsia="uk-UA"/>
        </w:rPr>
        <w:lastRenderedPageBreak/>
        <w:t xml:space="preserve">Нагадаємо також, що нещодавно громадська організація «ДЕСПРО» за підтримки </w:t>
      </w:r>
      <w:proofErr w:type="spellStart"/>
      <w:r w:rsidRPr="00A940AC">
        <w:rPr>
          <w:rFonts w:ascii="Arial" w:eastAsia="Times New Roman" w:hAnsi="Arial" w:cs="Arial"/>
          <w:color w:val="333333"/>
          <w:sz w:val="21"/>
          <w:szCs w:val="21"/>
          <w:lang w:eastAsia="uk-UA"/>
        </w:rPr>
        <w:t>Проєкту</w:t>
      </w:r>
      <w:proofErr w:type="spellEnd"/>
      <w:r w:rsidRPr="00A940AC">
        <w:rPr>
          <w:rFonts w:ascii="Arial" w:eastAsia="Times New Roman" w:hAnsi="Arial" w:cs="Arial"/>
          <w:color w:val="333333"/>
          <w:sz w:val="21"/>
          <w:szCs w:val="21"/>
          <w:lang w:eastAsia="uk-UA"/>
        </w:rPr>
        <w:t xml:space="preserve"> USAID «ГОВЕРЛА» провела опитування, щоб дізнатися позицію керівництва органів місцевого самоврядування щодо основних законодавчих ініціатив, прийняття яких у 2023 році забезпечить подальше зміцнення системи місцевого самоврядування. Детальніше про це – </w:t>
      </w:r>
      <w:hyperlink r:id="rId80" w:history="1">
        <w:r w:rsidRPr="00A940AC">
          <w:rPr>
            <w:rFonts w:ascii="Arial" w:eastAsia="Times New Roman" w:hAnsi="Arial" w:cs="Arial"/>
            <w:color w:val="23527C"/>
            <w:sz w:val="21"/>
            <w:u w:val="single"/>
            <w:lang w:eastAsia="uk-UA"/>
          </w:rPr>
          <w:t>є тут</w:t>
        </w:r>
      </w:hyperlink>
      <w:r w:rsidRPr="00A940AC">
        <w:rPr>
          <w:rFonts w:ascii="Arial" w:eastAsia="Times New Roman" w:hAnsi="Arial" w:cs="Arial"/>
          <w:color w:val="333333"/>
          <w:sz w:val="21"/>
          <w:szCs w:val="21"/>
          <w:lang w:eastAsia="uk-UA"/>
        </w:rPr>
        <w:t>.</w:t>
      </w:r>
    </w:p>
    <w:p w:rsidR="00A940AC" w:rsidRPr="00A940AC" w:rsidRDefault="00A940AC" w:rsidP="00A940AC">
      <w:pPr>
        <w:spacing w:after="0" w:line="240" w:lineRule="auto"/>
        <w:jc w:val="right"/>
        <w:rPr>
          <w:rFonts w:ascii="Arial" w:eastAsia="Times New Roman" w:hAnsi="Arial" w:cs="Arial"/>
          <w:b/>
          <w:bCs/>
          <w:color w:val="333333"/>
          <w:sz w:val="21"/>
          <w:szCs w:val="21"/>
          <w:lang w:eastAsia="uk-UA"/>
        </w:rPr>
      </w:pPr>
      <w:r w:rsidRPr="00A940AC">
        <w:rPr>
          <w:rFonts w:ascii="Arial" w:eastAsia="Times New Roman" w:hAnsi="Arial" w:cs="Arial"/>
          <w:color w:val="23A5F3"/>
          <w:sz w:val="21"/>
          <w:szCs w:val="21"/>
          <w:lang w:eastAsia="uk-UA"/>
        </w:rPr>
        <w:t>09.0</w:t>
      </w:r>
      <w:r>
        <w:rPr>
          <w:rFonts w:ascii="Arial" w:eastAsia="Times New Roman" w:hAnsi="Arial" w:cs="Arial"/>
          <w:color w:val="23A5F3"/>
          <w:sz w:val="21"/>
          <w:szCs w:val="21"/>
          <w:lang w:eastAsia="uk-UA"/>
        </w:rPr>
        <w:t xml:space="preserve">2.2023 </w:t>
      </w:r>
    </w:p>
    <w:p w:rsidR="00A940AC" w:rsidRPr="00A940AC" w:rsidRDefault="00A940AC" w:rsidP="00A940AC">
      <w:pPr>
        <w:spacing w:after="150" w:line="240" w:lineRule="auto"/>
        <w:rPr>
          <w:rFonts w:ascii="Arial" w:eastAsia="Times New Roman" w:hAnsi="Arial" w:cs="Arial"/>
          <w:color w:val="333333"/>
          <w:sz w:val="21"/>
          <w:szCs w:val="21"/>
          <w:lang w:eastAsia="uk-UA"/>
        </w:rPr>
      </w:pPr>
      <w:proofErr w:type="spellStart"/>
      <w:r w:rsidRPr="00A940AC">
        <w:rPr>
          <w:rFonts w:ascii="Arial" w:eastAsia="Times New Roman" w:hAnsi="Arial" w:cs="Arial"/>
          <w:color w:val="333333"/>
          <w:sz w:val="21"/>
          <w:szCs w:val="21"/>
          <w:lang w:eastAsia="uk-UA"/>
        </w:rPr>
        <w:t>Пресцентр</w:t>
      </w:r>
      <w:proofErr w:type="spellEnd"/>
      <w:r w:rsidRPr="00A940AC">
        <w:rPr>
          <w:rFonts w:ascii="Arial" w:eastAsia="Times New Roman" w:hAnsi="Arial" w:cs="Arial"/>
          <w:color w:val="333333"/>
          <w:sz w:val="21"/>
          <w:szCs w:val="21"/>
          <w:lang w:eastAsia="uk-UA"/>
        </w:rPr>
        <w:t xml:space="preserve"> ініціативи "Децентралізація"</w:t>
      </w:r>
    </w:p>
    <w:p w:rsidR="00532627" w:rsidRDefault="00532627"/>
    <w:sectPr w:rsidR="00532627" w:rsidSect="00000147">
      <w:pgSz w:w="11906" w:h="16838"/>
      <w:pgMar w:top="568" w:right="850" w:bottom="850"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A7FAF"/>
    <w:multiLevelType w:val="multilevel"/>
    <w:tmpl w:val="5B08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103FB2"/>
    <w:multiLevelType w:val="multilevel"/>
    <w:tmpl w:val="3116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CE6DE2"/>
    <w:multiLevelType w:val="multilevel"/>
    <w:tmpl w:val="A60C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A55F29"/>
    <w:multiLevelType w:val="multilevel"/>
    <w:tmpl w:val="03D8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5F1B8D"/>
    <w:multiLevelType w:val="multilevel"/>
    <w:tmpl w:val="57BA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106F8F"/>
    <w:multiLevelType w:val="multilevel"/>
    <w:tmpl w:val="1CD4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77608C"/>
    <w:multiLevelType w:val="multilevel"/>
    <w:tmpl w:val="309A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0"/>
  </w:num>
  <w:num w:numId="4">
    <w:abstractNumId w:val="4"/>
  </w:num>
  <w:num w:numId="5">
    <w:abstractNumId w:val="2"/>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940AC"/>
    <w:rsid w:val="00000147"/>
    <w:rsid w:val="00532627"/>
    <w:rsid w:val="00A940A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627"/>
  </w:style>
  <w:style w:type="paragraph" w:styleId="2">
    <w:name w:val="heading 2"/>
    <w:basedOn w:val="a"/>
    <w:link w:val="20"/>
    <w:uiPriority w:val="9"/>
    <w:qFormat/>
    <w:rsid w:val="00A940AC"/>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940AC"/>
    <w:rPr>
      <w:rFonts w:ascii="Times New Roman" w:eastAsia="Times New Roman" w:hAnsi="Times New Roman" w:cs="Times New Roman"/>
      <w:b/>
      <w:bCs/>
      <w:sz w:val="36"/>
      <w:szCs w:val="36"/>
      <w:lang w:eastAsia="uk-UA"/>
    </w:rPr>
  </w:style>
  <w:style w:type="paragraph" w:styleId="a3">
    <w:name w:val="Normal (Web)"/>
    <w:basedOn w:val="a"/>
    <w:uiPriority w:val="99"/>
    <w:semiHidden/>
    <w:unhideWhenUsed/>
    <w:rsid w:val="00A940A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A940AC"/>
    <w:rPr>
      <w:color w:val="0000FF"/>
      <w:u w:val="single"/>
    </w:rPr>
  </w:style>
  <w:style w:type="character" w:styleId="a5">
    <w:name w:val="Strong"/>
    <w:basedOn w:val="a0"/>
    <w:uiPriority w:val="22"/>
    <w:qFormat/>
    <w:rsid w:val="00A940AC"/>
    <w:rPr>
      <w:b/>
      <w:bCs/>
    </w:rPr>
  </w:style>
  <w:style w:type="paragraph" w:customStyle="1" w:styleId="little-title-style">
    <w:name w:val="little-title-style"/>
    <w:basedOn w:val="a"/>
    <w:rsid w:val="00A940A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non-link">
    <w:name w:val="non-link"/>
    <w:basedOn w:val="a"/>
    <w:rsid w:val="00A940A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Balloon Text"/>
    <w:basedOn w:val="a"/>
    <w:link w:val="a7"/>
    <w:uiPriority w:val="99"/>
    <w:semiHidden/>
    <w:unhideWhenUsed/>
    <w:rsid w:val="00A940AC"/>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A940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5165083">
      <w:bodyDiv w:val="1"/>
      <w:marLeft w:val="0"/>
      <w:marRight w:val="0"/>
      <w:marTop w:val="0"/>
      <w:marBottom w:val="0"/>
      <w:divBdr>
        <w:top w:val="none" w:sz="0" w:space="0" w:color="auto"/>
        <w:left w:val="none" w:sz="0" w:space="0" w:color="auto"/>
        <w:bottom w:val="none" w:sz="0" w:space="0" w:color="auto"/>
        <w:right w:val="none" w:sz="0" w:space="0" w:color="auto"/>
      </w:divBdr>
      <w:divsChild>
        <w:div w:id="1746416275">
          <w:marLeft w:val="-225"/>
          <w:marRight w:val="-225"/>
          <w:marTop w:val="0"/>
          <w:marBottom w:val="0"/>
          <w:divBdr>
            <w:top w:val="none" w:sz="0" w:space="0" w:color="auto"/>
            <w:left w:val="none" w:sz="0" w:space="0" w:color="auto"/>
            <w:bottom w:val="none" w:sz="0" w:space="0" w:color="auto"/>
            <w:right w:val="none" w:sz="0" w:space="0" w:color="auto"/>
          </w:divBdr>
          <w:divsChild>
            <w:div w:id="235015378">
              <w:marLeft w:val="0"/>
              <w:marRight w:val="0"/>
              <w:marTop w:val="0"/>
              <w:marBottom w:val="0"/>
              <w:divBdr>
                <w:top w:val="none" w:sz="0" w:space="0" w:color="auto"/>
                <w:left w:val="none" w:sz="0" w:space="0" w:color="auto"/>
                <w:bottom w:val="none" w:sz="0" w:space="0" w:color="auto"/>
                <w:right w:val="none" w:sz="0" w:space="0" w:color="auto"/>
              </w:divBdr>
            </w:div>
            <w:div w:id="1891381397">
              <w:marLeft w:val="0"/>
              <w:marRight w:val="0"/>
              <w:marTop w:val="0"/>
              <w:marBottom w:val="0"/>
              <w:divBdr>
                <w:top w:val="none" w:sz="0" w:space="0" w:color="auto"/>
                <w:left w:val="none" w:sz="0" w:space="0" w:color="auto"/>
                <w:bottom w:val="none" w:sz="0" w:space="0" w:color="auto"/>
                <w:right w:val="none" w:sz="0" w:space="0" w:color="auto"/>
              </w:divBdr>
            </w:div>
          </w:divsChild>
        </w:div>
        <w:div w:id="1417627956">
          <w:marLeft w:val="-225"/>
          <w:marRight w:val="-225"/>
          <w:marTop w:val="0"/>
          <w:marBottom w:val="0"/>
          <w:divBdr>
            <w:top w:val="none" w:sz="0" w:space="0" w:color="auto"/>
            <w:left w:val="none" w:sz="0" w:space="0" w:color="auto"/>
            <w:bottom w:val="none" w:sz="0" w:space="0" w:color="auto"/>
            <w:right w:val="none" w:sz="0" w:space="0" w:color="auto"/>
          </w:divBdr>
          <w:divsChild>
            <w:div w:id="9131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td.rada.gov.ua/billInfo/Bills/Card/39279" TargetMode="External"/><Relationship Id="rId18" Type="http://schemas.openxmlformats.org/officeDocument/2006/relationships/hyperlink" Target="https://zakon.rada.gov.ua/laws/show/2157-%D0%86%D0%A5" TargetMode="External"/><Relationship Id="rId26" Type="http://schemas.openxmlformats.org/officeDocument/2006/relationships/hyperlink" Target="https://zakon.rada.gov.ua/laws/show/2259-IX" TargetMode="External"/><Relationship Id="rId39" Type="http://schemas.openxmlformats.org/officeDocument/2006/relationships/hyperlink" Target="https://www.president.gov.ua/documents/7782022-44905" TargetMode="External"/><Relationship Id="rId21" Type="http://schemas.openxmlformats.org/officeDocument/2006/relationships/hyperlink" Target="https://itd.rada.gov.ua/billInfo/Bills/Card/39325" TargetMode="External"/><Relationship Id="rId34" Type="http://schemas.openxmlformats.org/officeDocument/2006/relationships/hyperlink" Target="https://zakon.rada.gov.ua/laws/show/875/2022" TargetMode="External"/><Relationship Id="rId42" Type="http://schemas.openxmlformats.org/officeDocument/2006/relationships/hyperlink" Target="https://itd.rada.gov.ua/billInfo/Bills/Card/39426" TargetMode="External"/><Relationship Id="rId47" Type="http://schemas.openxmlformats.org/officeDocument/2006/relationships/hyperlink" Target="https://zakon.rada.gov.ua/laws/show/2290-IX" TargetMode="External"/><Relationship Id="rId50" Type="http://schemas.openxmlformats.org/officeDocument/2006/relationships/hyperlink" Target="https://itd.rada.gov.ua/billInfo/Bills/Card/27103" TargetMode="External"/><Relationship Id="rId55" Type="http://schemas.openxmlformats.org/officeDocument/2006/relationships/hyperlink" Target="https://zakon.rada.gov.ua/laws/show/2352-IX" TargetMode="External"/><Relationship Id="rId63" Type="http://schemas.openxmlformats.org/officeDocument/2006/relationships/hyperlink" Target="https://decentralization.gov.ua/news/15200" TargetMode="External"/><Relationship Id="rId68" Type="http://schemas.openxmlformats.org/officeDocument/2006/relationships/hyperlink" Target="https://decentralization.gov.ua/news/15660" TargetMode="External"/><Relationship Id="rId76" Type="http://schemas.openxmlformats.org/officeDocument/2006/relationships/hyperlink" Target="https://decentralization.gov.ua/news/13769" TargetMode="External"/><Relationship Id="rId7" Type="http://schemas.openxmlformats.org/officeDocument/2006/relationships/hyperlink" Target="https://itd.rada.gov.ua/billInfo/Bills/Card/39129" TargetMode="External"/><Relationship Id="rId71" Type="http://schemas.openxmlformats.org/officeDocument/2006/relationships/hyperlink" Target="https://zakon.rada.gov.ua/laws/show/2867-IX" TargetMode="External"/><Relationship Id="rId2" Type="http://schemas.openxmlformats.org/officeDocument/2006/relationships/styles" Target="styles.xml"/><Relationship Id="rId16" Type="http://schemas.openxmlformats.org/officeDocument/2006/relationships/hyperlink" Target="https://decentralization.gov.ua/news/14701" TargetMode="External"/><Relationship Id="rId29" Type="http://schemas.openxmlformats.org/officeDocument/2006/relationships/hyperlink" Target="https://www.president.gov.ua/documents/6202022-43785" TargetMode="External"/><Relationship Id="rId11" Type="http://schemas.openxmlformats.org/officeDocument/2006/relationships/hyperlink" Target="https://itd.rada.gov.ua/billInfo/Bills/Card/39231" TargetMode="External"/><Relationship Id="rId24" Type="http://schemas.openxmlformats.org/officeDocument/2006/relationships/hyperlink" Target="https://decentralization.gov.ua/news/14926" TargetMode="External"/><Relationship Id="rId32" Type="http://schemas.openxmlformats.org/officeDocument/2006/relationships/hyperlink" Target="https://www.president.gov.ua/documents/6802022-44293" TargetMode="External"/><Relationship Id="rId37" Type="http://schemas.openxmlformats.org/officeDocument/2006/relationships/hyperlink" Target="https://www.president.gov.ua/documents/7602022-44737" TargetMode="External"/><Relationship Id="rId40" Type="http://schemas.openxmlformats.org/officeDocument/2006/relationships/hyperlink" Target="https://www.president.gov.ua/documents/6732022-44221" TargetMode="External"/><Relationship Id="rId45" Type="http://schemas.openxmlformats.org/officeDocument/2006/relationships/hyperlink" Target="https://zakon.rada.gov.ua/laws/show/2260-IX" TargetMode="External"/><Relationship Id="rId53" Type="http://schemas.openxmlformats.org/officeDocument/2006/relationships/hyperlink" Target="https://zakon.rada.gov.ua/laws/show/2347-IX" TargetMode="External"/><Relationship Id="rId58" Type="http://schemas.openxmlformats.org/officeDocument/2006/relationships/hyperlink" Target="https://w1.c1.rada.gov.ua/pls/zweb2/webproc4_1?pf3511=74318" TargetMode="External"/><Relationship Id="rId66" Type="http://schemas.openxmlformats.org/officeDocument/2006/relationships/hyperlink" Target="https://itd.rada.gov.ua/billInfo/Bills/Card/40010" TargetMode="External"/><Relationship Id="rId74" Type="http://schemas.openxmlformats.org/officeDocument/2006/relationships/hyperlink" Target="https://decentralization.gov.ua/news/16029" TargetMode="External"/><Relationship Id="rId79" Type="http://schemas.openxmlformats.org/officeDocument/2006/relationships/image" Target="media/image1.jpeg"/><Relationship Id="rId5" Type="http://schemas.openxmlformats.org/officeDocument/2006/relationships/hyperlink" Target="https://itd.rada.gov.ua/billInfo/Bills/Card/39235" TargetMode="External"/><Relationship Id="rId61" Type="http://schemas.openxmlformats.org/officeDocument/2006/relationships/hyperlink" Target="https://w1.c1.rada.gov.ua/pls/zweb2/webproc4_1?pf3511=71562" TargetMode="External"/><Relationship Id="rId82" Type="http://schemas.openxmlformats.org/officeDocument/2006/relationships/theme" Target="theme/theme1.xml"/><Relationship Id="rId10" Type="http://schemas.openxmlformats.org/officeDocument/2006/relationships/hyperlink" Target="https://zakon.rada.gov.ua/laws/show/2135-%D0%86%D0%A5" TargetMode="External"/><Relationship Id="rId19" Type="http://schemas.openxmlformats.org/officeDocument/2006/relationships/hyperlink" Target="https://itd.rada.gov.ua/billInfo/Bills/Card/39272" TargetMode="External"/><Relationship Id="rId31" Type="http://schemas.openxmlformats.org/officeDocument/2006/relationships/hyperlink" Target="https://www.president.gov.ua/documents/6652022-44137" TargetMode="External"/><Relationship Id="rId44" Type="http://schemas.openxmlformats.org/officeDocument/2006/relationships/hyperlink" Target="https://itd.rada.gov.ua/billInfo/Bills/Card/39581" TargetMode="External"/><Relationship Id="rId52" Type="http://schemas.openxmlformats.org/officeDocument/2006/relationships/hyperlink" Target="https://itd.rada.gov.ua/billInfo/Bills/Card/28285" TargetMode="External"/><Relationship Id="rId60" Type="http://schemas.openxmlformats.org/officeDocument/2006/relationships/hyperlink" Target="https://decentralization.gov.ua/news/15203" TargetMode="External"/><Relationship Id="rId65" Type="http://schemas.openxmlformats.org/officeDocument/2006/relationships/hyperlink" Target="https://zakon.rada.gov.ua/laws/show/2481-IX" TargetMode="External"/><Relationship Id="rId73" Type="http://schemas.openxmlformats.org/officeDocument/2006/relationships/hyperlink" Target="https://decentralization.gov.ua/news/15413" TargetMode="External"/><Relationship Id="rId78" Type="http://schemas.openxmlformats.org/officeDocument/2006/relationships/hyperlink" Target="https://decentralization.gov.ua/news/16009"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td.rada.gov.ua/billInfo/Bills/Card/39232" TargetMode="External"/><Relationship Id="rId14" Type="http://schemas.openxmlformats.org/officeDocument/2006/relationships/hyperlink" Target="https://zakon.rada.gov.ua/laws/show/2142-%D0%86%D0%A5" TargetMode="External"/><Relationship Id="rId22" Type="http://schemas.openxmlformats.org/officeDocument/2006/relationships/hyperlink" Target="https://zakon.rada.gov.ua/laws/show/2173-IX" TargetMode="External"/><Relationship Id="rId27" Type="http://schemas.openxmlformats.org/officeDocument/2006/relationships/hyperlink" Target="https://www.president.gov.ua/documents/1882022-41917" TargetMode="External"/><Relationship Id="rId30" Type="http://schemas.openxmlformats.org/officeDocument/2006/relationships/hyperlink" Target="https://www.president.gov.ua/documents/1922022-41949" TargetMode="External"/><Relationship Id="rId35" Type="http://schemas.openxmlformats.org/officeDocument/2006/relationships/hyperlink" Target="https://www.president.gov.ua/documents/6582022-44021" TargetMode="External"/><Relationship Id="rId43" Type="http://schemas.openxmlformats.org/officeDocument/2006/relationships/hyperlink" Target="https://zakon.rada.gov.ua/laws/show/2254-IX" TargetMode="External"/><Relationship Id="rId48" Type="http://schemas.openxmlformats.org/officeDocument/2006/relationships/hyperlink" Target="https://itd.rada.gov.ua/billInfo/Bills/Card/39742" TargetMode="External"/><Relationship Id="rId56" Type="http://schemas.openxmlformats.org/officeDocument/2006/relationships/hyperlink" Target="https://w1.c1.rada.gov.ua/pls/zweb2/webproc4_1?pf3511=74086" TargetMode="External"/><Relationship Id="rId64" Type="http://schemas.openxmlformats.org/officeDocument/2006/relationships/hyperlink" Target="https://itd.rada.gov.ua/billInfo/Bills/Card/39739" TargetMode="External"/><Relationship Id="rId69" Type="http://schemas.openxmlformats.org/officeDocument/2006/relationships/hyperlink" Target="https://w1.c1.rada.gov.ua/pls/zweb2/webproc4_1?pf3511=72212" TargetMode="External"/><Relationship Id="rId77" Type="http://schemas.openxmlformats.org/officeDocument/2006/relationships/hyperlink" Target="https://decentralization.gov.ua/news/15973" TargetMode="External"/><Relationship Id="rId8" Type="http://schemas.openxmlformats.org/officeDocument/2006/relationships/hyperlink" Target="https://zakon.rada.gov.ua/laws/show/2139-%D0%86%D0%A5" TargetMode="External"/><Relationship Id="rId51" Type="http://schemas.openxmlformats.org/officeDocument/2006/relationships/hyperlink" Target="https://zakon.rada.gov.ua/laws/show/2330-IX" TargetMode="External"/><Relationship Id="rId72" Type="http://schemas.openxmlformats.org/officeDocument/2006/relationships/hyperlink" Target="http://w1.c1.rada.gov.ua/pls/zweb2/webproc4_1?pf3511=73563" TargetMode="External"/><Relationship Id="rId80" Type="http://schemas.openxmlformats.org/officeDocument/2006/relationships/hyperlink" Target="https://decentralization.gov.ua/news/16086" TargetMode="External"/><Relationship Id="rId3" Type="http://schemas.openxmlformats.org/officeDocument/2006/relationships/settings" Target="settings.xml"/><Relationship Id="rId12" Type="http://schemas.openxmlformats.org/officeDocument/2006/relationships/hyperlink" Target="https://zakon.rada.gov.ua/laws/show/2134-%D0%86%D0%A5" TargetMode="External"/><Relationship Id="rId17" Type="http://schemas.openxmlformats.org/officeDocument/2006/relationships/hyperlink" Target="https://itd.rada.gov.ua/billInfo/Bills/Card/39187" TargetMode="External"/><Relationship Id="rId25" Type="http://schemas.openxmlformats.org/officeDocument/2006/relationships/hyperlink" Target="https://itd.rada.gov.ua/billInfo/Bills/Card/39399" TargetMode="External"/><Relationship Id="rId33" Type="http://schemas.openxmlformats.org/officeDocument/2006/relationships/hyperlink" Target="https://www.president.gov.ua/documents/7372022-44541" TargetMode="External"/><Relationship Id="rId38" Type="http://schemas.openxmlformats.org/officeDocument/2006/relationships/hyperlink" Target="https://zakon.rada.gov.ua/laws/show/865/2022" TargetMode="External"/><Relationship Id="rId46" Type="http://schemas.openxmlformats.org/officeDocument/2006/relationships/hyperlink" Target="https://itd.rada.gov.ua/billInfo/Bills/Card/26984" TargetMode="External"/><Relationship Id="rId59" Type="http://schemas.openxmlformats.org/officeDocument/2006/relationships/hyperlink" Target="https://zakon.rada.gov.ua/laws/show/2390-IX" TargetMode="External"/><Relationship Id="rId67" Type="http://schemas.openxmlformats.org/officeDocument/2006/relationships/hyperlink" Target="https://zakon.rada.gov.ua/laws/show/2750-IX" TargetMode="External"/><Relationship Id="rId20" Type="http://schemas.openxmlformats.org/officeDocument/2006/relationships/hyperlink" Target="https://zakon.rada.gov.ua/laws/show/2181-IX" TargetMode="External"/><Relationship Id="rId41" Type="http://schemas.openxmlformats.org/officeDocument/2006/relationships/hyperlink" Target="https://www.president.gov.ua/documents/6812022-44297" TargetMode="External"/><Relationship Id="rId54" Type="http://schemas.openxmlformats.org/officeDocument/2006/relationships/hyperlink" Target="https://itd.rada.gov.ua/billInfo/Bills/Card/39366" TargetMode="External"/><Relationship Id="rId62" Type="http://schemas.openxmlformats.org/officeDocument/2006/relationships/hyperlink" Target="https://zakon.rada.gov.ua/laws/show/2389-IX" TargetMode="External"/><Relationship Id="rId70" Type="http://schemas.openxmlformats.org/officeDocument/2006/relationships/hyperlink" Target="http://w1.c1.rada.gov.ua/pls/zweb2/webproc4_1?pf3511=72449" TargetMode="External"/><Relationship Id="rId75" Type="http://schemas.openxmlformats.org/officeDocument/2006/relationships/hyperlink" Target="https://decentralization.gov.ua/news/15768" TargetMode="External"/><Relationship Id="rId1" Type="http://schemas.openxmlformats.org/officeDocument/2006/relationships/numbering" Target="numbering.xml"/><Relationship Id="rId6" Type="http://schemas.openxmlformats.org/officeDocument/2006/relationships/hyperlink" Target="https://zakon.rada.gov.ua/laws/show/2120-%D0%86%D0%A5" TargetMode="External"/><Relationship Id="rId15" Type="http://schemas.openxmlformats.org/officeDocument/2006/relationships/hyperlink" Target="https://decentralization.gov.ua/news/14700?page=4" TargetMode="External"/><Relationship Id="rId23" Type="http://schemas.openxmlformats.org/officeDocument/2006/relationships/hyperlink" Target="https://decentralization.gov.ua/news/14758" TargetMode="External"/><Relationship Id="rId28" Type="http://schemas.openxmlformats.org/officeDocument/2006/relationships/hyperlink" Target="https://www.president.gov.ua/documents/4692022-43129" TargetMode="External"/><Relationship Id="rId36" Type="http://schemas.openxmlformats.org/officeDocument/2006/relationships/hyperlink" Target="https://zakon.rada.gov.ua/laws/show/738/2022" TargetMode="External"/><Relationship Id="rId49" Type="http://schemas.openxmlformats.org/officeDocument/2006/relationships/hyperlink" Target="https://zakon.rada.gov.ua/laws/show/2308-IX" TargetMode="External"/><Relationship Id="rId57" Type="http://schemas.openxmlformats.org/officeDocument/2006/relationships/hyperlink" Target="https://zakon.rada.gov.ua/laws/show/2381-IX"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12961</Words>
  <Characters>7389</Characters>
  <Application>Microsoft Office Word</Application>
  <DocSecurity>0</DocSecurity>
  <Lines>61</Lines>
  <Paragraphs>40</Paragraphs>
  <ScaleCrop>false</ScaleCrop>
  <Company>diakov.net</Company>
  <LinksUpToDate>false</LinksUpToDate>
  <CharactersWithSpaces>20310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2023-02-09T13:05:00Z</dcterms:created>
  <dcterms:modified xsi:type="dcterms:W3CDTF">2023-02-09T13:07:00Z</dcterms:modified>
</cp:coreProperties>
</file>