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5E" w:rsidRDefault="003820A2" w:rsidP="005E425E">
      <w:pPr>
        <w:rPr>
          <w:b/>
          <w:lang w:val="uk-UA"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4734971</wp:posOffset>
                </wp:positionH>
                <wp:positionV relativeFrom="paragraph">
                  <wp:posOffset>9039</wp:posOffset>
                </wp:positionV>
                <wp:extent cx="1165412" cy="78889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412" cy="788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0A2" w:rsidRPr="003820A2" w:rsidRDefault="003820A2">
                            <w:pP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72.85pt;margin-top:.7pt;width:91.75pt;height:6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" fillcolor="white [3201]" stroked="f" strokeweight=".5pt">
                <v:textbox>
                  <w:txbxContent>
                    <w:p w:rsidR="003820A2" w:rsidRPr="003820A2" w:rsidRDefault="003820A2">
                      <w:pPr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425E" w:rsidRDefault="005E425E" w:rsidP="005E425E">
      <w:pPr>
        <w:rPr>
          <w:lang w:val="uk-UA"/>
        </w:rPr>
      </w:pPr>
    </w:p>
    <w:p w:rsidR="005E425E" w:rsidRDefault="005E425E" w:rsidP="005E425E">
      <w:pPr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76250" cy="657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5E" w:rsidRDefault="005E425E" w:rsidP="005E425E">
      <w:pPr>
        <w:jc w:val="center"/>
        <w:rPr>
          <w:rFonts w:ascii="Tms Rmn" w:hAnsi="Tms Rmn"/>
          <w:sz w:val="16"/>
          <w:szCs w:val="16"/>
        </w:rPr>
      </w:pPr>
    </w:p>
    <w:p w:rsidR="005E425E" w:rsidRDefault="005E425E" w:rsidP="005E425E">
      <w:pPr>
        <w:jc w:val="center"/>
        <w:rPr>
          <w:sz w:val="16"/>
          <w:szCs w:val="16"/>
          <w:lang w:val="uk-UA"/>
        </w:rPr>
      </w:pPr>
    </w:p>
    <w:p w:rsidR="005E425E" w:rsidRDefault="005E425E" w:rsidP="005E425E">
      <w:pPr>
        <w:pStyle w:val="4"/>
        <w:ind w:left="3540" w:firstLine="708"/>
        <w:jc w:val="left"/>
      </w:pPr>
      <w:r>
        <w:t xml:space="preserve">Україна                                                                                               </w:t>
      </w:r>
    </w:p>
    <w:p w:rsidR="005E425E" w:rsidRDefault="005E425E" w:rsidP="005E425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5E425E" w:rsidRDefault="005E425E" w:rsidP="005E425E">
      <w:pPr>
        <w:pStyle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 І Ж И Н С Ь К А    М І С Ь К А    Р А Д А</w:t>
      </w:r>
    </w:p>
    <w:p w:rsidR="005E425E" w:rsidRDefault="005E425E" w:rsidP="005E425E">
      <w:pPr>
        <w:tabs>
          <w:tab w:val="center" w:pos="4677"/>
          <w:tab w:val="left" w:pos="7650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 w:rsidR="00736D34">
        <w:rPr>
          <w:sz w:val="28"/>
          <w:lang w:val="uk-UA"/>
        </w:rPr>
        <w:t>Тридцята се</w:t>
      </w:r>
      <w:r>
        <w:rPr>
          <w:sz w:val="28"/>
          <w:lang w:val="uk-UA"/>
        </w:rPr>
        <w:t>сія шостого скликання</w:t>
      </w:r>
      <w:r>
        <w:rPr>
          <w:sz w:val="28"/>
          <w:lang w:val="uk-UA"/>
        </w:rPr>
        <w:tab/>
      </w:r>
    </w:p>
    <w:p w:rsidR="005E425E" w:rsidRDefault="005E425E" w:rsidP="005E425E">
      <w:pPr>
        <w:pStyle w:val="3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:rsidR="005E425E" w:rsidRDefault="005E425E" w:rsidP="005E425E">
      <w:pPr>
        <w:jc w:val="center"/>
        <w:rPr>
          <w:lang w:val="uk-UA"/>
        </w:rPr>
      </w:pPr>
    </w:p>
    <w:p w:rsidR="005E425E" w:rsidRDefault="005E425E" w:rsidP="005E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36D34">
        <w:rPr>
          <w:sz w:val="28"/>
          <w:szCs w:val="28"/>
          <w:lang w:val="uk-UA"/>
        </w:rPr>
        <w:t>17 серпня</w:t>
      </w:r>
      <w:r>
        <w:rPr>
          <w:sz w:val="28"/>
          <w:szCs w:val="28"/>
          <w:lang w:val="uk-UA"/>
        </w:rPr>
        <w:t xml:space="preserve"> 2012 р.                                             </w:t>
      </w:r>
      <w:r w:rsidR="002D4238">
        <w:rPr>
          <w:sz w:val="28"/>
          <w:szCs w:val="28"/>
          <w:lang w:val="uk-UA"/>
        </w:rPr>
        <w:t xml:space="preserve">                    </w:t>
      </w:r>
      <w:bookmarkStart w:id="0" w:name="_GoBack"/>
      <w:r w:rsidR="002D4238" w:rsidRPr="002D4238">
        <w:rPr>
          <w:sz w:val="28"/>
          <w:szCs w:val="28"/>
          <w:u w:val="single"/>
          <w:lang w:val="uk-UA"/>
        </w:rPr>
        <w:t>№10-30/2012</w:t>
      </w:r>
      <w:bookmarkEnd w:id="0"/>
    </w:p>
    <w:p w:rsidR="005E425E" w:rsidRDefault="005E425E" w:rsidP="005E425E">
      <w:pPr>
        <w:rPr>
          <w:sz w:val="28"/>
          <w:szCs w:val="28"/>
          <w:lang w:val="uk-UA"/>
        </w:rPr>
      </w:pPr>
    </w:p>
    <w:p w:rsidR="005E425E" w:rsidRDefault="005E425E" w:rsidP="005E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в перелік земельних ділянок </w:t>
      </w:r>
    </w:p>
    <w:p w:rsidR="005E425E" w:rsidRDefault="005E425E" w:rsidP="005E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несільськогосподарського призначення, що </w:t>
      </w:r>
    </w:p>
    <w:p w:rsidR="005E425E" w:rsidRDefault="005E425E" w:rsidP="005E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підлягають продажу власникам  об’єктів нерухомого </w:t>
      </w:r>
    </w:p>
    <w:p w:rsidR="005E425E" w:rsidRDefault="005E425E" w:rsidP="005E42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майна, розміщеного на цих ділянках</w:t>
      </w:r>
    </w:p>
    <w:p w:rsidR="005E425E" w:rsidRDefault="005E425E" w:rsidP="005E425E">
      <w:pPr>
        <w:ind w:firstLine="705"/>
        <w:jc w:val="both"/>
        <w:rPr>
          <w:sz w:val="28"/>
          <w:szCs w:val="28"/>
          <w:lang w:val="uk-UA"/>
        </w:rPr>
      </w:pPr>
    </w:p>
    <w:p w:rsidR="005E425E" w:rsidRDefault="005E425E" w:rsidP="005E425E">
      <w:pPr>
        <w:ind w:firstLine="705"/>
        <w:jc w:val="both"/>
        <w:rPr>
          <w:sz w:val="28"/>
          <w:szCs w:val="28"/>
          <w:lang w:val="uk-UA"/>
        </w:rPr>
      </w:pPr>
    </w:p>
    <w:p w:rsidR="005E425E" w:rsidRDefault="005E425E" w:rsidP="005E425E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Земельним кодексом України, </w:t>
      </w:r>
      <w:proofErr w:type="spellStart"/>
      <w:r>
        <w:rPr>
          <w:sz w:val="28"/>
          <w:szCs w:val="28"/>
          <w:lang w:val="uk-UA"/>
        </w:rPr>
        <w:t>„Методикою</w:t>
      </w:r>
      <w:proofErr w:type="spellEnd"/>
      <w:r>
        <w:rPr>
          <w:sz w:val="28"/>
          <w:szCs w:val="28"/>
          <w:lang w:val="uk-UA"/>
        </w:rPr>
        <w:t xml:space="preserve"> експертної грошової оцінки земельних ділянок”, затвердженою постановою Кабінету Міністрів України від 11.10.1002 р. №1531, порядком проведення експертної грошової оцінки земельних ділянок несільськогосподарського призначення для здійснення підприємницької діяльності, де розміщені об’єкти нерухомого майна, міська рада вирішила:</w:t>
      </w:r>
    </w:p>
    <w:p w:rsidR="005E425E" w:rsidRDefault="005E425E" w:rsidP="005E425E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  <w:lang w:val="uk-UA"/>
        </w:rPr>
        <w:t>перелік земельних ділянок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ідлягають</w:t>
      </w:r>
      <w:r>
        <w:rPr>
          <w:sz w:val="28"/>
          <w:szCs w:val="28"/>
        </w:rPr>
        <w:t xml:space="preserve"> продажу, </w:t>
      </w:r>
      <w:r>
        <w:rPr>
          <w:sz w:val="28"/>
          <w:szCs w:val="28"/>
          <w:lang w:val="uk-UA"/>
        </w:rPr>
        <w:t>земельну ділянку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5E425E" w:rsidRDefault="005E425E" w:rsidP="005E425E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Земель комерційного призначення (для будівництва та обслуговування будівель торгівлі) площею 0,0014</w:t>
      </w:r>
      <w:r w:rsidR="00A07A06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 по вул. Московська, 3-Б/14, яка використовується для розміщення нежитлової будівлі «павільйон», яка є власністю фізичної особи-підприємця </w:t>
      </w:r>
      <w:proofErr w:type="spellStart"/>
      <w:r>
        <w:rPr>
          <w:sz w:val="28"/>
          <w:szCs w:val="28"/>
          <w:lang w:val="uk-UA"/>
        </w:rPr>
        <w:t>Левченко</w:t>
      </w:r>
      <w:proofErr w:type="spellEnd"/>
      <w:r>
        <w:rPr>
          <w:sz w:val="28"/>
          <w:szCs w:val="28"/>
          <w:lang w:val="uk-UA"/>
        </w:rPr>
        <w:t xml:space="preserve"> Андрія Івановича згідно рішення суду б/н від 16.03.2009р.</w:t>
      </w:r>
    </w:p>
    <w:p w:rsidR="005E425E" w:rsidRDefault="005E425E" w:rsidP="005E425E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Земель комерційного використання площею 0,01</w:t>
      </w:r>
      <w:r w:rsidR="00A07A06">
        <w:rPr>
          <w:sz w:val="28"/>
          <w:szCs w:val="28"/>
          <w:lang w:val="uk-UA"/>
        </w:rPr>
        <w:t>56га</w:t>
      </w:r>
      <w:r>
        <w:rPr>
          <w:sz w:val="28"/>
          <w:szCs w:val="28"/>
          <w:lang w:val="uk-UA"/>
        </w:rPr>
        <w:t xml:space="preserve"> по вул. </w:t>
      </w:r>
      <w:proofErr w:type="spellStart"/>
      <w:r w:rsidR="00A07A06">
        <w:rPr>
          <w:sz w:val="28"/>
          <w:szCs w:val="28"/>
          <w:lang w:val="uk-UA"/>
        </w:rPr>
        <w:t>Бабушкіна</w:t>
      </w:r>
      <w:proofErr w:type="spellEnd"/>
      <w:r>
        <w:rPr>
          <w:sz w:val="28"/>
          <w:szCs w:val="28"/>
          <w:lang w:val="uk-UA"/>
        </w:rPr>
        <w:t xml:space="preserve">, 3, яка використовується для розміщення </w:t>
      </w:r>
      <w:r w:rsidR="00A07A06">
        <w:rPr>
          <w:sz w:val="28"/>
          <w:szCs w:val="28"/>
          <w:lang w:val="uk-UA"/>
        </w:rPr>
        <w:t>та експлуатації основних, підсобних, допоміжних будівель та споруд магазину</w:t>
      </w:r>
      <w:r>
        <w:rPr>
          <w:sz w:val="28"/>
          <w:szCs w:val="28"/>
          <w:lang w:val="uk-UA"/>
        </w:rPr>
        <w:t>, як</w:t>
      </w:r>
      <w:r w:rsidR="00A07A0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є власністю фізичної особи-підприємця </w:t>
      </w:r>
      <w:proofErr w:type="spellStart"/>
      <w:r w:rsidR="00A07A06">
        <w:rPr>
          <w:sz w:val="28"/>
          <w:szCs w:val="28"/>
          <w:lang w:val="uk-UA"/>
        </w:rPr>
        <w:t>Солобая</w:t>
      </w:r>
      <w:proofErr w:type="spellEnd"/>
      <w:r w:rsidR="00A07A06">
        <w:rPr>
          <w:sz w:val="28"/>
          <w:szCs w:val="28"/>
          <w:lang w:val="uk-UA"/>
        </w:rPr>
        <w:t xml:space="preserve"> Олександра Григоровича</w:t>
      </w:r>
      <w:r>
        <w:rPr>
          <w:sz w:val="28"/>
          <w:szCs w:val="28"/>
          <w:lang w:val="uk-UA"/>
        </w:rPr>
        <w:t xml:space="preserve"> згідно </w:t>
      </w:r>
      <w:r w:rsidR="00A07A06">
        <w:rPr>
          <w:sz w:val="28"/>
          <w:szCs w:val="28"/>
          <w:lang w:val="uk-UA"/>
        </w:rPr>
        <w:t>договору купівлі-продажу№1-828</w:t>
      </w:r>
      <w:r>
        <w:rPr>
          <w:sz w:val="28"/>
          <w:szCs w:val="28"/>
          <w:lang w:val="uk-UA"/>
        </w:rPr>
        <w:t xml:space="preserve"> від </w:t>
      </w:r>
      <w:r w:rsidR="00A07A0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6.0</w:t>
      </w:r>
      <w:r w:rsidR="00A07A0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.200</w:t>
      </w:r>
      <w:r w:rsidR="00A07A0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р.</w:t>
      </w:r>
    </w:p>
    <w:p w:rsidR="005E425E" w:rsidRDefault="005E425E" w:rsidP="005E425E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депутатську комісію з питань житлово-комунальних відносин,  будівництва, архітектури, земельних відносин (голова комісії Лосина М.П.).</w:t>
      </w:r>
    </w:p>
    <w:p w:rsidR="005E425E" w:rsidRDefault="005E425E" w:rsidP="005E425E">
      <w:pPr>
        <w:jc w:val="both"/>
        <w:rPr>
          <w:sz w:val="28"/>
          <w:szCs w:val="28"/>
          <w:lang w:val="uk-UA"/>
        </w:rPr>
      </w:pPr>
    </w:p>
    <w:p w:rsidR="005E425E" w:rsidRDefault="005E425E" w:rsidP="005E425E">
      <w:pPr>
        <w:jc w:val="both"/>
        <w:rPr>
          <w:sz w:val="28"/>
          <w:szCs w:val="28"/>
          <w:lang w:val="uk-UA"/>
        </w:rPr>
      </w:pPr>
    </w:p>
    <w:p w:rsidR="005E425E" w:rsidRDefault="005E425E" w:rsidP="005E425E">
      <w:pPr>
        <w:jc w:val="both"/>
        <w:rPr>
          <w:sz w:val="28"/>
          <w:szCs w:val="28"/>
          <w:lang w:val="uk-UA"/>
        </w:rPr>
      </w:pPr>
    </w:p>
    <w:p w:rsidR="005E425E" w:rsidRDefault="005E425E" w:rsidP="005E42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М.В.Приходько</w:t>
      </w:r>
    </w:p>
    <w:p w:rsidR="005E425E" w:rsidRDefault="005E425E" w:rsidP="005E425E">
      <w:pPr>
        <w:rPr>
          <w:sz w:val="28"/>
          <w:szCs w:val="28"/>
          <w:lang w:val="uk-UA"/>
        </w:rPr>
      </w:pPr>
    </w:p>
    <w:p w:rsidR="00016CB2" w:rsidRDefault="00016CB2"/>
    <w:sectPr w:rsidR="0001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F8" w:rsidRDefault="00F01BF8" w:rsidP="003820A2">
      <w:r>
        <w:separator/>
      </w:r>
    </w:p>
  </w:endnote>
  <w:endnote w:type="continuationSeparator" w:id="0">
    <w:p w:rsidR="00F01BF8" w:rsidRDefault="00F01BF8" w:rsidP="0038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F8" w:rsidRDefault="00F01BF8" w:rsidP="003820A2">
      <w:r>
        <w:separator/>
      </w:r>
    </w:p>
  </w:footnote>
  <w:footnote w:type="continuationSeparator" w:id="0">
    <w:p w:rsidR="00F01BF8" w:rsidRDefault="00F01BF8" w:rsidP="0038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72"/>
    <w:rsid w:val="00016CB2"/>
    <w:rsid w:val="00176DE9"/>
    <w:rsid w:val="001A16AE"/>
    <w:rsid w:val="002D4238"/>
    <w:rsid w:val="00353962"/>
    <w:rsid w:val="003820A2"/>
    <w:rsid w:val="005E425E"/>
    <w:rsid w:val="00736D34"/>
    <w:rsid w:val="00A07A06"/>
    <w:rsid w:val="00F01BF8"/>
    <w:rsid w:val="00F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E425E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5E425E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link w:val="40"/>
    <w:qFormat/>
    <w:rsid w:val="005E425E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25E"/>
    <w:rPr>
      <w:rFonts w:ascii="Tms Rmn" w:eastAsia="Arial Unicode MS" w:hAnsi="Tms Rmn" w:cs="Arial Unicode MS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42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4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0A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20A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820A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820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820A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820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E425E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5E425E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a"/>
    <w:next w:val="a"/>
    <w:link w:val="40"/>
    <w:qFormat/>
    <w:rsid w:val="005E425E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25E"/>
    <w:rPr>
      <w:rFonts w:ascii="Tms Rmn" w:eastAsia="Arial Unicode MS" w:hAnsi="Tms Rmn" w:cs="Arial Unicode MS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42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E4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0A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20A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820A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820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820A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820A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B793-A203-45D6-819A-60948FA2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2012-08-06T08:36:00Z</cp:lastPrinted>
  <dcterms:created xsi:type="dcterms:W3CDTF">2012-06-06T08:23:00Z</dcterms:created>
  <dcterms:modified xsi:type="dcterms:W3CDTF">2012-08-30T10:31:00Z</dcterms:modified>
</cp:coreProperties>
</file>