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033" w:rsidRDefault="004E3033" w:rsidP="004E3033">
      <w:pPr>
        <w:jc w:val="center"/>
        <w:rPr>
          <w:rFonts w:ascii="Calibri" w:hAnsi="Calibri"/>
          <w:b/>
          <w:lang w:val="uk-UA"/>
        </w:rPr>
      </w:pPr>
      <w:r>
        <w:rPr>
          <w:rFonts w:ascii="Tms Rmn" w:hAnsi="Tms Rmn"/>
          <w:b/>
          <w:noProof/>
        </w:rPr>
        <w:drawing>
          <wp:inline distT="0" distB="0" distL="0" distR="0">
            <wp:extent cx="4667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66725" cy="590550"/>
                    </a:xfrm>
                    <a:prstGeom prst="rect">
                      <a:avLst/>
                    </a:prstGeom>
                    <a:noFill/>
                    <a:ln>
                      <a:noFill/>
                    </a:ln>
                  </pic:spPr>
                </pic:pic>
              </a:graphicData>
            </a:graphic>
          </wp:inline>
        </w:drawing>
      </w:r>
    </w:p>
    <w:p w:rsidR="004E3033" w:rsidRDefault="004E3033" w:rsidP="004E3033">
      <w:pPr>
        <w:jc w:val="center"/>
        <w:rPr>
          <w:b/>
          <w:sz w:val="28"/>
          <w:szCs w:val="28"/>
          <w:lang w:val="uk-UA"/>
        </w:rPr>
      </w:pPr>
      <w:r>
        <w:rPr>
          <w:b/>
          <w:sz w:val="28"/>
          <w:szCs w:val="28"/>
        </w:rPr>
        <w:t>У</w:t>
      </w:r>
      <w:r w:rsidR="004D4753">
        <w:rPr>
          <w:b/>
          <w:sz w:val="28"/>
          <w:szCs w:val="28"/>
          <w:lang w:val="uk-UA"/>
        </w:rPr>
        <w:t>КРАЇНА</w:t>
      </w:r>
      <w:r>
        <w:rPr>
          <w:b/>
          <w:sz w:val="28"/>
          <w:szCs w:val="28"/>
          <w:lang w:val="uk-UA"/>
        </w:rPr>
        <w:t xml:space="preserve">                                    </w:t>
      </w:r>
    </w:p>
    <w:p w:rsidR="004E3033" w:rsidRDefault="004E3033" w:rsidP="004E3033">
      <w:pPr>
        <w:jc w:val="center"/>
        <w:rPr>
          <w:b/>
          <w:lang w:val="uk-UA"/>
        </w:rPr>
      </w:pPr>
      <w:r>
        <w:rPr>
          <w:b/>
          <w:sz w:val="28"/>
          <w:szCs w:val="28"/>
          <w:lang w:val="uk-UA"/>
        </w:rPr>
        <w:t xml:space="preserve">      </w:t>
      </w:r>
      <w:r>
        <w:rPr>
          <w:b/>
          <w:sz w:val="28"/>
          <w:szCs w:val="28"/>
        </w:rPr>
        <w:t>ЧЕРНІГІВСЬКА ОБЛАСТЬ</w:t>
      </w:r>
      <w:r>
        <w:rPr>
          <w:b/>
          <w:sz w:val="28"/>
          <w:szCs w:val="28"/>
          <w:lang w:val="uk-UA"/>
        </w:rPr>
        <w:tab/>
        <w:t xml:space="preserve"> </w:t>
      </w:r>
    </w:p>
    <w:p w:rsidR="004E3033" w:rsidRDefault="004E3033" w:rsidP="004E3033">
      <w:pPr>
        <w:jc w:val="center"/>
        <w:rPr>
          <w:sz w:val="6"/>
          <w:szCs w:val="6"/>
        </w:rPr>
      </w:pPr>
    </w:p>
    <w:p w:rsidR="004E3033" w:rsidRDefault="004E3033" w:rsidP="004E3033">
      <w:pPr>
        <w:pStyle w:val="1"/>
        <w:jc w:val="left"/>
        <w:rPr>
          <w:rFonts w:ascii="Times New Roman" w:hAnsi="Times New Roman"/>
          <w:b w:val="0"/>
          <w:sz w:val="20"/>
          <w:szCs w:val="20"/>
          <w:lang w:val="ru-RU"/>
        </w:rPr>
      </w:pPr>
      <w:r>
        <w:rPr>
          <w:lang w:val="uk-UA"/>
        </w:rPr>
        <w:t xml:space="preserve">                          </w:t>
      </w:r>
      <w:r>
        <w:t>Н І Ж И Н С Ь К А    М І С Ь К А    Р А Д А</w:t>
      </w:r>
      <w:r>
        <w:rPr>
          <w:lang w:val="ru-RU"/>
        </w:rPr>
        <w:t xml:space="preserve">    </w:t>
      </w:r>
    </w:p>
    <w:p w:rsidR="004E3033" w:rsidRDefault="004D4753" w:rsidP="004E3033">
      <w:pPr>
        <w:jc w:val="center"/>
        <w:rPr>
          <w:sz w:val="32"/>
        </w:rPr>
      </w:pPr>
      <w:r>
        <w:rPr>
          <w:sz w:val="32"/>
          <w:lang w:val="uk-UA"/>
        </w:rPr>
        <w:t>63</w:t>
      </w:r>
      <w:r w:rsidR="004E3033">
        <w:rPr>
          <w:sz w:val="32"/>
        </w:rPr>
        <w:t xml:space="preserve"> </w:t>
      </w:r>
      <w:r w:rsidR="004E3033">
        <w:rPr>
          <w:sz w:val="32"/>
          <w:lang w:val="uk-UA"/>
        </w:rPr>
        <w:t xml:space="preserve">сесія </w:t>
      </w:r>
      <w:r w:rsidR="004E3033">
        <w:rPr>
          <w:sz w:val="32"/>
          <w:lang w:val="en-US"/>
        </w:rPr>
        <w:t>VII</w:t>
      </w:r>
      <w:r w:rsidR="004E3033">
        <w:rPr>
          <w:sz w:val="32"/>
        </w:rPr>
        <w:t xml:space="preserve"> </w:t>
      </w:r>
      <w:proofErr w:type="spellStart"/>
      <w:r w:rsidR="004E3033">
        <w:rPr>
          <w:sz w:val="32"/>
        </w:rPr>
        <w:t>скликання</w:t>
      </w:r>
      <w:proofErr w:type="spellEnd"/>
    </w:p>
    <w:p w:rsidR="004E3033" w:rsidRDefault="004E3033" w:rsidP="004E3033">
      <w:pPr>
        <w:jc w:val="center"/>
        <w:rPr>
          <w:sz w:val="28"/>
          <w:szCs w:val="28"/>
        </w:rPr>
      </w:pPr>
    </w:p>
    <w:p w:rsidR="004E3033" w:rsidRDefault="004E3033" w:rsidP="004E3033">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4E3033" w:rsidRDefault="004E3033" w:rsidP="004E3033">
      <w:pPr>
        <w:jc w:val="center"/>
        <w:rPr>
          <w:b/>
          <w:sz w:val="28"/>
          <w:szCs w:val="28"/>
        </w:rPr>
      </w:pPr>
    </w:p>
    <w:p w:rsidR="004E3033" w:rsidRDefault="004E3033" w:rsidP="004E3033">
      <w:pPr>
        <w:jc w:val="both"/>
        <w:rPr>
          <w:sz w:val="28"/>
          <w:szCs w:val="28"/>
          <w:lang w:val="uk-UA"/>
        </w:rPr>
      </w:pPr>
      <w:r>
        <w:rPr>
          <w:sz w:val="28"/>
          <w:szCs w:val="28"/>
          <w:lang w:val="uk-UA"/>
        </w:rPr>
        <w:t>в</w:t>
      </w:r>
      <w:proofErr w:type="spellStart"/>
      <w:r>
        <w:rPr>
          <w:sz w:val="28"/>
          <w:szCs w:val="28"/>
        </w:rPr>
        <w:t>ід</w:t>
      </w:r>
      <w:proofErr w:type="spellEnd"/>
      <w:r>
        <w:rPr>
          <w:sz w:val="28"/>
          <w:szCs w:val="28"/>
          <w:lang w:val="uk-UA"/>
        </w:rPr>
        <w:t xml:space="preserve"> </w:t>
      </w:r>
      <w:r w:rsidR="004D4753">
        <w:rPr>
          <w:sz w:val="28"/>
          <w:szCs w:val="28"/>
          <w:lang w:val="uk-UA"/>
        </w:rPr>
        <w:t>27 листопада</w:t>
      </w:r>
      <w:r>
        <w:rPr>
          <w:sz w:val="28"/>
          <w:szCs w:val="28"/>
          <w:lang w:val="uk-UA"/>
        </w:rPr>
        <w:t xml:space="preserve"> 2019 року                </w:t>
      </w:r>
      <w:r>
        <w:rPr>
          <w:sz w:val="28"/>
          <w:szCs w:val="28"/>
        </w:rPr>
        <w:t xml:space="preserve">м. </w:t>
      </w:r>
      <w:proofErr w:type="spellStart"/>
      <w:r>
        <w:rPr>
          <w:sz w:val="28"/>
          <w:szCs w:val="28"/>
        </w:rPr>
        <w:t>Ніжин</w:t>
      </w:r>
      <w:proofErr w:type="spellEnd"/>
      <w:r>
        <w:rPr>
          <w:sz w:val="28"/>
          <w:szCs w:val="28"/>
        </w:rPr>
        <w:tab/>
        <w:t xml:space="preserve">     </w:t>
      </w:r>
      <w:r>
        <w:rPr>
          <w:sz w:val="28"/>
          <w:szCs w:val="28"/>
          <w:lang w:val="uk-UA"/>
        </w:rPr>
        <w:tab/>
        <w:t xml:space="preserve">            № </w:t>
      </w:r>
      <w:r w:rsidR="004D4753">
        <w:rPr>
          <w:sz w:val="28"/>
          <w:szCs w:val="28"/>
          <w:lang w:val="uk-UA"/>
        </w:rPr>
        <w:t>49-63/2019</w:t>
      </w:r>
      <w:r>
        <w:rPr>
          <w:sz w:val="28"/>
          <w:szCs w:val="28"/>
        </w:rPr>
        <w:t xml:space="preserve">              </w:t>
      </w:r>
    </w:p>
    <w:p w:rsidR="004E3033" w:rsidRDefault="004E3033" w:rsidP="004E3033">
      <w:pPr>
        <w:jc w:val="center"/>
        <w:rPr>
          <w:sz w:val="28"/>
          <w:szCs w:val="28"/>
        </w:rPr>
      </w:pPr>
    </w:p>
    <w:tbl>
      <w:tblPr>
        <w:tblW w:w="0" w:type="auto"/>
        <w:tblBorders>
          <w:insideH w:val="single" w:sz="4" w:space="0" w:color="auto"/>
        </w:tblBorders>
        <w:tblLook w:val="01E0" w:firstRow="1" w:lastRow="1" w:firstColumn="1" w:lastColumn="1" w:noHBand="0" w:noVBand="0"/>
      </w:tblPr>
      <w:tblGrid>
        <w:gridCol w:w="6916"/>
        <w:gridCol w:w="2439"/>
      </w:tblGrid>
      <w:tr w:rsidR="004E3033" w:rsidTr="004E3033">
        <w:trPr>
          <w:trHeight w:val="640"/>
        </w:trPr>
        <w:tc>
          <w:tcPr>
            <w:tcW w:w="7068" w:type="dxa"/>
            <w:hideMark/>
          </w:tcPr>
          <w:p w:rsidR="004E3033" w:rsidRDefault="004E3033">
            <w:pPr>
              <w:rPr>
                <w:sz w:val="28"/>
                <w:szCs w:val="28"/>
                <w:lang w:val="uk-UA"/>
              </w:rPr>
            </w:pPr>
            <w:r>
              <w:rPr>
                <w:sz w:val="28"/>
                <w:szCs w:val="28"/>
                <w:lang w:val="uk-UA"/>
              </w:rPr>
              <w:t xml:space="preserve">Про передачу в оперативне </w:t>
            </w:r>
          </w:p>
          <w:p w:rsidR="004E3033" w:rsidRDefault="004E3033">
            <w:pPr>
              <w:rPr>
                <w:sz w:val="28"/>
                <w:szCs w:val="28"/>
              </w:rPr>
            </w:pPr>
            <w:r>
              <w:rPr>
                <w:sz w:val="28"/>
                <w:szCs w:val="28"/>
                <w:lang w:val="uk-UA"/>
              </w:rPr>
              <w:t xml:space="preserve">управління нерухомого майна </w:t>
            </w:r>
          </w:p>
          <w:p w:rsidR="004E3033" w:rsidRDefault="004E3033">
            <w:pPr>
              <w:pStyle w:val="a8"/>
              <w:rPr>
                <w:sz w:val="28"/>
                <w:szCs w:val="28"/>
                <w:lang w:eastAsia="ru-RU"/>
              </w:rPr>
            </w:pPr>
            <w:r>
              <w:rPr>
                <w:sz w:val="28"/>
                <w:szCs w:val="28"/>
                <w:lang w:eastAsia="ru-RU"/>
              </w:rPr>
              <w:t xml:space="preserve"> </w:t>
            </w:r>
          </w:p>
        </w:tc>
        <w:tc>
          <w:tcPr>
            <w:tcW w:w="2503" w:type="dxa"/>
          </w:tcPr>
          <w:p w:rsidR="004E3033" w:rsidRDefault="004E3033">
            <w:pPr>
              <w:rPr>
                <w:sz w:val="28"/>
                <w:szCs w:val="28"/>
                <w:lang w:val="uk-UA"/>
              </w:rPr>
            </w:pPr>
          </w:p>
          <w:p w:rsidR="004E3033" w:rsidRDefault="004E3033">
            <w:pPr>
              <w:rPr>
                <w:sz w:val="28"/>
                <w:szCs w:val="28"/>
                <w:lang w:val="uk-UA"/>
              </w:rPr>
            </w:pPr>
          </w:p>
          <w:p w:rsidR="004E3033" w:rsidRDefault="004E3033">
            <w:pPr>
              <w:rPr>
                <w:sz w:val="28"/>
                <w:szCs w:val="28"/>
                <w:lang w:val="uk-UA"/>
              </w:rPr>
            </w:pPr>
          </w:p>
        </w:tc>
      </w:tr>
    </w:tbl>
    <w:p w:rsidR="004E3033" w:rsidRDefault="004E3033" w:rsidP="004E3033">
      <w:pPr>
        <w:pStyle w:val="ab"/>
        <w:shd w:val="clear" w:color="auto" w:fill="FFFFFF"/>
        <w:spacing w:before="0" w:beforeAutospacing="0" w:after="0" w:afterAutospacing="0"/>
        <w:ind w:firstLine="708"/>
        <w:jc w:val="both"/>
        <w:textAlignment w:val="baseline"/>
        <w:rPr>
          <w:sz w:val="28"/>
          <w:lang w:val="uk-UA"/>
        </w:rPr>
      </w:pPr>
      <w:r>
        <w:rPr>
          <w:sz w:val="28"/>
          <w:szCs w:val="28"/>
          <w:lang w:val="uk-UA"/>
        </w:rPr>
        <w:t xml:space="preserve">Відповідно до статей 25, 26, 42, 59, 60,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24 листопада 2015 року № 1-2/2015 (зі змінами), </w:t>
      </w:r>
      <w:r>
        <w:rPr>
          <w:sz w:val="28"/>
          <w:lang w:val="uk-UA"/>
        </w:rPr>
        <w:t xml:space="preserve">рішення </w:t>
      </w:r>
      <w:r>
        <w:rPr>
          <w:sz w:val="28"/>
          <w:szCs w:val="28"/>
          <w:lang w:val="uk-UA"/>
        </w:rPr>
        <w:t xml:space="preserve">Ніжинської міської ради від 03 травня 2017 року </w:t>
      </w:r>
      <w:r>
        <w:rPr>
          <w:sz w:val="28"/>
          <w:lang w:val="uk-UA"/>
        </w:rPr>
        <w:t xml:space="preserve"> № 49-23/2017 «Про затвердження П</w:t>
      </w:r>
      <w:r>
        <w:rPr>
          <w:color w:val="000000"/>
          <w:sz w:val="28"/>
          <w:szCs w:val="28"/>
          <w:bdr w:val="none" w:sz="0" w:space="0" w:color="auto" w:frame="1"/>
          <w:lang w:val="uk-UA"/>
        </w:rPr>
        <w:t>оложення про порядок закріплення</w:t>
      </w:r>
      <w:r>
        <w:rPr>
          <w:rStyle w:val="apple-converted-space"/>
          <w:color w:val="000000"/>
          <w:szCs w:val="28"/>
          <w:bdr w:val="none" w:sz="0" w:space="0" w:color="auto" w:frame="1"/>
        </w:rPr>
        <w:t> </w:t>
      </w:r>
      <w:r>
        <w:rPr>
          <w:color w:val="000000"/>
          <w:sz w:val="28"/>
          <w:szCs w:val="28"/>
          <w:bdr w:val="none" w:sz="0" w:space="0" w:color="auto" w:frame="1"/>
          <w:lang w:val="uk-UA"/>
        </w:rPr>
        <w:t>майна,</w:t>
      </w:r>
      <w:r>
        <w:rPr>
          <w:rStyle w:val="apple-converted-space"/>
          <w:color w:val="000000"/>
          <w:szCs w:val="28"/>
          <w:bdr w:val="none" w:sz="0" w:space="0" w:color="auto" w:frame="1"/>
        </w:rPr>
        <w:t> </w:t>
      </w:r>
      <w:r>
        <w:rPr>
          <w:color w:val="000000"/>
          <w:sz w:val="28"/>
          <w:szCs w:val="28"/>
          <w:bdr w:val="none" w:sz="0" w:space="0" w:color="auto" w:frame="1"/>
          <w:lang w:val="uk-UA"/>
        </w:rPr>
        <w:t>що є комунальною власністю територіальної громади міста Ніжина, за підприємствами, установами,</w:t>
      </w:r>
      <w:r>
        <w:rPr>
          <w:rStyle w:val="apple-converted-space"/>
          <w:color w:val="000000"/>
          <w:szCs w:val="28"/>
          <w:bdr w:val="none" w:sz="0" w:space="0" w:color="auto" w:frame="1"/>
        </w:rPr>
        <w:t> </w:t>
      </w:r>
      <w:r>
        <w:rPr>
          <w:rStyle w:val="apple-converted-space"/>
          <w:color w:val="000000"/>
          <w:sz w:val="28"/>
          <w:szCs w:val="28"/>
          <w:bdr w:val="none" w:sz="0" w:space="0" w:color="auto" w:frame="1"/>
          <w:lang w:val="uk-UA"/>
        </w:rPr>
        <w:t xml:space="preserve"> </w:t>
      </w:r>
      <w:r>
        <w:rPr>
          <w:color w:val="000000"/>
          <w:sz w:val="28"/>
          <w:szCs w:val="28"/>
          <w:bdr w:val="none" w:sz="0" w:space="0" w:color="auto" w:frame="1"/>
          <w:lang w:val="uk-UA"/>
        </w:rPr>
        <w:t>організаціями на правах господарського відання</w:t>
      </w:r>
      <w:r>
        <w:rPr>
          <w:rStyle w:val="apple-converted-space"/>
          <w:color w:val="000000"/>
          <w:szCs w:val="28"/>
          <w:bdr w:val="none" w:sz="0" w:space="0" w:color="auto" w:frame="1"/>
        </w:rPr>
        <w:t> </w:t>
      </w:r>
      <w:r>
        <w:rPr>
          <w:color w:val="000000"/>
          <w:sz w:val="28"/>
          <w:szCs w:val="28"/>
          <w:bdr w:val="none" w:sz="0" w:space="0" w:color="auto" w:frame="1"/>
          <w:lang w:val="uk-UA"/>
        </w:rPr>
        <w:t>або</w:t>
      </w:r>
      <w:r>
        <w:rPr>
          <w:rStyle w:val="apple-converted-space"/>
          <w:color w:val="000000"/>
          <w:szCs w:val="28"/>
          <w:bdr w:val="none" w:sz="0" w:space="0" w:color="auto" w:frame="1"/>
        </w:rPr>
        <w:t> </w:t>
      </w:r>
      <w:r>
        <w:rPr>
          <w:color w:val="000000"/>
          <w:sz w:val="28"/>
          <w:szCs w:val="28"/>
          <w:bdr w:val="none" w:sz="0" w:space="0" w:color="auto" w:frame="1"/>
          <w:lang w:val="uk-UA"/>
        </w:rPr>
        <w:t>оперативного управління</w:t>
      </w:r>
      <w:r>
        <w:rPr>
          <w:rStyle w:val="apple-converted-space"/>
          <w:color w:val="000000"/>
          <w:szCs w:val="28"/>
          <w:bdr w:val="none" w:sz="0" w:space="0" w:color="auto" w:frame="1"/>
        </w:rPr>
        <w:t> </w:t>
      </w:r>
      <w:r>
        <w:rPr>
          <w:color w:val="000000"/>
          <w:sz w:val="28"/>
          <w:szCs w:val="28"/>
          <w:bdr w:val="none" w:sz="0" w:space="0" w:color="auto" w:frame="1"/>
          <w:lang w:val="uk-UA"/>
        </w:rPr>
        <w:t xml:space="preserve">та типових договорів», </w:t>
      </w:r>
      <w:r>
        <w:rPr>
          <w:sz w:val="28"/>
          <w:lang w:val="uk-UA"/>
        </w:rPr>
        <w:t>враховуючи лист від комунального некомерційного підприємства «Ніжинський міський пологовий будинок» Ніжинської міської ради Чернігівської області  від 06 листопада 2019 року № 01-02/508</w:t>
      </w:r>
      <w:r>
        <w:rPr>
          <w:sz w:val="28"/>
          <w:szCs w:val="28"/>
          <w:lang w:val="uk-UA"/>
        </w:rPr>
        <w:t xml:space="preserve">, </w:t>
      </w:r>
      <w:r>
        <w:rPr>
          <w:sz w:val="28"/>
          <w:lang w:val="uk-UA"/>
        </w:rPr>
        <w:t>міська рада вирішила:</w:t>
      </w:r>
    </w:p>
    <w:p w:rsidR="004E3033" w:rsidRDefault="004E3033" w:rsidP="004E3033">
      <w:pPr>
        <w:pStyle w:val="ab"/>
        <w:shd w:val="clear" w:color="auto" w:fill="FFFFFF"/>
        <w:spacing w:before="0" w:beforeAutospacing="0" w:after="0" w:afterAutospacing="0"/>
        <w:ind w:firstLine="705"/>
        <w:jc w:val="both"/>
        <w:textAlignment w:val="baseline"/>
        <w:rPr>
          <w:sz w:val="28"/>
          <w:szCs w:val="28"/>
          <w:lang w:val="uk-UA"/>
        </w:rPr>
      </w:pPr>
      <w:r>
        <w:rPr>
          <w:sz w:val="28"/>
          <w:szCs w:val="28"/>
          <w:lang w:val="uk-UA"/>
        </w:rPr>
        <w:t>1. Припинити право оперативного управління комунального некомерційного підприємства «Ніжинський міський пологовий будинок» Ніжинської міської ради Чернігівської області на нежитлові будівлі загальною площею 11924,7 кв.м., за адресою: м. Ніжин, вул. Московська, 21-А.</w:t>
      </w:r>
    </w:p>
    <w:p w:rsidR="004E3033" w:rsidRDefault="004E3033" w:rsidP="004E3033">
      <w:pPr>
        <w:pStyle w:val="ab"/>
        <w:shd w:val="clear" w:color="auto" w:fill="FFFFFF"/>
        <w:spacing w:before="0" w:beforeAutospacing="0" w:after="0" w:afterAutospacing="0"/>
        <w:ind w:firstLine="705"/>
        <w:jc w:val="both"/>
        <w:textAlignment w:val="baseline"/>
        <w:rPr>
          <w:sz w:val="28"/>
          <w:lang w:val="uk-UA"/>
        </w:rPr>
      </w:pPr>
      <w:r>
        <w:rPr>
          <w:sz w:val="28"/>
          <w:lang w:val="uk-UA"/>
        </w:rPr>
        <w:t xml:space="preserve">2. Передати в оперативне управління </w:t>
      </w:r>
      <w:r>
        <w:rPr>
          <w:sz w:val="28"/>
          <w:szCs w:val="28"/>
          <w:lang w:val="uk-UA"/>
        </w:rPr>
        <w:t xml:space="preserve">комунальному некомерційному підприємству «Ніжинський міський пологовий будинок» </w:t>
      </w:r>
      <w:r>
        <w:rPr>
          <w:sz w:val="28"/>
          <w:lang w:val="uk-UA"/>
        </w:rPr>
        <w:t xml:space="preserve">Ніжинської міської ради Чернігівської області  </w:t>
      </w:r>
      <w:r>
        <w:rPr>
          <w:sz w:val="28"/>
          <w:szCs w:val="28"/>
          <w:lang w:val="uk-UA"/>
        </w:rPr>
        <w:t xml:space="preserve">нежитлові приміщення загальною площею      10719,3 кв.м.,  за адресою: м. Ніжин, вул. Московська, 21-А </w:t>
      </w:r>
      <w:r>
        <w:rPr>
          <w:sz w:val="28"/>
          <w:lang w:val="uk-UA"/>
        </w:rPr>
        <w:t xml:space="preserve"> згідно додатку     № 1. </w:t>
      </w:r>
      <w:r>
        <w:rPr>
          <w:sz w:val="28"/>
          <w:szCs w:val="28"/>
          <w:lang w:val="uk-UA"/>
        </w:rPr>
        <w:t xml:space="preserve"> </w:t>
      </w:r>
    </w:p>
    <w:p w:rsidR="004E3033" w:rsidRDefault="004E3033" w:rsidP="004E3033">
      <w:pPr>
        <w:pStyle w:val="ab"/>
        <w:shd w:val="clear" w:color="auto" w:fill="FFFFFF"/>
        <w:spacing w:before="0" w:beforeAutospacing="0" w:after="0" w:afterAutospacing="0"/>
        <w:ind w:firstLine="705"/>
        <w:jc w:val="both"/>
        <w:textAlignment w:val="baseline"/>
        <w:rPr>
          <w:sz w:val="28"/>
          <w:lang w:val="uk-UA"/>
        </w:rPr>
      </w:pPr>
      <w:r>
        <w:rPr>
          <w:sz w:val="28"/>
          <w:lang w:val="uk-UA"/>
        </w:rPr>
        <w:t xml:space="preserve">3. Передати в оперативне управління </w:t>
      </w:r>
      <w:r>
        <w:rPr>
          <w:sz w:val="28"/>
          <w:szCs w:val="28"/>
          <w:lang w:val="uk-UA"/>
        </w:rPr>
        <w:t xml:space="preserve">комунальному некомерційному підприємству «Ніжинська центральна міська лікарня імені Миколи Галицького» </w:t>
      </w:r>
      <w:r>
        <w:rPr>
          <w:sz w:val="28"/>
          <w:lang w:val="uk-UA"/>
        </w:rPr>
        <w:t xml:space="preserve">Ніжинської міської ради Чернігівської області  </w:t>
      </w:r>
      <w:r>
        <w:rPr>
          <w:sz w:val="28"/>
          <w:szCs w:val="28"/>
          <w:lang w:val="uk-UA"/>
        </w:rPr>
        <w:t xml:space="preserve">нежитлові приміщення загальною площею 1205,4 кв.м. за адресою: м. Ніжин,                  вул. Московська, 21-А </w:t>
      </w:r>
      <w:r>
        <w:rPr>
          <w:sz w:val="28"/>
          <w:lang w:val="uk-UA"/>
        </w:rPr>
        <w:t xml:space="preserve"> згідно додатку № 2. </w:t>
      </w:r>
      <w:r>
        <w:rPr>
          <w:sz w:val="28"/>
          <w:szCs w:val="28"/>
          <w:lang w:val="uk-UA"/>
        </w:rPr>
        <w:t xml:space="preserve"> </w:t>
      </w:r>
    </w:p>
    <w:p w:rsidR="004E3033" w:rsidRDefault="004E3033" w:rsidP="004E3033">
      <w:pPr>
        <w:pStyle w:val="ab"/>
        <w:shd w:val="clear" w:color="auto" w:fill="FFFFFF"/>
        <w:spacing w:before="0" w:beforeAutospacing="0" w:after="0" w:afterAutospacing="0"/>
        <w:ind w:firstLine="705"/>
        <w:jc w:val="both"/>
        <w:textAlignment w:val="baseline"/>
        <w:rPr>
          <w:sz w:val="28"/>
          <w:szCs w:val="28"/>
          <w:lang w:val="uk-UA"/>
        </w:rPr>
      </w:pPr>
      <w:r>
        <w:rPr>
          <w:sz w:val="28"/>
          <w:szCs w:val="28"/>
          <w:lang w:val="uk-UA"/>
        </w:rPr>
        <w:t xml:space="preserve">4. </w:t>
      </w:r>
      <w:r>
        <w:rPr>
          <w:sz w:val="28"/>
          <w:lang w:val="uk-UA"/>
        </w:rPr>
        <w:t xml:space="preserve">Комунальному некомерційному підприємству «Ніжинський міський пологовий будинок» Ніжинської міської ради Чернігівської області  та </w:t>
      </w:r>
      <w:r>
        <w:rPr>
          <w:sz w:val="28"/>
          <w:szCs w:val="28"/>
          <w:lang w:val="uk-UA"/>
        </w:rPr>
        <w:t xml:space="preserve">комунальному некомерційному підприємству «Ніжинська центральна міська </w:t>
      </w:r>
      <w:r>
        <w:rPr>
          <w:sz w:val="28"/>
          <w:szCs w:val="28"/>
          <w:lang w:val="uk-UA"/>
        </w:rPr>
        <w:lastRenderedPageBreak/>
        <w:t xml:space="preserve">лікарня імені Миколи Галицького» </w:t>
      </w:r>
      <w:r>
        <w:rPr>
          <w:sz w:val="28"/>
          <w:lang w:val="uk-UA"/>
        </w:rPr>
        <w:t>Ніжинської міської ради Чернігівської області</w:t>
      </w:r>
      <w:r>
        <w:rPr>
          <w:sz w:val="28"/>
          <w:szCs w:val="28"/>
          <w:lang w:val="uk-UA"/>
        </w:rPr>
        <w:t xml:space="preserve"> забезпечити приймання – передачу майна у місячний термін.</w:t>
      </w:r>
    </w:p>
    <w:p w:rsidR="004E3033" w:rsidRDefault="004E3033" w:rsidP="004E3033">
      <w:pPr>
        <w:tabs>
          <w:tab w:val="left" w:pos="1560"/>
        </w:tabs>
        <w:jc w:val="both"/>
        <w:rPr>
          <w:sz w:val="28"/>
          <w:lang w:val="uk-UA"/>
        </w:rPr>
      </w:pPr>
      <w:r>
        <w:rPr>
          <w:sz w:val="28"/>
          <w:szCs w:val="28"/>
          <w:lang w:val="uk-UA"/>
        </w:rPr>
        <w:t xml:space="preserve">         5. Комунальному некомерційному підприємству «Ніжинська центральна міська лікарня імені Миколи Галицького» </w:t>
      </w:r>
      <w:r>
        <w:rPr>
          <w:sz w:val="28"/>
          <w:lang w:val="uk-UA"/>
        </w:rPr>
        <w:t>Ніжинської міської ради Чернігівської області та комунальному некомерційному підприємству «Ніжинський міський пологовий будинок» Ніжинської міської ради Чернігівської області  здійснити заходи  щодо реєстрації права оперативного управління відповідно до чинного законодавства у місячний термін з моменту підписання акту прийому-передачі.</w:t>
      </w:r>
    </w:p>
    <w:p w:rsidR="004E3033" w:rsidRDefault="004E3033" w:rsidP="004E3033">
      <w:pPr>
        <w:tabs>
          <w:tab w:val="left" w:pos="1560"/>
        </w:tabs>
        <w:jc w:val="both"/>
        <w:rPr>
          <w:sz w:val="28"/>
          <w:lang w:val="uk-UA"/>
        </w:rPr>
      </w:pPr>
      <w:r>
        <w:rPr>
          <w:sz w:val="28"/>
          <w:lang w:val="uk-UA"/>
        </w:rPr>
        <w:t xml:space="preserve">          6. Рішення Ніжинської міської ради від 25 вересня 2019 року № 27-60/2019 вважати таким, що втратило чинність.</w:t>
      </w:r>
    </w:p>
    <w:p w:rsidR="004E3033" w:rsidRDefault="004E3033" w:rsidP="004E3033">
      <w:pPr>
        <w:ind w:firstLine="709"/>
        <w:jc w:val="both"/>
        <w:rPr>
          <w:sz w:val="28"/>
          <w:szCs w:val="28"/>
          <w:lang w:val="uk-UA"/>
        </w:rPr>
      </w:pPr>
      <w:r>
        <w:rPr>
          <w:sz w:val="28"/>
          <w:szCs w:val="28"/>
          <w:lang w:val="uk-UA"/>
        </w:rPr>
        <w:t xml:space="preserve">7.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4E3033" w:rsidRDefault="004E3033" w:rsidP="004E3033">
      <w:pPr>
        <w:tabs>
          <w:tab w:val="left" w:pos="1560"/>
        </w:tabs>
        <w:jc w:val="both"/>
        <w:rPr>
          <w:sz w:val="28"/>
          <w:szCs w:val="28"/>
          <w:lang w:val="uk-UA"/>
        </w:rPr>
      </w:pPr>
      <w:r>
        <w:rPr>
          <w:sz w:val="28"/>
          <w:szCs w:val="28"/>
          <w:lang w:val="uk-UA"/>
        </w:rPr>
        <w:t xml:space="preserve">          8. Організацію виконання даного рішення покласти на першого заступника міського голови з питань діяльності виконавчих органів ради Олійника Г. М., начальника управління комунального майна та земельних відносин Ніжинської міської ради Чернігівської області Онокало І.А., директора (головного лікаря) некомерційного підприємства «Ніжинська центральна міська лікарня імені Миколи Галицького» </w:t>
      </w:r>
      <w:r>
        <w:rPr>
          <w:sz w:val="28"/>
          <w:lang w:val="uk-UA"/>
        </w:rPr>
        <w:t>Ніжинської міської</w:t>
      </w:r>
      <w:r>
        <w:rPr>
          <w:sz w:val="28"/>
          <w:szCs w:val="28"/>
          <w:lang w:val="uk-UA"/>
        </w:rPr>
        <w:t xml:space="preserve"> ради Чернігівської області </w:t>
      </w:r>
      <w:proofErr w:type="spellStart"/>
      <w:r>
        <w:rPr>
          <w:sz w:val="28"/>
          <w:szCs w:val="28"/>
          <w:lang w:val="uk-UA"/>
        </w:rPr>
        <w:t>Костирка</w:t>
      </w:r>
      <w:proofErr w:type="spellEnd"/>
      <w:r>
        <w:rPr>
          <w:sz w:val="28"/>
          <w:szCs w:val="28"/>
          <w:lang w:val="uk-UA"/>
        </w:rPr>
        <w:t xml:space="preserve"> О.М. та директора (головного лікаря) к</w:t>
      </w:r>
      <w:r>
        <w:rPr>
          <w:sz w:val="28"/>
          <w:lang w:val="uk-UA"/>
        </w:rPr>
        <w:t>омунального некомерційного підприємства «Ніжинський міський пологовий будинок» Ніжинської міської ради  Чернігівської області  Якубу В.М.</w:t>
      </w:r>
    </w:p>
    <w:p w:rsidR="004E3033" w:rsidRDefault="004E3033" w:rsidP="004E3033">
      <w:pPr>
        <w:ind w:firstLine="708"/>
        <w:jc w:val="both"/>
        <w:rPr>
          <w:sz w:val="28"/>
          <w:szCs w:val="28"/>
          <w:lang w:val="uk-UA"/>
        </w:rPr>
      </w:pPr>
      <w:r>
        <w:rPr>
          <w:sz w:val="28"/>
          <w:szCs w:val="28"/>
          <w:lang w:val="uk-UA"/>
        </w:rPr>
        <w:t xml:space="preserve">9. </w:t>
      </w:r>
      <w:r>
        <w:rPr>
          <w:sz w:val="28"/>
          <w:szCs w:val="28"/>
        </w:rPr>
        <w:t xml:space="preserve">Контроль за </w:t>
      </w:r>
      <w:r>
        <w:rPr>
          <w:sz w:val="28"/>
          <w:szCs w:val="28"/>
          <w:lang w:val="uk-UA"/>
        </w:rPr>
        <w:t>виконанням даного рішення покласти</w:t>
      </w:r>
      <w:r>
        <w:rPr>
          <w:sz w:val="28"/>
          <w:szCs w:val="28"/>
        </w:rPr>
        <w:t xml:space="preserve"> на </w:t>
      </w:r>
      <w:r>
        <w:rPr>
          <w:sz w:val="28"/>
          <w:szCs w:val="28"/>
          <w:lang w:val="uk-UA"/>
        </w:rPr>
        <w:t>постійну</w:t>
      </w:r>
      <w:r>
        <w:rPr>
          <w:sz w:val="28"/>
          <w:szCs w:val="28"/>
        </w:rPr>
        <w:t xml:space="preserve"> </w:t>
      </w:r>
      <w:proofErr w:type="spellStart"/>
      <w:r>
        <w:rPr>
          <w:sz w:val="28"/>
          <w:szCs w:val="28"/>
        </w:rPr>
        <w:t>депутатську</w:t>
      </w:r>
      <w:proofErr w:type="spellEnd"/>
      <w:r>
        <w:rPr>
          <w:sz w:val="28"/>
          <w:szCs w:val="28"/>
        </w:rPr>
        <w:t xml:space="preserve"> </w:t>
      </w:r>
      <w:proofErr w:type="spellStart"/>
      <w:r>
        <w:rPr>
          <w:sz w:val="28"/>
          <w:szCs w:val="28"/>
        </w:rPr>
        <w:t>комісію</w:t>
      </w:r>
      <w:proofErr w:type="spellEnd"/>
      <w:r>
        <w:rPr>
          <w:sz w:val="28"/>
          <w:szCs w:val="28"/>
        </w:rPr>
        <w:t xml:space="preserve"> </w:t>
      </w:r>
      <w:r>
        <w:rPr>
          <w:sz w:val="28"/>
          <w:szCs w:val="28"/>
          <w:lang w:val="uk-UA"/>
        </w:rPr>
        <w:t xml:space="preserve">з майнових та житлово-комунальних питань, транспорту, зв’язку та охорони навколишнього </w:t>
      </w:r>
      <w:proofErr w:type="gramStart"/>
      <w:r>
        <w:rPr>
          <w:sz w:val="28"/>
          <w:szCs w:val="28"/>
          <w:lang w:val="uk-UA"/>
        </w:rPr>
        <w:t xml:space="preserve">середовища  </w:t>
      </w:r>
      <w:r>
        <w:rPr>
          <w:sz w:val="28"/>
          <w:szCs w:val="28"/>
        </w:rPr>
        <w:t>(</w:t>
      </w:r>
      <w:proofErr w:type="gramEnd"/>
      <w:r>
        <w:rPr>
          <w:sz w:val="28"/>
          <w:szCs w:val="28"/>
        </w:rPr>
        <w:t xml:space="preserve">голова </w:t>
      </w:r>
      <w:r w:rsidR="00A30353">
        <w:rPr>
          <w:sz w:val="28"/>
          <w:szCs w:val="28"/>
          <w:lang w:val="uk-UA"/>
        </w:rPr>
        <w:t>комісії –</w:t>
      </w:r>
      <w:r>
        <w:rPr>
          <w:sz w:val="28"/>
          <w:szCs w:val="28"/>
          <w:lang w:val="uk-UA"/>
        </w:rPr>
        <w:t>Онокало І.А.</w:t>
      </w:r>
      <w:r>
        <w:rPr>
          <w:sz w:val="28"/>
          <w:szCs w:val="28"/>
        </w:rPr>
        <w:t>).</w:t>
      </w:r>
    </w:p>
    <w:p w:rsidR="004E3033" w:rsidRDefault="004E3033" w:rsidP="004E3033">
      <w:pPr>
        <w:rPr>
          <w:sz w:val="28"/>
          <w:szCs w:val="28"/>
          <w:lang w:val="uk-UA"/>
        </w:rPr>
      </w:pPr>
    </w:p>
    <w:p w:rsidR="004E3033" w:rsidRDefault="004E3033" w:rsidP="004E3033">
      <w:pPr>
        <w:rPr>
          <w:color w:val="1F497D"/>
          <w:sz w:val="28"/>
          <w:szCs w:val="28"/>
          <w:lang w:val="uk-UA"/>
        </w:rPr>
      </w:pPr>
    </w:p>
    <w:p w:rsidR="004E3033" w:rsidRDefault="004E3033" w:rsidP="004E3033">
      <w:pPr>
        <w:rPr>
          <w:color w:val="1F497D"/>
          <w:sz w:val="28"/>
          <w:szCs w:val="28"/>
          <w:lang w:val="uk-UA"/>
        </w:rPr>
      </w:pPr>
    </w:p>
    <w:p w:rsidR="004E3033" w:rsidRDefault="004E3033" w:rsidP="004E3033">
      <w:pPr>
        <w:jc w:val="both"/>
        <w:rPr>
          <w:sz w:val="28"/>
          <w:szCs w:val="28"/>
          <w:lang w:val="uk-UA"/>
        </w:rPr>
      </w:pPr>
      <w:r>
        <w:rPr>
          <w:b/>
          <w:sz w:val="28"/>
          <w:szCs w:val="28"/>
          <w:lang w:val="uk-UA"/>
        </w:rPr>
        <w:t>Міський голова</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А. В. Лінник</w:t>
      </w:r>
    </w:p>
    <w:p w:rsidR="004E3033" w:rsidRDefault="004E3033" w:rsidP="004E3033">
      <w:pPr>
        <w:rPr>
          <w:color w:val="1F497D"/>
          <w:sz w:val="28"/>
          <w:szCs w:val="28"/>
          <w:lang w:val="uk-UA"/>
        </w:rPr>
      </w:pPr>
    </w:p>
    <w:p w:rsidR="004E3033" w:rsidRDefault="004E3033" w:rsidP="004E3033">
      <w:pPr>
        <w:rPr>
          <w:color w:val="1F497D"/>
          <w:sz w:val="28"/>
          <w:szCs w:val="28"/>
          <w:lang w:val="uk-UA"/>
        </w:rPr>
      </w:pPr>
    </w:p>
    <w:p w:rsidR="004E3033" w:rsidRDefault="004E3033" w:rsidP="004E3033">
      <w:pPr>
        <w:rPr>
          <w:color w:val="1F497D"/>
          <w:sz w:val="28"/>
          <w:szCs w:val="28"/>
          <w:lang w:val="uk-UA"/>
        </w:rPr>
      </w:pPr>
    </w:p>
    <w:p w:rsidR="00FC1175" w:rsidRDefault="00FC1175" w:rsidP="004E3033">
      <w:pPr>
        <w:rPr>
          <w:color w:val="1F497D"/>
          <w:sz w:val="28"/>
          <w:szCs w:val="28"/>
          <w:lang w:val="uk-UA"/>
        </w:rPr>
      </w:pPr>
    </w:p>
    <w:p w:rsidR="00FC1175" w:rsidRDefault="00FC1175" w:rsidP="004E3033">
      <w:pPr>
        <w:rPr>
          <w:color w:val="1F497D"/>
          <w:sz w:val="28"/>
          <w:szCs w:val="28"/>
          <w:lang w:val="uk-UA"/>
        </w:rPr>
      </w:pPr>
    </w:p>
    <w:p w:rsidR="00FC1175" w:rsidRDefault="00FC1175" w:rsidP="004E3033">
      <w:pPr>
        <w:rPr>
          <w:color w:val="1F497D"/>
          <w:sz w:val="28"/>
          <w:szCs w:val="28"/>
          <w:lang w:val="uk-UA"/>
        </w:rPr>
      </w:pPr>
    </w:p>
    <w:p w:rsidR="00FC1175" w:rsidRDefault="00FC1175" w:rsidP="004E3033">
      <w:pPr>
        <w:rPr>
          <w:color w:val="1F497D"/>
          <w:sz w:val="28"/>
          <w:szCs w:val="28"/>
          <w:lang w:val="uk-UA"/>
        </w:rPr>
      </w:pPr>
    </w:p>
    <w:p w:rsidR="004E3033" w:rsidRDefault="004E3033" w:rsidP="004E3033">
      <w:pPr>
        <w:rPr>
          <w:color w:val="1F497D"/>
          <w:sz w:val="28"/>
          <w:szCs w:val="28"/>
          <w:lang w:val="uk-UA"/>
        </w:rPr>
      </w:pPr>
    </w:p>
    <w:p w:rsidR="004E3033" w:rsidRDefault="004E3033" w:rsidP="004E3033">
      <w:pPr>
        <w:rPr>
          <w:color w:val="1F497D"/>
          <w:sz w:val="28"/>
          <w:szCs w:val="28"/>
          <w:lang w:val="uk-UA"/>
        </w:rPr>
      </w:pPr>
    </w:p>
    <w:p w:rsidR="004E3033" w:rsidRDefault="004E3033" w:rsidP="004E3033">
      <w:pPr>
        <w:rPr>
          <w:color w:val="1F497D"/>
          <w:sz w:val="28"/>
          <w:szCs w:val="28"/>
          <w:lang w:val="uk-UA"/>
        </w:rPr>
      </w:pPr>
    </w:p>
    <w:p w:rsidR="004E3033" w:rsidRDefault="004E3033" w:rsidP="004E3033">
      <w:pPr>
        <w:rPr>
          <w:color w:val="1F497D"/>
          <w:sz w:val="28"/>
          <w:szCs w:val="28"/>
          <w:lang w:val="uk-UA"/>
        </w:rPr>
      </w:pPr>
    </w:p>
    <w:p w:rsidR="004E3033" w:rsidRDefault="004E3033" w:rsidP="004E3033">
      <w:pPr>
        <w:rPr>
          <w:color w:val="1F497D"/>
          <w:sz w:val="28"/>
          <w:szCs w:val="28"/>
          <w:lang w:val="uk-UA"/>
        </w:rPr>
      </w:pPr>
    </w:p>
    <w:p w:rsidR="004E3033" w:rsidRDefault="004E3033" w:rsidP="004E3033">
      <w:pPr>
        <w:rPr>
          <w:color w:val="1F497D"/>
          <w:sz w:val="28"/>
          <w:szCs w:val="28"/>
          <w:lang w:val="uk-UA"/>
        </w:rPr>
      </w:pPr>
    </w:p>
    <w:p w:rsidR="004E3033" w:rsidRDefault="004E3033" w:rsidP="004E3033">
      <w:pPr>
        <w:rPr>
          <w:color w:val="1F497D"/>
          <w:sz w:val="28"/>
          <w:szCs w:val="28"/>
          <w:lang w:val="uk-UA"/>
        </w:rPr>
      </w:pPr>
    </w:p>
    <w:p w:rsidR="004E3033" w:rsidRDefault="004E3033" w:rsidP="004E3033">
      <w:pPr>
        <w:rPr>
          <w:color w:val="1F497D"/>
          <w:sz w:val="28"/>
          <w:szCs w:val="28"/>
          <w:lang w:val="uk-UA"/>
        </w:rPr>
      </w:pPr>
    </w:p>
    <w:p w:rsidR="004E3033" w:rsidRDefault="004E3033" w:rsidP="004E3033">
      <w:pPr>
        <w:rPr>
          <w:color w:val="1F497D"/>
          <w:sz w:val="28"/>
          <w:szCs w:val="28"/>
          <w:lang w:val="uk-UA"/>
        </w:rPr>
      </w:pPr>
    </w:p>
    <w:p w:rsidR="004E3033" w:rsidRDefault="00FC1175" w:rsidP="004E3033">
      <w:pPr>
        <w:ind w:right="4109"/>
        <w:rPr>
          <w:b/>
          <w:sz w:val="28"/>
          <w:szCs w:val="28"/>
          <w:lang w:val="uk-UA"/>
        </w:rPr>
      </w:pPr>
      <w:r>
        <w:rPr>
          <w:b/>
          <w:sz w:val="28"/>
          <w:szCs w:val="28"/>
          <w:lang w:val="uk-UA"/>
        </w:rPr>
        <w:t>Візують</w:t>
      </w:r>
      <w:r w:rsidR="004E3033">
        <w:rPr>
          <w:b/>
          <w:sz w:val="28"/>
          <w:szCs w:val="28"/>
          <w:lang w:val="uk-UA"/>
        </w:rPr>
        <w:t>:</w:t>
      </w:r>
    </w:p>
    <w:p w:rsidR="004E3033" w:rsidRDefault="004E3033" w:rsidP="004E3033">
      <w:pPr>
        <w:rPr>
          <w:b/>
          <w:sz w:val="28"/>
          <w:szCs w:val="28"/>
          <w:lang w:val="uk-UA"/>
        </w:rPr>
      </w:pPr>
    </w:p>
    <w:p w:rsidR="004E3033" w:rsidRDefault="004E3033" w:rsidP="004E3033">
      <w:pPr>
        <w:rPr>
          <w:sz w:val="28"/>
          <w:szCs w:val="28"/>
          <w:lang w:val="uk-UA"/>
        </w:rPr>
      </w:pPr>
      <w:r>
        <w:rPr>
          <w:sz w:val="28"/>
          <w:szCs w:val="28"/>
          <w:lang w:val="uk-UA"/>
        </w:rPr>
        <w:t xml:space="preserve">Начальник відділу комунального майна </w:t>
      </w:r>
    </w:p>
    <w:p w:rsidR="004E3033" w:rsidRDefault="004E3033" w:rsidP="004E3033">
      <w:pPr>
        <w:rPr>
          <w:sz w:val="28"/>
          <w:szCs w:val="28"/>
          <w:lang w:val="uk-UA"/>
        </w:rPr>
      </w:pPr>
      <w:r>
        <w:rPr>
          <w:sz w:val="28"/>
          <w:szCs w:val="28"/>
          <w:lang w:val="uk-UA"/>
        </w:rPr>
        <w:t xml:space="preserve">управління комунального майна та </w:t>
      </w:r>
    </w:p>
    <w:p w:rsidR="004E3033" w:rsidRDefault="004E3033" w:rsidP="004E3033">
      <w:pPr>
        <w:rPr>
          <w:sz w:val="28"/>
          <w:szCs w:val="28"/>
          <w:lang w:val="uk-UA"/>
        </w:rPr>
      </w:pPr>
      <w:r>
        <w:rPr>
          <w:sz w:val="28"/>
          <w:szCs w:val="28"/>
          <w:lang w:val="uk-UA"/>
        </w:rPr>
        <w:t>земельних відносин Ніжинської міської</w:t>
      </w:r>
    </w:p>
    <w:p w:rsidR="004E3033" w:rsidRDefault="004E3033" w:rsidP="004E3033">
      <w:pPr>
        <w:rPr>
          <w:sz w:val="28"/>
          <w:szCs w:val="28"/>
          <w:lang w:val="uk-UA"/>
        </w:rPr>
      </w:pPr>
      <w:r>
        <w:rPr>
          <w:sz w:val="28"/>
          <w:szCs w:val="28"/>
          <w:lang w:val="uk-UA"/>
        </w:rPr>
        <w:t>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Н.О. Федчун</w:t>
      </w:r>
    </w:p>
    <w:p w:rsidR="004E3033" w:rsidRDefault="004E3033" w:rsidP="004E3033">
      <w:pPr>
        <w:rPr>
          <w:b/>
          <w:sz w:val="28"/>
          <w:szCs w:val="28"/>
          <w:lang w:val="uk-UA"/>
        </w:rPr>
      </w:pPr>
    </w:p>
    <w:p w:rsidR="004E3033" w:rsidRDefault="004E3033" w:rsidP="004E3033">
      <w:pPr>
        <w:rPr>
          <w:b/>
          <w:sz w:val="28"/>
          <w:szCs w:val="28"/>
          <w:lang w:val="uk-UA"/>
        </w:rPr>
      </w:pPr>
    </w:p>
    <w:p w:rsidR="004E3033" w:rsidRDefault="004E3033" w:rsidP="004E3033">
      <w:pPr>
        <w:rPr>
          <w:sz w:val="28"/>
          <w:szCs w:val="28"/>
          <w:lang w:val="uk-UA"/>
        </w:rPr>
      </w:pPr>
      <w:r>
        <w:rPr>
          <w:sz w:val="28"/>
          <w:szCs w:val="28"/>
          <w:lang w:val="uk-UA"/>
        </w:rPr>
        <w:t>П</w:t>
      </w:r>
      <w:proofErr w:type="spellStart"/>
      <w:r>
        <w:rPr>
          <w:sz w:val="28"/>
          <w:szCs w:val="28"/>
        </w:rPr>
        <w:t>ерший</w:t>
      </w:r>
      <w:proofErr w:type="spellEnd"/>
      <w:r>
        <w:rPr>
          <w:sz w:val="28"/>
          <w:szCs w:val="28"/>
        </w:rPr>
        <w:t xml:space="preserve"> заступник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rPr>
        <w:t xml:space="preserve"> </w:t>
      </w:r>
    </w:p>
    <w:p w:rsidR="004E3033" w:rsidRDefault="004E3033" w:rsidP="004E3033">
      <w:pPr>
        <w:rPr>
          <w:sz w:val="28"/>
          <w:szCs w:val="28"/>
          <w:lang w:val="uk-UA"/>
        </w:rPr>
      </w:pP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діяльності</w:t>
      </w:r>
      <w:proofErr w:type="spellEnd"/>
      <w:r>
        <w:rPr>
          <w:sz w:val="28"/>
          <w:szCs w:val="28"/>
          <w:lang w:val="uk-UA"/>
        </w:rPr>
        <w:t xml:space="preserve"> </w:t>
      </w:r>
      <w:proofErr w:type="spellStart"/>
      <w:r>
        <w:rPr>
          <w:sz w:val="28"/>
          <w:szCs w:val="28"/>
        </w:rPr>
        <w:t>виконавчих</w:t>
      </w:r>
      <w:proofErr w:type="spellEnd"/>
    </w:p>
    <w:p w:rsidR="004E3033" w:rsidRDefault="004E3033" w:rsidP="004E3033">
      <w:pPr>
        <w:rPr>
          <w:sz w:val="28"/>
          <w:szCs w:val="28"/>
          <w:lang w:val="uk-UA"/>
        </w:rPr>
      </w:pPr>
      <w:r>
        <w:rPr>
          <w:sz w:val="28"/>
          <w:szCs w:val="28"/>
          <w:lang w:val="uk-UA"/>
        </w:rPr>
        <w:t xml:space="preserve">органів ради                                                     </w:t>
      </w:r>
      <w:r>
        <w:rPr>
          <w:sz w:val="28"/>
          <w:szCs w:val="28"/>
          <w:lang w:val="uk-UA"/>
        </w:rPr>
        <w:tab/>
        <w:t xml:space="preserve">                              </w:t>
      </w:r>
      <w:proofErr w:type="spellStart"/>
      <w:r>
        <w:rPr>
          <w:sz w:val="28"/>
          <w:szCs w:val="28"/>
          <w:lang w:val="uk-UA"/>
        </w:rPr>
        <w:t>Г.М.Олійник</w:t>
      </w:r>
      <w:proofErr w:type="spellEnd"/>
    </w:p>
    <w:p w:rsidR="004E3033" w:rsidRDefault="004E3033" w:rsidP="004E3033">
      <w:pPr>
        <w:rPr>
          <w:sz w:val="28"/>
          <w:szCs w:val="28"/>
          <w:lang w:val="uk-UA"/>
        </w:rPr>
      </w:pPr>
      <w:r>
        <w:rPr>
          <w:sz w:val="28"/>
          <w:szCs w:val="28"/>
          <w:lang w:val="uk-UA"/>
        </w:rPr>
        <w:t xml:space="preserve">                </w:t>
      </w:r>
    </w:p>
    <w:p w:rsidR="00FC1175" w:rsidRDefault="00FC1175" w:rsidP="004E3033">
      <w:pPr>
        <w:rPr>
          <w:sz w:val="28"/>
          <w:szCs w:val="28"/>
          <w:lang w:val="uk-UA"/>
        </w:rPr>
      </w:pPr>
    </w:p>
    <w:p w:rsidR="004E3033" w:rsidRDefault="004E3033" w:rsidP="004E3033">
      <w:pPr>
        <w:rPr>
          <w:sz w:val="28"/>
          <w:szCs w:val="28"/>
          <w:lang w:val="uk-UA"/>
        </w:rPr>
      </w:pPr>
      <w:r>
        <w:rPr>
          <w:sz w:val="28"/>
          <w:szCs w:val="28"/>
          <w:lang w:val="uk-UA"/>
        </w:rPr>
        <w:t xml:space="preserve">Секретар Ніжинської міської ради                       </w:t>
      </w:r>
      <w:r>
        <w:rPr>
          <w:sz w:val="28"/>
          <w:szCs w:val="28"/>
          <w:lang w:val="uk-UA"/>
        </w:rPr>
        <w:tab/>
        <w:t xml:space="preserve">                    В.В. Салогуб</w:t>
      </w:r>
    </w:p>
    <w:p w:rsidR="004E3033" w:rsidRDefault="004E3033" w:rsidP="004E3033">
      <w:pPr>
        <w:rPr>
          <w:sz w:val="28"/>
          <w:szCs w:val="28"/>
          <w:lang w:val="uk-UA"/>
        </w:rPr>
      </w:pPr>
      <w:r>
        <w:rPr>
          <w:sz w:val="28"/>
          <w:szCs w:val="28"/>
          <w:lang w:val="uk-UA"/>
        </w:rPr>
        <w:tab/>
      </w:r>
      <w:r>
        <w:rPr>
          <w:sz w:val="28"/>
          <w:szCs w:val="28"/>
          <w:lang w:val="uk-UA"/>
        </w:rPr>
        <w:tab/>
      </w:r>
      <w:r>
        <w:rPr>
          <w:sz w:val="28"/>
          <w:szCs w:val="28"/>
          <w:lang w:val="uk-UA"/>
        </w:rPr>
        <w:tab/>
      </w:r>
    </w:p>
    <w:p w:rsidR="004E3033" w:rsidRDefault="004E3033" w:rsidP="004E3033">
      <w:pPr>
        <w:rPr>
          <w:sz w:val="28"/>
          <w:szCs w:val="28"/>
          <w:lang w:val="uk-UA"/>
        </w:rPr>
      </w:pPr>
      <w:r>
        <w:rPr>
          <w:sz w:val="28"/>
          <w:szCs w:val="28"/>
          <w:lang w:val="uk-UA"/>
        </w:rPr>
        <w:t>Начальник відділу юридично-</w:t>
      </w:r>
    </w:p>
    <w:p w:rsidR="004E3033" w:rsidRDefault="004E3033" w:rsidP="004E3033">
      <w:pPr>
        <w:rPr>
          <w:sz w:val="28"/>
          <w:szCs w:val="28"/>
          <w:lang w:val="uk-UA"/>
        </w:rPr>
      </w:pPr>
      <w:r>
        <w:rPr>
          <w:sz w:val="28"/>
          <w:szCs w:val="28"/>
          <w:lang w:val="uk-UA"/>
        </w:rPr>
        <w:t xml:space="preserve">кадрового забезпечення апарату </w:t>
      </w:r>
    </w:p>
    <w:p w:rsidR="004E3033" w:rsidRDefault="004E3033" w:rsidP="004E3033">
      <w:pPr>
        <w:rPr>
          <w:sz w:val="28"/>
          <w:szCs w:val="28"/>
          <w:lang w:val="uk-UA"/>
        </w:rPr>
      </w:pPr>
      <w:r>
        <w:rPr>
          <w:sz w:val="28"/>
          <w:szCs w:val="28"/>
          <w:lang w:val="uk-UA"/>
        </w:rPr>
        <w:t xml:space="preserve">виконавчого комітету Ніжинської </w:t>
      </w:r>
    </w:p>
    <w:p w:rsidR="004E3033" w:rsidRDefault="004E3033" w:rsidP="004E3033">
      <w:pPr>
        <w:rPr>
          <w:sz w:val="28"/>
          <w:szCs w:val="28"/>
          <w:lang w:val="uk-UA"/>
        </w:rPr>
      </w:pPr>
      <w:r>
        <w:rPr>
          <w:sz w:val="28"/>
          <w:szCs w:val="28"/>
          <w:lang w:val="uk-UA"/>
        </w:rPr>
        <w:t xml:space="preserve">міської ради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В.О. Лега</w:t>
      </w:r>
    </w:p>
    <w:p w:rsidR="004E3033" w:rsidRDefault="004E3033" w:rsidP="004E3033">
      <w:pPr>
        <w:rPr>
          <w:sz w:val="28"/>
          <w:szCs w:val="28"/>
          <w:lang w:val="uk-UA"/>
        </w:rPr>
      </w:pPr>
    </w:p>
    <w:p w:rsidR="004E3033" w:rsidRDefault="004E3033" w:rsidP="004E3033">
      <w:pPr>
        <w:rPr>
          <w:sz w:val="28"/>
          <w:szCs w:val="28"/>
        </w:rPr>
      </w:pPr>
      <w:r>
        <w:rPr>
          <w:sz w:val="28"/>
        </w:rPr>
        <w:t xml:space="preserve">Голова </w:t>
      </w:r>
      <w:proofErr w:type="spellStart"/>
      <w:r>
        <w:rPr>
          <w:sz w:val="28"/>
          <w:szCs w:val="28"/>
        </w:rPr>
        <w:t>постійної</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міської</w:t>
      </w:r>
      <w:proofErr w:type="spellEnd"/>
      <w:r>
        <w:rPr>
          <w:sz w:val="28"/>
          <w:szCs w:val="28"/>
        </w:rPr>
        <w:t xml:space="preserve"> </w:t>
      </w:r>
    </w:p>
    <w:p w:rsidR="004E3033" w:rsidRDefault="004E3033" w:rsidP="004E3033">
      <w:pPr>
        <w:rPr>
          <w:sz w:val="28"/>
          <w:szCs w:val="28"/>
          <w:lang w:val="uk-UA"/>
        </w:rPr>
      </w:pPr>
      <w:r>
        <w:rPr>
          <w:sz w:val="28"/>
          <w:szCs w:val="28"/>
        </w:rPr>
        <w:t>ради з</w:t>
      </w:r>
      <w:r>
        <w:rPr>
          <w:sz w:val="28"/>
          <w:szCs w:val="28"/>
          <w:lang w:val="uk-UA"/>
        </w:rPr>
        <w:t xml:space="preserve"> </w:t>
      </w:r>
      <w:proofErr w:type="spellStart"/>
      <w:r>
        <w:rPr>
          <w:sz w:val="28"/>
          <w:szCs w:val="28"/>
        </w:rPr>
        <w:t>майнових</w:t>
      </w:r>
      <w:proofErr w:type="spellEnd"/>
      <w:r>
        <w:rPr>
          <w:sz w:val="28"/>
          <w:szCs w:val="28"/>
        </w:rPr>
        <w:t xml:space="preserve"> та </w:t>
      </w:r>
      <w:proofErr w:type="spellStart"/>
      <w:r>
        <w:rPr>
          <w:sz w:val="28"/>
          <w:szCs w:val="28"/>
        </w:rPr>
        <w:t>житлово</w:t>
      </w:r>
      <w:proofErr w:type="spellEnd"/>
      <w:r>
        <w:rPr>
          <w:sz w:val="28"/>
          <w:szCs w:val="28"/>
        </w:rPr>
        <w:t>-</w:t>
      </w:r>
    </w:p>
    <w:p w:rsidR="004E3033" w:rsidRDefault="004E3033" w:rsidP="004E3033">
      <w:pPr>
        <w:rPr>
          <w:sz w:val="28"/>
          <w:szCs w:val="28"/>
          <w:lang w:val="uk-UA"/>
        </w:rPr>
      </w:pPr>
      <w:proofErr w:type="spellStart"/>
      <w:r>
        <w:rPr>
          <w:sz w:val="28"/>
          <w:szCs w:val="28"/>
        </w:rPr>
        <w:t>комунальних</w:t>
      </w:r>
      <w:proofErr w:type="spellEnd"/>
      <w:r>
        <w:rPr>
          <w:sz w:val="28"/>
          <w:szCs w:val="28"/>
          <w:lang w:val="uk-UA"/>
        </w:rPr>
        <w:t xml:space="preserve"> </w:t>
      </w:r>
      <w:proofErr w:type="spellStart"/>
      <w:r>
        <w:rPr>
          <w:sz w:val="28"/>
          <w:szCs w:val="28"/>
        </w:rPr>
        <w:t>питань</w:t>
      </w:r>
      <w:proofErr w:type="spellEnd"/>
      <w:r>
        <w:rPr>
          <w:sz w:val="28"/>
          <w:szCs w:val="28"/>
        </w:rPr>
        <w:t xml:space="preserve">, транспорту, </w:t>
      </w:r>
    </w:p>
    <w:p w:rsidR="004E3033" w:rsidRDefault="004E3033" w:rsidP="004E3033">
      <w:pPr>
        <w:rPr>
          <w:sz w:val="28"/>
          <w:szCs w:val="28"/>
          <w:lang w:val="uk-UA"/>
        </w:rPr>
      </w:pPr>
      <w:proofErr w:type="spellStart"/>
      <w:r>
        <w:rPr>
          <w:sz w:val="28"/>
          <w:szCs w:val="28"/>
        </w:rPr>
        <w:t>зв’язку</w:t>
      </w:r>
      <w:proofErr w:type="spellEnd"/>
      <w:r>
        <w:rPr>
          <w:sz w:val="28"/>
          <w:szCs w:val="28"/>
        </w:rPr>
        <w:t xml:space="preserve"> та </w:t>
      </w:r>
      <w:proofErr w:type="spellStart"/>
      <w:r>
        <w:rPr>
          <w:sz w:val="28"/>
          <w:szCs w:val="28"/>
        </w:rPr>
        <w:t>охорони</w:t>
      </w:r>
      <w:proofErr w:type="spellEnd"/>
      <w:r>
        <w:rPr>
          <w:sz w:val="28"/>
          <w:szCs w:val="28"/>
        </w:rPr>
        <w:t xml:space="preserve"> </w:t>
      </w:r>
      <w:proofErr w:type="spellStart"/>
      <w:r>
        <w:rPr>
          <w:sz w:val="28"/>
          <w:szCs w:val="28"/>
        </w:rPr>
        <w:t>навколишнього</w:t>
      </w:r>
      <w:proofErr w:type="spellEnd"/>
      <w:r>
        <w:rPr>
          <w:sz w:val="28"/>
          <w:szCs w:val="28"/>
        </w:rPr>
        <w:t xml:space="preserve"> </w:t>
      </w:r>
    </w:p>
    <w:p w:rsidR="004E3033" w:rsidRDefault="004E3033" w:rsidP="004E3033">
      <w:pPr>
        <w:rPr>
          <w:sz w:val="28"/>
          <w:szCs w:val="28"/>
          <w:lang w:val="uk-UA"/>
        </w:rPr>
      </w:pPr>
      <w:proofErr w:type="spellStart"/>
      <w:r>
        <w:rPr>
          <w:sz w:val="28"/>
          <w:szCs w:val="28"/>
        </w:rPr>
        <w:t>середовища</w:t>
      </w:r>
      <w:proofErr w:type="spellEnd"/>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lang w:val="uk-UA"/>
        </w:rPr>
        <w:t xml:space="preserve">                               І.А. Онокало</w:t>
      </w:r>
    </w:p>
    <w:p w:rsidR="004E3033" w:rsidRDefault="004E3033" w:rsidP="004E3033">
      <w:pPr>
        <w:rPr>
          <w:sz w:val="28"/>
          <w:szCs w:val="28"/>
        </w:rPr>
      </w:pPr>
    </w:p>
    <w:p w:rsidR="004E3033" w:rsidRDefault="004E3033" w:rsidP="004E3033">
      <w:pPr>
        <w:pStyle w:val="a8"/>
        <w:rPr>
          <w:sz w:val="28"/>
          <w:szCs w:val="28"/>
        </w:rPr>
      </w:pPr>
      <w:r>
        <w:rPr>
          <w:sz w:val="28"/>
          <w:szCs w:val="28"/>
        </w:rPr>
        <w:t xml:space="preserve">Голова постійної  комісії міської </w:t>
      </w:r>
    </w:p>
    <w:p w:rsidR="004E3033" w:rsidRDefault="004E3033" w:rsidP="004E3033">
      <w:pPr>
        <w:pStyle w:val="a8"/>
        <w:rPr>
          <w:sz w:val="28"/>
          <w:szCs w:val="28"/>
        </w:rPr>
      </w:pPr>
      <w:r>
        <w:rPr>
          <w:sz w:val="28"/>
          <w:szCs w:val="28"/>
        </w:rPr>
        <w:t xml:space="preserve">ради з питань регламенту, </w:t>
      </w:r>
    </w:p>
    <w:p w:rsidR="004E3033" w:rsidRDefault="004E3033" w:rsidP="004E3033">
      <w:pPr>
        <w:pStyle w:val="a8"/>
        <w:rPr>
          <w:sz w:val="28"/>
          <w:szCs w:val="28"/>
        </w:rPr>
      </w:pPr>
      <w:r>
        <w:rPr>
          <w:sz w:val="28"/>
          <w:szCs w:val="28"/>
        </w:rPr>
        <w:t xml:space="preserve">депутатської діяльності та етики, </w:t>
      </w:r>
    </w:p>
    <w:p w:rsidR="004E3033" w:rsidRDefault="004E3033" w:rsidP="004E3033">
      <w:pPr>
        <w:pStyle w:val="a8"/>
        <w:rPr>
          <w:sz w:val="28"/>
          <w:szCs w:val="28"/>
        </w:rPr>
      </w:pPr>
      <w:r>
        <w:rPr>
          <w:sz w:val="28"/>
          <w:szCs w:val="28"/>
        </w:rPr>
        <w:t xml:space="preserve">законності, </w:t>
      </w:r>
      <w:proofErr w:type="spellStart"/>
      <w:r>
        <w:rPr>
          <w:sz w:val="28"/>
          <w:szCs w:val="28"/>
        </w:rPr>
        <w:t>равопорядку</w:t>
      </w:r>
      <w:proofErr w:type="spellEnd"/>
      <w:r>
        <w:rPr>
          <w:sz w:val="28"/>
          <w:szCs w:val="28"/>
        </w:rPr>
        <w:t xml:space="preserve">, антикорупційної </w:t>
      </w:r>
    </w:p>
    <w:p w:rsidR="004E3033" w:rsidRDefault="004E3033" w:rsidP="004E3033">
      <w:pPr>
        <w:pStyle w:val="a8"/>
        <w:rPr>
          <w:sz w:val="28"/>
          <w:szCs w:val="28"/>
        </w:rPr>
      </w:pPr>
      <w:r>
        <w:rPr>
          <w:sz w:val="28"/>
          <w:szCs w:val="28"/>
        </w:rPr>
        <w:t xml:space="preserve">політики, свободи слова та зв’язків з </w:t>
      </w:r>
    </w:p>
    <w:p w:rsidR="004E3033" w:rsidRDefault="004E3033" w:rsidP="004E3033">
      <w:pPr>
        <w:pStyle w:val="a8"/>
        <w:rPr>
          <w:sz w:val="28"/>
          <w:szCs w:val="28"/>
        </w:rPr>
      </w:pPr>
      <w:r>
        <w:rPr>
          <w:sz w:val="28"/>
          <w:szCs w:val="28"/>
        </w:rPr>
        <w:t>громадськістю                                                                                    О.В. Щербак</w:t>
      </w:r>
    </w:p>
    <w:p w:rsidR="004E3033" w:rsidRDefault="004E3033" w:rsidP="004E3033">
      <w:pPr>
        <w:pStyle w:val="a8"/>
        <w:rPr>
          <w:sz w:val="28"/>
          <w:szCs w:val="28"/>
        </w:rPr>
      </w:pPr>
    </w:p>
    <w:p w:rsidR="004E3033" w:rsidRDefault="004E3033" w:rsidP="004E3033">
      <w:pPr>
        <w:pStyle w:val="a8"/>
        <w:rPr>
          <w:sz w:val="28"/>
          <w:szCs w:val="28"/>
        </w:rPr>
      </w:pPr>
    </w:p>
    <w:p w:rsidR="004E3033" w:rsidRDefault="004E3033" w:rsidP="004E3033">
      <w:pPr>
        <w:pStyle w:val="ab"/>
        <w:shd w:val="clear" w:color="auto" w:fill="FFFFFF"/>
        <w:spacing w:before="0" w:beforeAutospacing="0" w:after="0" w:afterAutospacing="0"/>
        <w:rPr>
          <w:rStyle w:val="ac"/>
          <w:b w:val="0"/>
          <w:lang w:val="uk-UA"/>
        </w:rPr>
      </w:pPr>
      <w:r>
        <w:rPr>
          <w:rStyle w:val="ac"/>
          <w:b w:val="0"/>
          <w:color w:val="333333"/>
          <w:sz w:val="28"/>
          <w:szCs w:val="28"/>
          <w:lang w:val="uk-UA"/>
        </w:rPr>
        <w:t>Начальник</w:t>
      </w:r>
      <w:r>
        <w:rPr>
          <w:rStyle w:val="ac"/>
          <w:color w:val="333333"/>
          <w:sz w:val="28"/>
          <w:szCs w:val="28"/>
          <w:lang w:val="uk-UA"/>
        </w:rPr>
        <w:t xml:space="preserve"> </w:t>
      </w:r>
      <w:r>
        <w:rPr>
          <w:rStyle w:val="ac"/>
          <w:b w:val="0"/>
          <w:sz w:val="28"/>
          <w:szCs w:val="28"/>
          <w:lang w:val="uk-UA"/>
        </w:rPr>
        <w:t>с</w:t>
      </w:r>
      <w:proofErr w:type="spellStart"/>
      <w:r>
        <w:rPr>
          <w:rStyle w:val="ac"/>
          <w:b w:val="0"/>
          <w:sz w:val="28"/>
          <w:szCs w:val="28"/>
        </w:rPr>
        <w:t>ектор</w:t>
      </w:r>
      <w:proofErr w:type="spellEnd"/>
      <w:r>
        <w:rPr>
          <w:rStyle w:val="ac"/>
          <w:b w:val="0"/>
          <w:sz w:val="28"/>
          <w:szCs w:val="28"/>
          <w:lang w:val="uk-UA"/>
        </w:rPr>
        <w:t>а</w:t>
      </w:r>
      <w:r>
        <w:rPr>
          <w:rStyle w:val="ac"/>
          <w:b w:val="0"/>
          <w:sz w:val="28"/>
          <w:szCs w:val="28"/>
        </w:rPr>
        <w:t> </w:t>
      </w:r>
      <w:r>
        <w:rPr>
          <w:rStyle w:val="ac"/>
          <w:b w:val="0"/>
          <w:sz w:val="28"/>
          <w:szCs w:val="28"/>
          <w:lang w:val="uk-UA"/>
        </w:rPr>
        <w:t>– державний реєстратор</w:t>
      </w:r>
    </w:p>
    <w:p w:rsidR="004E3033" w:rsidRDefault="004E3033" w:rsidP="004E3033">
      <w:pPr>
        <w:pStyle w:val="ab"/>
        <w:shd w:val="clear" w:color="auto" w:fill="FFFFFF"/>
        <w:spacing w:before="0" w:beforeAutospacing="0" w:after="0" w:afterAutospacing="0"/>
        <w:rPr>
          <w:rStyle w:val="ac"/>
          <w:b w:val="0"/>
          <w:sz w:val="28"/>
          <w:szCs w:val="28"/>
          <w:lang w:val="uk-UA"/>
        </w:rPr>
      </w:pPr>
      <w:r>
        <w:rPr>
          <w:rStyle w:val="ac"/>
          <w:b w:val="0"/>
          <w:sz w:val="28"/>
          <w:szCs w:val="28"/>
          <w:lang w:val="uk-UA"/>
        </w:rPr>
        <w:t xml:space="preserve">сектора </w:t>
      </w:r>
      <w:proofErr w:type="spellStart"/>
      <w:r>
        <w:rPr>
          <w:rStyle w:val="ac"/>
          <w:b w:val="0"/>
          <w:sz w:val="28"/>
          <w:szCs w:val="28"/>
        </w:rPr>
        <w:t>державної</w:t>
      </w:r>
      <w:proofErr w:type="spellEnd"/>
      <w:r>
        <w:rPr>
          <w:rStyle w:val="ac"/>
          <w:b w:val="0"/>
          <w:sz w:val="28"/>
          <w:szCs w:val="28"/>
        </w:rPr>
        <w:t> </w:t>
      </w:r>
      <w:proofErr w:type="spellStart"/>
      <w:r>
        <w:rPr>
          <w:rStyle w:val="ac"/>
          <w:b w:val="0"/>
          <w:sz w:val="28"/>
          <w:szCs w:val="28"/>
        </w:rPr>
        <w:t>реєстрації</w:t>
      </w:r>
      <w:proofErr w:type="spellEnd"/>
      <w:r>
        <w:rPr>
          <w:rStyle w:val="ac"/>
          <w:b w:val="0"/>
          <w:sz w:val="28"/>
          <w:szCs w:val="28"/>
          <w:lang w:val="uk-UA"/>
        </w:rPr>
        <w:t xml:space="preserve"> </w:t>
      </w:r>
      <w:proofErr w:type="spellStart"/>
      <w:r>
        <w:rPr>
          <w:rStyle w:val="ac"/>
          <w:b w:val="0"/>
          <w:sz w:val="28"/>
          <w:szCs w:val="28"/>
        </w:rPr>
        <w:t>речових</w:t>
      </w:r>
      <w:proofErr w:type="spellEnd"/>
      <w:r>
        <w:rPr>
          <w:rStyle w:val="ac"/>
          <w:b w:val="0"/>
          <w:sz w:val="28"/>
          <w:szCs w:val="28"/>
        </w:rPr>
        <w:t xml:space="preserve"> прав </w:t>
      </w:r>
    </w:p>
    <w:p w:rsidR="004E3033" w:rsidRDefault="004E3033" w:rsidP="004E3033">
      <w:pPr>
        <w:pStyle w:val="ab"/>
        <w:shd w:val="clear" w:color="auto" w:fill="FFFFFF"/>
        <w:spacing w:before="0" w:beforeAutospacing="0" w:after="0" w:afterAutospacing="0"/>
        <w:rPr>
          <w:rStyle w:val="ac"/>
          <w:b w:val="0"/>
          <w:sz w:val="28"/>
          <w:szCs w:val="28"/>
          <w:lang w:val="uk-UA"/>
        </w:rPr>
      </w:pPr>
      <w:r>
        <w:rPr>
          <w:rStyle w:val="ac"/>
          <w:b w:val="0"/>
          <w:sz w:val="28"/>
          <w:szCs w:val="28"/>
        </w:rPr>
        <w:t xml:space="preserve">на </w:t>
      </w:r>
      <w:proofErr w:type="spellStart"/>
      <w:r>
        <w:rPr>
          <w:rStyle w:val="ac"/>
          <w:b w:val="0"/>
          <w:sz w:val="28"/>
          <w:szCs w:val="28"/>
        </w:rPr>
        <w:t>нерухоме</w:t>
      </w:r>
      <w:proofErr w:type="spellEnd"/>
      <w:r>
        <w:rPr>
          <w:rStyle w:val="ac"/>
          <w:b w:val="0"/>
          <w:sz w:val="28"/>
          <w:szCs w:val="28"/>
        </w:rPr>
        <w:t xml:space="preserve"> </w:t>
      </w:r>
      <w:proofErr w:type="spellStart"/>
      <w:r>
        <w:rPr>
          <w:rStyle w:val="ac"/>
          <w:b w:val="0"/>
          <w:sz w:val="28"/>
          <w:szCs w:val="28"/>
        </w:rPr>
        <w:t>майно</w:t>
      </w:r>
      <w:proofErr w:type="spellEnd"/>
      <w:r>
        <w:rPr>
          <w:rStyle w:val="ac"/>
          <w:b w:val="0"/>
          <w:sz w:val="28"/>
          <w:szCs w:val="28"/>
        </w:rPr>
        <w:t xml:space="preserve"> та </w:t>
      </w:r>
      <w:proofErr w:type="spellStart"/>
      <w:r>
        <w:rPr>
          <w:rStyle w:val="ac"/>
          <w:b w:val="0"/>
          <w:sz w:val="28"/>
          <w:szCs w:val="28"/>
        </w:rPr>
        <w:t>їх</w:t>
      </w:r>
      <w:proofErr w:type="spellEnd"/>
      <w:r>
        <w:rPr>
          <w:rStyle w:val="ac"/>
          <w:b w:val="0"/>
          <w:sz w:val="28"/>
          <w:szCs w:val="28"/>
        </w:rPr>
        <w:t xml:space="preserve"> </w:t>
      </w:r>
      <w:proofErr w:type="spellStart"/>
      <w:r>
        <w:rPr>
          <w:rStyle w:val="ac"/>
          <w:b w:val="0"/>
          <w:sz w:val="28"/>
          <w:szCs w:val="28"/>
        </w:rPr>
        <w:t>обтяжень</w:t>
      </w:r>
      <w:proofErr w:type="spellEnd"/>
      <w:r>
        <w:rPr>
          <w:rStyle w:val="ac"/>
          <w:b w:val="0"/>
          <w:sz w:val="28"/>
          <w:szCs w:val="28"/>
          <w:lang w:val="uk-UA"/>
        </w:rPr>
        <w:t xml:space="preserve"> </w:t>
      </w:r>
      <w:proofErr w:type="spellStart"/>
      <w:r>
        <w:rPr>
          <w:rStyle w:val="ac"/>
          <w:b w:val="0"/>
          <w:sz w:val="28"/>
          <w:szCs w:val="28"/>
        </w:rPr>
        <w:t>відділу</w:t>
      </w:r>
      <w:proofErr w:type="spellEnd"/>
      <w:r>
        <w:rPr>
          <w:rStyle w:val="ac"/>
          <w:b w:val="0"/>
          <w:sz w:val="28"/>
          <w:szCs w:val="28"/>
        </w:rPr>
        <w:t> </w:t>
      </w:r>
    </w:p>
    <w:p w:rsidR="004E3033" w:rsidRDefault="004E3033" w:rsidP="004E3033">
      <w:pPr>
        <w:pStyle w:val="ab"/>
        <w:shd w:val="clear" w:color="auto" w:fill="FFFFFF"/>
        <w:spacing w:before="0" w:beforeAutospacing="0" w:after="0" w:afterAutospacing="0"/>
        <w:rPr>
          <w:rStyle w:val="ac"/>
          <w:b w:val="0"/>
          <w:sz w:val="28"/>
          <w:szCs w:val="28"/>
          <w:lang w:val="uk-UA"/>
        </w:rPr>
      </w:pPr>
      <w:r>
        <w:rPr>
          <w:rStyle w:val="ac"/>
          <w:b w:val="0"/>
          <w:sz w:val="28"/>
          <w:szCs w:val="28"/>
          <w:lang w:val="uk-UA"/>
        </w:rPr>
        <w:t>адміністративно - дозвільних процедур</w:t>
      </w:r>
    </w:p>
    <w:p w:rsidR="004E3033" w:rsidRDefault="004E3033" w:rsidP="004E3033">
      <w:pPr>
        <w:pStyle w:val="ab"/>
        <w:shd w:val="clear" w:color="auto" w:fill="FFFFFF"/>
        <w:spacing w:before="0" w:beforeAutospacing="0" w:after="0" w:afterAutospacing="0"/>
        <w:rPr>
          <w:rStyle w:val="ac"/>
          <w:b w:val="0"/>
          <w:sz w:val="28"/>
          <w:szCs w:val="28"/>
          <w:lang w:val="uk-UA"/>
        </w:rPr>
      </w:pPr>
      <w:proofErr w:type="spellStart"/>
      <w:r>
        <w:rPr>
          <w:rStyle w:val="ac"/>
          <w:b w:val="0"/>
          <w:sz w:val="28"/>
          <w:szCs w:val="28"/>
        </w:rPr>
        <w:t>виконавчого</w:t>
      </w:r>
      <w:proofErr w:type="spellEnd"/>
      <w:r>
        <w:rPr>
          <w:rStyle w:val="ac"/>
          <w:b w:val="0"/>
          <w:sz w:val="28"/>
          <w:szCs w:val="28"/>
        </w:rPr>
        <w:t xml:space="preserve"> </w:t>
      </w:r>
      <w:proofErr w:type="spellStart"/>
      <w:r>
        <w:rPr>
          <w:rStyle w:val="ac"/>
          <w:b w:val="0"/>
          <w:sz w:val="28"/>
          <w:szCs w:val="28"/>
        </w:rPr>
        <w:t>комітету</w:t>
      </w:r>
      <w:proofErr w:type="spellEnd"/>
      <w:r>
        <w:rPr>
          <w:rStyle w:val="ac"/>
          <w:b w:val="0"/>
          <w:sz w:val="28"/>
          <w:szCs w:val="28"/>
          <w:lang w:val="uk-UA"/>
        </w:rPr>
        <w:t xml:space="preserve"> </w:t>
      </w:r>
      <w:proofErr w:type="spellStart"/>
      <w:r>
        <w:rPr>
          <w:rStyle w:val="ac"/>
          <w:b w:val="0"/>
          <w:sz w:val="28"/>
          <w:szCs w:val="28"/>
        </w:rPr>
        <w:t>Ніжинської</w:t>
      </w:r>
      <w:proofErr w:type="spellEnd"/>
      <w:r>
        <w:rPr>
          <w:rStyle w:val="ac"/>
          <w:b w:val="0"/>
          <w:sz w:val="28"/>
          <w:szCs w:val="28"/>
        </w:rPr>
        <w:t xml:space="preserve"> </w:t>
      </w:r>
      <w:proofErr w:type="spellStart"/>
      <w:r>
        <w:rPr>
          <w:rStyle w:val="ac"/>
          <w:b w:val="0"/>
          <w:sz w:val="28"/>
          <w:szCs w:val="28"/>
        </w:rPr>
        <w:t>міської</w:t>
      </w:r>
      <w:proofErr w:type="spellEnd"/>
      <w:r>
        <w:rPr>
          <w:rStyle w:val="ac"/>
          <w:b w:val="0"/>
          <w:sz w:val="28"/>
          <w:szCs w:val="28"/>
        </w:rPr>
        <w:t xml:space="preserve"> </w:t>
      </w:r>
    </w:p>
    <w:p w:rsidR="004E3033" w:rsidRDefault="004E3033" w:rsidP="004E3033">
      <w:pPr>
        <w:pStyle w:val="ab"/>
        <w:shd w:val="clear" w:color="auto" w:fill="FFFFFF"/>
        <w:spacing w:before="0" w:beforeAutospacing="0" w:after="0" w:afterAutospacing="0"/>
      </w:pPr>
      <w:r>
        <w:rPr>
          <w:rStyle w:val="ac"/>
          <w:b w:val="0"/>
          <w:sz w:val="28"/>
          <w:szCs w:val="28"/>
        </w:rPr>
        <w:t>ради</w:t>
      </w:r>
      <w:r>
        <w:rPr>
          <w:rStyle w:val="ac"/>
          <w:b w:val="0"/>
          <w:sz w:val="28"/>
          <w:szCs w:val="28"/>
          <w:lang w:val="uk-UA"/>
        </w:rPr>
        <w:t xml:space="preserve"> </w:t>
      </w:r>
      <w:r>
        <w:rPr>
          <w:sz w:val="28"/>
          <w:szCs w:val="28"/>
          <w:lang w:val="uk-UA"/>
        </w:rPr>
        <w:t xml:space="preserve">Чернігівської області          </w:t>
      </w:r>
      <w:r>
        <w:rPr>
          <w:sz w:val="28"/>
          <w:szCs w:val="28"/>
          <w:lang w:val="uk-UA"/>
        </w:rPr>
        <w:tab/>
        <w:t xml:space="preserve">       </w:t>
      </w:r>
      <w:r w:rsidR="00FC1175">
        <w:rPr>
          <w:sz w:val="28"/>
          <w:szCs w:val="28"/>
          <w:lang w:val="uk-UA"/>
        </w:rPr>
        <w:t xml:space="preserve">                                       </w:t>
      </w:r>
      <w:proofErr w:type="spellStart"/>
      <w:r>
        <w:rPr>
          <w:sz w:val="28"/>
          <w:szCs w:val="28"/>
          <w:lang w:val="uk-UA"/>
        </w:rPr>
        <w:t>С.Є.Кірсанова</w:t>
      </w:r>
      <w:proofErr w:type="spellEnd"/>
    </w:p>
    <w:p w:rsidR="004E3033" w:rsidRDefault="004E3033" w:rsidP="004E3033">
      <w:pPr>
        <w:pStyle w:val="a8"/>
        <w:rPr>
          <w:sz w:val="28"/>
          <w:szCs w:val="28"/>
        </w:rPr>
      </w:pPr>
    </w:p>
    <w:p w:rsidR="004E3033" w:rsidRDefault="004E3033" w:rsidP="004E3033">
      <w:pPr>
        <w:pStyle w:val="a8"/>
        <w:rPr>
          <w:sz w:val="28"/>
          <w:szCs w:val="28"/>
        </w:rPr>
      </w:pPr>
    </w:p>
    <w:p w:rsidR="004E3033" w:rsidRDefault="004E3033" w:rsidP="004E3033">
      <w:pPr>
        <w:pStyle w:val="a8"/>
        <w:rPr>
          <w:sz w:val="28"/>
          <w:szCs w:val="28"/>
        </w:rPr>
      </w:pPr>
    </w:p>
    <w:p w:rsidR="004E3033" w:rsidRDefault="004E3033" w:rsidP="004E3033">
      <w:pPr>
        <w:jc w:val="center"/>
        <w:rPr>
          <w:sz w:val="28"/>
          <w:szCs w:val="28"/>
          <w:lang w:val="uk-UA"/>
        </w:rPr>
      </w:pPr>
    </w:p>
    <w:p w:rsidR="004E3033" w:rsidRDefault="004E3033" w:rsidP="004E3033">
      <w:pPr>
        <w:jc w:val="center"/>
        <w:rPr>
          <w:b/>
          <w:sz w:val="28"/>
          <w:szCs w:val="28"/>
          <w:lang w:val="uk-UA"/>
        </w:rPr>
      </w:pPr>
      <w:r>
        <w:rPr>
          <w:b/>
          <w:sz w:val="28"/>
          <w:szCs w:val="28"/>
          <w:lang w:val="uk-UA"/>
        </w:rPr>
        <w:t>Пояснювальна записка</w:t>
      </w:r>
    </w:p>
    <w:p w:rsidR="004E3033" w:rsidRDefault="004E3033" w:rsidP="004E3033">
      <w:pPr>
        <w:jc w:val="center"/>
        <w:rPr>
          <w:sz w:val="28"/>
          <w:szCs w:val="28"/>
          <w:lang w:val="uk-UA"/>
        </w:rPr>
      </w:pPr>
    </w:p>
    <w:p w:rsidR="004E3033" w:rsidRDefault="004E3033" w:rsidP="004E3033">
      <w:pPr>
        <w:pStyle w:val="ab"/>
        <w:shd w:val="clear" w:color="auto" w:fill="FFFFFF"/>
        <w:spacing w:before="0" w:beforeAutospacing="0" w:after="0" w:afterAutospacing="0"/>
        <w:ind w:firstLine="708"/>
        <w:jc w:val="both"/>
        <w:textAlignment w:val="baseline"/>
        <w:rPr>
          <w:sz w:val="28"/>
          <w:lang w:val="uk-UA"/>
        </w:rPr>
      </w:pPr>
      <w:r>
        <w:rPr>
          <w:sz w:val="28"/>
          <w:szCs w:val="28"/>
          <w:lang w:val="uk-UA"/>
        </w:rPr>
        <w:t xml:space="preserve">  Відповідно до статей 25, 26, 42, 59, 60,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24 листопада 2015 року № 1-2/2015 (зі змінами), </w:t>
      </w:r>
      <w:r>
        <w:rPr>
          <w:sz w:val="28"/>
          <w:lang w:val="uk-UA"/>
        </w:rPr>
        <w:t xml:space="preserve">рішення </w:t>
      </w:r>
      <w:r>
        <w:rPr>
          <w:sz w:val="28"/>
          <w:szCs w:val="28"/>
          <w:lang w:val="uk-UA"/>
        </w:rPr>
        <w:t xml:space="preserve">Ніжинської міської ради від 03 травня 2017 року </w:t>
      </w:r>
      <w:r>
        <w:rPr>
          <w:sz w:val="28"/>
          <w:lang w:val="uk-UA"/>
        </w:rPr>
        <w:t xml:space="preserve"> № 49-23/2017 «Про затвердження П</w:t>
      </w:r>
      <w:r>
        <w:rPr>
          <w:color w:val="000000"/>
          <w:sz w:val="28"/>
          <w:szCs w:val="28"/>
          <w:bdr w:val="none" w:sz="0" w:space="0" w:color="auto" w:frame="1"/>
          <w:lang w:val="uk-UA"/>
        </w:rPr>
        <w:t>оложення про порядок закріплення</w:t>
      </w:r>
      <w:r>
        <w:rPr>
          <w:rStyle w:val="apple-converted-space"/>
          <w:color w:val="000000"/>
          <w:szCs w:val="28"/>
          <w:bdr w:val="none" w:sz="0" w:space="0" w:color="auto" w:frame="1"/>
        </w:rPr>
        <w:t> </w:t>
      </w:r>
      <w:r>
        <w:rPr>
          <w:color w:val="000000"/>
          <w:sz w:val="28"/>
          <w:szCs w:val="28"/>
          <w:bdr w:val="none" w:sz="0" w:space="0" w:color="auto" w:frame="1"/>
          <w:lang w:val="uk-UA"/>
        </w:rPr>
        <w:t>майна,</w:t>
      </w:r>
      <w:r>
        <w:rPr>
          <w:rStyle w:val="apple-converted-space"/>
          <w:color w:val="000000"/>
          <w:szCs w:val="28"/>
          <w:bdr w:val="none" w:sz="0" w:space="0" w:color="auto" w:frame="1"/>
        </w:rPr>
        <w:t> </w:t>
      </w:r>
      <w:r>
        <w:rPr>
          <w:color w:val="000000"/>
          <w:sz w:val="28"/>
          <w:szCs w:val="28"/>
          <w:bdr w:val="none" w:sz="0" w:space="0" w:color="auto" w:frame="1"/>
          <w:lang w:val="uk-UA"/>
        </w:rPr>
        <w:t>що є комунальною власністю територіальної громади міста Ніжина, за підприємствами, установами,</w:t>
      </w:r>
      <w:r>
        <w:rPr>
          <w:rStyle w:val="apple-converted-space"/>
          <w:color w:val="000000"/>
          <w:szCs w:val="28"/>
          <w:bdr w:val="none" w:sz="0" w:space="0" w:color="auto" w:frame="1"/>
        </w:rPr>
        <w:t> </w:t>
      </w:r>
      <w:r>
        <w:rPr>
          <w:rStyle w:val="apple-converted-space"/>
          <w:color w:val="000000"/>
          <w:sz w:val="28"/>
          <w:szCs w:val="28"/>
          <w:bdr w:val="none" w:sz="0" w:space="0" w:color="auto" w:frame="1"/>
          <w:lang w:val="uk-UA"/>
        </w:rPr>
        <w:t xml:space="preserve"> </w:t>
      </w:r>
      <w:r>
        <w:rPr>
          <w:color w:val="000000"/>
          <w:sz w:val="28"/>
          <w:szCs w:val="28"/>
          <w:bdr w:val="none" w:sz="0" w:space="0" w:color="auto" w:frame="1"/>
          <w:lang w:val="uk-UA"/>
        </w:rPr>
        <w:t>організаціями на правах господарського відання</w:t>
      </w:r>
      <w:r>
        <w:rPr>
          <w:rStyle w:val="apple-converted-space"/>
          <w:color w:val="000000"/>
          <w:szCs w:val="28"/>
          <w:bdr w:val="none" w:sz="0" w:space="0" w:color="auto" w:frame="1"/>
        </w:rPr>
        <w:t> </w:t>
      </w:r>
      <w:r>
        <w:rPr>
          <w:color w:val="000000"/>
          <w:sz w:val="28"/>
          <w:szCs w:val="28"/>
          <w:bdr w:val="none" w:sz="0" w:space="0" w:color="auto" w:frame="1"/>
          <w:lang w:val="uk-UA"/>
        </w:rPr>
        <w:t>або</w:t>
      </w:r>
      <w:r>
        <w:rPr>
          <w:rStyle w:val="apple-converted-space"/>
          <w:color w:val="000000"/>
          <w:szCs w:val="28"/>
          <w:bdr w:val="none" w:sz="0" w:space="0" w:color="auto" w:frame="1"/>
        </w:rPr>
        <w:t> </w:t>
      </w:r>
      <w:r>
        <w:rPr>
          <w:color w:val="000000"/>
          <w:sz w:val="28"/>
          <w:szCs w:val="28"/>
          <w:bdr w:val="none" w:sz="0" w:space="0" w:color="auto" w:frame="1"/>
          <w:lang w:val="uk-UA"/>
        </w:rPr>
        <w:t>оперативного управління</w:t>
      </w:r>
      <w:r>
        <w:rPr>
          <w:rStyle w:val="apple-converted-space"/>
          <w:color w:val="000000"/>
          <w:szCs w:val="28"/>
          <w:bdr w:val="none" w:sz="0" w:space="0" w:color="auto" w:frame="1"/>
        </w:rPr>
        <w:t> </w:t>
      </w:r>
      <w:r>
        <w:rPr>
          <w:color w:val="000000"/>
          <w:sz w:val="28"/>
          <w:szCs w:val="28"/>
          <w:bdr w:val="none" w:sz="0" w:space="0" w:color="auto" w:frame="1"/>
          <w:lang w:val="uk-UA"/>
        </w:rPr>
        <w:t xml:space="preserve">та типових договорів», </w:t>
      </w:r>
      <w:r>
        <w:rPr>
          <w:sz w:val="28"/>
          <w:lang w:val="uk-UA"/>
        </w:rPr>
        <w:t>враховуючи лист від комунального некомерційного підприємства «Ніжинський міський пологовий будинок» Ніжинської міської ради Чернігівської області  від 06 листопада 2019 року № 01-02/508</w:t>
      </w:r>
      <w:r>
        <w:rPr>
          <w:sz w:val="28"/>
          <w:szCs w:val="28"/>
          <w:lang w:val="uk-UA"/>
        </w:rPr>
        <w:t xml:space="preserve"> </w:t>
      </w:r>
      <w:r>
        <w:rPr>
          <w:sz w:val="28"/>
          <w:lang w:val="uk-UA"/>
        </w:rPr>
        <w:t>зі змінами загальної площі приміщень, підготовлений даний проект рішення.</w:t>
      </w:r>
    </w:p>
    <w:p w:rsidR="004E3033" w:rsidRDefault="004E3033" w:rsidP="004E3033">
      <w:pPr>
        <w:pStyle w:val="ab"/>
        <w:shd w:val="clear" w:color="auto" w:fill="FFFFFF"/>
        <w:spacing w:before="0" w:beforeAutospacing="0" w:after="0" w:afterAutospacing="0"/>
        <w:jc w:val="both"/>
        <w:textAlignment w:val="baseline"/>
        <w:rPr>
          <w:sz w:val="28"/>
          <w:lang w:val="uk-UA"/>
        </w:rPr>
      </w:pPr>
    </w:p>
    <w:p w:rsidR="004E3033" w:rsidRDefault="004E3033" w:rsidP="004E3033">
      <w:pPr>
        <w:ind w:firstLine="708"/>
        <w:jc w:val="both"/>
        <w:rPr>
          <w:sz w:val="28"/>
          <w:lang w:val="uk-UA"/>
        </w:rPr>
      </w:pPr>
    </w:p>
    <w:p w:rsidR="004E3033" w:rsidRDefault="004E3033" w:rsidP="004E3033">
      <w:pPr>
        <w:ind w:firstLine="708"/>
        <w:jc w:val="both"/>
        <w:rPr>
          <w:sz w:val="28"/>
          <w:lang w:val="uk-UA"/>
        </w:rPr>
      </w:pPr>
    </w:p>
    <w:p w:rsidR="004E3033" w:rsidRDefault="004E3033" w:rsidP="004E3033">
      <w:pPr>
        <w:rPr>
          <w:sz w:val="28"/>
          <w:szCs w:val="28"/>
          <w:lang w:val="uk-UA"/>
        </w:rPr>
      </w:pPr>
      <w:r>
        <w:rPr>
          <w:sz w:val="28"/>
          <w:szCs w:val="28"/>
          <w:lang w:val="uk-UA"/>
        </w:rPr>
        <w:t xml:space="preserve">Начальник відділу комунального майна </w:t>
      </w:r>
    </w:p>
    <w:p w:rsidR="004E3033" w:rsidRDefault="004E3033" w:rsidP="004E3033">
      <w:pPr>
        <w:rPr>
          <w:sz w:val="28"/>
          <w:szCs w:val="28"/>
          <w:lang w:val="uk-UA"/>
        </w:rPr>
      </w:pPr>
      <w:r>
        <w:rPr>
          <w:sz w:val="28"/>
          <w:szCs w:val="28"/>
          <w:lang w:val="uk-UA"/>
        </w:rPr>
        <w:t xml:space="preserve">управління комунального майна та </w:t>
      </w:r>
    </w:p>
    <w:p w:rsidR="004E3033" w:rsidRDefault="004E3033" w:rsidP="004E3033">
      <w:pPr>
        <w:rPr>
          <w:sz w:val="28"/>
          <w:szCs w:val="28"/>
          <w:lang w:val="uk-UA"/>
        </w:rPr>
      </w:pPr>
      <w:r>
        <w:rPr>
          <w:sz w:val="28"/>
          <w:szCs w:val="28"/>
          <w:lang w:val="uk-UA"/>
        </w:rPr>
        <w:t>земельних відносин Ніжинської міської</w:t>
      </w:r>
    </w:p>
    <w:p w:rsidR="004E3033" w:rsidRDefault="004E3033" w:rsidP="004E3033">
      <w:pPr>
        <w:rPr>
          <w:sz w:val="28"/>
          <w:szCs w:val="28"/>
          <w:lang w:val="uk-UA"/>
        </w:rPr>
      </w:pPr>
      <w:r>
        <w:rPr>
          <w:sz w:val="28"/>
          <w:szCs w:val="28"/>
          <w:lang w:val="uk-UA"/>
        </w:rPr>
        <w:t>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Н.О. Федчун</w:t>
      </w:r>
    </w:p>
    <w:p w:rsidR="004E3033" w:rsidRDefault="004E3033" w:rsidP="004E3033">
      <w:pPr>
        <w:ind w:firstLine="708"/>
        <w:jc w:val="both"/>
        <w:rPr>
          <w:sz w:val="28"/>
          <w:lang w:val="uk-UA"/>
        </w:rPr>
      </w:pPr>
    </w:p>
    <w:p w:rsidR="004E3033" w:rsidRDefault="004E3033" w:rsidP="004E3033">
      <w:pPr>
        <w:ind w:firstLine="708"/>
        <w:jc w:val="both"/>
        <w:rPr>
          <w:sz w:val="28"/>
          <w:szCs w:val="28"/>
          <w:lang w:val="uk-UA"/>
        </w:rPr>
      </w:pPr>
    </w:p>
    <w:p w:rsidR="004E3033" w:rsidRDefault="004E3033" w:rsidP="004E3033">
      <w:pPr>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both"/>
        <w:rPr>
          <w:sz w:val="28"/>
          <w:szCs w:val="28"/>
          <w:lang w:val="uk-UA"/>
        </w:rPr>
      </w:pPr>
    </w:p>
    <w:p w:rsidR="004E3033" w:rsidRDefault="004E3033" w:rsidP="004E3033">
      <w:pPr>
        <w:jc w:val="right"/>
        <w:rPr>
          <w:lang w:val="uk-UA"/>
        </w:rPr>
      </w:pPr>
      <w:r>
        <w:rPr>
          <w:lang w:val="uk-UA"/>
        </w:rPr>
        <w:lastRenderedPageBreak/>
        <w:t>Додаток № 1</w:t>
      </w:r>
    </w:p>
    <w:p w:rsidR="004E3033" w:rsidRDefault="004E3033" w:rsidP="004E3033">
      <w:pPr>
        <w:ind w:left="6804"/>
        <w:rPr>
          <w:lang w:val="uk-UA"/>
        </w:rPr>
      </w:pPr>
      <w:r>
        <w:rPr>
          <w:lang w:val="uk-UA"/>
        </w:rPr>
        <w:t xml:space="preserve">                                                                                                   до рішення Ніжинської міської ради                                                                                                                   від ____2019року №___</w:t>
      </w:r>
    </w:p>
    <w:p w:rsidR="004E3033" w:rsidRDefault="004E3033" w:rsidP="004E3033">
      <w:pPr>
        <w:jc w:val="center"/>
        <w:rPr>
          <w:lang w:val="uk-UA"/>
        </w:rPr>
      </w:pPr>
      <w:r>
        <w:rPr>
          <w:sz w:val="28"/>
          <w:szCs w:val="28"/>
          <w:lang w:val="uk-UA"/>
        </w:rPr>
        <w:t xml:space="preserve">                                                                                          </w:t>
      </w:r>
    </w:p>
    <w:p w:rsidR="004E3033" w:rsidRDefault="004E3033" w:rsidP="004E3033">
      <w:pPr>
        <w:jc w:val="right"/>
        <w:rPr>
          <w:sz w:val="28"/>
          <w:szCs w:val="28"/>
          <w:lang w:val="uk-UA"/>
        </w:rPr>
      </w:pPr>
    </w:p>
    <w:p w:rsidR="004E3033" w:rsidRDefault="004E3033" w:rsidP="004E3033">
      <w:pPr>
        <w:jc w:val="both"/>
        <w:rPr>
          <w:sz w:val="28"/>
          <w:szCs w:val="28"/>
          <w:lang w:val="uk-UA"/>
        </w:rPr>
      </w:pPr>
      <w:r>
        <w:rPr>
          <w:sz w:val="28"/>
          <w:szCs w:val="28"/>
          <w:lang w:val="uk-UA"/>
        </w:rPr>
        <w:t xml:space="preserve"> Перелік  нежитлових приміщень які передаються в оперативне управління </w:t>
      </w:r>
      <w:r>
        <w:rPr>
          <w:sz w:val="28"/>
          <w:lang w:val="uk-UA"/>
        </w:rPr>
        <w:t>комунальному некомерційному підприємству «Ніжинський міський пологовий будинок» Ніжинської міської ради Чернігівської області (</w:t>
      </w:r>
      <w:r>
        <w:rPr>
          <w:sz w:val="28"/>
          <w:szCs w:val="28"/>
          <w:lang w:val="uk-UA"/>
        </w:rPr>
        <w:t>загальна площа  10719,3 кв.м</w:t>
      </w:r>
      <w:r>
        <w:rPr>
          <w:sz w:val="28"/>
          <w:lang w:val="uk-UA"/>
        </w:rPr>
        <w:t xml:space="preserve"> )</w:t>
      </w:r>
    </w:p>
    <w:p w:rsidR="004E3033" w:rsidRDefault="004E3033" w:rsidP="004E3033">
      <w:pPr>
        <w:rPr>
          <w:sz w:val="28"/>
          <w:szCs w:val="28"/>
          <w:lang w:val="uk-UA"/>
        </w:rPr>
      </w:pPr>
      <w:r>
        <w:rPr>
          <w:sz w:val="28"/>
          <w:szCs w:val="28"/>
          <w:lang w:val="uk-UA"/>
        </w:rPr>
        <w:t xml:space="preserve">у </w:t>
      </w:r>
      <w:proofErr w:type="spellStart"/>
      <w:r>
        <w:rPr>
          <w:sz w:val="28"/>
          <w:szCs w:val="28"/>
          <w:lang w:val="uk-UA"/>
        </w:rPr>
        <w:t>т.ч.корисна</w:t>
      </w:r>
      <w:proofErr w:type="spellEnd"/>
      <w:r>
        <w:rPr>
          <w:sz w:val="28"/>
          <w:szCs w:val="28"/>
          <w:lang w:val="uk-UA"/>
        </w:rPr>
        <w:t xml:space="preserve"> площа: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993"/>
        <w:gridCol w:w="1471"/>
        <w:gridCol w:w="993"/>
        <w:gridCol w:w="1471"/>
        <w:gridCol w:w="993"/>
        <w:gridCol w:w="1221"/>
        <w:gridCol w:w="1243"/>
      </w:tblGrid>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w:t>
            </w:r>
          </w:p>
          <w:p w:rsidR="004E3033" w:rsidRDefault="004E3033">
            <w:pPr>
              <w:jc w:val="center"/>
              <w:rPr>
                <w:lang w:val="uk-UA"/>
              </w:rPr>
            </w:pPr>
            <w:r>
              <w:rPr>
                <w:lang w:val="uk-UA"/>
              </w:rPr>
              <w:t>приміщення</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Площа</w:t>
            </w:r>
          </w:p>
          <w:p w:rsidR="004E3033" w:rsidRDefault="004E3033">
            <w:pPr>
              <w:jc w:val="center"/>
              <w:rPr>
                <w:lang w:val="uk-UA"/>
              </w:rPr>
            </w:pPr>
            <w:r>
              <w:rPr>
                <w:lang w:val="uk-UA"/>
              </w:rPr>
              <w:t>кв.м</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w:t>
            </w:r>
          </w:p>
          <w:p w:rsidR="004E3033" w:rsidRDefault="004E3033">
            <w:pPr>
              <w:jc w:val="center"/>
              <w:rPr>
                <w:lang w:val="uk-UA"/>
              </w:rPr>
            </w:pPr>
            <w:r>
              <w:rPr>
                <w:lang w:val="uk-UA"/>
              </w:rPr>
              <w:t>приміщення</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Площа</w:t>
            </w:r>
          </w:p>
          <w:p w:rsidR="004E3033" w:rsidRDefault="004E3033">
            <w:pPr>
              <w:jc w:val="center"/>
              <w:rPr>
                <w:lang w:val="uk-UA"/>
              </w:rPr>
            </w:pPr>
            <w:r>
              <w:rPr>
                <w:lang w:val="uk-UA"/>
              </w:rPr>
              <w:t>кв.м</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w:t>
            </w:r>
          </w:p>
          <w:p w:rsidR="004E3033" w:rsidRDefault="004E3033">
            <w:pPr>
              <w:jc w:val="center"/>
              <w:rPr>
                <w:lang w:val="uk-UA"/>
              </w:rPr>
            </w:pPr>
            <w:r>
              <w:rPr>
                <w:lang w:val="uk-UA"/>
              </w:rPr>
              <w:t>приміщення</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Площа</w:t>
            </w:r>
          </w:p>
          <w:p w:rsidR="004E3033" w:rsidRDefault="004E3033">
            <w:pPr>
              <w:jc w:val="center"/>
              <w:rPr>
                <w:lang w:val="uk-UA"/>
              </w:rPr>
            </w:pPr>
            <w:r>
              <w:rPr>
                <w:lang w:val="uk-UA"/>
              </w:rPr>
              <w:t>кв.м</w:t>
            </w:r>
          </w:p>
        </w:tc>
        <w:tc>
          <w:tcPr>
            <w:tcW w:w="1221"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w:t>
            </w:r>
          </w:p>
          <w:p w:rsidR="004E3033" w:rsidRDefault="004E3033">
            <w:pPr>
              <w:jc w:val="center"/>
              <w:rPr>
                <w:lang w:val="uk-UA"/>
              </w:rPr>
            </w:pPr>
            <w:r>
              <w:rPr>
                <w:lang w:val="uk-UA"/>
              </w:rPr>
              <w:t>приміщення</w:t>
            </w: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Площа</w:t>
            </w:r>
          </w:p>
          <w:p w:rsidR="004E3033" w:rsidRDefault="004E3033">
            <w:pPr>
              <w:jc w:val="center"/>
              <w:rPr>
                <w:lang w:val="uk-UA"/>
              </w:rPr>
            </w:pPr>
            <w:r>
              <w:rPr>
                <w:lang w:val="uk-UA"/>
              </w:rPr>
              <w:t>кв.м</w:t>
            </w:r>
          </w:p>
        </w:tc>
      </w:tr>
      <w:tr w:rsidR="004E3033" w:rsidTr="004E3033">
        <w:tc>
          <w:tcPr>
            <w:tcW w:w="2464" w:type="dxa"/>
            <w:gridSpan w:val="2"/>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І поверх</w:t>
            </w:r>
          </w:p>
        </w:tc>
        <w:tc>
          <w:tcPr>
            <w:tcW w:w="2464" w:type="dxa"/>
            <w:gridSpan w:val="2"/>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ІІ поверх</w:t>
            </w:r>
          </w:p>
        </w:tc>
        <w:tc>
          <w:tcPr>
            <w:tcW w:w="2464" w:type="dxa"/>
            <w:gridSpan w:val="2"/>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ІІІ поверх</w:t>
            </w:r>
          </w:p>
        </w:tc>
        <w:tc>
          <w:tcPr>
            <w:tcW w:w="2464" w:type="dxa"/>
            <w:gridSpan w:val="2"/>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en-US"/>
              </w:rPr>
              <w:t>IV</w:t>
            </w:r>
            <w:r>
              <w:rPr>
                <w:lang w:val="uk-UA"/>
              </w:rPr>
              <w:t xml:space="preserve"> поверх</w:t>
            </w: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11,4</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71</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13,2</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117</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61,3</w:t>
            </w:r>
          </w:p>
        </w:tc>
        <w:tc>
          <w:tcPr>
            <w:tcW w:w="122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152</w:t>
            </w: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13,9</w:t>
            </w: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26,7</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70</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25,1</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116</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11,9</w:t>
            </w:r>
          </w:p>
        </w:tc>
        <w:tc>
          <w:tcPr>
            <w:tcW w:w="122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153</w:t>
            </w: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18,8</w:t>
            </w: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19,8</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69</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13,6</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115</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12,8</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14</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16,8</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68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10,5</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114</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25,0</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15</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15,7</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67</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25,3</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113</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11,4</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20</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27,5</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51</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48,3</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112</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12,4</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50,2</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41</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4,0</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111</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7,9</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22</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18,8</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42</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5,1</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110</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15,2</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23</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1,6</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40</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43,5</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109</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13,2</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21</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2,9</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39</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8,4</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18,9</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37</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24,6</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107</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13,6</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rPr>
          <w:trHeight w:val="357"/>
        </w:trPr>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38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5,9</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106</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13,8</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102</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3,8</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103</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2,5</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105</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1,6</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104</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1,5</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101</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6,3</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100</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3,5</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99</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1,2</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3,1</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97</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12,5</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96</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56,4</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95</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13,3</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94</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15,6</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93</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11,7</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92</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1,8</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91</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11,7</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90</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4,2</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87</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15,6</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86</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10,9</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85</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27,3</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83</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11,0</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84</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1,7</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82</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14,1</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81</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13,3</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80</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14,0</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79</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13,8</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78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19.1</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1,2</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72</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19,1</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ВСЬОГО</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191,4</w:t>
            </w: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227,5</w:t>
            </w: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529,2</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32,7</w:t>
            </w:r>
          </w:p>
        </w:tc>
      </w:tr>
      <w:tr w:rsidR="004E3033" w:rsidTr="004E3033">
        <w:tc>
          <w:tcPr>
            <w:tcW w:w="8613" w:type="dxa"/>
            <w:gridSpan w:val="7"/>
            <w:tcBorders>
              <w:top w:val="single" w:sz="4" w:space="0" w:color="auto"/>
              <w:left w:val="single" w:sz="4" w:space="0" w:color="auto"/>
              <w:bottom w:val="single" w:sz="4" w:space="0" w:color="auto"/>
              <w:right w:val="single" w:sz="4" w:space="0" w:color="auto"/>
            </w:tcBorders>
          </w:tcPr>
          <w:p w:rsidR="004E3033" w:rsidRDefault="004E3033">
            <w:pPr>
              <w:rPr>
                <w:b/>
                <w:bCs/>
                <w:sz w:val="28"/>
                <w:szCs w:val="28"/>
                <w:lang w:val="uk-UA"/>
              </w:rPr>
            </w:pPr>
          </w:p>
          <w:p w:rsidR="004E3033" w:rsidRDefault="004E3033">
            <w:pPr>
              <w:rPr>
                <w:b/>
                <w:bCs/>
                <w:sz w:val="28"/>
                <w:szCs w:val="28"/>
                <w:lang w:val="uk-UA"/>
              </w:rPr>
            </w:pPr>
            <w:r>
              <w:rPr>
                <w:b/>
                <w:bCs/>
                <w:sz w:val="28"/>
                <w:szCs w:val="28"/>
                <w:lang w:val="uk-UA"/>
              </w:rPr>
              <w:t>Всього корисна площа                                     980,8 кв.м</w:t>
            </w:r>
          </w:p>
          <w:p w:rsidR="004E3033" w:rsidRDefault="004E3033">
            <w:pPr>
              <w:rPr>
                <w:b/>
                <w:bCs/>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bl>
    <w:p w:rsidR="004E3033" w:rsidRDefault="004E3033" w:rsidP="004E3033">
      <w:pPr>
        <w:rPr>
          <w:sz w:val="28"/>
          <w:szCs w:val="28"/>
          <w:lang w:val="uk-UA"/>
        </w:rPr>
      </w:pPr>
    </w:p>
    <w:p w:rsidR="004E3033" w:rsidRDefault="004E3033" w:rsidP="004E3033">
      <w:pPr>
        <w:rPr>
          <w:sz w:val="28"/>
          <w:szCs w:val="28"/>
          <w:lang w:val="uk-UA"/>
        </w:rPr>
      </w:pPr>
      <w:r>
        <w:rPr>
          <w:sz w:val="28"/>
          <w:szCs w:val="28"/>
          <w:lang w:val="uk-UA"/>
        </w:rPr>
        <w:t>площа загального користування: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993"/>
        <w:gridCol w:w="1471"/>
        <w:gridCol w:w="993"/>
        <w:gridCol w:w="1471"/>
        <w:gridCol w:w="993"/>
        <w:gridCol w:w="1221"/>
        <w:gridCol w:w="1243"/>
      </w:tblGrid>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w:t>
            </w:r>
          </w:p>
          <w:p w:rsidR="004E3033" w:rsidRDefault="004E3033">
            <w:pPr>
              <w:jc w:val="center"/>
              <w:rPr>
                <w:lang w:val="uk-UA"/>
              </w:rPr>
            </w:pPr>
            <w:r>
              <w:rPr>
                <w:lang w:val="uk-UA"/>
              </w:rPr>
              <w:t>приміщення</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Площа</w:t>
            </w:r>
          </w:p>
          <w:p w:rsidR="004E3033" w:rsidRDefault="004E3033">
            <w:pPr>
              <w:jc w:val="center"/>
              <w:rPr>
                <w:lang w:val="uk-UA"/>
              </w:rPr>
            </w:pPr>
            <w:r>
              <w:rPr>
                <w:lang w:val="uk-UA"/>
              </w:rPr>
              <w:t>кв.м</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w:t>
            </w:r>
          </w:p>
          <w:p w:rsidR="004E3033" w:rsidRDefault="004E3033">
            <w:pPr>
              <w:jc w:val="center"/>
              <w:rPr>
                <w:lang w:val="uk-UA"/>
              </w:rPr>
            </w:pPr>
            <w:r>
              <w:rPr>
                <w:lang w:val="uk-UA"/>
              </w:rPr>
              <w:t>приміщення</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Площа</w:t>
            </w:r>
          </w:p>
          <w:p w:rsidR="004E3033" w:rsidRDefault="004E3033">
            <w:pPr>
              <w:jc w:val="center"/>
              <w:rPr>
                <w:lang w:val="uk-UA"/>
              </w:rPr>
            </w:pPr>
            <w:r>
              <w:rPr>
                <w:lang w:val="uk-UA"/>
              </w:rPr>
              <w:t>кв.м</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w:t>
            </w:r>
          </w:p>
          <w:p w:rsidR="004E3033" w:rsidRDefault="004E3033">
            <w:pPr>
              <w:jc w:val="center"/>
              <w:rPr>
                <w:lang w:val="uk-UA"/>
              </w:rPr>
            </w:pPr>
            <w:r>
              <w:rPr>
                <w:lang w:val="uk-UA"/>
              </w:rPr>
              <w:t>приміщення</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Площа</w:t>
            </w:r>
          </w:p>
          <w:p w:rsidR="004E3033" w:rsidRDefault="004E3033">
            <w:pPr>
              <w:jc w:val="center"/>
              <w:rPr>
                <w:lang w:val="uk-UA"/>
              </w:rPr>
            </w:pPr>
            <w:r>
              <w:rPr>
                <w:lang w:val="uk-UA"/>
              </w:rPr>
              <w:t>кв.м</w:t>
            </w:r>
          </w:p>
        </w:tc>
        <w:tc>
          <w:tcPr>
            <w:tcW w:w="1221"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w:t>
            </w:r>
          </w:p>
          <w:p w:rsidR="004E3033" w:rsidRDefault="004E3033">
            <w:pPr>
              <w:jc w:val="center"/>
              <w:rPr>
                <w:lang w:val="uk-UA"/>
              </w:rPr>
            </w:pPr>
            <w:r>
              <w:rPr>
                <w:lang w:val="uk-UA"/>
              </w:rPr>
              <w:t>приміщення</w:t>
            </w: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Площа</w:t>
            </w:r>
          </w:p>
          <w:p w:rsidR="004E3033" w:rsidRDefault="004E3033">
            <w:pPr>
              <w:jc w:val="center"/>
              <w:rPr>
                <w:lang w:val="uk-UA"/>
              </w:rPr>
            </w:pPr>
            <w:r>
              <w:rPr>
                <w:lang w:val="uk-UA"/>
              </w:rPr>
              <w:t>кв.м</w:t>
            </w:r>
          </w:p>
        </w:tc>
      </w:tr>
      <w:tr w:rsidR="004E3033" w:rsidTr="004E3033">
        <w:tc>
          <w:tcPr>
            <w:tcW w:w="2464" w:type="dxa"/>
            <w:gridSpan w:val="2"/>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І поверх</w:t>
            </w:r>
          </w:p>
        </w:tc>
        <w:tc>
          <w:tcPr>
            <w:tcW w:w="2464" w:type="dxa"/>
            <w:gridSpan w:val="2"/>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ІІ поверх</w:t>
            </w:r>
          </w:p>
        </w:tc>
        <w:tc>
          <w:tcPr>
            <w:tcW w:w="2464" w:type="dxa"/>
            <w:gridSpan w:val="2"/>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ІІІ поверх</w:t>
            </w:r>
          </w:p>
        </w:tc>
        <w:tc>
          <w:tcPr>
            <w:tcW w:w="2464" w:type="dxa"/>
            <w:gridSpan w:val="2"/>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en-US"/>
              </w:rPr>
              <w:t>IV</w:t>
            </w:r>
            <w:r>
              <w:rPr>
                <w:lang w:val="uk-UA"/>
              </w:rPr>
              <w:t xml:space="preserve"> поверх</w:t>
            </w: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25</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4,6</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35</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20,4</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89</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2,6</w:t>
            </w:r>
          </w:p>
        </w:tc>
        <w:tc>
          <w:tcPr>
            <w:tcW w:w="122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136</w:t>
            </w: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18,8</w:t>
            </w: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26</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18,1</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27</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19,1</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19,3</w:t>
            </w:r>
          </w:p>
        </w:tc>
        <w:tc>
          <w:tcPr>
            <w:tcW w:w="122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135</w:t>
            </w: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2,5</w:t>
            </w: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24</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20,1</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4,4</w:t>
            </w: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2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140</w:t>
            </w: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41,9</w:t>
            </w: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17,8</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46</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2,6</w:t>
            </w: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2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143</w:t>
            </w: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w:t>
            </w: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16</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2,9</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47</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19,3</w:t>
            </w: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2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144</w:t>
            </w: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6,1</w:t>
            </w: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19</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2,8</w:t>
            </w: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ВСЬОГО</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66,3</w:t>
            </w: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65,8</w:t>
            </w: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21,9</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70,6</w:t>
            </w:r>
          </w:p>
        </w:tc>
      </w:tr>
      <w:tr w:rsidR="004E3033" w:rsidTr="004E3033">
        <w:tc>
          <w:tcPr>
            <w:tcW w:w="8613" w:type="dxa"/>
            <w:gridSpan w:val="7"/>
            <w:tcBorders>
              <w:top w:val="single" w:sz="4" w:space="0" w:color="auto"/>
              <w:left w:val="single" w:sz="4" w:space="0" w:color="auto"/>
              <w:bottom w:val="single" w:sz="4" w:space="0" w:color="auto"/>
              <w:right w:val="single" w:sz="4" w:space="0" w:color="auto"/>
            </w:tcBorders>
          </w:tcPr>
          <w:p w:rsidR="004E3033" w:rsidRDefault="004E3033">
            <w:pPr>
              <w:rPr>
                <w:b/>
                <w:bCs/>
                <w:sz w:val="28"/>
                <w:szCs w:val="28"/>
                <w:lang w:val="uk-UA"/>
              </w:rPr>
            </w:pPr>
          </w:p>
          <w:p w:rsidR="004E3033" w:rsidRDefault="004E3033">
            <w:pPr>
              <w:rPr>
                <w:b/>
                <w:bCs/>
                <w:sz w:val="28"/>
                <w:szCs w:val="28"/>
                <w:lang w:val="uk-UA"/>
              </w:rPr>
            </w:pPr>
            <w:r>
              <w:rPr>
                <w:b/>
                <w:bCs/>
                <w:sz w:val="28"/>
                <w:szCs w:val="28"/>
                <w:lang w:val="uk-UA"/>
              </w:rPr>
              <w:t>Всього загальна площа                                     224,6 кв.м</w:t>
            </w:r>
          </w:p>
          <w:p w:rsidR="004E3033" w:rsidRDefault="004E3033">
            <w:pPr>
              <w:rPr>
                <w:b/>
                <w:bCs/>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bl>
    <w:p w:rsidR="004E3033" w:rsidRDefault="004E3033" w:rsidP="004E3033">
      <w:pPr>
        <w:rPr>
          <w:sz w:val="28"/>
          <w:szCs w:val="28"/>
          <w:lang w:val="uk-UA"/>
        </w:rPr>
      </w:pPr>
    </w:p>
    <w:p w:rsidR="004E3033" w:rsidRDefault="004E3033" w:rsidP="004E3033">
      <w:pPr>
        <w:rPr>
          <w:sz w:val="28"/>
          <w:szCs w:val="28"/>
          <w:lang w:val="uk-UA"/>
        </w:rPr>
      </w:pPr>
    </w:p>
    <w:p w:rsidR="004E3033" w:rsidRDefault="004E3033" w:rsidP="004E3033">
      <w:pPr>
        <w:rPr>
          <w:sz w:val="28"/>
          <w:szCs w:val="28"/>
          <w:lang w:val="uk-UA"/>
        </w:rPr>
      </w:pPr>
    </w:p>
    <w:p w:rsidR="004E3033" w:rsidRDefault="004E3033" w:rsidP="004E3033">
      <w:pPr>
        <w:rPr>
          <w:sz w:val="28"/>
          <w:szCs w:val="28"/>
          <w:lang w:val="uk-UA"/>
        </w:rPr>
      </w:pPr>
    </w:p>
    <w:p w:rsidR="004E3033" w:rsidRDefault="00C96ABC" w:rsidP="004E3033">
      <w:pPr>
        <w:rPr>
          <w:sz w:val="28"/>
          <w:szCs w:val="28"/>
          <w:lang w:val="uk-UA"/>
        </w:rPr>
      </w:pPr>
      <w:r>
        <w:rPr>
          <w:sz w:val="28"/>
          <w:szCs w:val="28"/>
          <w:lang w:val="uk-UA"/>
        </w:rPr>
        <w:t>Секретар міської ради                                                      В.В. Салогуб</w:t>
      </w:r>
    </w:p>
    <w:p w:rsidR="004E3033" w:rsidRDefault="004E3033" w:rsidP="004E3033">
      <w:pPr>
        <w:rPr>
          <w:sz w:val="28"/>
          <w:szCs w:val="28"/>
          <w:lang w:val="uk-UA"/>
        </w:rPr>
      </w:pPr>
    </w:p>
    <w:p w:rsidR="004E3033" w:rsidRDefault="004E3033" w:rsidP="004E3033">
      <w:pPr>
        <w:rPr>
          <w:sz w:val="28"/>
          <w:szCs w:val="28"/>
          <w:lang w:val="uk-UA"/>
        </w:rPr>
      </w:pPr>
    </w:p>
    <w:p w:rsidR="004E3033" w:rsidRDefault="004E3033" w:rsidP="004E3033">
      <w:pPr>
        <w:rPr>
          <w:sz w:val="28"/>
          <w:szCs w:val="28"/>
          <w:lang w:val="uk-UA"/>
        </w:rPr>
      </w:pPr>
    </w:p>
    <w:p w:rsidR="004E3033" w:rsidRDefault="004E3033" w:rsidP="004E3033">
      <w:pPr>
        <w:rPr>
          <w:sz w:val="28"/>
          <w:szCs w:val="28"/>
          <w:lang w:val="uk-UA"/>
        </w:rPr>
      </w:pPr>
    </w:p>
    <w:p w:rsidR="004E3033" w:rsidRDefault="004E3033" w:rsidP="004E3033">
      <w:pPr>
        <w:rPr>
          <w:sz w:val="28"/>
          <w:szCs w:val="28"/>
          <w:lang w:val="uk-UA"/>
        </w:rPr>
      </w:pPr>
    </w:p>
    <w:p w:rsidR="004E3033" w:rsidRDefault="004E3033" w:rsidP="004E3033">
      <w:pPr>
        <w:rPr>
          <w:sz w:val="28"/>
          <w:szCs w:val="28"/>
          <w:lang w:val="uk-UA"/>
        </w:rPr>
      </w:pPr>
    </w:p>
    <w:p w:rsidR="004E3033" w:rsidRDefault="004E3033" w:rsidP="004E3033">
      <w:pPr>
        <w:rPr>
          <w:sz w:val="28"/>
          <w:szCs w:val="28"/>
          <w:lang w:val="uk-UA"/>
        </w:rPr>
      </w:pPr>
    </w:p>
    <w:p w:rsidR="004E3033" w:rsidRDefault="004E3033" w:rsidP="004E3033">
      <w:pPr>
        <w:rPr>
          <w:sz w:val="28"/>
          <w:szCs w:val="28"/>
          <w:lang w:val="uk-UA"/>
        </w:rPr>
      </w:pPr>
    </w:p>
    <w:p w:rsidR="004E3033" w:rsidRDefault="004E3033" w:rsidP="004E3033">
      <w:pPr>
        <w:rPr>
          <w:lang w:val="uk-UA"/>
        </w:rPr>
      </w:pPr>
    </w:p>
    <w:p w:rsidR="004E3033" w:rsidRDefault="004E3033" w:rsidP="004E3033">
      <w:pPr>
        <w:jc w:val="right"/>
        <w:rPr>
          <w:lang w:val="uk-UA"/>
        </w:rPr>
      </w:pPr>
      <w:r>
        <w:rPr>
          <w:lang w:val="uk-UA"/>
        </w:rPr>
        <w:lastRenderedPageBreak/>
        <w:t>Додаток № 2</w:t>
      </w:r>
    </w:p>
    <w:p w:rsidR="004E3033" w:rsidRDefault="004E3033" w:rsidP="004E3033">
      <w:pPr>
        <w:ind w:left="6804"/>
        <w:rPr>
          <w:lang w:val="uk-UA"/>
        </w:rPr>
      </w:pPr>
      <w:r>
        <w:rPr>
          <w:lang w:val="uk-UA"/>
        </w:rPr>
        <w:t xml:space="preserve">                                                                                                   до рішення Ніжинської міської ради                                                                                                                   від ____2019року №___</w:t>
      </w:r>
    </w:p>
    <w:p w:rsidR="004E3033" w:rsidRDefault="004E3033" w:rsidP="004E3033">
      <w:pPr>
        <w:jc w:val="center"/>
        <w:rPr>
          <w:lang w:val="uk-UA"/>
        </w:rPr>
      </w:pPr>
      <w:r>
        <w:rPr>
          <w:sz w:val="28"/>
          <w:szCs w:val="28"/>
          <w:lang w:val="uk-UA"/>
        </w:rPr>
        <w:t xml:space="preserve">                                                                                          </w:t>
      </w:r>
    </w:p>
    <w:p w:rsidR="004E3033" w:rsidRDefault="004E3033" w:rsidP="004E3033">
      <w:pPr>
        <w:jc w:val="right"/>
        <w:rPr>
          <w:sz w:val="28"/>
          <w:szCs w:val="28"/>
          <w:lang w:val="uk-UA"/>
        </w:rPr>
      </w:pPr>
    </w:p>
    <w:p w:rsidR="004E3033" w:rsidRDefault="004E3033" w:rsidP="004E3033">
      <w:pPr>
        <w:jc w:val="both"/>
        <w:rPr>
          <w:sz w:val="28"/>
          <w:szCs w:val="28"/>
          <w:lang w:val="uk-UA"/>
        </w:rPr>
      </w:pPr>
      <w:r>
        <w:rPr>
          <w:sz w:val="28"/>
          <w:szCs w:val="28"/>
          <w:lang w:val="uk-UA"/>
        </w:rPr>
        <w:t xml:space="preserve"> Перелік  нежитлових приміщень які передаються в оперативне управління </w:t>
      </w:r>
      <w:r>
        <w:rPr>
          <w:sz w:val="28"/>
          <w:lang w:val="uk-UA"/>
        </w:rPr>
        <w:t xml:space="preserve">комунальному некомерційному підприємству  </w:t>
      </w:r>
      <w:r>
        <w:rPr>
          <w:sz w:val="28"/>
          <w:szCs w:val="28"/>
          <w:lang w:val="uk-UA"/>
        </w:rPr>
        <w:t xml:space="preserve">«Ніжинська центральна міська лікарня імені Миколи Галицького» </w:t>
      </w:r>
      <w:r>
        <w:rPr>
          <w:sz w:val="28"/>
          <w:lang w:val="uk-UA"/>
        </w:rPr>
        <w:t>Ніжинської міської</w:t>
      </w:r>
      <w:r>
        <w:rPr>
          <w:sz w:val="28"/>
          <w:szCs w:val="28"/>
          <w:lang w:val="uk-UA"/>
        </w:rPr>
        <w:t xml:space="preserve"> ради</w:t>
      </w:r>
      <w:r>
        <w:rPr>
          <w:sz w:val="28"/>
          <w:lang w:val="uk-UA"/>
        </w:rPr>
        <w:t xml:space="preserve"> (</w:t>
      </w:r>
      <w:r>
        <w:rPr>
          <w:sz w:val="28"/>
          <w:szCs w:val="28"/>
          <w:lang w:val="uk-UA"/>
        </w:rPr>
        <w:t>загальна площа 1205,4 кв.м</w:t>
      </w:r>
      <w:r>
        <w:rPr>
          <w:sz w:val="28"/>
          <w:lang w:val="uk-UA"/>
        </w:rPr>
        <w:t xml:space="preserve"> )</w:t>
      </w:r>
    </w:p>
    <w:p w:rsidR="004E3033" w:rsidRDefault="004E3033" w:rsidP="004E3033">
      <w:pPr>
        <w:rPr>
          <w:sz w:val="28"/>
          <w:szCs w:val="28"/>
          <w:lang w:val="uk-UA"/>
        </w:rPr>
      </w:pPr>
      <w:r>
        <w:rPr>
          <w:sz w:val="28"/>
          <w:szCs w:val="28"/>
          <w:lang w:val="uk-UA"/>
        </w:rPr>
        <w:t xml:space="preserve">у </w:t>
      </w:r>
      <w:proofErr w:type="spellStart"/>
      <w:r>
        <w:rPr>
          <w:sz w:val="28"/>
          <w:szCs w:val="28"/>
          <w:lang w:val="uk-UA"/>
        </w:rPr>
        <w:t>т.ч.корисна</w:t>
      </w:r>
      <w:proofErr w:type="spellEnd"/>
      <w:r>
        <w:rPr>
          <w:sz w:val="28"/>
          <w:szCs w:val="28"/>
          <w:lang w:val="uk-UA"/>
        </w:rPr>
        <w:t xml:space="preserve"> площа: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993"/>
        <w:gridCol w:w="1471"/>
        <w:gridCol w:w="993"/>
        <w:gridCol w:w="1471"/>
        <w:gridCol w:w="993"/>
        <w:gridCol w:w="1221"/>
        <w:gridCol w:w="1243"/>
      </w:tblGrid>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w:t>
            </w:r>
          </w:p>
          <w:p w:rsidR="004E3033" w:rsidRDefault="004E3033">
            <w:pPr>
              <w:jc w:val="center"/>
              <w:rPr>
                <w:lang w:val="uk-UA"/>
              </w:rPr>
            </w:pPr>
            <w:r>
              <w:rPr>
                <w:lang w:val="uk-UA"/>
              </w:rPr>
              <w:t>приміщення</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Площа</w:t>
            </w:r>
          </w:p>
          <w:p w:rsidR="004E3033" w:rsidRDefault="004E3033">
            <w:pPr>
              <w:jc w:val="center"/>
              <w:rPr>
                <w:lang w:val="uk-UA"/>
              </w:rPr>
            </w:pPr>
            <w:r>
              <w:rPr>
                <w:lang w:val="uk-UA"/>
              </w:rPr>
              <w:t>кв.м</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w:t>
            </w:r>
          </w:p>
          <w:p w:rsidR="004E3033" w:rsidRDefault="004E3033">
            <w:pPr>
              <w:jc w:val="center"/>
              <w:rPr>
                <w:lang w:val="uk-UA"/>
              </w:rPr>
            </w:pPr>
            <w:r>
              <w:rPr>
                <w:lang w:val="uk-UA"/>
              </w:rPr>
              <w:t>приміщення</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Площа</w:t>
            </w:r>
          </w:p>
          <w:p w:rsidR="004E3033" w:rsidRDefault="004E3033">
            <w:pPr>
              <w:jc w:val="center"/>
              <w:rPr>
                <w:lang w:val="uk-UA"/>
              </w:rPr>
            </w:pPr>
            <w:r>
              <w:rPr>
                <w:lang w:val="uk-UA"/>
              </w:rPr>
              <w:t>кв.м</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w:t>
            </w:r>
          </w:p>
          <w:p w:rsidR="004E3033" w:rsidRDefault="004E3033">
            <w:pPr>
              <w:jc w:val="center"/>
              <w:rPr>
                <w:lang w:val="uk-UA"/>
              </w:rPr>
            </w:pPr>
            <w:r>
              <w:rPr>
                <w:lang w:val="uk-UA"/>
              </w:rPr>
              <w:t>приміщення</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Площа</w:t>
            </w:r>
          </w:p>
          <w:p w:rsidR="004E3033" w:rsidRDefault="004E3033">
            <w:pPr>
              <w:jc w:val="center"/>
              <w:rPr>
                <w:lang w:val="uk-UA"/>
              </w:rPr>
            </w:pPr>
            <w:r>
              <w:rPr>
                <w:lang w:val="uk-UA"/>
              </w:rPr>
              <w:t>кв.м</w:t>
            </w:r>
          </w:p>
        </w:tc>
        <w:tc>
          <w:tcPr>
            <w:tcW w:w="1221"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w:t>
            </w:r>
          </w:p>
          <w:p w:rsidR="004E3033" w:rsidRDefault="004E3033">
            <w:pPr>
              <w:jc w:val="center"/>
              <w:rPr>
                <w:lang w:val="uk-UA"/>
              </w:rPr>
            </w:pPr>
            <w:r>
              <w:rPr>
                <w:lang w:val="uk-UA"/>
              </w:rPr>
              <w:t>приміщення</w:t>
            </w: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Площа</w:t>
            </w:r>
          </w:p>
          <w:p w:rsidR="004E3033" w:rsidRDefault="004E3033">
            <w:pPr>
              <w:jc w:val="center"/>
              <w:rPr>
                <w:lang w:val="uk-UA"/>
              </w:rPr>
            </w:pPr>
            <w:r>
              <w:rPr>
                <w:lang w:val="uk-UA"/>
              </w:rPr>
              <w:t>кв.м</w:t>
            </w:r>
          </w:p>
        </w:tc>
      </w:tr>
      <w:tr w:rsidR="004E3033" w:rsidTr="004E3033">
        <w:tc>
          <w:tcPr>
            <w:tcW w:w="2464" w:type="dxa"/>
            <w:gridSpan w:val="2"/>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І поверх</w:t>
            </w:r>
          </w:p>
        </w:tc>
        <w:tc>
          <w:tcPr>
            <w:tcW w:w="2464" w:type="dxa"/>
            <w:gridSpan w:val="2"/>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ІІ поверх</w:t>
            </w:r>
          </w:p>
        </w:tc>
        <w:tc>
          <w:tcPr>
            <w:tcW w:w="2464" w:type="dxa"/>
            <w:gridSpan w:val="2"/>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ІІІ поверх</w:t>
            </w:r>
          </w:p>
        </w:tc>
        <w:tc>
          <w:tcPr>
            <w:tcW w:w="2464" w:type="dxa"/>
            <w:gridSpan w:val="2"/>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en-US"/>
              </w:rPr>
              <w:t>IV</w:t>
            </w:r>
            <w:r>
              <w:rPr>
                <w:lang w:val="uk-UA"/>
              </w:rPr>
              <w:t xml:space="preserve"> поверх</w:t>
            </w: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11,4</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71</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13,2</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117</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61,3</w:t>
            </w:r>
          </w:p>
        </w:tc>
        <w:tc>
          <w:tcPr>
            <w:tcW w:w="122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152</w:t>
            </w: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13,9</w:t>
            </w: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26,7</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70</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25,1</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116</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11,9</w:t>
            </w:r>
          </w:p>
        </w:tc>
        <w:tc>
          <w:tcPr>
            <w:tcW w:w="122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153</w:t>
            </w: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18,8</w:t>
            </w: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19,8</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69</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13,6</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115</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12,8</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14</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16,8</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68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10,5</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114</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25,0</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15</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15,7</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67</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25,3</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113</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11,4</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20</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27,5</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51</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48,3</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112</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12,4</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50,2</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41</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4,0</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111</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7,9</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22</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18,8</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42</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5,1</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110</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15,2</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23</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1,6</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40</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43,5</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109</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13,2</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21</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2,9</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39</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8,4</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18,9</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37</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24,6</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107</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13,6</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rPr>
          <w:trHeight w:val="357"/>
        </w:trPr>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38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5,9</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106</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13,8</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102</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3,8</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103</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2,5</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105</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1,6</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104</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1,5</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101</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6,3</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100</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3,5</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99</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1,2</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3,1</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97</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12,5</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96</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56,4</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95</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13,3</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94</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15,6</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93</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11,7</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92</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1,8</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91</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11,7</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90</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4,2</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87</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15,6</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86</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10,9</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85</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27,3</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83</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11,0</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84</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1,7</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82</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14,1</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81</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13,3</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80</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14,0</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79</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13,8</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78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19,1</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118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1,2</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72</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19,1</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ВСЬОГО</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191,4</w:t>
            </w: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227,5</w:t>
            </w: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529,2</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32,7</w:t>
            </w:r>
          </w:p>
        </w:tc>
      </w:tr>
      <w:tr w:rsidR="004E3033" w:rsidTr="004E3033">
        <w:tc>
          <w:tcPr>
            <w:tcW w:w="8613" w:type="dxa"/>
            <w:gridSpan w:val="7"/>
            <w:tcBorders>
              <w:top w:val="single" w:sz="4" w:space="0" w:color="auto"/>
              <w:left w:val="single" w:sz="4" w:space="0" w:color="auto"/>
              <w:bottom w:val="single" w:sz="4" w:space="0" w:color="auto"/>
              <w:right w:val="single" w:sz="4" w:space="0" w:color="auto"/>
            </w:tcBorders>
          </w:tcPr>
          <w:p w:rsidR="004E3033" w:rsidRDefault="004E3033">
            <w:pPr>
              <w:rPr>
                <w:b/>
                <w:bCs/>
                <w:sz w:val="28"/>
                <w:szCs w:val="28"/>
                <w:lang w:val="uk-UA"/>
              </w:rPr>
            </w:pPr>
          </w:p>
          <w:p w:rsidR="004E3033" w:rsidRDefault="004E3033">
            <w:pPr>
              <w:rPr>
                <w:b/>
                <w:bCs/>
                <w:sz w:val="28"/>
                <w:szCs w:val="28"/>
                <w:lang w:val="uk-UA"/>
              </w:rPr>
            </w:pPr>
            <w:r>
              <w:rPr>
                <w:b/>
                <w:bCs/>
                <w:sz w:val="28"/>
                <w:szCs w:val="28"/>
                <w:lang w:val="uk-UA"/>
              </w:rPr>
              <w:t>Всього корисна площа                                     980,8 кв.м</w:t>
            </w:r>
          </w:p>
          <w:p w:rsidR="004E3033" w:rsidRDefault="004E3033">
            <w:pPr>
              <w:rPr>
                <w:b/>
                <w:bCs/>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bl>
    <w:p w:rsidR="004E3033" w:rsidRDefault="004E3033" w:rsidP="004E3033">
      <w:pPr>
        <w:rPr>
          <w:sz w:val="28"/>
          <w:szCs w:val="28"/>
          <w:lang w:val="uk-UA"/>
        </w:rPr>
      </w:pPr>
    </w:p>
    <w:p w:rsidR="004E3033" w:rsidRDefault="004E3033" w:rsidP="004E3033">
      <w:pPr>
        <w:rPr>
          <w:sz w:val="28"/>
          <w:szCs w:val="28"/>
          <w:lang w:val="uk-UA"/>
        </w:rPr>
      </w:pPr>
      <w:r>
        <w:rPr>
          <w:sz w:val="28"/>
          <w:szCs w:val="28"/>
          <w:lang w:val="uk-UA"/>
        </w:rPr>
        <w:t>площа загального користування: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993"/>
        <w:gridCol w:w="1471"/>
        <w:gridCol w:w="993"/>
        <w:gridCol w:w="1471"/>
        <w:gridCol w:w="993"/>
        <w:gridCol w:w="1221"/>
        <w:gridCol w:w="1243"/>
      </w:tblGrid>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w:t>
            </w:r>
          </w:p>
          <w:p w:rsidR="004E3033" w:rsidRDefault="004E3033">
            <w:pPr>
              <w:jc w:val="center"/>
              <w:rPr>
                <w:lang w:val="uk-UA"/>
              </w:rPr>
            </w:pPr>
            <w:r>
              <w:rPr>
                <w:lang w:val="uk-UA"/>
              </w:rPr>
              <w:t>приміщення</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Площа</w:t>
            </w:r>
          </w:p>
          <w:p w:rsidR="004E3033" w:rsidRDefault="004E3033">
            <w:pPr>
              <w:jc w:val="center"/>
              <w:rPr>
                <w:lang w:val="uk-UA"/>
              </w:rPr>
            </w:pPr>
            <w:r>
              <w:rPr>
                <w:lang w:val="uk-UA"/>
              </w:rPr>
              <w:t>кв.м</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w:t>
            </w:r>
          </w:p>
          <w:p w:rsidR="004E3033" w:rsidRDefault="004E3033">
            <w:pPr>
              <w:jc w:val="center"/>
              <w:rPr>
                <w:lang w:val="uk-UA"/>
              </w:rPr>
            </w:pPr>
            <w:r>
              <w:rPr>
                <w:lang w:val="uk-UA"/>
              </w:rPr>
              <w:t>приміщення</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Площа</w:t>
            </w:r>
          </w:p>
          <w:p w:rsidR="004E3033" w:rsidRDefault="004E3033">
            <w:pPr>
              <w:jc w:val="center"/>
              <w:rPr>
                <w:lang w:val="uk-UA"/>
              </w:rPr>
            </w:pPr>
            <w:r>
              <w:rPr>
                <w:lang w:val="uk-UA"/>
              </w:rPr>
              <w:t>кв.м</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w:t>
            </w:r>
          </w:p>
          <w:p w:rsidR="004E3033" w:rsidRDefault="004E3033">
            <w:pPr>
              <w:jc w:val="center"/>
              <w:rPr>
                <w:lang w:val="uk-UA"/>
              </w:rPr>
            </w:pPr>
            <w:r>
              <w:rPr>
                <w:lang w:val="uk-UA"/>
              </w:rPr>
              <w:t>приміщення</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Площа</w:t>
            </w:r>
          </w:p>
          <w:p w:rsidR="004E3033" w:rsidRDefault="004E3033">
            <w:pPr>
              <w:jc w:val="center"/>
              <w:rPr>
                <w:lang w:val="uk-UA"/>
              </w:rPr>
            </w:pPr>
            <w:r>
              <w:rPr>
                <w:lang w:val="uk-UA"/>
              </w:rPr>
              <w:t>кв.м</w:t>
            </w:r>
          </w:p>
        </w:tc>
        <w:tc>
          <w:tcPr>
            <w:tcW w:w="1221"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w:t>
            </w:r>
          </w:p>
          <w:p w:rsidR="004E3033" w:rsidRDefault="004E3033">
            <w:pPr>
              <w:jc w:val="center"/>
              <w:rPr>
                <w:lang w:val="uk-UA"/>
              </w:rPr>
            </w:pPr>
            <w:r>
              <w:rPr>
                <w:lang w:val="uk-UA"/>
              </w:rPr>
              <w:t>приміщення</w:t>
            </w: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Площа</w:t>
            </w:r>
          </w:p>
          <w:p w:rsidR="004E3033" w:rsidRDefault="004E3033">
            <w:pPr>
              <w:jc w:val="center"/>
              <w:rPr>
                <w:lang w:val="uk-UA"/>
              </w:rPr>
            </w:pPr>
            <w:r>
              <w:rPr>
                <w:lang w:val="uk-UA"/>
              </w:rPr>
              <w:t>кв.м</w:t>
            </w:r>
          </w:p>
        </w:tc>
      </w:tr>
      <w:tr w:rsidR="004E3033" w:rsidTr="004E3033">
        <w:tc>
          <w:tcPr>
            <w:tcW w:w="2464" w:type="dxa"/>
            <w:gridSpan w:val="2"/>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І поверх</w:t>
            </w:r>
          </w:p>
        </w:tc>
        <w:tc>
          <w:tcPr>
            <w:tcW w:w="2464" w:type="dxa"/>
            <w:gridSpan w:val="2"/>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ІІ поверх</w:t>
            </w:r>
          </w:p>
        </w:tc>
        <w:tc>
          <w:tcPr>
            <w:tcW w:w="2464" w:type="dxa"/>
            <w:gridSpan w:val="2"/>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uk-UA"/>
              </w:rPr>
              <w:t>ІІІ поверх</w:t>
            </w:r>
          </w:p>
        </w:tc>
        <w:tc>
          <w:tcPr>
            <w:tcW w:w="2464" w:type="dxa"/>
            <w:gridSpan w:val="2"/>
            <w:tcBorders>
              <w:top w:val="single" w:sz="4" w:space="0" w:color="auto"/>
              <w:left w:val="single" w:sz="4" w:space="0" w:color="auto"/>
              <w:bottom w:val="single" w:sz="4" w:space="0" w:color="auto"/>
              <w:right w:val="single" w:sz="4" w:space="0" w:color="auto"/>
            </w:tcBorders>
            <w:hideMark/>
          </w:tcPr>
          <w:p w:rsidR="004E3033" w:rsidRDefault="004E3033">
            <w:pPr>
              <w:jc w:val="center"/>
              <w:rPr>
                <w:lang w:val="uk-UA"/>
              </w:rPr>
            </w:pPr>
            <w:r>
              <w:rPr>
                <w:lang w:val="en-US"/>
              </w:rPr>
              <w:t>IV</w:t>
            </w:r>
            <w:r>
              <w:rPr>
                <w:lang w:val="uk-UA"/>
              </w:rPr>
              <w:t xml:space="preserve"> поверх</w:t>
            </w: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25</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4,6</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35</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20,4</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89</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2,6</w:t>
            </w:r>
          </w:p>
        </w:tc>
        <w:tc>
          <w:tcPr>
            <w:tcW w:w="122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136</w:t>
            </w: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18,8</w:t>
            </w: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26</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18,1</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27</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19,1</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88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19,3</w:t>
            </w:r>
          </w:p>
        </w:tc>
        <w:tc>
          <w:tcPr>
            <w:tcW w:w="122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135</w:t>
            </w: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2,5</w:t>
            </w: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24</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20,1</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4,4</w:t>
            </w: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2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140</w:t>
            </w: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41,9</w:t>
            </w: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18</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17,8</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46</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2,6</w:t>
            </w: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2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143</w:t>
            </w: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1,3</w:t>
            </w: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16</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2,9</w:t>
            </w:r>
          </w:p>
        </w:tc>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47</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19,3</w:t>
            </w: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2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144</w:t>
            </w: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6,1</w:t>
            </w: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19</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2,8</w:t>
            </w: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r w:rsidR="004E3033" w:rsidTr="004E3033">
        <w:tc>
          <w:tcPr>
            <w:tcW w:w="1471"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ВСЬОГО</w:t>
            </w: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66,3</w:t>
            </w: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65,8</w:t>
            </w:r>
          </w:p>
        </w:tc>
        <w:tc>
          <w:tcPr>
            <w:tcW w:w="147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21,9</w:t>
            </w:r>
          </w:p>
        </w:tc>
        <w:tc>
          <w:tcPr>
            <w:tcW w:w="1221"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c>
          <w:tcPr>
            <w:tcW w:w="1243" w:type="dxa"/>
            <w:tcBorders>
              <w:top w:val="single" w:sz="4" w:space="0" w:color="auto"/>
              <w:left w:val="single" w:sz="4" w:space="0" w:color="auto"/>
              <w:bottom w:val="single" w:sz="4" w:space="0" w:color="auto"/>
              <w:right w:val="single" w:sz="4" w:space="0" w:color="auto"/>
            </w:tcBorders>
            <w:hideMark/>
          </w:tcPr>
          <w:p w:rsidR="004E3033" w:rsidRDefault="004E3033">
            <w:pPr>
              <w:rPr>
                <w:sz w:val="28"/>
                <w:szCs w:val="28"/>
                <w:lang w:val="uk-UA"/>
              </w:rPr>
            </w:pPr>
            <w:r>
              <w:rPr>
                <w:sz w:val="28"/>
                <w:szCs w:val="28"/>
                <w:lang w:val="uk-UA"/>
              </w:rPr>
              <w:t>70,6</w:t>
            </w:r>
          </w:p>
        </w:tc>
      </w:tr>
      <w:tr w:rsidR="004E3033" w:rsidTr="004E3033">
        <w:tc>
          <w:tcPr>
            <w:tcW w:w="8613" w:type="dxa"/>
            <w:gridSpan w:val="7"/>
            <w:tcBorders>
              <w:top w:val="single" w:sz="4" w:space="0" w:color="auto"/>
              <w:left w:val="single" w:sz="4" w:space="0" w:color="auto"/>
              <w:bottom w:val="single" w:sz="4" w:space="0" w:color="auto"/>
              <w:right w:val="single" w:sz="4" w:space="0" w:color="auto"/>
            </w:tcBorders>
          </w:tcPr>
          <w:p w:rsidR="004E3033" w:rsidRDefault="004E3033">
            <w:pPr>
              <w:rPr>
                <w:b/>
                <w:bCs/>
                <w:sz w:val="28"/>
                <w:szCs w:val="28"/>
                <w:lang w:val="uk-UA"/>
              </w:rPr>
            </w:pPr>
          </w:p>
          <w:p w:rsidR="004E3033" w:rsidRDefault="004E3033">
            <w:pPr>
              <w:rPr>
                <w:b/>
                <w:bCs/>
                <w:sz w:val="28"/>
                <w:szCs w:val="28"/>
                <w:lang w:val="uk-UA"/>
              </w:rPr>
            </w:pPr>
            <w:r>
              <w:rPr>
                <w:b/>
                <w:bCs/>
                <w:sz w:val="28"/>
                <w:szCs w:val="28"/>
                <w:lang w:val="uk-UA"/>
              </w:rPr>
              <w:t>Всього загальна площа                                     224,6 кв.м</w:t>
            </w:r>
          </w:p>
          <w:p w:rsidR="004E3033" w:rsidRDefault="004E3033">
            <w:pPr>
              <w:rPr>
                <w:b/>
                <w:bCs/>
                <w:sz w:val="28"/>
                <w:szCs w:val="28"/>
                <w:lang w:val="uk-UA"/>
              </w:rPr>
            </w:pPr>
          </w:p>
        </w:tc>
        <w:tc>
          <w:tcPr>
            <w:tcW w:w="1243" w:type="dxa"/>
            <w:tcBorders>
              <w:top w:val="single" w:sz="4" w:space="0" w:color="auto"/>
              <w:left w:val="single" w:sz="4" w:space="0" w:color="auto"/>
              <w:bottom w:val="single" w:sz="4" w:space="0" w:color="auto"/>
              <w:right w:val="single" w:sz="4" w:space="0" w:color="auto"/>
            </w:tcBorders>
          </w:tcPr>
          <w:p w:rsidR="004E3033" w:rsidRDefault="004E3033">
            <w:pPr>
              <w:rPr>
                <w:sz w:val="28"/>
                <w:szCs w:val="28"/>
                <w:lang w:val="uk-UA"/>
              </w:rPr>
            </w:pPr>
          </w:p>
        </w:tc>
      </w:tr>
    </w:tbl>
    <w:p w:rsidR="004E3033" w:rsidRDefault="004E3033" w:rsidP="004E3033">
      <w:pPr>
        <w:rPr>
          <w:lang w:val="uk-UA"/>
        </w:rPr>
      </w:pPr>
    </w:p>
    <w:p w:rsidR="004E3033" w:rsidRDefault="004E3033" w:rsidP="004E3033">
      <w:pPr>
        <w:jc w:val="both"/>
        <w:rPr>
          <w:sz w:val="28"/>
          <w:szCs w:val="28"/>
          <w:lang w:val="uk-UA"/>
        </w:rPr>
      </w:pPr>
    </w:p>
    <w:p w:rsidR="00C96ABC" w:rsidRDefault="00C96ABC"/>
    <w:p w:rsidR="00C96ABC" w:rsidRDefault="00C96ABC" w:rsidP="00C96ABC"/>
    <w:p w:rsidR="00C96ABC" w:rsidRDefault="00C96ABC" w:rsidP="00C96ABC">
      <w:pPr>
        <w:rPr>
          <w:sz w:val="28"/>
          <w:szCs w:val="28"/>
          <w:lang w:val="uk-UA"/>
        </w:rPr>
      </w:pPr>
      <w:r>
        <w:tab/>
      </w:r>
      <w:r>
        <w:rPr>
          <w:sz w:val="28"/>
          <w:szCs w:val="28"/>
          <w:lang w:val="uk-UA"/>
        </w:rPr>
        <w:t>Секретар міської ради                                                      В.В. Салогуб</w:t>
      </w:r>
    </w:p>
    <w:p w:rsidR="00B57E9D" w:rsidRPr="00C96ABC" w:rsidRDefault="00B57E9D" w:rsidP="00C96ABC">
      <w:pPr>
        <w:tabs>
          <w:tab w:val="left" w:pos="900"/>
        </w:tabs>
        <w:rPr>
          <w:lang w:val="uk-UA"/>
        </w:rPr>
      </w:pPr>
      <w:bookmarkStart w:id="0" w:name="_GoBack"/>
      <w:bookmarkEnd w:id="0"/>
    </w:p>
    <w:sectPr w:rsidR="00B57E9D" w:rsidRPr="00C96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33"/>
    <w:rsid w:val="002D68A6"/>
    <w:rsid w:val="004D4753"/>
    <w:rsid w:val="004E3033"/>
    <w:rsid w:val="00565554"/>
    <w:rsid w:val="00A30353"/>
    <w:rsid w:val="00B57E9D"/>
    <w:rsid w:val="00C96ABC"/>
    <w:rsid w:val="00FC1175"/>
    <w:rsid w:val="00FF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A35A"/>
  <w15:chartTrackingRefBased/>
  <w15:docId w15:val="{D58891F1-D9DB-40E4-A4BF-C41F40B4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0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E3033"/>
    <w:pPr>
      <w:keepNext/>
      <w:jc w:val="center"/>
      <w:outlineLvl w:val="0"/>
    </w:pPr>
    <w:rPr>
      <w:rFonts w:ascii="Cambria" w:hAnsi="Cambria"/>
      <w:b/>
      <w:bCs/>
      <w:kern w:val="32"/>
      <w:sz w:val="32"/>
      <w:szCs w:val="32"/>
      <w:lang w:val="x-none" w:eastAsia="x-none"/>
    </w:rPr>
  </w:style>
  <w:style w:type="paragraph" w:styleId="3">
    <w:name w:val="heading 3"/>
    <w:basedOn w:val="a"/>
    <w:next w:val="a"/>
    <w:link w:val="30"/>
    <w:uiPriority w:val="99"/>
    <w:semiHidden/>
    <w:unhideWhenUsed/>
    <w:qFormat/>
    <w:rsid w:val="004E3033"/>
    <w:pPr>
      <w:keepNext/>
      <w:jc w:val="center"/>
      <w:outlineLvl w:val="2"/>
    </w:pPr>
    <w:rPr>
      <w:rFonts w:ascii="Cambria" w:hAnsi="Cambria"/>
      <w:b/>
      <w:bCs/>
      <w:sz w:val="26"/>
      <w:szCs w:val="26"/>
      <w:lang w:val="x-none" w:eastAsia="x-none"/>
    </w:rPr>
  </w:style>
  <w:style w:type="paragraph" w:styleId="4">
    <w:name w:val="heading 4"/>
    <w:basedOn w:val="a"/>
    <w:next w:val="a"/>
    <w:link w:val="40"/>
    <w:uiPriority w:val="99"/>
    <w:semiHidden/>
    <w:unhideWhenUsed/>
    <w:qFormat/>
    <w:rsid w:val="004E3033"/>
    <w:pPr>
      <w:keepNext/>
      <w:jc w:val="center"/>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3033"/>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uiPriority w:val="99"/>
    <w:semiHidden/>
    <w:rsid w:val="004E3033"/>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9"/>
    <w:semiHidden/>
    <w:rsid w:val="004E3033"/>
    <w:rPr>
      <w:rFonts w:ascii="Calibri" w:eastAsia="Times New Roman" w:hAnsi="Calibri" w:cs="Times New Roman"/>
      <w:b/>
      <w:bCs/>
      <w:sz w:val="28"/>
      <w:szCs w:val="28"/>
      <w:lang w:val="x-none" w:eastAsia="x-none"/>
    </w:rPr>
  </w:style>
  <w:style w:type="character" w:customStyle="1" w:styleId="a3">
    <w:name w:val="Верхний колонтитул Знак"/>
    <w:basedOn w:val="a0"/>
    <w:link w:val="a4"/>
    <w:uiPriority w:val="99"/>
    <w:semiHidden/>
    <w:rsid w:val="004E3033"/>
    <w:rPr>
      <w:rFonts w:ascii="Times New Roman" w:eastAsia="Times New Roman" w:hAnsi="Times New Roman" w:cs="Times New Roman"/>
      <w:sz w:val="24"/>
      <w:szCs w:val="24"/>
      <w:lang w:val="x-none" w:eastAsia="x-none"/>
    </w:rPr>
  </w:style>
  <w:style w:type="paragraph" w:styleId="a4">
    <w:name w:val="header"/>
    <w:basedOn w:val="a"/>
    <w:link w:val="a3"/>
    <w:uiPriority w:val="99"/>
    <w:semiHidden/>
    <w:unhideWhenUsed/>
    <w:rsid w:val="004E3033"/>
    <w:pPr>
      <w:tabs>
        <w:tab w:val="center" w:pos="4677"/>
        <w:tab w:val="right" w:pos="9355"/>
      </w:tabs>
    </w:pPr>
    <w:rPr>
      <w:lang w:val="x-none" w:eastAsia="x-none"/>
    </w:rPr>
  </w:style>
  <w:style w:type="character" w:customStyle="1" w:styleId="a5">
    <w:name w:val="Нижний колонтитул Знак"/>
    <w:basedOn w:val="a0"/>
    <w:link w:val="a6"/>
    <w:uiPriority w:val="99"/>
    <w:semiHidden/>
    <w:rsid w:val="004E3033"/>
    <w:rPr>
      <w:rFonts w:ascii="Times New Roman" w:eastAsia="Times New Roman" w:hAnsi="Times New Roman" w:cs="Times New Roman"/>
      <w:sz w:val="24"/>
      <w:szCs w:val="24"/>
      <w:lang w:val="x-none" w:eastAsia="x-none"/>
    </w:rPr>
  </w:style>
  <w:style w:type="paragraph" w:styleId="a6">
    <w:name w:val="footer"/>
    <w:basedOn w:val="a"/>
    <w:link w:val="a5"/>
    <w:uiPriority w:val="99"/>
    <w:semiHidden/>
    <w:unhideWhenUsed/>
    <w:rsid w:val="004E3033"/>
    <w:pPr>
      <w:tabs>
        <w:tab w:val="center" w:pos="4677"/>
        <w:tab w:val="right" w:pos="9355"/>
      </w:tabs>
    </w:pPr>
    <w:rPr>
      <w:lang w:val="x-none" w:eastAsia="x-none"/>
    </w:rPr>
  </w:style>
  <w:style w:type="character" w:customStyle="1" w:styleId="a7">
    <w:name w:val="Основной текст Знак"/>
    <w:basedOn w:val="a0"/>
    <w:link w:val="a8"/>
    <w:uiPriority w:val="99"/>
    <w:semiHidden/>
    <w:rsid w:val="004E3033"/>
    <w:rPr>
      <w:rFonts w:ascii="Times New Roman" w:eastAsia="Times New Roman" w:hAnsi="Times New Roman" w:cs="Times New Roman"/>
      <w:sz w:val="24"/>
      <w:szCs w:val="24"/>
      <w:lang w:val="uk-UA" w:eastAsia="x-none"/>
    </w:rPr>
  </w:style>
  <w:style w:type="paragraph" w:styleId="a8">
    <w:name w:val="Body Text"/>
    <w:basedOn w:val="a"/>
    <w:link w:val="a7"/>
    <w:uiPriority w:val="99"/>
    <w:semiHidden/>
    <w:unhideWhenUsed/>
    <w:rsid w:val="004E3033"/>
    <w:rPr>
      <w:lang w:val="uk-UA" w:eastAsia="x-none"/>
    </w:rPr>
  </w:style>
  <w:style w:type="character" w:customStyle="1" w:styleId="2">
    <w:name w:val="Основной текст с отступом 2 Знак"/>
    <w:basedOn w:val="a0"/>
    <w:link w:val="20"/>
    <w:uiPriority w:val="99"/>
    <w:semiHidden/>
    <w:rsid w:val="004E3033"/>
    <w:rPr>
      <w:rFonts w:ascii="Times New Roman" w:eastAsia="Times New Roman" w:hAnsi="Times New Roman" w:cs="Times New Roman"/>
      <w:sz w:val="24"/>
      <w:szCs w:val="24"/>
      <w:lang w:val="x-none" w:eastAsia="x-none"/>
    </w:rPr>
  </w:style>
  <w:style w:type="paragraph" w:styleId="20">
    <w:name w:val="Body Text Indent 2"/>
    <w:basedOn w:val="a"/>
    <w:link w:val="2"/>
    <w:uiPriority w:val="99"/>
    <w:semiHidden/>
    <w:unhideWhenUsed/>
    <w:rsid w:val="004E3033"/>
    <w:pPr>
      <w:spacing w:after="120" w:line="480" w:lineRule="auto"/>
      <w:ind w:left="283"/>
    </w:pPr>
    <w:rPr>
      <w:lang w:val="x-none" w:eastAsia="x-none"/>
    </w:rPr>
  </w:style>
  <w:style w:type="character" w:customStyle="1" w:styleId="a9">
    <w:name w:val="Текст выноски Знак"/>
    <w:basedOn w:val="a0"/>
    <w:link w:val="aa"/>
    <w:uiPriority w:val="99"/>
    <w:semiHidden/>
    <w:rsid w:val="004E3033"/>
    <w:rPr>
      <w:rFonts w:ascii="Tahoma" w:eastAsia="Times New Roman" w:hAnsi="Tahoma" w:cs="Times New Roman"/>
      <w:sz w:val="16"/>
      <w:szCs w:val="16"/>
      <w:lang w:val="x-none" w:eastAsia="x-none"/>
    </w:rPr>
  </w:style>
  <w:style w:type="paragraph" w:styleId="aa">
    <w:name w:val="Balloon Text"/>
    <w:basedOn w:val="a"/>
    <w:link w:val="a9"/>
    <w:uiPriority w:val="99"/>
    <w:semiHidden/>
    <w:unhideWhenUsed/>
    <w:rsid w:val="004E3033"/>
    <w:rPr>
      <w:rFonts w:ascii="Tahoma" w:hAnsi="Tahoma"/>
      <w:sz w:val="16"/>
      <w:szCs w:val="16"/>
      <w:lang w:val="x-none" w:eastAsia="x-none"/>
    </w:rPr>
  </w:style>
  <w:style w:type="character" w:customStyle="1" w:styleId="apple-converted-space">
    <w:name w:val="apple-converted-space"/>
    <w:uiPriority w:val="99"/>
    <w:rsid w:val="004E3033"/>
    <w:rPr>
      <w:rFonts w:ascii="Times New Roman" w:hAnsi="Times New Roman" w:cs="Times New Roman" w:hint="default"/>
    </w:rPr>
  </w:style>
  <w:style w:type="paragraph" w:styleId="ab">
    <w:name w:val="Normal (Web)"/>
    <w:basedOn w:val="a"/>
    <w:uiPriority w:val="99"/>
    <w:semiHidden/>
    <w:unhideWhenUsed/>
    <w:rsid w:val="004E3033"/>
    <w:pPr>
      <w:spacing w:before="100" w:beforeAutospacing="1" w:after="100" w:afterAutospacing="1"/>
    </w:pPr>
  </w:style>
  <w:style w:type="character" w:styleId="ac">
    <w:name w:val="Strong"/>
    <w:basedOn w:val="a0"/>
    <w:uiPriority w:val="22"/>
    <w:qFormat/>
    <w:rsid w:val="004E3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0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1620</Words>
  <Characters>9236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6</cp:revision>
  <cp:lastPrinted>2019-11-29T05:50:00Z</cp:lastPrinted>
  <dcterms:created xsi:type="dcterms:W3CDTF">2019-11-28T11:47:00Z</dcterms:created>
  <dcterms:modified xsi:type="dcterms:W3CDTF">2019-11-29T05:51:00Z</dcterms:modified>
</cp:coreProperties>
</file>