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7CA" w:rsidRPr="00EF29D4" w:rsidRDefault="00A037CA" w:rsidP="00A037CA">
      <w:pPr>
        <w:pStyle w:val="a4"/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7CA" w:rsidRPr="00037768" w:rsidRDefault="00A037CA" w:rsidP="00A037CA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3.3pt;margin-top:24.5pt;width:162.85pt;height:35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RNglwz0CAABWBAAADgAA&#10;AAAAAAAAAAAAAAAuAgAAZHJzL2Uyb0RvYy54bWxQSwECLQAUAAYACAAAACEAn6ZS8N8AAAAKAQAA&#10;DwAAAAAAAAAAAAAAAACXBAAAZHJzL2Rvd25yZXYueG1sUEsFBgAAAAAEAAQA8wAAAKMFAAAAAA==&#10;" strokecolor="white">
                <v:textbox style="mso-fit-shape-to-text:t">
                  <w:txbxContent>
                    <w:p w:rsidR="00A037CA" w:rsidRPr="00037768" w:rsidRDefault="00A037CA" w:rsidP="00A037CA">
                      <w:pPr>
                        <w:pStyle w:val="a4"/>
                        <w:rPr>
                          <w:rFonts w:ascii="Times New Roman" w:hAnsi="Times New Roman"/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09C45D54" wp14:editId="4D3D0308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7CA" w:rsidRPr="00EF29D4" w:rsidRDefault="00A037CA" w:rsidP="00A037CA">
      <w:pPr>
        <w:pStyle w:val="a4"/>
        <w:jc w:val="center"/>
        <w:rPr>
          <w:rFonts w:ascii="Times New Roman" w:hAnsi="Times New Roman"/>
          <w:b/>
          <w:sz w:val="20"/>
          <w:lang w:val="uk-UA"/>
        </w:rPr>
      </w:pPr>
    </w:p>
    <w:p w:rsidR="00A037CA" w:rsidRPr="00EF29D4" w:rsidRDefault="00A037CA" w:rsidP="00A037C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A037CA" w:rsidRPr="00EF29D4" w:rsidRDefault="00A037CA" w:rsidP="00A037C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A037CA" w:rsidRPr="00EF29D4" w:rsidRDefault="00A037CA" w:rsidP="00A037CA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A037CA" w:rsidRPr="00EF29D4" w:rsidRDefault="00A037CA" w:rsidP="00A037CA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Н І Ж И Н С Ь К А  </w:t>
      </w:r>
      <w:r w:rsidRPr="00EF29D4">
        <w:rPr>
          <w:rFonts w:ascii="Times New Roman" w:hAnsi="Times New Roman"/>
          <w:b/>
          <w:sz w:val="32"/>
          <w:szCs w:val="32"/>
          <w:lang w:val="uk-UA"/>
        </w:rPr>
        <w:t>М І С Ь К А    Р А Д А</w:t>
      </w:r>
    </w:p>
    <w:p w:rsidR="00A037CA" w:rsidRPr="00B8691E" w:rsidRDefault="00037768" w:rsidP="00A037CA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73 </w:t>
      </w:r>
      <w:r w:rsidR="00A037CA" w:rsidRPr="00EF29D4">
        <w:rPr>
          <w:rFonts w:ascii="Times New Roman" w:hAnsi="Times New Roman"/>
          <w:b/>
          <w:sz w:val="32"/>
          <w:lang w:val="uk-UA"/>
        </w:rPr>
        <w:t>сесія VII скликання</w:t>
      </w:r>
    </w:p>
    <w:p w:rsidR="00A037CA" w:rsidRPr="00EF29D4" w:rsidRDefault="00A037CA" w:rsidP="00A037CA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A037CA" w:rsidRPr="00EF29D4" w:rsidRDefault="00A037CA" w:rsidP="00A037CA">
      <w:pPr>
        <w:pStyle w:val="1"/>
        <w:rPr>
          <w:b/>
          <w:noProof/>
          <w:sz w:val="28"/>
          <w:lang w:val="uk-UA"/>
        </w:rPr>
      </w:pPr>
    </w:p>
    <w:p w:rsidR="00A037CA" w:rsidRPr="00744D6E" w:rsidRDefault="00A037CA" w:rsidP="00A037CA">
      <w:pPr>
        <w:pStyle w:val="1"/>
        <w:rPr>
          <w:sz w:val="28"/>
          <w:szCs w:val="28"/>
          <w:lang w:eastAsia="en-US"/>
        </w:rPr>
      </w:pPr>
      <w:r w:rsidRPr="00EF29D4">
        <w:rPr>
          <w:noProof/>
          <w:sz w:val="28"/>
          <w:lang w:val="uk-UA"/>
        </w:rPr>
        <w:t>«</w:t>
      </w:r>
      <w:r w:rsidR="00037768">
        <w:rPr>
          <w:noProof/>
          <w:sz w:val="28"/>
          <w:lang w:val="en-US"/>
        </w:rPr>
        <w:t xml:space="preserve"> </w:t>
      </w:r>
      <w:r w:rsidR="00037768">
        <w:rPr>
          <w:noProof/>
          <w:sz w:val="28"/>
          <w:lang w:val="uk-UA"/>
        </w:rPr>
        <w:t xml:space="preserve">20 </w:t>
      </w:r>
      <w:r w:rsidRPr="00EF29D4">
        <w:rPr>
          <w:noProof/>
          <w:sz w:val="28"/>
          <w:lang w:val="uk-UA"/>
        </w:rPr>
        <w:t xml:space="preserve">» </w:t>
      </w:r>
      <w:r w:rsidR="00037768">
        <w:rPr>
          <w:noProof/>
          <w:sz w:val="28"/>
          <w:lang w:val="uk-UA"/>
        </w:rPr>
        <w:t>травня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20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 xml:space="preserve">м.Ніжин                                </w:t>
      </w:r>
      <w:r w:rsidRPr="00EF29D4">
        <w:rPr>
          <w:sz w:val="28"/>
          <w:szCs w:val="28"/>
          <w:lang w:val="uk-UA" w:eastAsia="en-US"/>
        </w:rPr>
        <w:t>№</w:t>
      </w:r>
      <w:r w:rsidR="00037768">
        <w:rPr>
          <w:sz w:val="28"/>
          <w:szCs w:val="28"/>
          <w:lang w:val="uk-UA" w:eastAsia="en-US"/>
        </w:rPr>
        <w:t xml:space="preserve"> 6-73</w:t>
      </w:r>
      <w:r w:rsidRPr="00744D6E">
        <w:rPr>
          <w:sz w:val="28"/>
          <w:szCs w:val="28"/>
          <w:lang w:eastAsia="en-US"/>
        </w:rPr>
        <w:t>/2020</w:t>
      </w:r>
    </w:p>
    <w:p w:rsidR="00A037CA" w:rsidRPr="00EF29D4" w:rsidRDefault="00A037CA" w:rsidP="00A037CA">
      <w:pPr>
        <w:pStyle w:val="1"/>
        <w:rPr>
          <w:b/>
          <w:noProof/>
          <w:sz w:val="28"/>
          <w:lang w:val="uk-UA"/>
        </w:rPr>
      </w:pPr>
    </w:p>
    <w:p w:rsidR="00A037CA" w:rsidRPr="00EF29D4" w:rsidRDefault="00A037CA" w:rsidP="00A037CA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№6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A037CA" w:rsidRDefault="00A037CA" w:rsidP="00A037CA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A037CA" w:rsidRPr="00EF29D4" w:rsidRDefault="00A037CA" w:rsidP="00A037CA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A037CA" w:rsidRPr="00EF29D4" w:rsidRDefault="00A037CA" w:rsidP="00A037CA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A037CA" w:rsidRPr="00EF29D4" w:rsidRDefault="00A037CA" w:rsidP="00A037CA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A037CA" w:rsidRPr="00EF29D4" w:rsidRDefault="00A037CA" w:rsidP="00A037C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ст.26,42,59,</w:t>
      </w:r>
      <w:r w:rsidRPr="00EF29D4">
        <w:rPr>
          <w:rFonts w:ascii="Times New Roman" w:hAnsi="Times New Roman"/>
          <w:sz w:val="28"/>
          <w:szCs w:val="28"/>
          <w:lang w:val="uk-UA"/>
        </w:rPr>
        <w:t>61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73 Закону України «Про місцеве самоврядування в Україні», ст. 89, 91 Бюджетного кодексу України,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Регламентом Ніжинської міської ради Чернігівської області, затвердженим рішенням Ніжинської міської ради Чернігівської област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і 7 скликання від 24 листопада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2015 року № 1-2/2015 (зі змінами), </w:t>
      </w:r>
      <w:r w:rsidRPr="00EF29D4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A037CA" w:rsidRPr="00EF29D4" w:rsidRDefault="00A037CA" w:rsidP="00A037C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№6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оснащення медичною технікою та виробами медичного призначення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рішення </w:t>
      </w:r>
      <w:r w:rsidRPr="00A166F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Pr="00A166F4">
        <w:rPr>
          <w:rFonts w:ascii="Times New Roman" w:hAnsi="Times New Roman"/>
          <w:noProof/>
          <w:sz w:val="28"/>
          <w:lang w:val="uk-UA"/>
        </w:rPr>
        <w:t>24 грудня 2019 року №7-65/2019 «</w:t>
      </w:r>
      <w:r w:rsidRPr="00817765">
        <w:rPr>
          <w:rFonts w:ascii="Times New Roman" w:hAnsi="Times New Roman"/>
          <w:noProof/>
          <w:sz w:val="28"/>
          <w:lang w:val="uk-UA"/>
        </w:rPr>
        <w:t>Про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затвердження бюджетних програм місцевого значення на 2020рік»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</w:t>
      </w:r>
    </w:p>
    <w:p w:rsidR="00A037CA" w:rsidRDefault="00A037CA" w:rsidP="00A037CA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О.М. забезпечити оприлюднення даного рішення на офіційному веб – сайті Ніжинської міської ради протягом п’яти днів з дня його прийняття.</w:t>
      </w:r>
    </w:p>
    <w:p w:rsidR="00A037CA" w:rsidRPr="00A037CA" w:rsidRDefault="00A037CA" w:rsidP="00A037C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Організацію роботи по виконанню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817765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A037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на заступника міського голови відповідно до розподілу функціональних обов’язків.</w:t>
      </w:r>
    </w:p>
    <w:p w:rsidR="00A037CA" w:rsidRPr="00EF29D4" w:rsidRDefault="00A037CA" w:rsidP="00A037C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депутатську </w:t>
      </w:r>
      <w:r w:rsidRPr="00EF29D4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комісію міської ради з питань соціально-економічного розвитку міста, підприємницької діяльності, дерегуляції, фінансів та бюджету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 (голова комісії </w:t>
      </w:r>
      <w:proofErr w:type="spellStart"/>
      <w:r w:rsidRPr="00EF29D4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Pr="00EF29D4">
        <w:rPr>
          <w:rFonts w:ascii="Times New Roman" w:hAnsi="Times New Roman"/>
          <w:sz w:val="28"/>
          <w:szCs w:val="28"/>
          <w:lang w:val="uk-UA"/>
        </w:rPr>
        <w:t xml:space="preserve"> В.Х.).</w:t>
      </w:r>
    </w:p>
    <w:p w:rsidR="00A037CA" w:rsidRPr="00EF29D4" w:rsidRDefault="00A037CA" w:rsidP="00A037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7CA" w:rsidRDefault="00A037CA" w:rsidP="00A037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7CA" w:rsidRPr="009C11A6" w:rsidRDefault="00A037CA" w:rsidP="00A037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11A6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</w:t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А.В. </w:t>
      </w:r>
      <w:proofErr w:type="spellStart"/>
      <w:r w:rsidRPr="009C11A6">
        <w:rPr>
          <w:rFonts w:ascii="Times New Roman" w:hAnsi="Times New Roman"/>
          <w:b/>
          <w:sz w:val="28"/>
          <w:szCs w:val="28"/>
          <w:lang w:val="uk-UA"/>
        </w:rPr>
        <w:t>Лінник</w:t>
      </w:r>
      <w:proofErr w:type="spellEnd"/>
    </w:p>
    <w:p w:rsidR="00A037CA" w:rsidRDefault="00A037CA" w:rsidP="00A037CA"/>
    <w:p w:rsidR="00A037CA" w:rsidRPr="00744D6E" w:rsidRDefault="00037768" w:rsidP="00A037C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A037CA" w:rsidRDefault="00A037CA" w:rsidP="00A037C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37CA" w:rsidRDefault="00A037CA" w:rsidP="00A037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A037CA" w:rsidRPr="00856328" w:rsidRDefault="00A037CA" w:rsidP="00A037CA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56328">
        <w:rPr>
          <w:rFonts w:ascii="Times New Roman" w:hAnsi="Times New Roman"/>
          <w:sz w:val="28"/>
          <w:szCs w:val="28"/>
        </w:rPr>
        <w:t>КНП«</w:t>
      </w:r>
      <w:proofErr w:type="gramEnd"/>
      <w:r w:rsidRPr="00856328">
        <w:rPr>
          <w:rFonts w:ascii="Times New Roman" w:hAnsi="Times New Roman"/>
          <w:sz w:val="28"/>
          <w:szCs w:val="28"/>
        </w:rPr>
        <w:t>Ніжинська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міського</w:t>
      </w:r>
      <w:proofErr w:type="spellEnd"/>
    </w:p>
    <w:p w:rsidR="00A037CA" w:rsidRPr="00037768" w:rsidRDefault="00A037CA" w:rsidP="00A037CA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856328">
        <w:rPr>
          <w:rFonts w:ascii="Times New Roman" w:hAnsi="Times New Roman"/>
          <w:sz w:val="28"/>
          <w:szCs w:val="28"/>
        </w:rPr>
        <w:t xml:space="preserve">О.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Костирко</w:t>
      </w:r>
      <w:proofErr w:type="spellEnd"/>
    </w:p>
    <w:p w:rsidR="00A037CA" w:rsidRPr="00744D6E" w:rsidRDefault="00A037CA" w:rsidP="00A037C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037CA" w:rsidRPr="00325BE3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25BE3">
        <w:rPr>
          <w:rFonts w:ascii="Times New Roman" w:hAnsi="Times New Roman"/>
          <w:sz w:val="28"/>
          <w:szCs w:val="28"/>
          <w:lang w:val="uk-UA"/>
        </w:rPr>
        <w:t>Заступник міського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5BE3">
        <w:rPr>
          <w:rFonts w:ascii="Times New Roman" w:hAnsi="Times New Roman"/>
          <w:sz w:val="28"/>
          <w:szCs w:val="28"/>
          <w:lang w:val="uk-UA"/>
        </w:rPr>
        <w:t>голови з питань</w:t>
      </w:r>
    </w:p>
    <w:p w:rsidR="00A037CA" w:rsidRPr="00325BE3" w:rsidRDefault="00A037CA" w:rsidP="00A037C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25BE3">
        <w:rPr>
          <w:rFonts w:ascii="Times New Roman" w:hAnsi="Times New Roman"/>
          <w:sz w:val="28"/>
          <w:szCs w:val="28"/>
          <w:lang w:val="uk-UA"/>
        </w:rPr>
        <w:t>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5BE3">
        <w:rPr>
          <w:rFonts w:ascii="Times New Roman" w:hAnsi="Times New Roman"/>
          <w:sz w:val="28"/>
          <w:szCs w:val="28"/>
          <w:lang w:val="uk-UA"/>
        </w:rPr>
        <w:t>виконавчих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5BE3">
        <w:rPr>
          <w:rFonts w:ascii="Times New Roman" w:hAnsi="Times New Roman"/>
          <w:sz w:val="28"/>
          <w:szCs w:val="28"/>
          <w:lang w:val="uk-UA"/>
        </w:rPr>
        <w:t>ор</w:t>
      </w:r>
      <w:r>
        <w:rPr>
          <w:rFonts w:ascii="Times New Roman" w:hAnsi="Times New Roman"/>
          <w:sz w:val="28"/>
          <w:szCs w:val="28"/>
          <w:lang w:val="uk-UA"/>
        </w:rPr>
        <w:t xml:space="preserve">ганів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І.В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Алєксєєнко</w:t>
      </w:r>
      <w:proofErr w:type="spellEnd"/>
    </w:p>
    <w:p w:rsidR="00A037CA" w:rsidRPr="00325BE3" w:rsidRDefault="00A037CA" w:rsidP="00A037C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37CA" w:rsidRPr="00856328" w:rsidRDefault="00A037CA" w:rsidP="00A037CA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  <w:t xml:space="preserve">В. В. </w:t>
      </w:r>
      <w:proofErr w:type="spellStart"/>
      <w:r w:rsidRPr="00856328">
        <w:rPr>
          <w:rFonts w:ascii="Times New Roman" w:hAnsi="Times New Roman"/>
          <w:sz w:val="28"/>
          <w:szCs w:val="28"/>
        </w:rPr>
        <w:t>Салогуб</w:t>
      </w:r>
      <w:proofErr w:type="spellEnd"/>
    </w:p>
    <w:p w:rsidR="00A037CA" w:rsidRPr="00856328" w:rsidRDefault="00A037CA" w:rsidP="00A037CA">
      <w:pPr>
        <w:spacing w:after="0"/>
        <w:rPr>
          <w:rFonts w:ascii="Times New Roman" w:hAnsi="Times New Roman"/>
          <w:sz w:val="28"/>
          <w:szCs w:val="28"/>
        </w:rPr>
      </w:pPr>
    </w:p>
    <w:p w:rsidR="00A037CA" w:rsidRPr="00856328" w:rsidRDefault="00A037CA" w:rsidP="00A037CA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A037CA" w:rsidRPr="00856328" w:rsidRDefault="00A037CA" w:rsidP="00A037CA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  <w:t xml:space="preserve">Л. </w:t>
      </w:r>
      <w:proofErr w:type="spellStart"/>
      <w:r w:rsidRPr="00856328">
        <w:rPr>
          <w:rFonts w:ascii="Times New Roman" w:hAnsi="Times New Roman"/>
          <w:sz w:val="28"/>
          <w:szCs w:val="28"/>
        </w:rPr>
        <w:t>В.Писаренко</w:t>
      </w:r>
      <w:proofErr w:type="spellEnd"/>
      <w:r w:rsidRPr="00856328">
        <w:rPr>
          <w:rFonts w:ascii="Times New Roman" w:hAnsi="Times New Roman"/>
          <w:b/>
          <w:sz w:val="28"/>
          <w:szCs w:val="28"/>
        </w:rPr>
        <w:tab/>
      </w:r>
    </w:p>
    <w:p w:rsidR="00A037CA" w:rsidRPr="00856328" w:rsidRDefault="00A037CA" w:rsidP="00A037C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037CA" w:rsidRPr="00856328" w:rsidRDefault="00A037CA" w:rsidP="00A037CA">
      <w:pPr>
        <w:pStyle w:val="a5"/>
        <w:contextualSpacing/>
        <w:rPr>
          <w:szCs w:val="28"/>
        </w:rPr>
      </w:pPr>
      <w:r w:rsidRPr="00856328">
        <w:rPr>
          <w:szCs w:val="28"/>
        </w:rPr>
        <w:t xml:space="preserve">Начальник  відділу </w:t>
      </w:r>
    </w:p>
    <w:p w:rsidR="00A037CA" w:rsidRPr="00856328" w:rsidRDefault="00A037CA" w:rsidP="00A037CA">
      <w:pPr>
        <w:pStyle w:val="a5"/>
        <w:contextualSpacing/>
        <w:rPr>
          <w:szCs w:val="28"/>
          <w:lang w:val="uk-UA"/>
        </w:rPr>
      </w:pPr>
      <w:r w:rsidRPr="00856328">
        <w:rPr>
          <w:szCs w:val="28"/>
        </w:rPr>
        <w:t>юридично-кадрового забезпечення</w:t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  <w:t>В.О.Лега</w:t>
      </w:r>
    </w:p>
    <w:p w:rsidR="00A037CA" w:rsidRPr="00856328" w:rsidRDefault="00A037CA" w:rsidP="00A037CA">
      <w:pPr>
        <w:pStyle w:val="a5"/>
        <w:contextualSpacing/>
        <w:rPr>
          <w:szCs w:val="28"/>
          <w:lang w:val="uk-UA"/>
        </w:rPr>
      </w:pPr>
    </w:p>
    <w:p w:rsidR="00A037CA" w:rsidRPr="00856328" w:rsidRDefault="00A037CA" w:rsidP="00A037CA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r w:rsidRPr="00856328">
        <w:rPr>
          <w:rFonts w:ascii="Times New Roman" w:hAnsi="Times New Roman"/>
          <w:sz w:val="28"/>
          <w:szCs w:val="28"/>
          <w:lang w:val="uk-UA"/>
        </w:rPr>
        <w:t xml:space="preserve">постійної депутатської </w:t>
      </w:r>
      <w:proofErr w:type="spellStart"/>
      <w:r w:rsidRPr="00856328">
        <w:rPr>
          <w:rFonts w:ascii="Times New Roman" w:hAnsi="Times New Roman"/>
          <w:sz w:val="28"/>
          <w:szCs w:val="28"/>
        </w:rPr>
        <w:t>комісії</w:t>
      </w:r>
      <w:proofErr w:type="spellEnd"/>
    </w:p>
    <w:p w:rsidR="00A037CA" w:rsidRPr="00856328" w:rsidRDefault="00A037CA" w:rsidP="00A037CA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56328">
        <w:rPr>
          <w:rFonts w:ascii="Times New Roman" w:hAnsi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освіти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A037CA" w:rsidRPr="00856328" w:rsidRDefault="00A037CA" w:rsidP="00A037CA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сім’ї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молоді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</w:p>
    <w:p w:rsidR="00A037CA" w:rsidRPr="00856328" w:rsidRDefault="00A037CA" w:rsidP="00A037CA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фізичної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і спорту</w:t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</w:rPr>
        <w:t xml:space="preserve">В.С.  Король </w:t>
      </w:r>
    </w:p>
    <w:p w:rsidR="00A037CA" w:rsidRPr="00856328" w:rsidRDefault="00A037CA" w:rsidP="00A037CA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постійної</w:t>
      </w:r>
      <w:proofErr w:type="spellEnd"/>
      <w:r>
        <w:rPr>
          <w:rStyle w:val="a3"/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депутатської</w:t>
      </w:r>
      <w:proofErr w:type="spellEnd"/>
      <w:r>
        <w:rPr>
          <w:rStyle w:val="a3"/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комісії</w:t>
      </w:r>
      <w:proofErr w:type="spellEnd"/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56328">
        <w:rPr>
          <w:rFonts w:ascii="Times New Roman" w:hAnsi="Times New Roman"/>
          <w:sz w:val="28"/>
          <w:szCs w:val="28"/>
        </w:rPr>
        <w:t>питань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регламенту, </w:t>
      </w:r>
      <w:proofErr w:type="spellStart"/>
      <w:r w:rsidRPr="00856328">
        <w:rPr>
          <w:rFonts w:ascii="Times New Roman" w:hAnsi="Times New Roman"/>
          <w:sz w:val="28"/>
          <w:szCs w:val="28"/>
        </w:rPr>
        <w:t>депутатської</w:t>
      </w:r>
      <w:proofErr w:type="spellEnd"/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етики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законності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>, правопорядку,</w:t>
      </w:r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антикорупційної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свободи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слова</w:t>
      </w:r>
      <w:r w:rsidRPr="00856328">
        <w:rPr>
          <w:rFonts w:ascii="Times New Roman" w:hAnsi="Times New Roman"/>
          <w:sz w:val="28"/>
          <w:szCs w:val="28"/>
        </w:rPr>
        <w:tab/>
      </w:r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856328">
        <w:rPr>
          <w:rFonts w:ascii="Times New Roman" w:hAnsi="Times New Roman"/>
          <w:sz w:val="28"/>
          <w:szCs w:val="28"/>
        </w:rPr>
        <w:t>зв’язків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56328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proofErr w:type="spellStart"/>
      <w:r w:rsidRPr="00856328">
        <w:rPr>
          <w:rFonts w:ascii="Times New Roman" w:hAnsi="Times New Roman"/>
          <w:sz w:val="28"/>
          <w:szCs w:val="28"/>
        </w:rPr>
        <w:t>О.В.Щербак</w:t>
      </w:r>
      <w:proofErr w:type="spellEnd"/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proofErr w:type="spellStart"/>
      <w:r w:rsidRPr="00856328">
        <w:rPr>
          <w:rFonts w:ascii="Times New Roman" w:hAnsi="Times New Roman"/>
          <w:sz w:val="28"/>
          <w:szCs w:val="28"/>
        </w:rPr>
        <w:t>постійної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депутатської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комісії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56328">
        <w:rPr>
          <w:rFonts w:ascii="Times New Roman" w:hAnsi="Times New Roman"/>
          <w:sz w:val="28"/>
          <w:szCs w:val="28"/>
        </w:rPr>
        <w:t>питань</w:t>
      </w:r>
      <w:proofErr w:type="spellEnd"/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міста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підприємницької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дерегуляції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A037CA" w:rsidRPr="00856328" w:rsidRDefault="00A037CA" w:rsidP="00A037CA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фінансів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856328">
        <w:rPr>
          <w:rFonts w:ascii="Times New Roman" w:hAnsi="Times New Roman"/>
          <w:sz w:val="28"/>
          <w:szCs w:val="28"/>
        </w:rPr>
        <w:t>та  бюджету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proofErr w:type="spellStart"/>
      <w:r w:rsidRPr="00856328">
        <w:rPr>
          <w:rFonts w:ascii="Times New Roman" w:hAnsi="Times New Roman"/>
          <w:sz w:val="28"/>
          <w:szCs w:val="28"/>
        </w:rPr>
        <w:t>В.Х</w:t>
      </w:r>
      <w:proofErr w:type="gramEnd"/>
      <w:r w:rsidRPr="00856328">
        <w:rPr>
          <w:rFonts w:ascii="Times New Roman" w:hAnsi="Times New Roman"/>
          <w:sz w:val="28"/>
          <w:szCs w:val="28"/>
        </w:rPr>
        <w:t>.Мамедов</w:t>
      </w:r>
      <w:proofErr w:type="spellEnd"/>
    </w:p>
    <w:p w:rsidR="00A037CA" w:rsidRDefault="00A037CA" w:rsidP="00A037CA">
      <w:pPr>
        <w:pStyle w:val="1"/>
        <w:jc w:val="center"/>
        <w:rPr>
          <w:b/>
          <w:noProof/>
          <w:sz w:val="28"/>
        </w:rPr>
      </w:pPr>
    </w:p>
    <w:p w:rsidR="00A037CA" w:rsidRDefault="00A037CA" w:rsidP="00A037CA">
      <w:pPr>
        <w:pStyle w:val="1"/>
        <w:jc w:val="center"/>
        <w:rPr>
          <w:b/>
          <w:noProof/>
          <w:sz w:val="28"/>
        </w:rPr>
      </w:pPr>
    </w:p>
    <w:p w:rsidR="00A037CA" w:rsidRDefault="00A037CA" w:rsidP="00A037CA">
      <w:pPr>
        <w:pStyle w:val="1"/>
        <w:jc w:val="center"/>
        <w:rPr>
          <w:b/>
          <w:noProof/>
          <w:sz w:val="28"/>
        </w:rPr>
      </w:pPr>
    </w:p>
    <w:p w:rsidR="00A037CA" w:rsidRDefault="00A037CA" w:rsidP="00A037CA">
      <w:pPr>
        <w:pStyle w:val="1"/>
        <w:jc w:val="center"/>
        <w:rPr>
          <w:b/>
          <w:noProof/>
          <w:sz w:val="28"/>
        </w:rPr>
      </w:pPr>
    </w:p>
    <w:p w:rsidR="00A037CA" w:rsidRDefault="00A037CA" w:rsidP="00A037CA">
      <w:pPr>
        <w:pStyle w:val="1"/>
        <w:jc w:val="center"/>
        <w:rPr>
          <w:b/>
          <w:noProof/>
          <w:sz w:val="28"/>
        </w:rPr>
      </w:pPr>
    </w:p>
    <w:p w:rsidR="00A037CA" w:rsidRDefault="00A037CA" w:rsidP="00A037CA">
      <w:pPr>
        <w:pStyle w:val="1"/>
        <w:jc w:val="center"/>
        <w:rPr>
          <w:b/>
          <w:noProof/>
          <w:sz w:val="28"/>
        </w:rPr>
      </w:pPr>
    </w:p>
    <w:p w:rsidR="00A037CA" w:rsidRDefault="00A037CA" w:rsidP="00A037CA">
      <w:pPr>
        <w:pStyle w:val="1"/>
        <w:jc w:val="center"/>
        <w:rPr>
          <w:b/>
          <w:noProof/>
          <w:sz w:val="28"/>
        </w:rPr>
      </w:pPr>
    </w:p>
    <w:p w:rsidR="00A037CA" w:rsidRDefault="00A037CA" w:rsidP="00A037CA">
      <w:pPr>
        <w:pStyle w:val="1"/>
        <w:jc w:val="center"/>
        <w:rPr>
          <w:b/>
          <w:noProof/>
          <w:sz w:val="28"/>
        </w:rPr>
      </w:pPr>
    </w:p>
    <w:p w:rsidR="00A037CA" w:rsidRDefault="00A037CA" w:rsidP="00A037CA">
      <w:pPr>
        <w:pStyle w:val="1"/>
        <w:jc w:val="center"/>
        <w:rPr>
          <w:b/>
          <w:noProof/>
          <w:sz w:val="28"/>
        </w:rPr>
      </w:pPr>
    </w:p>
    <w:p w:rsidR="00037768" w:rsidRDefault="00037768" w:rsidP="00A037CA">
      <w:pPr>
        <w:pStyle w:val="1"/>
        <w:jc w:val="center"/>
        <w:rPr>
          <w:b/>
          <w:noProof/>
          <w:sz w:val="28"/>
          <w:lang w:val="uk-UA"/>
        </w:rPr>
      </w:pPr>
    </w:p>
    <w:p w:rsidR="00037768" w:rsidRDefault="00037768" w:rsidP="00A037CA">
      <w:pPr>
        <w:pStyle w:val="1"/>
        <w:jc w:val="center"/>
        <w:rPr>
          <w:b/>
          <w:noProof/>
          <w:sz w:val="28"/>
          <w:lang w:val="uk-UA"/>
        </w:rPr>
      </w:pPr>
    </w:p>
    <w:p w:rsidR="00A037CA" w:rsidRPr="00DA55AD" w:rsidRDefault="00A037CA" w:rsidP="00A037CA">
      <w:pPr>
        <w:pStyle w:val="1"/>
        <w:jc w:val="center"/>
        <w:rPr>
          <w:b/>
          <w:noProof/>
          <w:sz w:val="28"/>
          <w:lang w:val="uk-UA"/>
        </w:rPr>
      </w:pPr>
      <w:bookmarkStart w:id="0" w:name="_GoBack"/>
      <w:bookmarkEnd w:id="0"/>
      <w:r w:rsidRPr="00DA55AD">
        <w:rPr>
          <w:b/>
          <w:noProof/>
          <w:sz w:val="28"/>
          <w:lang w:val="uk-UA"/>
        </w:rPr>
        <w:lastRenderedPageBreak/>
        <w:t>ПОЯСНЮВАЛЬНА ЗАПИСКА</w:t>
      </w:r>
    </w:p>
    <w:p w:rsidR="00A037CA" w:rsidRDefault="00A037CA" w:rsidP="00A037CA">
      <w:pPr>
        <w:pStyle w:val="1"/>
        <w:jc w:val="center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до проєкту рішення Ніжинської міської ради</w:t>
      </w:r>
    </w:p>
    <w:p w:rsidR="00A037CA" w:rsidRDefault="00A037CA" w:rsidP="00A037CA">
      <w:pPr>
        <w:pStyle w:val="1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lang w:val="uk-UA"/>
        </w:rPr>
        <w:t>«</w:t>
      </w:r>
      <w:r>
        <w:rPr>
          <w:noProof/>
          <w:sz w:val="28"/>
          <w:szCs w:val="28"/>
          <w:lang w:val="uk-UA"/>
        </w:rPr>
        <w:t>Про внесення змін до додатку №6</w:t>
      </w:r>
      <w:r w:rsidRPr="00EF29D4">
        <w:rPr>
          <w:noProof/>
          <w:sz w:val="28"/>
          <w:szCs w:val="28"/>
          <w:lang w:val="uk-UA"/>
        </w:rPr>
        <w:t xml:space="preserve"> рішенняНіжинської міської ради від </w:t>
      </w:r>
      <w:r w:rsidRPr="00A166F4">
        <w:rPr>
          <w:noProof/>
          <w:sz w:val="28"/>
          <w:lang w:val="uk-UA"/>
        </w:rPr>
        <w:t xml:space="preserve">24 грудня 2019 року №7-65/2019 </w:t>
      </w:r>
      <w:r w:rsidRPr="00EF29D4">
        <w:rPr>
          <w:noProof/>
          <w:sz w:val="28"/>
          <w:szCs w:val="28"/>
          <w:lang w:val="uk-UA"/>
        </w:rPr>
        <w:t>«Про затвердження бюджетних програм місцевого значення на 20</w:t>
      </w:r>
      <w:r>
        <w:rPr>
          <w:noProof/>
          <w:sz w:val="28"/>
          <w:szCs w:val="28"/>
          <w:lang w:val="uk-UA"/>
        </w:rPr>
        <w:t>20</w:t>
      </w:r>
      <w:r w:rsidRPr="00EF29D4">
        <w:rPr>
          <w:noProof/>
          <w:sz w:val="28"/>
          <w:szCs w:val="28"/>
          <w:lang w:val="uk-UA"/>
        </w:rPr>
        <w:t xml:space="preserve"> рік»</w:t>
      </w:r>
    </w:p>
    <w:p w:rsidR="00A037CA" w:rsidRDefault="00A037CA" w:rsidP="00A037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7CA" w:rsidRPr="00B4352B" w:rsidRDefault="00A037CA" w:rsidP="00A037CA">
      <w:pPr>
        <w:autoSpaceDE w:val="0"/>
        <w:autoSpaceDN w:val="0"/>
        <w:jc w:val="center"/>
        <w:outlineLvl w:val="1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Підстав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ипідготовки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рішення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та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обґрунтування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необхідності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прийняття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нормативного акту</w:t>
      </w:r>
      <w:r w:rsidRPr="00B4352B">
        <w:rPr>
          <w:rFonts w:ascii="Times New Roman" w:hAnsi="Times New Roman"/>
          <w:sz w:val="28"/>
          <w:szCs w:val="28"/>
          <w:lang w:eastAsia="uk-UA"/>
        </w:rPr>
        <w:t>.</w:t>
      </w:r>
    </w:p>
    <w:p w:rsidR="00A037CA" w:rsidRDefault="00A037CA" w:rsidP="00A037CA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B4352B">
        <w:rPr>
          <w:rFonts w:ascii="Times New Roman" w:hAnsi="Times New Roman"/>
          <w:sz w:val="28"/>
          <w:szCs w:val="28"/>
          <w:lang w:eastAsia="uk-UA"/>
        </w:rPr>
        <w:t xml:space="preserve">     Проект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4352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B4352B">
        <w:rPr>
          <w:rFonts w:ascii="Times New Roman" w:hAnsi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змін</w:t>
      </w:r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додатку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№6 рішення Ніжинської міської ради від 24 грудня 2019 року №7-65/2019 «Про затвердження бюджетних програм місцевого значення на 2020 рік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4352B">
        <w:rPr>
          <w:rFonts w:ascii="Times New Roman" w:hAnsi="Times New Roman"/>
          <w:sz w:val="28"/>
          <w:szCs w:val="28"/>
          <w:lang w:eastAsia="uk-UA"/>
        </w:rPr>
        <w:t>,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виноситься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розгляд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чергової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сесії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міської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ради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Чернігівської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області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4352B">
        <w:rPr>
          <w:rFonts w:ascii="Times New Roman" w:hAnsi="Times New Roman"/>
          <w:sz w:val="28"/>
          <w:szCs w:val="28"/>
          <w:lang w:val="en-US" w:eastAsia="uk-UA"/>
        </w:rPr>
        <w:t>VII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розроблений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зв`язку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із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змінами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міській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цільовій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Програмі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оснащення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медичною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</w:rPr>
        <w:t>технікою</w:t>
      </w:r>
      <w:proofErr w:type="spellEnd"/>
      <w:r w:rsidRPr="00B4352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4352B">
        <w:rPr>
          <w:rFonts w:ascii="Times New Roman" w:hAnsi="Times New Roman"/>
          <w:sz w:val="28"/>
          <w:szCs w:val="28"/>
        </w:rPr>
        <w:t>вир</w:t>
      </w:r>
      <w:r>
        <w:rPr>
          <w:rFonts w:ascii="Times New Roman" w:hAnsi="Times New Roman"/>
          <w:sz w:val="28"/>
          <w:szCs w:val="28"/>
        </w:rPr>
        <w:t>обами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2р</w:t>
      </w:r>
      <w:r w:rsidRPr="00B4352B">
        <w:rPr>
          <w:rFonts w:ascii="Times New Roman" w:hAnsi="Times New Roman"/>
          <w:sz w:val="28"/>
          <w:szCs w:val="28"/>
        </w:rPr>
        <w:t>р.»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переліку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вартості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найменування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одиниць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>.</w:t>
      </w:r>
    </w:p>
    <w:tbl>
      <w:tblPr>
        <w:tblpPr w:leftFromText="180" w:rightFromText="180" w:vertAnchor="text" w:tblpY="237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5388"/>
      </w:tblGrid>
      <w:tr w:rsidR="00A037CA" w:rsidRPr="003A68FC" w:rsidTr="002C1894">
        <w:tc>
          <w:tcPr>
            <w:tcW w:w="4900" w:type="dxa"/>
          </w:tcPr>
          <w:p w:rsidR="00A037CA" w:rsidRPr="003A68FC" w:rsidRDefault="00A037CA" w:rsidP="002C189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Чинна редакція Програми</w:t>
            </w:r>
          </w:p>
        </w:tc>
        <w:tc>
          <w:tcPr>
            <w:tcW w:w="5018" w:type="dxa"/>
          </w:tcPr>
          <w:p w:rsidR="00A037CA" w:rsidRPr="003A68FC" w:rsidRDefault="00A037CA" w:rsidP="002C189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Редакція норм Програми, яка пропонується</w:t>
            </w:r>
          </w:p>
        </w:tc>
      </w:tr>
      <w:tr w:rsidR="00A037CA" w:rsidRPr="003A68FC" w:rsidTr="002C1894">
        <w:trPr>
          <w:trHeight w:val="3435"/>
        </w:trPr>
        <w:tc>
          <w:tcPr>
            <w:tcW w:w="4900" w:type="dxa"/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951"/>
              <w:gridCol w:w="1476"/>
            </w:tblGrid>
            <w:tr w:rsidR="00A037CA" w:rsidRPr="002F519A" w:rsidTr="002C1894">
              <w:tc>
                <w:tcPr>
                  <w:tcW w:w="4305" w:type="dxa"/>
                  <w:gridSpan w:val="2"/>
                </w:tcPr>
                <w:p w:rsidR="00A037CA" w:rsidRPr="002F519A" w:rsidRDefault="00A037CA" w:rsidP="002C1894">
                  <w:pPr>
                    <w:framePr w:hSpace="180" w:wrap="around" w:vAnchor="text" w:hAnchor="text" w:y="237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Відділення анестезіології з ліжками для інтенсивної терапії</w:t>
                  </w:r>
                </w:p>
              </w:tc>
            </w:tr>
            <w:tr w:rsidR="00A037CA" w:rsidRPr="002F519A" w:rsidTr="002C1894">
              <w:trPr>
                <w:trHeight w:val="736"/>
              </w:trPr>
              <w:tc>
                <w:tcPr>
                  <w:tcW w:w="2547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Приліжковий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монітор пацієнта багатофункціональний – 4 шт.</w:t>
                  </w:r>
                </w:p>
              </w:tc>
              <w:tc>
                <w:tcPr>
                  <w:tcW w:w="1758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288</w:t>
                  </w: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000,00</w:t>
                  </w:r>
                </w:p>
              </w:tc>
            </w:tr>
            <w:tr w:rsidR="00A037CA" w:rsidRPr="002F519A" w:rsidTr="002C1894">
              <w:trPr>
                <w:trHeight w:val="636"/>
              </w:trPr>
              <w:tc>
                <w:tcPr>
                  <w:tcW w:w="2547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Апарат ШВЛ</w:t>
                  </w:r>
                </w:p>
              </w:tc>
              <w:tc>
                <w:tcPr>
                  <w:tcW w:w="1758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350</w:t>
                  </w: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 000,00</w:t>
                  </w:r>
                </w:p>
              </w:tc>
            </w:tr>
            <w:tr w:rsidR="00A037CA" w:rsidTr="002C1894">
              <w:tc>
                <w:tcPr>
                  <w:tcW w:w="2547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</w:t>
                  </w: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сього</w:t>
                  </w:r>
                </w:p>
              </w:tc>
              <w:tc>
                <w:tcPr>
                  <w:tcW w:w="1758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638</w:t>
                  </w:r>
                  <w:r w:rsidRPr="00744D6E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 000,00</w:t>
                  </w:r>
                </w:p>
              </w:tc>
            </w:tr>
          </w:tbl>
          <w:p w:rsidR="00A037CA" w:rsidRPr="003A68FC" w:rsidRDefault="00A037CA" w:rsidP="002C189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18" w:type="dxa"/>
          </w:tcPr>
          <w:tbl>
            <w:tblPr>
              <w:tblW w:w="5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6"/>
              <w:gridCol w:w="1756"/>
            </w:tblGrid>
            <w:tr w:rsidR="00A037CA" w:rsidRPr="00037768" w:rsidTr="002C1894">
              <w:tc>
                <w:tcPr>
                  <w:tcW w:w="5162" w:type="dxa"/>
                  <w:gridSpan w:val="2"/>
                </w:tcPr>
                <w:p w:rsidR="00A037CA" w:rsidRPr="002F519A" w:rsidRDefault="00A037CA" w:rsidP="002C1894">
                  <w:pPr>
                    <w:framePr w:hSpace="180" w:wrap="around" w:vAnchor="text" w:hAnchor="text" w:y="237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Відділення анестезіології з ліжками для інтенсивної терапії</w:t>
                  </w:r>
                </w:p>
              </w:tc>
            </w:tr>
            <w:tr w:rsidR="00A037CA" w:rsidRPr="002F519A" w:rsidTr="002C1894">
              <w:tc>
                <w:tcPr>
                  <w:tcW w:w="3484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Приліжковий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монітор пацієнта багатофункціональний – 4 шт.</w:t>
                  </w:r>
                </w:p>
              </w:tc>
              <w:tc>
                <w:tcPr>
                  <w:tcW w:w="1678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288</w:t>
                  </w: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000,00</w:t>
                  </w:r>
                </w:p>
              </w:tc>
            </w:tr>
            <w:tr w:rsidR="00A037CA" w:rsidRPr="002F519A" w:rsidTr="002C1894">
              <w:tc>
                <w:tcPr>
                  <w:tcW w:w="3484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Апарат ШВЛ – 2 шт.</w:t>
                  </w:r>
                </w:p>
              </w:tc>
              <w:tc>
                <w:tcPr>
                  <w:tcW w:w="1678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</w:t>
                  </w: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0 000,00</w:t>
                  </w:r>
                </w:p>
              </w:tc>
            </w:tr>
            <w:tr w:rsidR="00A037CA" w:rsidRPr="002F519A" w:rsidTr="002C1894">
              <w:tc>
                <w:tcPr>
                  <w:tcW w:w="3484" w:type="dxa"/>
                </w:tcPr>
                <w:p w:rsidR="00A037CA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Відеоларінгоскоп</w:t>
                  </w:r>
                  <w:proofErr w:type="spellEnd"/>
                </w:p>
              </w:tc>
              <w:tc>
                <w:tcPr>
                  <w:tcW w:w="1678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150 000,00</w:t>
                  </w:r>
                </w:p>
              </w:tc>
            </w:tr>
            <w:tr w:rsidR="00A037CA" w:rsidRPr="00EC0125" w:rsidTr="002C1894">
              <w:trPr>
                <w:trHeight w:val="899"/>
              </w:trPr>
              <w:tc>
                <w:tcPr>
                  <w:tcW w:w="3484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Всього</w:t>
                  </w:r>
                </w:p>
              </w:tc>
              <w:tc>
                <w:tcPr>
                  <w:tcW w:w="1678" w:type="dxa"/>
                </w:tcPr>
                <w:p w:rsidR="00A037CA" w:rsidRPr="00744D6E" w:rsidRDefault="00A037CA" w:rsidP="002C1894">
                  <w:pPr>
                    <w:framePr w:hSpace="180" w:wrap="around" w:vAnchor="text" w:hAnchor="text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 xml:space="preserve">1 078 </w:t>
                  </w:r>
                  <w:r w:rsidRPr="00744D6E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 000,00</w:t>
                  </w:r>
                </w:p>
              </w:tc>
            </w:tr>
          </w:tbl>
          <w:p w:rsidR="00A037CA" w:rsidRPr="003A68FC" w:rsidRDefault="00A037CA" w:rsidP="002C1894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</w:tbl>
    <w:p w:rsidR="00A037CA" w:rsidRDefault="00A037CA" w:rsidP="00A037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037CA" w:rsidRDefault="00A037CA" w:rsidP="00A037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037CA" w:rsidRDefault="00A037CA" w:rsidP="00A037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56328">
        <w:rPr>
          <w:rFonts w:ascii="Times New Roman" w:hAnsi="Times New Roman"/>
          <w:b/>
          <w:sz w:val="28"/>
          <w:szCs w:val="28"/>
          <w:lang w:val="uk-UA"/>
        </w:rPr>
        <w:t>Генеральний директор КНП</w:t>
      </w:r>
    </w:p>
    <w:p w:rsidR="00A037CA" w:rsidRPr="00856328" w:rsidRDefault="00A037CA" w:rsidP="00A037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56328">
        <w:rPr>
          <w:rFonts w:ascii="Times New Roman" w:hAnsi="Times New Roman"/>
          <w:b/>
          <w:sz w:val="28"/>
          <w:szCs w:val="28"/>
          <w:lang w:val="uk-UA"/>
        </w:rPr>
        <w:t xml:space="preserve"> «Ніжинська ЦМЛ</w:t>
      </w:r>
    </w:p>
    <w:p w:rsidR="00A037CA" w:rsidRDefault="00A037CA" w:rsidP="00A037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b/>
          <w:sz w:val="28"/>
          <w:szCs w:val="28"/>
          <w:lang w:val="uk-UA"/>
        </w:rPr>
        <w:t>ім. М. Галицького»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856328">
        <w:rPr>
          <w:rFonts w:ascii="Times New Roman" w:hAnsi="Times New Roman"/>
          <w:b/>
          <w:sz w:val="28"/>
          <w:szCs w:val="28"/>
          <w:lang w:val="uk-UA"/>
        </w:rPr>
        <w:t xml:space="preserve">О.М. </w:t>
      </w:r>
      <w:proofErr w:type="spellStart"/>
      <w:r w:rsidRPr="00856328">
        <w:rPr>
          <w:rFonts w:ascii="Times New Roman" w:hAnsi="Times New Roman"/>
          <w:b/>
          <w:sz w:val="28"/>
          <w:szCs w:val="28"/>
          <w:lang w:val="uk-UA"/>
        </w:rPr>
        <w:t>Костирко</w:t>
      </w:r>
      <w:proofErr w:type="spellEnd"/>
    </w:p>
    <w:p w:rsidR="009E1CA7" w:rsidRPr="00A037CA" w:rsidRDefault="009E1CA7">
      <w:pPr>
        <w:rPr>
          <w:lang w:val="uk-UA"/>
        </w:rPr>
      </w:pPr>
    </w:p>
    <w:sectPr w:rsidR="009E1CA7" w:rsidRPr="00A037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B75"/>
    <w:rsid w:val="00037768"/>
    <w:rsid w:val="0024353C"/>
    <w:rsid w:val="009E1CA7"/>
    <w:rsid w:val="00A037CA"/>
    <w:rsid w:val="00C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1F4E"/>
  <w15:chartTrackingRefBased/>
  <w15:docId w15:val="{D9B3F0FA-9675-46FE-AB11-521E7415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CA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037CA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qFormat/>
    <w:rsid w:val="00A037CA"/>
    <w:rPr>
      <w:b/>
      <w:bCs/>
    </w:rPr>
  </w:style>
  <w:style w:type="paragraph" w:styleId="a4">
    <w:name w:val="No Spacing"/>
    <w:qFormat/>
    <w:rsid w:val="00A037CA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rsid w:val="00A037CA"/>
    <w:pPr>
      <w:spacing w:after="0" w:line="240" w:lineRule="auto"/>
    </w:pPr>
    <w:rPr>
      <w:rFonts w:ascii="Times New Roman" w:eastAsia="Times New Roman" w:hAnsi="Times New Roman"/>
      <w:noProof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037CA"/>
    <w:rPr>
      <w:rFonts w:eastAsia="Times New Roman" w:cs="Times New Roman"/>
      <w:noProof/>
      <w:szCs w:val="20"/>
      <w:lang w:val="ru-RU" w:eastAsia="ru-RU"/>
    </w:rPr>
  </w:style>
  <w:style w:type="table" w:styleId="a7">
    <w:name w:val="Table Grid"/>
    <w:basedOn w:val="a1"/>
    <w:uiPriority w:val="39"/>
    <w:rsid w:val="00A037CA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4353C"/>
    <w:pPr>
      <w:spacing w:after="0" w:line="240" w:lineRule="auto"/>
    </w:pPr>
    <w:rPr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3C"/>
    <w:rPr>
      <w:rFonts w:ascii="Calibri" w:eastAsia="Calibri" w:hAnsi="Calibri" w:cs="Times New Roman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2774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4</cp:revision>
  <cp:lastPrinted>2020-05-21T05:49:00Z</cp:lastPrinted>
  <dcterms:created xsi:type="dcterms:W3CDTF">2020-05-08T06:24:00Z</dcterms:created>
  <dcterms:modified xsi:type="dcterms:W3CDTF">2020-05-21T05:52:00Z</dcterms:modified>
</cp:coreProperties>
</file>