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EA8" w:rsidRPr="008B3504" w:rsidRDefault="00B26EA8" w:rsidP="00B26EA8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B26EA8" w:rsidRPr="008B3504" w:rsidRDefault="00B26EA8" w:rsidP="00B26EA8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236260AF" wp14:editId="1023D4C5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B26EA8" w:rsidRPr="00EF29D4" w:rsidRDefault="00B26EA8" w:rsidP="00B26EA8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B26EA8" w:rsidRPr="00B8691E" w:rsidRDefault="00272ADF" w:rsidP="00B26EA8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73 </w:t>
      </w:r>
      <w:r w:rsidR="00B26EA8" w:rsidRPr="00EF29D4">
        <w:rPr>
          <w:rFonts w:ascii="Times New Roman" w:hAnsi="Times New Roman"/>
          <w:b/>
          <w:sz w:val="32"/>
          <w:lang w:val="uk-UA"/>
        </w:rPr>
        <w:t>сесія VII скликання</w:t>
      </w:r>
    </w:p>
    <w:p w:rsidR="00B26EA8" w:rsidRPr="00EF29D4" w:rsidRDefault="00B26EA8" w:rsidP="00B26EA8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B26EA8" w:rsidRPr="00EF29D4" w:rsidRDefault="00B26EA8" w:rsidP="00B26EA8">
      <w:pPr>
        <w:pStyle w:val="1"/>
        <w:rPr>
          <w:b/>
          <w:noProof/>
          <w:sz w:val="28"/>
          <w:lang w:val="uk-UA"/>
        </w:rPr>
      </w:pPr>
    </w:p>
    <w:p w:rsidR="00B26EA8" w:rsidRPr="00F43833" w:rsidRDefault="00B26EA8" w:rsidP="00B26EA8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272ADF">
        <w:rPr>
          <w:noProof/>
          <w:sz w:val="28"/>
          <w:lang w:val="uk-UA"/>
        </w:rPr>
        <w:t xml:space="preserve"> 20 </w:t>
      </w:r>
      <w:r w:rsidRPr="00EF29D4">
        <w:rPr>
          <w:noProof/>
          <w:sz w:val="28"/>
          <w:lang w:val="uk-UA"/>
        </w:rPr>
        <w:t xml:space="preserve">» </w:t>
      </w:r>
      <w:r w:rsidR="00272ADF">
        <w:rPr>
          <w:noProof/>
          <w:sz w:val="28"/>
          <w:lang w:val="uk-UA"/>
        </w:rPr>
        <w:t>травня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20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272ADF">
        <w:rPr>
          <w:sz w:val="28"/>
          <w:szCs w:val="28"/>
          <w:lang w:val="uk-UA" w:eastAsia="en-US"/>
        </w:rPr>
        <w:t xml:space="preserve"> 7-73</w:t>
      </w:r>
      <w:r w:rsidRPr="00F43833">
        <w:rPr>
          <w:sz w:val="28"/>
          <w:szCs w:val="28"/>
          <w:lang w:val="uk-UA" w:eastAsia="en-US"/>
        </w:rPr>
        <w:t>/2020</w:t>
      </w:r>
    </w:p>
    <w:p w:rsidR="00B26EA8" w:rsidRPr="00EF29D4" w:rsidRDefault="00B26EA8" w:rsidP="00B26EA8">
      <w:pPr>
        <w:pStyle w:val="1"/>
        <w:rPr>
          <w:b/>
          <w:noProof/>
          <w:sz w:val="28"/>
          <w:lang w:val="uk-UA"/>
        </w:rPr>
      </w:pP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B26EA8" w:rsidRDefault="00B26EA8" w:rsidP="00B26EA8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6EA8" w:rsidRPr="00EF29D4" w:rsidRDefault="00B26EA8" w:rsidP="00B26EA8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ідповідно до ст.26,42,59,</w:t>
      </w:r>
      <w:r w:rsidRPr="00EF29D4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73 Закону України «Про місцеве самоврядування в Україні», ст. 89, 91 Бюджетного кодексу України,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Регламентом Ніжинської міської ради Чернігівської області, затвердженим рішенням Ніжинської міської ради Чернігівської област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і 7 скликання від 24 листопада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2015 року № 1-2/2015 (зі змінами), </w:t>
      </w:r>
      <w:r w:rsidRPr="00EF29D4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№8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об’єднаної територіальної громади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BC3DB6">
        <w:rPr>
          <w:rFonts w:ascii="Times New Roman" w:hAnsi="Times New Roman"/>
          <w:noProof/>
          <w:sz w:val="28"/>
          <w:lang w:val="uk-UA"/>
        </w:rPr>
        <w:t>24 грудня 2019 року №7-65/2019 «Про затвердження бюджетних програм місцевого значення на 2020рік»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B26EA8" w:rsidRDefault="00B26EA8" w:rsidP="00B26EA8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B26EA8" w:rsidRPr="009C11A6" w:rsidRDefault="00B26EA8" w:rsidP="00B26EA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Організацію роботи по виконанню </w:t>
      </w:r>
      <w:r>
        <w:rPr>
          <w:rFonts w:ascii="Times New Roman" w:hAnsi="Times New Roman"/>
          <w:sz w:val="28"/>
          <w:szCs w:val="28"/>
          <w:lang w:val="uk-UA"/>
        </w:rPr>
        <w:t xml:space="preserve">даного 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817765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 та на заступника міського голови відповідно до розподілу функціональних обов’язків. </w:t>
      </w:r>
    </w:p>
    <w:p w:rsidR="00B26EA8" w:rsidRPr="00EF29D4" w:rsidRDefault="00B26EA8" w:rsidP="00B26EA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депутатську </w:t>
      </w:r>
      <w:r w:rsidRPr="00EF29D4">
        <w:rPr>
          <w:rStyle w:val="a3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комісію міської ради з питань соціально-економічного розвитку міста, підприємницької діяльності, дерегуляції, фінансів та бюджету</w:t>
      </w:r>
      <w:r w:rsidRPr="00EF29D4">
        <w:rPr>
          <w:rFonts w:ascii="Times New Roman" w:hAnsi="Times New Roman"/>
          <w:sz w:val="28"/>
          <w:szCs w:val="28"/>
          <w:lang w:val="uk-UA"/>
        </w:rPr>
        <w:t xml:space="preserve"> (голова комісії </w:t>
      </w:r>
      <w:proofErr w:type="spellStart"/>
      <w:r w:rsidRPr="00EF29D4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Pr="00EF29D4">
        <w:rPr>
          <w:rFonts w:ascii="Times New Roman" w:hAnsi="Times New Roman"/>
          <w:sz w:val="28"/>
          <w:szCs w:val="28"/>
          <w:lang w:val="uk-UA"/>
        </w:rPr>
        <w:t xml:space="preserve"> В.Х.).</w:t>
      </w:r>
    </w:p>
    <w:p w:rsidR="00B26EA8" w:rsidRPr="00EF29D4" w:rsidRDefault="00B26EA8" w:rsidP="00B26E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EA8" w:rsidRDefault="00B26EA8" w:rsidP="00B26E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EA8" w:rsidRPr="009C11A6" w:rsidRDefault="00B26EA8" w:rsidP="00B26E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11A6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</w:t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</w:r>
      <w:r w:rsidRPr="009C11A6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А.В. </w:t>
      </w:r>
      <w:proofErr w:type="spellStart"/>
      <w:r w:rsidRPr="009C11A6">
        <w:rPr>
          <w:rFonts w:ascii="Times New Roman" w:hAnsi="Times New Roman"/>
          <w:b/>
          <w:sz w:val="28"/>
          <w:szCs w:val="28"/>
          <w:lang w:val="uk-UA"/>
        </w:rPr>
        <w:t>Лінник</w:t>
      </w:r>
      <w:proofErr w:type="spellEnd"/>
    </w:p>
    <w:p w:rsidR="00B26EA8" w:rsidRDefault="00B26EA8" w:rsidP="00B26EA8"/>
    <w:p w:rsidR="00B26EA8" w:rsidRPr="008B3504" w:rsidRDefault="009F51E2" w:rsidP="00B26EA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B26EA8" w:rsidRDefault="00B26EA8" w:rsidP="00B26EA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26EA8" w:rsidRDefault="00B26EA8" w:rsidP="00B26EA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B26EA8" w:rsidRPr="00856328" w:rsidRDefault="00B26EA8" w:rsidP="00B26EA8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56328">
        <w:rPr>
          <w:rFonts w:ascii="Times New Roman" w:hAnsi="Times New Roman"/>
          <w:sz w:val="28"/>
          <w:szCs w:val="28"/>
        </w:rPr>
        <w:t>КНП«</w:t>
      </w:r>
      <w:proofErr w:type="gramEnd"/>
      <w:r w:rsidRPr="00856328">
        <w:rPr>
          <w:rFonts w:ascii="Times New Roman" w:hAnsi="Times New Roman"/>
          <w:sz w:val="28"/>
          <w:szCs w:val="28"/>
        </w:rPr>
        <w:t>Ніжинська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міського</w:t>
      </w:r>
      <w:proofErr w:type="spellEnd"/>
    </w:p>
    <w:p w:rsidR="00B26EA8" w:rsidRPr="009F51E2" w:rsidRDefault="00B26EA8" w:rsidP="00B26EA8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Лікарня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Pr="00856328">
        <w:rPr>
          <w:rFonts w:ascii="Times New Roman" w:hAnsi="Times New Roman"/>
          <w:sz w:val="28"/>
          <w:szCs w:val="28"/>
        </w:rPr>
        <w:t xml:space="preserve">О.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Костирко</w:t>
      </w:r>
      <w:proofErr w:type="spellEnd"/>
    </w:p>
    <w:p w:rsidR="00B26EA8" w:rsidRPr="008B3504" w:rsidRDefault="00B26EA8" w:rsidP="00B26EA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B26EA8" w:rsidRPr="00F43833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43833">
        <w:rPr>
          <w:rFonts w:ascii="Times New Roman" w:hAnsi="Times New Roman"/>
          <w:sz w:val="28"/>
          <w:szCs w:val="28"/>
          <w:lang w:val="uk-UA"/>
        </w:rPr>
        <w:t>Заступник міського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833">
        <w:rPr>
          <w:rFonts w:ascii="Times New Roman" w:hAnsi="Times New Roman"/>
          <w:sz w:val="28"/>
          <w:szCs w:val="28"/>
          <w:lang w:val="uk-UA"/>
        </w:rPr>
        <w:t>голови з питань</w:t>
      </w:r>
    </w:p>
    <w:p w:rsidR="00B26EA8" w:rsidRPr="00B26EA8" w:rsidRDefault="00B26EA8" w:rsidP="00B26EA8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F43833">
        <w:rPr>
          <w:rFonts w:ascii="Times New Roman" w:hAnsi="Times New Roman"/>
          <w:sz w:val="28"/>
          <w:szCs w:val="28"/>
          <w:lang w:val="uk-UA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833">
        <w:rPr>
          <w:rFonts w:ascii="Times New Roman" w:hAnsi="Times New Roman"/>
          <w:sz w:val="28"/>
          <w:szCs w:val="28"/>
          <w:lang w:val="uk-UA"/>
        </w:rPr>
        <w:t>виконавчих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833">
        <w:rPr>
          <w:rFonts w:ascii="Times New Roman" w:hAnsi="Times New Roman"/>
          <w:sz w:val="28"/>
          <w:szCs w:val="28"/>
          <w:lang w:val="uk-UA"/>
        </w:rPr>
        <w:t>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3833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 w:rsidRPr="00F438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І.В.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</w:p>
    <w:p w:rsidR="00B26EA8" w:rsidRPr="00F43833" w:rsidRDefault="00B26EA8" w:rsidP="00B26EA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26EA8" w:rsidRPr="00856328" w:rsidRDefault="00B26EA8" w:rsidP="00B26EA8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856328">
        <w:rPr>
          <w:rFonts w:ascii="Times New Roman" w:hAnsi="Times New Roman"/>
          <w:sz w:val="28"/>
          <w:szCs w:val="28"/>
        </w:rPr>
        <w:t xml:space="preserve">В. В. </w:t>
      </w:r>
      <w:proofErr w:type="spellStart"/>
      <w:r w:rsidRPr="00856328">
        <w:rPr>
          <w:rFonts w:ascii="Times New Roman" w:hAnsi="Times New Roman"/>
          <w:sz w:val="28"/>
          <w:szCs w:val="28"/>
        </w:rPr>
        <w:t>Салогуб</w:t>
      </w:r>
      <w:proofErr w:type="spellEnd"/>
    </w:p>
    <w:p w:rsidR="00B26EA8" w:rsidRPr="00856328" w:rsidRDefault="00B26EA8" w:rsidP="00B26EA8">
      <w:pPr>
        <w:spacing w:after="0"/>
        <w:rPr>
          <w:rFonts w:ascii="Times New Roman" w:hAnsi="Times New Roman"/>
          <w:sz w:val="28"/>
          <w:szCs w:val="28"/>
        </w:rPr>
      </w:pPr>
    </w:p>
    <w:p w:rsidR="00B26EA8" w:rsidRPr="00856328" w:rsidRDefault="00B26EA8" w:rsidP="00B26EA8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B26EA8" w:rsidRPr="00856328" w:rsidRDefault="00B26EA8" w:rsidP="00B26EA8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ради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56328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856328">
        <w:rPr>
          <w:rFonts w:ascii="Times New Roman" w:hAnsi="Times New Roman"/>
          <w:sz w:val="28"/>
          <w:szCs w:val="28"/>
        </w:rPr>
        <w:t>В.Писаренко</w:t>
      </w:r>
      <w:proofErr w:type="spellEnd"/>
      <w:r w:rsidRPr="00856328">
        <w:rPr>
          <w:rFonts w:ascii="Times New Roman" w:hAnsi="Times New Roman"/>
          <w:b/>
          <w:sz w:val="28"/>
          <w:szCs w:val="28"/>
        </w:rPr>
        <w:tab/>
      </w:r>
    </w:p>
    <w:p w:rsidR="00B26EA8" w:rsidRPr="00856328" w:rsidRDefault="00B26EA8" w:rsidP="00B26EA8">
      <w:pPr>
        <w:pStyle w:val="a5"/>
        <w:contextualSpacing/>
        <w:rPr>
          <w:szCs w:val="28"/>
        </w:rPr>
      </w:pPr>
      <w:r w:rsidRPr="00856328">
        <w:rPr>
          <w:szCs w:val="28"/>
        </w:rPr>
        <w:t xml:space="preserve">Начальник  відділу </w:t>
      </w:r>
    </w:p>
    <w:p w:rsidR="00B26EA8" w:rsidRPr="00856328" w:rsidRDefault="00B26EA8" w:rsidP="00B26EA8">
      <w:pPr>
        <w:pStyle w:val="a5"/>
        <w:contextualSpacing/>
        <w:rPr>
          <w:szCs w:val="28"/>
          <w:lang w:val="uk-UA"/>
        </w:rPr>
      </w:pPr>
      <w:r w:rsidRPr="00856328">
        <w:rPr>
          <w:szCs w:val="28"/>
        </w:rPr>
        <w:t>юридично-кадрового забезпечення</w:t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 w:rsidRPr="00856328">
        <w:rPr>
          <w:szCs w:val="28"/>
        </w:rPr>
        <w:tab/>
      </w:r>
      <w:r>
        <w:rPr>
          <w:szCs w:val="28"/>
          <w:lang w:val="uk-UA"/>
        </w:rPr>
        <w:t xml:space="preserve">                  </w:t>
      </w:r>
      <w:r w:rsidRPr="00856328">
        <w:rPr>
          <w:szCs w:val="28"/>
        </w:rPr>
        <w:t>В.О.Лега</w:t>
      </w:r>
    </w:p>
    <w:p w:rsidR="00B26EA8" w:rsidRPr="00856328" w:rsidRDefault="00B26EA8" w:rsidP="00B26EA8">
      <w:pPr>
        <w:pStyle w:val="a5"/>
        <w:contextualSpacing/>
        <w:rPr>
          <w:szCs w:val="28"/>
          <w:lang w:val="uk-UA"/>
        </w:rPr>
      </w:pPr>
    </w:p>
    <w:p w:rsidR="00B26EA8" w:rsidRPr="00856328" w:rsidRDefault="00B26EA8" w:rsidP="00B26EA8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r w:rsidRPr="00856328">
        <w:rPr>
          <w:rFonts w:ascii="Times New Roman" w:hAnsi="Times New Roman"/>
          <w:sz w:val="28"/>
          <w:szCs w:val="28"/>
          <w:lang w:val="uk-UA"/>
        </w:rPr>
        <w:t xml:space="preserve">постійної депутатської </w:t>
      </w:r>
      <w:proofErr w:type="spellStart"/>
      <w:r w:rsidRPr="00856328">
        <w:rPr>
          <w:rFonts w:ascii="Times New Roman" w:hAnsi="Times New Roman"/>
          <w:sz w:val="28"/>
          <w:szCs w:val="28"/>
        </w:rPr>
        <w:t>комісії</w:t>
      </w:r>
      <w:proofErr w:type="spellEnd"/>
    </w:p>
    <w:p w:rsidR="00B26EA8" w:rsidRPr="00856328" w:rsidRDefault="00B26EA8" w:rsidP="00B26EA8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освіти</w:t>
      </w:r>
      <w:proofErr w:type="spellEnd"/>
      <w:r w:rsidRPr="00856328">
        <w:rPr>
          <w:rFonts w:ascii="Times New Roman" w:hAnsi="Times New Roman"/>
          <w:sz w:val="28"/>
          <w:szCs w:val="28"/>
        </w:rPr>
        <w:t>,</w:t>
      </w:r>
    </w:p>
    <w:p w:rsidR="00B26EA8" w:rsidRPr="00856328" w:rsidRDefault="00B26EA8" w:rsidP="00B26EA8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сім’ї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молоді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</w:p>
    <w:p w:rsidR="00B26EA8" w:rsidRPr="00856328" w:rsidRDefault="00B26EA8" w:rsidP="00B26EA8">
      <w:pPr>
        <w:pStyle w:val="a4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фізичної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і спорту</w:t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 w:rsidRPr="00856328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856328">
        <w:rPr>
          <w:rFonts w:ascii="Times New Roman" w:hAnsi="Times New Roman"/>
          <w:sz w:val="28"/>
          <w:szCs w:val="28"/>
        </w:rPr>
        <w:t xml:space="preserve">В.С.  Король </w:t>
      </w:r>
    </w:p>
    <w:p w:rsidR="00B26EA8" w:rsidRPr="00856328" w:rsidRDefault="00B26EA8" w:rsidP="00B26EA8">
      <w:pPr>
        <w:pStyle w:val="a4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EA8" w:rsidRPr="0085632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постійної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депутатської</w:t>
      </w:r>
      <w:proofErr w:type="spellEnd"/>
      <w:r>
        <w:rPr>
          <w:rStyle w:val="a3"/>
          <w:rFonts w:ascii="Times New Roman" w:hAnsi="Times New Roman"/>
          <w:b w:val="0"/>
          <w:bCs w:val="0"/>
          <w:sz w:val="28"/>
          <w:szCs w:val="28"/>
          <w:lang w:val="uk-UA"/>
        </w:rPr>
        <w:t xml:space="preserve"> </w:t>
      </w:r>
      <w:proofErr w:type="spellStart"/>
      <w:r w:rsidRPr="00856328">
        <w:rPr>
          <w:rStyle w:val="a3"/>
          <w:rFonts w:ascii="Times New Roman" w:hAnsi="Times New Roman"/>
          <w:b w:val="0"/>
          <w:bCs w:val="0"/>
          <w:sz w:val="28"/>
          <w:szCs w:val="28"/>
        </w:rPr>
        <w:t>комісії</w:t>
      </w:r>
      <w:proofErr w:type="spellEnd"/>
    </w:p>
    <w:p w:rsidR="00B26EA8" w:rsidRPr="0085632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856328">
        <w:rPr>
          <w:rFonts w:ascii="Times New Roman" w:hAnsi="Times New Roman"/>
          <w:sz w:val="28"/>
          <w:szCs w:val="28"/>
        </w:rPr>
        <w:t>питань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регламенту, </w:t>
      </w:r>
      <w:proofErr w:type="spellStart"/>
      <w:r w:rsidRPr="00856328">
        <w:rPr>
          <w:rFonts w:ascii="Times New Roman" w:hAnsi="Times New Roman"/>
          <w:sz w:val="28"/>
          <w:szCs w:val="28"/>
        </w:rPr>
        <w:t>депутатської</w:t>
      </w:r>
      <w:proofErr w:type="spellEnd"/>
    </w:p>
    <w:p w:rsidR="00B26EA8" w:rsidRPr="0085632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56328">
        <w:rPr>
          <w:rFonts w:ascii="Times New Roman" w:hAnsi="Times New Roman"/>
          <w:sz w:val="28"/>
          <w:szCs w:val="28"/>
        </w:rPr>
        <w:t>етики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законності</w:t>
      </w:r>
      <w:proofErr w:type="spellEnd"/>
      <w:r w:rsidRPr="00856328">
        <w:rPr>
          <w:rFonts w:ascii="Times New Roman" w:hAnsi="Times New Roman"/>
          <w:sz w:val="28"/>
          <w:szCs w:val="28"/>
        </w:rPr>
        <w:t>, правопорядку,</w:t>
      </w:r>
    </w:p>
    <w:p w:rsidR="00B26EA8" w:rsidRPr="0085632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56328">
        <w:rPr>
          <w:rFonts w:ascii="Times New Roman" w:hAnsi="Times New Roman"/>
          <w:sz w:val="28"/>
          <w:szCs w:val="28"/>
        </w:rPr>
        <w:t>свободи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слова</w:t>
      </w:r>
      <w:r w:rsidRPr="00856328">
        <w:rPr>
          <w:rFonts w:ascii="Times New Roman" w:hAnsi="Times New Roman"/>
          <w:sz w:val="28"/>
          <w:szCs w:val="28"/>
        </w:rPr>
        <w:tab/>
      </w:r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856328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56328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О.В.Щербак</w:t>
      </w:r>
      <w:proofErr w:type="spellEnd"/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26EA8">
        <w:rPr>
          <w:rFonts w:ascii="Times New Roman" w:hAnsi="Times New Roman"/>
          <w:sz w:val="28"/>
          <w:szCs w:val="28"/>
          <w:lang w:val="uk-UA"/>
        </w:rPr>
        <w:t>Голова постійної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депутатської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комісії з питань</w:t>
      </w:r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26EA8">
        <w:rPr>
          <w:rFonts w:ascii="Times New Roman" w:hAnsi="Times New Roman"/>
          <w:sz w:val="28"/>
          <w:szCs w:val="28"/>
          <w:lang w:val="uk-UA"/>
        </w:rPr>
        <w:t>соціально-економічного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міста,</w:t>
      </w:r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26EA8">
        <w:rPr>
          <w:rFonts w:ascii="Times New Roman" w:hAnsi="Times New Roman"/>
          <w:sz w:val="28"/>
          <w:szCs w:val="28"/>
          <w:lang w:val="uk-UA"/>
        </w:rPr>
        <w:t>підприємницької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діяльності, дерегуляції,</w:t>
      </w:r>
    </w:p>
    <w:p w:rsidR="00B26EA8" w:rsidRPr="00B26EA8" w:rsidRDefault="00B26EA8" w:rsidP="00B26EA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фінансівта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EA8">
        <w:rPr>
          <w:rFonts w:ascii="Times New Roman" w:hAnsi="Times New Roman"/>
          <w:sz w:val="28"/>
          <w:szCs w:val="28"/>
          <w:lang w:val="uk-UA"/>
        </w:rPr>
        <w:t>бюджету</w:t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 w:rsidRPr="00B26EA8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proofErr w:type="spellStart"/>
      <w:r w:rsidRPr="00B26EA8">
        <w:rPr>
          <w:rFonts w:ascii="Times New Roman" w:hAnsi="Times New Roman"/>
          <w:sz w:val="28"/>
          <w:szCs w:val="28"/>
          <w:lang w:val="uk-UA"/>
        </w:rPr>
        <w:t>В.Х.Мамедов</w:t>
      </w:r>
      <w:proofErr w:type="spellEnd"/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B26EA8" w:rsidRDefault="00B26EA8" w:rsidP="00B26EA8">
      <w:pPr>
        <w:pStyle w:val="1"/>
        <w:jc w:val="center"/>
        <w:rPr>
          <w:b/>
          <w:noProof/>
          <w:sz w:val="28"/>
          <w:lang w:val="uk-UA"/>
        </w:rPr>
      </w:pPr>
    </w:p>
    <w:p w:rsidR="009F51E2" w:rsidRDefault="009F51E2" w:rsidP="00B26EA8">
      <w:pPr>
        <w:pStyle w:val="1"/>
        <w:jc w:val="center"/>
        <w:rPr>
          <w:b/>
          <w:noProof/>
          <w:sz w:val="28"/>
          <w:lang w:val="uk-UA"/>
        </w:rPr>
      </w:pPr>
    </w:p>
    <w:p w:rsidR="009F51E2" w:rsidRDefault="009F51E2" w:rsidP="00B26EA8">
      <w:pPr>
        <w:pStyle w:val="1"/>
        <w:jc w:val="center"/>
        <w:rPr>
          <w:b/>
          <w:noProof/>
          <w:sz w:val="28"/>
          <w:lang w:val="uk-UA"/>
        </w:rPr>
      </w:pPr>
    </w:p>
    <w:p w:rsidR="009F51E2" w:rsidRDefault="009F51E2" w:rsidP="00B26EA8">
      <w:pPr>
        <w:pStyle w:val="1"/>
        <w:jc w:val="center"/>
        <w:rPr>
          <w:b/>
          <w:noProof/>
          <w:sz w:val="28"/>
          <w:lang w:val="uk-UA"/>
        </w:rPr>
      </w:pPr>
    </w:p>
    <w:p w:rsidR="00272ADF" w:rsidRDefault="00272ADF" w:rsidP="00B26EA8">
      <w:pPr>
        <w:pStyle w:val="1"/>
        <w:jc w:val="center"/>
        <w:rPr>
          <w:b/>
          <w:noProof/>
          <w:sz w:val="28"/>
          <w:lang w:val="uk-UA"/>
        </w:rPr>
      </w:pPr>
    </w:p>
    <w:p w:rsidR="00B26EA8" w:rsidRPr="00DA55AD" w:rsidRDefault="00B26EA8" w:rsidP="00B26EA8">
      <w:pPr>
        <w:pStyle w:val="1"/>
        <w:jc w:val="center"/>
        <w:rPr>
          <w:b/>
          <w:noProof/>
          <w:sz w:val="28"/>
          <w:lang w:val="uk-UA"/>
        </w:rPr>
      </w:pPr>
      <w:bookmarkStart w:id="0" w:name="_GoBack"/>
      <w:bookmarkEnd w:id="0"/>
      <w:r w:rsidRPr="00DA55AD">
        <w:rPr>
          <w:b/>
          <w:noProof/>
          <w:sz w:val="28"/>
          <w:lang w:val="uk-UA"/>
        </w:rPr>
        <w:lastRenderedPageBreak/>
        <w:t>ПОЯСНЮВАЛЬНА ЗАПИСКА</w:t>
      </w:r>
    </w:p>
    <w:p w:rsidR="00B26EA8" w:rsidRDefault="00B26EA8" w:rsidP="00B26EA8">
      <w:pPr>
        <w:pStyle w:val="1"/>
        <w:jc w:val="center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 проєкту рішення Ніжинської міської ради</w:t>
      </w:r>
    </w:p>
    <w:p w:rsidR="00B26EA8" w:rsidRDefault="00B26EA8" w:rsidP="00B26EA8">
      <w:pPr>
        <w:pStyle w:val="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>«</w:t>
      </w:r>
      <w:r>
        <w:rPr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рішенняНіжинської міської ради від </w:t>
      </w:r>
      <w:r w:rsidRPr="00A166F4">
        <w:rPr>
          <w:noProof/>
          <w:sz w:val="28"/>
          <w:lang w:val="uk-UA"/>
        </w:rPr>
        <w:t xml:space="preserve">24 грудня 2019 року №7-65/2019 </w:t>
      </w:r>
      <w:r w:rsidRPr="00EF29D4">
        <w:rPr>
          <w:noProof/>
          <w:sz w:val="28"/>
          <w:szCs w:val="28"/>
          <w:lang w:val="uk-UA"/>
        </w:rPr>
        <w:t>«Про затвердження бюджетних програм місцевого значення на 20</w:t>
      </w:r>
      <w:r>
        <w:rPr>
          <w:noProof/>
          <w:sz w:val="28"/>
          <w:szCs w:val="28"/>
          <w:lang w:val="uk-UA"/>
        </w:rPr>
        <w:t>20</w:t>
      </w:r>
      <w:r w:rsidRPr="00EF29D4">
        <w:rPr>
          <w:noProof/>
          <w:sz w:val="28"/>
          <w:szCs w:val="28"/>
          <w:lang w:val="uk-UA"/>
        </w:rPr>
        <w:t xml:space="preserve"> рік»</w:t>
      </w:r>
    </w:p>
    <w:p w:rsidR="00B26EA8" w:rsidRPr="00F43833" w:rsidRDefault="00B26EA8" w:rsidP="00B26EA8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B26EA8" w:rsidRDefault="00B26EA8" w:rsidP="00B26EA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6EA8" w:rsidRPr="00B4352B" w:rsidRDefault="00B26EA8" w:rsidP="00B26EA8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Підстави</w:t>
      </w:r>
      <w:proofErr w:type="spellEnd"/>
      <w:r w:rsidR="0016475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підготовки</w:t>
      </w:r>
      <w:proofErr w:type="spellEnd"/>
      <w:r w:rsidR="0016475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 w:rsidR="0016475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 w:rsidR="00164755"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p w:rsidR="00B26EA8" w:rsidRPr="00B26EA8" w:rsidRDefault="00B26EA8" w:rsidP="00B26EA8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B4352B">
        <w:rPr>
          <w:rFonts w:ascii="Times New Roman" w:hAnsi="Times New Roman"/>
          <w:sz w:val="28"/>
          <w:szCs w:val="28"/>
          <w:lang w:eastAsia="uk-UA"/>
        </w:rPr>
        <w:t xml:space="preserve">     Проект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A13F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A13F2"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Ніжинської об'єднаної територіальної громади на 2020 -2022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рр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чергової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сесії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Ніжинської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міської ради Чернігівської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4352B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скликання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розроблений у зв`язку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із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змінами 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міській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цільовій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Програмі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фінансової підтримки комунального некомерційного підприємства «Ніжинська центральна міська лікарня імені Миколи Галицького</w:t>
      </w:r>
      <w:r w:rsidRPr="0016475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Ніжинської міської об’єднаної територіальної громади на 2020 – 2022 рр.</w:t>
      </w:r>
      <w:r w:rsidRPr="00164755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переліку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завдань №5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капітальні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 xml:space="preserve">видатки, а саме </w:t>
      </w:r>
      <w:r>
        <w:rPr>
          <w:rFonts w:ascii="Times New Roman" w:hAnsi="Times New Roman"/>
          <w:sz w:val="28"/>
          <w:szCs w:val="28"/>
          <w:lang w:val="uk-UA" w:eastAsia="uk-UA"/>
        </w:rPr>
        <w:t>замінивши «придбання генератора</w:t>
      </w:r>
      <w:r w:rsidR="00164755">
        <w:rPr>
          <w:rFonts w:ascii="Times New Roman" w:hAnsi="Times New Roman"/>
          <w:sz w:val="28"/>
          <w:szCs w:val="28"/>
          <w:lang w:val="uk-UA" w:eastAsia="uk-UA"/>
        </w:rPr>
        <w:t>» на « придбання генератора з решіткою для ізоляції решітки» в межах виділених коштів.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2474D8" w:rsidRDefault="002474D8">
      <w:pPr>
        <w:rPr>
          <w:lang w:val="uk-UA"/>
        </w:rPr>
      </w:pPr>
    </w:p>
    <w:p w:rsidR="00164755" w:rsidRPr="00164755" w:rsidRDefault="00164755" w:rsidP="0016475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164755" w:rsidRPr="00164755" w:rsidRDefault="00164755" w:rsidP="0016475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164755" w:rsidRPr="00164755" w:rsidRDefault="00164755" w:rsidP="0016475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>Ім. М. Галицького»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О.М. КОСТИРКО</w:t>
      </w:r>
    </w:p>
    <w:sectPr w:rsidR="00164755" w:rsidRPr="001647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13"/>
    <w:rsid w:val="00164755"/>
    <w:rsid w:val="002474D8"/>
    <w:rsid w:val="00272ADF"/>
    <w:rsid w:val="009F51E2"/>
    <w:rsid w:val="00B26EA8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27EC"/>
  <w15:chartTrackingRefBased/>
  <w15:docId w15:val="{990F5709-D377-486A-A030-18E59415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A8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26EA8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B26EA8"/>
    <w:rPr>
      <w:b/>
      <w:bCs/>
    </w:rPr>
  </w:style>
  <w:style w:type="paragraph" w:styleId="a4">
    <w:name w:val="No Spacing"/>
    <w:qFormat/>
    <w:rsid w:val="00B26EA8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rsid w:val="00B26EA8"/>
    <w:pPr>
      <w:spacing w:after="0" w:line="240" w:lineRule="auto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26EA8"/>
    <w:rPr>
      <w:rFonts w:eastAsia="Times New Roman" w:cs="Times New Roman"/>
      <w:noProof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755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2807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4</cp:revision>
  <cp:lastPrinted>2020-05-21T05:59:00Z</cp:lastPrinted>
  <dcterms:created xsi:type="dcterms:W3CDTF">2020-05-08T09:20:00Z</dcterms:created>
  <dcterms:modified xsi:type="dcterms:W3CDTF">2020-05-21T06:00:00Z</dcterms:modified>
</cp:coreProperties>
</file>