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64" w:rsidRDefault="00D45964" w:rsidP="00707AFB">
      <w:pPr>
        <w:spacing w:after="0" w:line="240" w:lineRule="auto"/>
        <w:ind w:firstLine="567"/>
        <w:jc w:val="center"/>
        <w:rPr>
          <w:b/>
        </w:rPr>
      </w:pPr>
      <w:r w:rsidRPr="00D45964">
        <w:rPr>
          <w:b/>
        </w:rPr>
        <w:t>Права споживачів, які мають намір користуватися послугами інтернет-магазину:</w:t>
      </w: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Права споживача при купівлі товару через інтернет-магазин регулюються статтею 13 Закону України «Про захист прав споживачів».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Закон визначає обсяг інформації, який обов’язково має бути доведений споживачу до моменту замовлення товару. Перед покупкою товару в інтернет-магазині необхідно звернути увагу на наявність на сайті такої інформації: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- найменування продавця, його місцезнаходження, порядок прийняття претензій;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- основні характеристики продукції;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- ціну, включаючи плату за доставку та умови оплати;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- гарантійні зобов'язання;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>- інші умови поставки; -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 порядок розірвання договору.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Як показує практика, споживач, придбаваючи товар через інтернет-магазин, у багатьох випадках не може реалізувати свої права, передбачені Законом України «Про захист прав споживачів», у першу чергу у зв’язку із неможливістю встановити найменування продавця та його місцезнаходження.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Інша інформація, окрім адреси електронної пошти та номеру мобільного телефону, на сайті інтернет-магазину не вказується, що фактично робить споживача безправним при придбанні неякісного товару.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Слід зазначити, що законодавством України під найменуванням юридичної особи розуміється його організаційно-правова форма та назва. Наприклад, ТОВ «АААА», ПП «ББББ», ПрАТ «ВВВВ», тощо. Для фізичної особи-підприємця – це прізвище, ім’я та по-батькові. Аж ніяк не може бути найменуванням продавця назва інтернет-магазину (сайту/домену).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Крім того, у більшості випадків продавці не є власниками інтернет-магазинів. І навіть більше, через один інтернет-магазин реалізовувати товар можуть декілька десятків продавців.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Стосовно місцезнаходження продавця слід мати на увазі, що адреси, які вказуються у накладних, згідно з якими споживач отримує замовлений товар, це зазвичай адреси, за якими розташовуються поштові відділення або відділення підприємства, що надає послуги з доставки відправлення.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>Також слід зазначити, що в разі покупки товару через інтернет-магазин споживач не має можливості безпосередньо ознайомиться з товаром, а орієнтується тільки на зображення товару, його текстовий або словесний опис.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 Користуючись таким становищем, недобросовісні продавці можуть реалізовувати неякісний, фальсифікований або контрабандний товар, або взагалі після отримання коштів можуть: не надіслати товар; надіслати товар, який споживач не замовляв; надіслати товар, технічні характеристики якого не відповідають заявленим на сайті.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 xml:space="preserve">Окремо необхідно зазначити, що відсутність інформації про найменування та місцезнаходження продавця унеможливлює проведення перевірок з боку </w:t>
      </w:r>
      <w:proofErr w:type="spellStart"/>
      <w:r>
        <w:t>Держпродспоживслужби</w:t>
      </w:r>
      <w:proofErr w:type="spellEnd"/>
      <w:r>
        <w:t xml:space="preserve"> за скаргами споживачів. </w:t>
      </w:r>
    </w:p>
    <w:p w:rsidR="00D45964" w:rsidRDefault="00D45964" w:rsidP="00707AFB">
      <w:pPr>
        <w:spacing w:after="0" w:line="240" w:lineRule="auto"/>
        <w:ind w:firstLine="567"/>
        <w:jc w:val="both"/>
      </w:pPr>
      <w:proofErr w:type="spellStart"/>
      <w:r>
        <w:t>Держпродспоживслужба</w:t>
      </w:r>
      <w:proofErr w:type="spellEnd"/>
      <w:r>
        <w:t xml:space="preserve"> не має повноважень на проведення розшукових дій. Тому, щоб убезпечити себе від невдалої покупки в інтернет-магазині, </w:t>
      </w:r>
      <w:r>
        <w:lastRenderedPageBreak/>
        <w:t xml:space="preserve">зберегти кошти та нерви, радимо споживачам звертати увагу на наявність на сайті інформації, передбаченої статті 13 Закону України «Про захист прав споживачів», зокрема найменування та місцезнаходження продавця. </w:t>
      </w:r>
    </w:p>
    <w:p w:rsidR="00D45964" w:rsidRDefault="00D45964" w:rsidP="00707AFB">
      <w:pPr>
        <w:spacing w:after="0" w:line="240" w:lineRule="auto"/>
        <w:ind w:firstLine="567"/>
        <w:jc w:val="both"/>
      </w:pPr>
      <w:r>
        <w:t>У разі їх відсутності варто взагалі відмовитися від придбання товару в інтернет-магазині. Але якщо інформацію надано у повному обсязі – бажаємо Вам вдалої покупки!</w:t>
      </w: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p w:rsidR="00CF00F5" w:rsidRDefault="00CF00F5" w:rsidP="00707AFB">
      <w:pPr>
        <w:spacing w:after="0" w:line="240" w:lineRule="auto"/>
        <w:ind w:firstLine="567"/>
        <w:jc w:val="both"/>
      </w:pPr>
    </w:p>
    <w:sectPr w:rsidR="00CF00F5" w:rsidSect="004D7A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9F1"/>
    <w:multiLevelType w:val="multilevel"/>
    <w:tmpl w:val="2FAC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387"/>
    <w:multiLevelType w:val="multilevel"/>
    <w:tmpl w:val="1DE89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E41BE"/>
    <w:multiLevelType w:val="multilevel"/>
    <w:tmpl w:val="C0D6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C2280"/>
    <w:multiLevelType w:val="multilevel"/>
    <w:tmpl w:val="A4B8D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C3C"/>
    <w:rsid w:val="000B0632"/>
    <w:rsid w:val="00131C22"/>
    <w:rsid w:val="0023656E"/>
    <w:rsid w:val="004D7AF2"/>
    <w:rsid w:val="005B4AFB"/>
    <w:rsid w:val="00656501"/>
    <w:rsid w:val="00707AFB"/>
    <w:rsid w:val="00952919"/>
    <w:rsid w:val="00974B0E"/>
    <w:rsid w:val="00996C3C"/>
    <w:rsid w:val="00B11B8D"/>
    <w:rsid w:val="00C06AF4"/>
    <w:rsid w:val="00CE6B5A"/>
    <w:rsid w:val="00CF00F5"/>
    <w:rsid w:val="00D45964"/>
    <w:rsid w:val="00EE392E"/>
    <w:rsid w:val="00F358C1"/>
    <w:rsid w:val="00F93C64"/>
    <w:rsid w:val="00F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9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Portyanko</dc:creator>
  <cp:keywords/>
  <dc:description/>
  <cp:lastModifiedBy>User</cp:lastModifiedBy>
  <cp:revision>14</cp:revision>
  <dcterms:created xsi:type="dcterms:W3CDTF">2020-11-03T10:25:00Z</dcterms:created>
  <dcterms:modified xsi:type="dcterms:W3CDTF">2020-11-16T14:25:00Z</dcterms:modified>
</cp:coreProperties>
</file>