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B0" w:rsidRPr="001933BC" w:rsidRDefault="00E73EB0" w:rsidP="00E73EB0">
      <w:pPr>
        <w:tabs>
          <w:tab w:val="left" w:pos="3146"/>
          <w:tab w:val="center" w:pos="4677"/>
        </w:tabs>
        <w:spacing w:after="0" w:line="240" w:lineRule="auto"/>
        <w:jc w:val="center"/>
        <w:rPr>
          <w:rFonts w:ascii="Times New Roman" w:hAnsi="Times New Roman"/>
          <w:b/>
          <w:noProof/>
          <w:lang w:val="uk-UA" w:eastAsia="ru-RU"/>
        </w:rPr>
      </w:pPr>
    </w:p>
    <w:p w:rsidR="00E73EB0" w:rsidRPr="001933BC" w:rsidRDefault="00E73EB0" w:rsidP="00E73EB0">
      <w:pPr>
        <w:tabs>
          <w:tab w:val="left" w:pos="3146"/>
          <w:tab w:val="center" w:pos="4677"/>
        </w:tabs>
        <w:spacing w:after="0" w:line="240" w:lineRule="auto"/>
        <w:jc w:val="center"/>
        <w:rPr>
          <w:rFonts w:ascii="Times New Roman" w:hAnsi="Times New Roman"/>
          <w:b/>
          <w:noProof/>
          <w:lang w:val="uk-UA" w:eastAsia="ru-RU"/>
        </w:rPr>
      </w:pPr>
    </w:p>
    <w:p w:rsidR="00E73EB0" w:rsidRPr="001933BC" w:rsidRDefault="00E73EB0" w:rsidP="00E73EB0">
      <w:pPr>
        <w:tabs>
          <w:tab w:val="left" w:pos="3146"/>
          <w:tab w:val="center" w:pos="4677"/>
        </w:tabs>
        <w:spacing w:after="0" w:line="240" w:lineRule="auto"/>
        <w:jc w:val="center"/>
        <w:rPr>
          <w:rFonts w:ascii="Times New Roman" w:hAnsi="Times New Roman"/>
          <w:b/>
          <w:noProof/>
          <w:lang w:val="uk-UA" w:eastAsia="ru-RU"/>
        </w:rPr>
      </w:pPr>
    </w:p>
    <w:p w:rsidR="00E73EB0" w:rsidRPr="00C561C5" w:rsidRDefault="003D5417" w:rsidP="005F6C08">
      <w:pPr>
        <w:tabs>
          <w:tab w:val="left" w:pos="3146"/>
          <w:tab w:val="center" w:pos="4677"/>
        </w:tabs>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00E73EB0">
        <w:rPr>
          <w:rFonts w:ascii="Tms Rmn" w:hAnsi="Tms Rmn"/>
          <w:b/>
          <w:noProof/>
          <w:lang w:eastAsia="ru-RU"/>
        </w:rPr>
        <w:drawing>
          <wp:inline distT="0" distB="0" distL="0" distR="0">
            <wp:extent cx="4476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E73EB0" w:rsidRPr="001933BC" w:rsidRDefault="00E73EB0" w:rsidP="00E73EB0">
      <w:pPr>
        <w:tabs>
          <w:tab w:val="left" w:pos="3146"/>
          <w:tab w:val="center" w:pos="4677"/>
        </w:tabs>
        <w:spacing w:after="0" w:line="240" w:lineRule="auto"/>
        <w:jc w:val="center"/>
        <w:rPr>
          <w:lang w:val="uk-UA"/>
        </w:rPr>
      </w:pPr>
      <w:r w:rsidRPr="001933BC">
        <w:rPr>
          <w:rFonts w:ascii="Times New Roman" w:hAnsi="Times New Roman"/>
          <w:b/>
          <w:sz w:val="28"/>
          <w:szCs w:val="28"/>
          <w:lang w:val="uk-UA"/>
        </w:rPr>
        <w:t>УКРАЇНА</w:t>
      </w:r>
    </w:p>
    <w:p w:rsidR="00E73EB0" w:rsidRPr="001933BC" w:rsidRDefault="00E73EB0" w:rsidP="00E73EB0">
      <w:pPr>
        <w:spacing w:after="0" w:line="240" w:lineRule="auto"/>
        <w:jc w:val="center"/>
        <w:rPr>
          <w:rFonts w:ascii="Times New Roman" w:hAnsi="Times New Roman"/>
          <w:b/>
          <w:lang w:val="uk-UA"/>
        </w:rPr>
      </w:pPr>
      <w:r w:rsidRPr="001933BC">
        <w:rPr>
          <w:rFonts w:ascii="Times New Roman" w:hAnsi="Times New Roman"/>
          <w:b/>
          <w:sz w:val="28"/>
          <w:szCs w:val="28"/>
          <w:lang w:val="uk-UA"/>
        </w:rPr>
        <w:t>ЧЕРНІГІВСЬКА ОБЛАСТЬ</w:t>
      </w:r>
    </w:p>
    <w:p w:rsidR="00E73EB0" w:rsidRPr="001933BC" w:rsidRDefault="00E73EB0" w:rsidP="00E73EB0">
      <w:pPr>
        <w:spacing w:after="0"/>
        <w:jc w:val="center"/>
        <w:rPr>
          <w:rFonts w:ascii="Times New Roman" w:hAnsi="Times New Roman"/>
          <w:sz w:val="6"/>
          <w:szCs w:val="6"/>
          <w:lang w:val="uk-UA"/>
        </w:rPr>
      </w:pPr>
    </w:p>
    <w:p w:rsidR="00E73EB0" w:rsidRPr="001933BC" w:rsidRDefault="00E73EB0" w:rsidP="00E73EB0">
      <w:pPr>
        <w:pStyle w:val="1"/>
        <w:rPr>
          <w:rFonts w:ascii="Times New Roman" w:hAnsi="Times New Roman"/>
          <w:b w:val="0"/>
          <w:sz w:val="18"/>
          <w:szCs w:val="18"/>
          <w:lang w:val="uk-UA"/>
        </w:rPr>
      </w:pPr>
      <w:r w:rsidRPr="001933BC">
        <w:rPr>
          <w:rFonts w:ascii="Times New Roman" w:hAnsi="Times New Roman"/>
          <w:lang w:val="uk-UA"/>
        </w:rPr>
        <w:t>Н І Ж И Н С Ь К А    М І С Ь К А    Р А Д А</w:t>
      </w:r>
    </w:p>
    <w:p w:rsidR="00E73EB0" w:rsidRPr="001933BC" w:rsidRDefault="00005AAE" w:rsidP="00E73EB0">
      <w:pPr>
        <w:spacing w:after="0"/>
        <w:rPr>
          <w:rFonts w:ascii="Times New Roman" w:hAnsi="Times New Roman"/>
          <w:sz w:val="32"/>
          <w:lang w:val="uk-UA"/>
        </w:rPr>
      </w:pPr>
      <w:r>
        <w:rPr>
          <w:rFonts w:ascii="Times New Roman" w:hAnsi="Times New Roman"/>
          <w:sz w:val="32"/>
          <w:lang w:val="uk-UA"/>
        </w:rPr>
        <w:t>4</w:t>
      </w:r>
      <w:r w:rsidR="00E73EB0" w:rsidRPr="001933BC">
        <w:rPr>
          <w:rFonts w:ascii="Times New Roman" w:hAnsi="Times New Roman"/>
          <w:sz w:val="32"/>
          <w:lang w:val="uk-UA"/>
        </w:rPr>
        <w:t xml:space="preserve"> сесія VIIІ скликання</w:t>
      </w:r>
    </w:p>
    <w:p w:rsidR="00E73EB0" w:rsidRPr="001933BC" w:rsidRDefault="00E73EB0" w:rsidP="00E73EB0">
      <w:pPr>
        <w:spacing w:after="0"/>
        <w:jc w:val="center"/>
        <w:rPr>
          <w:rFonts w:ascii="Times New Roman" w:hAnsi="Times New Roman"/>
          <w:sz w:val="32"/>
          <w:lang w:val="uk-UA"/>
        </w:rPr>
      </w:pPr>
    </w:p>
    <w:p w:rsidR="00E73EB0" w:rsidRPr="001933BC" w:rsidRDefault="00E73EB0" w:rsidP="00E73EB0">
      <w:pPr>
        <w:spacing w:after="0"/>
        <w:jc w:val="center"/>
        <w:rPr>
          <w:rFonts w:ascii="Times New Roman" w:hAnsi="Times New Roman"/>
          <w:b/>
          <w:sz w:val="40"/>
          <w:szCs w:val="40"/>
          <w:lang w:val="uk-UA"/>
        </w:rPr>
      </w:pPr>
      <w:r w:rsidRPr="001933BC">
        <w:rPr>
          <w:rFonts w:ascii="Times New Roman" w:hAnsi="Times New Roman"/>
          <w:b/>
          <w:sz w:val="40"/>
          <w:szCs w:val="40"/>
          <w:lang w:val="uk-UA"/>
        </w:rPr>
        <w:t xml:space="preserve">Р І Ш Е Н </w:t>
      </w:r>
      <w:proofErr w:type="spellStart"/>
      <w:r w:rsidRPr="001933BC">
        <w:rPr>
          <w:rFonts w:ascii="Times New Roman" w:hAnsi="Times New Roman"/>
          <w:b/>
          <w:sz w:val="40"/>
          <w:szCs w:val="40"/>
          <w:lang w:val="uk-UA"/>
        </w:rPr>
        <w:t>Н</w:t>
      </w:r>
      <w:proofErr w:type="spellEnd"/>
      <w:r w:rsidRPr="001933BC">
        <w:rPr>
          <w:rFonts w:ascii="Times New Roman" w:hAnsi="Times New Roman"/>
          <w:b/>
          <w:sz w:val="40"/>
          <w:szCs w:val="40"/>
          <w:lang w:val="uk-UA"/>
        </w:rPr>
        <w:t xml:space="preserve"> Я</w:t>
      </w:r>
    </w:p>
    <w:p w:rsidR="00E73EB0" w:rsidRPr="001933BC" w:rsidRDefault="00E73EB0" w:rsidP="00E73EB0">
      <w:pPr>
        <w:spacing w:after="0" w:line="240" w:lineRule="auto"/>
        <w:jc w:val="center"/>
        <w:rPr>
          <w:rFonts w:ascii="Times New Roman" w:hAnsi="Times New Roman"/>
          <w:b/>
          <w:sz w:val="28"/>
          <w:szCs w:val="28"/>
          <w:lang w:val="uk-UA" w:eastAsia="ru-RU"/>
        </w:rPr>
      </w:pPr>
    </w:p>
    <w:p w:rsidR="00E73EB0" w:rsidRPr="001933BC" w:rsidRDefault="00E73EB0" w:rsidP="00E73EB0">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 xml:space="preserve">від  </w:t>
      </w:r>
      <w:r w:rsidR="00005AAE">
        <w:rPr>
          <w:rFonts w:ascii="Times New Roman" w:hAnsi="Times New Roman"/>
          <w:sz w:val="28"/>
          <w:szCs w:val="28"/>
          <w:lang w:val="uk-UA" w:eastAsia="ru-RU"/>
        </w:rPr>
        <w:t xml:space="preserve"> 24  грудня </w:t>
      </w:r>
      <w:r w:rsidRPr="001933BC">
        <w:rPr>
          <w:rFonts w:ascii="Times New Roman" w:hAnsi="Times New Roman"/>
          <w:sz w:val="28"/>
          <w:szCs w:val="28"/>
          <w:lang w:val="uk-UA" w:eastAsia="ru-RU"/>
        </w:rPr>
        <w:t xml:space="preserve"> 2020 р.              м. Ніжин</w:t>
      </w:r>
      <w:r w:rsidRPr="001933BC">
        <w:rPr>
          <w:rFonts w:ascii="Times New Roman" w:hAnsi="Times New Roman"/>
          <w:sz w:val="28"/>
          <w:szCs w:val="28"/>
          <w:lang w:val="uk-UA" w:eastAsia="ru-RU"/>
        </w:rPr>
        <w:tab/>
        <w:t xml:space="preserve">                       №</w:t>
      </w:r>
      <w:r w:rsidR="00327AC3">
        <w:rPr>
          <w:rFonts w:ascii="Times New Roman" w:hAnsi="Times New Roman"/>
          <w:sz w:val="28"/>
          <w:szCs w:val="28"/>
          <w:lang w:val="uk-UA" w:eastAsia="ru-RU"/>
        </w:rPr>
        <w:t>69-4/</w:t>
      </w:r>
      <w:r w:rsidRPr="001933BC">
        <w:rPr>
          <w:rFonts w:ascii="Times New Roman" w:hAnsi="Times New Roman"/>
          <w:sz w:val="28"/>
          <w:szCs w:val="28"/>
          <w:lang w:val="uk-UA" w:eastAsia="ru-RU"/>
        </w:rPr>
        <w:t>2020</w:t>
      </w:r>
    </w:p>
    <w:p w:rsidR="00E73EB0" w:rsidRPr="001933BC" w:rsidRDefault="00E73EB0" w:rsidP="00E73EB0">
      <w:pPr>
        <w:spacing w:after="0" w:line="240" w:lineRule="auto"/>
        <w:jc w:val="center"/>
        <w:rPr>
          <w:rFonts w:ascii="Times New Roman" w:hAnsi="Times New Roman"/>
          <w:sz w:val="28"/>
          <w:szCs w:val="28"/>
          <w:lang w:val="uk-UA" w:eastAsia="ru-RU"/>
        </w:rPr>
      </w:pPr>
    </w:p>
    <w:tbl>
      <w:tblPr>
        <w:tblW w:w="0" w:type="auto"/>
        <w:tblBorders>
          <w:insideH w:val="single" w:sz="4" w:space="0" w:color="auto"/>
        </w:tblBorders>
        <w:tblLook w:val="01E0"/>
      </w:tblPr>
      <w:tblGrid>
        <w:gridCol w:w="6872"/>
        <w:gridCol w:w="2414"/>
      </w:tblGrid>
      <w:tr w:rsidR="00E73EB0" w:rsidRPr="001933BC" w:rsidTr="003C699D">
        <w:trPr>
          <w:trHeight w:val="500"/>
        </w:trPr>
        <w:tc>
          <w:tcPr>
            <w:tcW w:w="7068" w:type="dxa"/>
          </w:tcPr>
          <w:p w:rsidR="00E73EB0" w:rsidRPr="001933BC" w:rsidRDefault="00E73EB0" w:rsidP="003C699D">
            <w:pPr>
              <w:spacing w:after="0" w:line="240" w:lineRule="auto"/>
              <w:rPr>
                <w:rFonts w:ascii="Times New Roman" w:hAnsi="Times New Roman"/>
                <w:sz w:val="28"/>
                <w:szCs w:val="28"/>
                <w:lang w:val="uk-UA" w:eastAsia="ru-RU"/>
              </w:rPr>
            </w:pPr>
            <w:bookmarkStart w:id="0" w:name="_Hlk60137923"/>
            <w:r>
              <w:rPr>
                <w:rFonts w:ascii="Times New Roman" w:hAnsi="Times New Roman"/>
                <w:sz w:val="28"/>
                <w:szCs w:val="28"/>
                <w:lang w:val="uk-UA" w:eastAsia="ru-RU"/>
              </w:rPr>
              <w:t xml:space="preserve">Про </w:t>
            </w:r>
            <w:r w:rsidRPr="001933BC">
              <w:rPr>
                <w:rFonts w:ascii="Times New Roman" w:hAnsi="Times New Roman"/>
                <w:sz w:val="28"/>
                <w:szCs w:val="28"/>
                <w:lang w:val="uk-UA" w:eastAsia="ru-RU"/>
              </w:rPr>
              <w:t xml:space="preserve">уповноваження начальника управління комунального майна та земельних відносин Ніжинської міської ради Чернігівської області </w:t>
            </w:r>
          </w:p>
          <w:p w:rsidR="00E73EB0" w:rsidRPr="001933BC" w:rsidRDefault="00E73EB0" w:rsidP="003C699D">
            <w:pPr>
              <w:spacing w:after="0" w:line="240" w:lineRule="auto"/>
              <w:rPr>
                <w:rFonts w:ascii="Times New Roman" w:hAnsi="Times New Roman"/>
                <w:sz w:val="28"/>
                <w:szCs w:val="28"/>
                <w:lang w:val="uk-UA" w:eastAsia="ru-RU"/>
              </w:rPr>
            </w:pPr>
            <w:proofErr w:type="spellStart"/>
            <w:r w:rsidRPr="001933BC">
              <w:rPr>
                <w:rFonts w:ascii="Times New Roman" w:hAnsi="Times New Roman"/>
                <w:sz w:val="28"/>
                <w:szCs w:val="28"/>
                <w:lang w:val="uk-UA" w:eastAsia="ru-RU"/>
              </w:rPr>
              <w:t>Онокало</w:t>
            </w:r>
            <w:proofErr w:type="spellEnd"/>
            <w:r w:rsidRPr="001933BC">
              <w:rPr>
                <w:rFonts w:ascii="Times New Roman" w:hAnsi="Times New Roman"/>
                <w:sz w:val="28"/>
                <w:szCs w:val="28"/>
                <w:lang w:val="uk-UA" w:eastAsia="ru-RU"/>
              </w:rPr>
              <w:t xml:space="preserve"> І.А. на підписання документів</w:t>
            </w:r>
            <w:r w:rsidR="005B1A65">
              <w:rPr>
                <w:rFonts w:ascii="Times New Roman" w:hAnsi="Times New Roman"/>
                <w:sz w:val="28"/>
                <w:szCs w:val="28"/>
                <w:lang w:val="uk-UA" w:eastAsia="ru-RU"/>
              </w:rPr>
              <w:t>.</w:t>
            </w:r>
            <w:bookmarkEnd w:id="0"/>
          </w:p>
          <w:p w:rsidR="00E73EB0" w:rsidRPr="001933BC" w:rsidRDefault="00E73EB0" w:rsidP="003C699D">
            <w:pPr>
              <w:spacing w:after="0" w:line="240" w:lineRule="auto"/>
              <w:rPr>
                <w:rFonts w:ascii="Times New Roman" w:hAnsi="Times New Roman"/>
                <w:sz w:val="28"/>
                <w:szCs w:val="28"/>
                <w:lang w:val="uk-UA" w:eastAsia="ru-RU"/>
              </w:rPr>
            </w:pPr>
          </w:p>
        </w:tc>
        <w:tc>
          <w:tcPr>
            <w:tcW w:w="2503" w:type="dxa"/>
          </w:tcPr>
          <w:p w:rsidR="00E73EB0" w:rsidRPr="001933BC" w:rsidRDefault="00E73EB0" w:rsidP="003C699D">
            <w:pPr>
              <w:spacing w:after="0" w:line="240" w:lineRule="auto"/>
              <w:rPr>
                <w:rFonts w:ascii="Times New Roman" w:hAnsi="Times New Roman"/>
                <w:sz w:val="28"/>
                <w:szCs w:val="28"/>
                <w:lang w:val="uk-UA" w:eastAsia="ru-RU"/>
              </w:rPr>
            </w:pPr>
          </w:p>
          <w:p w:rsidR="00E73EB0" w:rsidRPr="001933BC" w:rsidRDefault="00E73EB0" w:rsidP="003C699D">
            <w:pPr>
              <w:spacing w:after="0" w:line="240" w:lineRule="auto"/>
              <w:rPr>
                <w:rFonts w:ascii="Times New Roman" w:hAnsi="Times New Roman"/>
                <w:sz w:val="28"/>
                <w:szCs w:val="28"/>
                <w:lang w:val="uk-UA" w:eastAsia="ru-RU"/>
              </w:rPr>
            </w:pPr>
          </w:p>
          <w:p w:rsidR="00E73EB0" w:rsidRPr="001933BC" w:rsidRDefault="00E73EB0" w:rsidP="003C699D">
            <w:pPr>
              <w:spacing w:after="0" w:line="240" w:lineRule="auto"/>
              <w:rPr>
                <w:rFonts w:ascii="Times New Roman" w:hAnsi="Times New Roman"/>
                <w:sz w:val="28"/>
                <w:szCs w:val="28"/>
                <w:lang w:val="uk-UA" w:eastAsia="ru-RU"/>
              </w:rPr>
            </w:pPr>
          </w:p>
        </w:tc>
      </w:tr>
    </w:tbl>
    <w:p w:rsidR="00E73EB0" w:rsidRDefault="00E73EB0" w:rsidP="00E73EB0">
      <w:pPr>
        <w:spacing w:after="0" w:line="240" w:lineRule="auto"/>
        <w:ind w:left="-540" w:right="-2" w:firstLine="540"/>
        <w:jc w:val="both"/>
        <w:rPr>
          <w:rFonts w:ascii="Times New Roman" w:hAnsi="Times New Roman"/>
          <w:sz w:val="28"/>
          <w:szCs w:val="28"/>
          <w:lang w:val="uk-UA" w:eastAsia="ru-RU"/>
        </w:rPr>
      </w:pPr>
      <w:bookmarkStart w:id="1" w:name="_Hlk60138253"/>
      <w:r w:rsidRPr="001933BC">
        <w:rPr>
          <w:rFonts w:ascii="Times New Roman" w:hAnsi="Times New Roman"/>
          <w:sz w:val="28"/>
          <w:szCs w:val="28"/>
          <w:lang w:val="uk-UA" w:eastAsia="ru-RU"/>
        </w:rPr>
        <w:t xml:space="preserve">Відповідно до статей 25, 26, 42, 59, 60, 73, Закону України «Про місцеве самоврядування в Україні», ст.106, 198 Земельного Кодексу України, </w:t>
      </w:r>
      <w:r w:rsidRPr="001933BC">
        <w:rPr>
          <w:rFonts w:ascii="Times New Roman" w:hAnsi="Times New Roman"/>
          <w:sz w:val="28"/>
          <w:szCs w:val="28"/>
          <w:shd w:val="clear" w:color="auto" w:fill="FFFFFF"/>
          <w:lang w:val="uk-UA"/>
        </w:rPr>
        <w:t xml:space="preserve">Закону України «Про землеустрій», враховуючи службову записку начальника управління комунального майна та земельних відносин Ніжинської міської ради Чернігівської області </w:t>
      </w:r>
      <w:proofErr w:type="spellStart"/>
      <w:r w:rsidRPr="001933BC">
        <w:rPr>
          <w:rFonts w:ascii="Times New Roman" w:hAnsi="Times New Roman"/>
          <w:sz w:val="28"/>
          <w:szCs w:val="28"/>
          <w:shd w:val="clear" w:color="auto" w:fill="FFFFFF"/>
          <w:lang w:val="uk-UA"/>
        </w:rPr>
        <w:t>Онокало</w:t>
      </w:r>
      <w:proofErr w:type="spellEnd"/>
      <w:r w:rsidRPr="001933BC">
        <w:rPr>
          <w:rFonts w:ascii="Times New Roman" w:hAnsi="Times New Roman"/>
          <w:sz w:val="28"/>
          <w:szCs w:val="28"/>
          <w:shd w:val="clear" w:color="auto" w:fill="FFFFFF"/>
          <w:lang w:val="uk-UA"/>
        </w:rPr>
        <w:t xml:space="preserve"> І.А. від 10.12.2020 року №1803, </w:t>
      </w:r>
      <w:proofErr w:type="spellStart"/>
      <w:r w:rsidRPr="001933BC">
        <w:rPr>
          <w:rFonts w:ascii="Times New Roman" w:hAnsi="Times New Roman"/>
          <w:sz w:val="28"/>
          <w:szCs w:val="28"/>
          <w:shd w:val="clear" w:color="auto" w:fill="FFFFFF"/>
          <w:lang w:val="uk-UA"/>
        </w:rPr>
        <w:t>Ніжинська</w:t>
      </w:r>
      <w:r w:rsidRPr="001933BC">
        <w:rPr>
          <w:rFonts w:ascii="Times New Roman" w:hAnsi="Times New Roman"/>
          <w:sz w:val="28"/>
          <w:szCs w:val="28"/>
          <w:lang w:val="uk-UA" w:eastAsia="ru-RU"/>
        </w:rPr>
        <w:t>міська</w:t>
      </w:r>
      <w:proofErr w:type="spellEnd"/>
      <w:r w:rsidRPr="001933BC">
        <w:rPr>
          <w:rFonts w:ascii="Times New Roman" w:hAnsi="Times New Roman"/>
          <w:sz w:val="28"/>
          <w:szCs w:val="28"/>
          <w:lang w:val="uk-UA" w:eastAsia="ru-RU"/>
        </w:rPr>
        <w:t xml:space="preserve"> рада вирішила:</w:t>
      </w:r>
    </w:p>
    <w:p w:rsidR="00E73EB0" w:rsidRDefault="00E73EB0" w:rsidP="00E73EB0">
      <w:pPr>
        <w:spacing w:after="0" w:line="240" w:lineRule="auto"/>
        <w:ind w:left="-540" w:right="-2" w:firstLine="540"/>
        <w:jc w:val="both"/>
        <w:rPr>
          <w:rFonts w:ascii="Times New Roman" w:hAnsi="Times New Roman"/>
          <w:sz w:val="28"/>
          <w:szCs w:val="28"/>
          <w:lang w:val="uk-UA"/>
        </w:rPr>
      </w:pPr>
      <w:bookmarkStart w:id="2" w:name="_Hlk60138379"/>
      <w:bookmarkStart w:id="3" w:name="_GoBack"/>
      <w:bookmarkEnd w:id="1"/>
      <w:r w:rsidRPr="001933BC">
        <w:rPr>
          <w:rFonts w:ascii="Times New Roman" w:hAnsi="Times New Roman"/>
          <w:b/>
          <w:bCs/>
          <w:sz w:val="28"/>
          <w:szCs w:val="28"/>
          <w:lang w:val="uk-UA" w:eastAsia="ru-RU"/>
        </w:rPr>
        <w:t>1</w:t>
      </w:r>
      <w:r w:rsidRPr="001933BC">
        <w:rPr>
          <w:rFonts w:ascii="Times New Roman" w:hAnsi="Times New Roman"/>
          <w:sz w:val="28"/>
          <w:szCs w:val="28"/>
          <w:lang w:val="uk-UA" w:eastAsia="ru-RU"/>
        </w:rPr>
        <w:t xml:space="preserve">. Уповноважити </w:t>
      </w:r>
      <w:r w:rsidRPr="001933BC">
        <w:rPr>
          <w:rFonts w:ascii="Times New Roman" w:hAnsi="Times New Roman"/>
          <w:sz w:val="28"/>
          <w:szCs w:val="28"/>
          <w:lang w:val="uk-UA"/>
        </w:rPr>
        <w:t>начальник</w:t>
      </w:r>
      <w:r>
        <w:rPr>
          <w:rFonts w:ascii="Times New Roman" w:hAnsi="Times New Roman"/>
          <w:sz w:val="28"/>
          <w:szCs w:val="28"/>
          <w:lang w:val="uk-UA"/>
        </w:rPr>
        <w:t>а у</w:t>
      </w:r>
      <w:r w:rsidRPr="001933BC">
        <w:rPr>
          <w:rFonts w:ascii="Times New Roman" w:hAnsi="Times New Roman"/>
          <w:sz w:val="28"/>
          <w:szCs w:val="28"/>
          <w:lang w:val="uk-UA"/>
        </w:rPr>
        <w:t xml:space="preserve">правління комунального майна </w:t>
      </w:r>
      <w:r>
        <w:rPr>
          <w:rFonts w:ascii="Times New Roman" w:hAnsi="Times New Roman"/>
          <w:sz w:val="28"/>
          <w:szCs w:val="28"/>
          <w:lang w:val="uk-UA"/>
        </w:rPr>
        <w:br/>
      </w:r>
      <w:r w:rsidRPr="001933BC">
        <w:rPr>
          <w:rFonts w:ascii="Times New Roman" w:hAnsi="Times New Roman"/>
          <w:sz w:val="28"/>
          <w:szCs w:val="28"/>
          <w:lang w:val="uk-UA"/>
        </w:rPr>
        <w:t xml:space="preserve">та земельних відносин Ніжинської міської ради Чернігівської області </w:t>
      </w:r>
      <w:r>
        <w:rPr>
          <w:rFonts w:ascii="Times New Roman" w:hAnsi="Times New Roman"/>
          <w:sz w:val="28"/>
          <w:szCs w:val="28"/>
          <w:lang w:val="uk-UA"/>
        </w:rPr>
        <w:br/>
      </w:r>
      <w:proofErr w:type="spellStart"/>
      <w:r w:rsidRPr="001933BC">
        <w:rPr>
          <w:rFonts w:ascii="Times New Roman" w:hAnsi="Times New Roman"/>
          <w:sz w:val="28"/>
          <w:szCs w:val="28"/>
          <w:lang w:val="uk-UA"/>
        </w:rPr>
        <w:t>Онокало</w:t>
      </w:r>
      <w:proofErr w:type="spellEnd"/>
      <w:r w:rsidRPr="001933BC">
        <w:rPr>
          <w:rFonts w:ascii="Times New Roman" w:hAnsi="Times New Roman"/>
          <w:sz w:val="28"/>
          <w:szCs w:val="28"/>
          <w:lang w:val="uk-UA"/>
        </w:rPr>
        <w:t xml:space="preserve"> Ірину Анатоліївну на підписання від імені Ніжинської міської ради наступних документів</w:t>
      </w:r>
      <w:r>
        <w:rPr>
          <w:rFonts w:ascii="Times New Roman" w:hAnsi="Times New Roman"/>
          <w:sz w:val="28"/>
          <w:szCs w:val="28"/>
          <w:lang w:val="uk-UA"/>
        </w:rPr>
        <w:t>, які є частиною документації із землеустрою</w:t>
      </w:r>
      <w:r w:rsidRPr="001933BC">
        <w:rPr>
          <w:rFonts w:ascii="Times New Roman" w:hAnsi="Times New Roman"/>
          <w:sz w:val="28"/>
          <w:szCs w:val="28"/>
          <w:lang w:val="uk-UA"/>
        </w:rPr>
        <w:t>:</w:t>
      </w:r>
    </w:p>
    <w:p w:rsidR="00E73EB0" w:rsidRDefault="00E73EB0" w:rsidP="00E73EB0">
      <w:pPr>
        <w:spacing w:after="0" w:line="240" w:lineRule="auto"/>
        <w:ind w:left="-540" w:right="-2" w:firstLine="540"/>
        <w:jc w:val="both"/>
        <w:rPr>
          <w:rFonts w:ascii="Times New Roman" w:hAnsi="Times New Roman"/>
          <w:sz w:val="28"/>
          <w:szCs w:val="28"/>
          <w:lang w:val="uk-UA"/>
        </w:rPr>
      </w:pPr>
      <w:r w:rsidRPr="001933BC">
        <w:rPr>
          <w:rFonts w:ascii="Times New Roman" w:hAnsi="Times New Roman"/>
          <w:sz w:val="28"/>
          <w:szCs w:val="28"/>
          <w:lang w:val="uk-UA"/>
        </w:rPr>
        <w:t xml:space="preserve">1.1. </w:t>
      </w:r>
      <w:r w:rsidRPr="001933BC">
        <w:rPr>
          <w:rFonts w:ascii="Times New Roman" w:hAnsi="Times New Roman"/>
          <w:sz w:val="28"/>
          <w:szCs w:val="28"/>
          <w:lang w:val="uk-UA" w:eastAsia="ru-RU"/>
        </w:rPr>
        <w:t>актів визначення та погодження меж земельних ділянок</w:t>
      </w:r>
      <w:r>
        <w:rPr>
          <w:rFonts w:ascii="Times New Roman" w:hAnsi="Times New Roman"/>
          <w:sz w:val="28"/>
          <w:szCs w:val="28"/>
          <w:lang w:val="uk-UA" w:eastAsia="ru-RU"/>
        </w:rPr>
        <w:t xml:space="preserve"> з суміжними власниками та землекористувачами</w:t>
      </w:r>
      <w:r>
        <w:rPr>
          <w:rFonts w:ascii="Times New Roman" w:hAnsi="Times New Roman"/>
          <w:sz w:val="28"/>
          <w:szCs w:val="28"/>
          <w:lang w:val="uk-UA"/>
        </w:rPr>
        <w:t>;</w:t>
      </w:r>
    </w:p>
    <w:p w:rsidR="00E73EB0" w:rsidRPr="001933BC" w:rsidRDefault="00E73EB0" w:rsidP="00E73EB0">
      <w:pPr>
        <w:spacing w:after="0" w:line="240" w:lineRule="auto"/>
        <w:ind w:left="-540" w:right="-2" w:firstLine="540"/>
        <w:jc w:val="both"/>
        <w:rPr>
          <w:rFonts w:ascii="Times New Roman" w:hAnsi="Times New Roman"/>
          <w:sz w:val="28"/>
          <w:szCs w:val="28"/>
          <w:lang w:val="uk-UA" w:eastAsia="ru-RU"/>
        </w:rPr>
      </w:pPr>
      <w:r w:rsidRPr="001933BC">
        <w:rPr>
          <w:rFonts w:ascii="Times New Roman" w:hAnsi="Times New Roman"/>
          <w:sz w:val="28"/>
          <w:szCs w:val="28"/>
          <w:lang w:val="uk-UA"/>
        </w:rPr>
        <w:t xml:space="preserve">1.2. </w:t>
      </w:r>
      <w:r w:rsidRPr="001933BC">
        <w:rPr>
          <w:rFonts w:ascii="Times New Roman" w:hAnsi="Times New Roman"/>
          <w:sz w:val="28"/>
          <w:szCs w:val="28"/>
          <w:lang w:val="uk-UA" w:eastAsia="ru-RU"/>
        </w:rPr>
        <w:t>актів прий</w:t>
      </w:r>
      <w:r>
        <w:rPr>
          <w:rFonts w:ascii="Times New Roman" w:hAnsi="Times New Roman"/>
          <w:sz w:val="28"/>
          <w:szCs w:val="28"/>
          <w:lang w:val="uk-UA" w:eastAsia="ru-RU"/>
        </w:rPr>
        <w:t>мання</w:t>
      </w:r>
      <w:r w:rsidRPr="001933BC">
        <w:rPr>
          <w:rFonts w:ascii="Times New Roman" w:hAnsi="Times New Roman"/>
          <w:sz w:val="28"/>
          <w:szCs w:val="28"/>
          <w:lang w:val="uk-UA" w:eastAsia="ru-RU"/>
        </w:rPr>
        <w:t>-передачі межових знаків на зберігання.</w:t>
      </w:r>
    </w:p>
    <w:p w:rsidR="00E73EB0" w:rsidRDefault="00E73EB0" w:rsidP="00E73EB0">
      <w:pPr>
        <w:tabs>
          <w:tab w:val="left" w:pos="142"/>
        </w:tabs>
        <w:spacing w:after="0" w:line="240" w:lineRule="auto"/>
        <w:ind w:left="-567" w:firstLine="567"/>
        <w:jc w:val="both"/>
        <w:rPr>
          <w:rFonts w:ascii="Times New Roman" w:hAnsi="Times New Roman"/>
          <w:sz w:val="28"/>
          <w:szCs w:val="28"/>
          <w:lang w:val="uk-UA" w:eastAsia="ru-RU"/>
        </w:rPr>
      </w:pPr>
      <w:r w:rsidRPr="001933BC">
        <w:rPr>
          <w:rFonts w:ascii="Times New Roman" w:hAnsi="Times New Roman"/>
          <w:b/>
          <w:bCs/>
          <w:sz w:val="28"/>
          <w:szCs w:val="28"/>
          <w:lang w:val="uk-UA"/>
        </w:rPr>
        <w:t>2</w:t>
      </w:r>
      <w:r w:rsidRPr="001933BC">
        <w:rPr>
          <w:rFonts w:ascii="Times New Roman" w:hAnsi="Times New Roman"/>
          <w:sz w:val="28"/>
          <w:szCs w:val="28"/>
          <w:lang w:val="uk-UA" w:eastAsia="ru-RU"/>
        </w:rPr>
        <w:t>. Начальнику відділу земельних відносин Управління комунального майна та земельних відносин Ніжинської міської ради Яковенко В.В. забезпечити оприлюднення даного рішення на офіційному сайті Ніжинської міської ради протягом п’яти робочих днів після його прийняття.</w:t>
      </w:r>
    </w:p>
    <w:bookmarkEnd w:id="2"/>
    <w:bookmarkEnd w:id="3"/>
    <w:p w:rsidR="00E73EB0" w:rsidRPr="001933BC" w:rsidRDefault="00E73EB0" w:rsidP="00E73EB0">
      <w:pPr>
        <w:tabs>
          <w:tab w:val="left" w:pos="142"/>
        </w:tabs>
        <w:spacing w:after="0" w:line="240" w:lineRule="auto"/>
        <w:ind w:left="-567" w:firstLine="567"/>
        <w:jc w:val="both"/>
        <w:rPr>
          <w:rFonts w:ascii="Times New Roman" w:hAnsi="Times New Roman"/>
          <w:sz w:val="28"/>
          <w:szCs w:val="28"/>
          <w:lang w:val="uk-UA" w:eastAsia="ru-RU"/>
        </w:rPr>
      </w:pPr>
      <w:r w:rsidRPr="001933BC">
        <w:rPr>
          <w:rFonts w:ascii="Times New Roman" w:hAnsi="Times New Roman"/>
          <w:b/>
          <w:bCs/>
          <w:sz w:val="28"/>
          <w:szCs w:val="28"/>
          <w:lang w:val="uk-UA" w:eastAsia="ru-RU"/>
        </w:rPr>
        <w:t>3.</w:t>
      </w:r>
      <w:r w:rsidRPr="001933BC">
        <w:rPr>
          <w:rFonts w:ascii="Times New Roman" w:hAnsi="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w:t>
      </w:r>
    </w:p>
    <w:p w:rsidR="00E73EB0" w:rsidRPr="001933BC" w:rsidRDefault="00E73EB0" w:rsidP="00E73EB0">
      <w:pPr>
        <w:tabs>
          <w:tab w:val="left" w:pos="142"/>
        </w:tabs>
        <w:spacing w:after="0" w:line="240" w:lineRule="auto"/>
        <w:ind w:left="-567" w:firstLine="567"/>
        <w:jc w:val="both"/>
        <w:rPr>
          <w:rFonts w:ascii="Times New Roman" w:hAnsi="Times New Roman"/>
          <w:sz w:val="28"/>
          <w:szCs w:val="28"/>
          <w:lang w:val="uk-UA"/>
        </w:rPr>
      </w:pPr>
      <w:r w:rsidRPr="001933BC">
        <w:rPr>
          <w:rFonts w:ascii="Times New Roman" w:hAnsi="Times New Roman"/>
          <w:b/>
          <w:bCs/>
          <w:sz w:val="28"/>
          <w:szCs w:val="28"/>
          <w:lang w:val="uk-UA" w:eastAsia="ru-RU"/>
        </w:rPr>
        <w:t>4</w:t>
      </w:r>
      <w:r w:rsidRPr="001933BC">
        <w:rPr>
          <w:rFonts w:ascii="Times New Roman" w:hAnsi="Times New Roman"/>
          <w:sz w:val="28"/>
          <w:szCs w:val="28"/>
          <w:lang w:val="uk-UA" w:eastAsia="ru-RU"/>
        </w:rPr>
        <w:t xml:space="preserve">. Контроль за виконанням даного рішення покласти на постійну депутатську комісію з питань </w:t>
      </w:r>
      <w:r w:rsidRPr="001933BC">
        <w:rPr>
          <w:rFonts w:ascii="Times New Roman" w:hAnsi="Times New Roman"/>
          <w:bCs/>
          <w:sz w:val="28"/>
          <w:szCs w:val="28"/>
          <w:lang w:val="uk-UA" w:eastAsia="ru-RU"/>
        </w:rPr>
        <w:t>регулювання земельних відносин, архітектури, будівництва та охорони навколишнього середовища</w:t>
      </w:r>
      <w:r w:rsidRPr="001933BC">
        <w:rPr>
          <w:rFonts w:ascii="Times New Roman" w:hAnsi="Times New Roman"/>
          <w:sz w:val="28"/>
          <w:szCs w:val="28"/>
          <w:lang w:val="uk-UA" w:eastAsia="ru-RU"/>
        </w:rPr>
        <w:t xml:space="preserve"> (голова комісії – </w:t>
      </w:r>
      <w:r>
        <w:rPr>
          <w:rFonts w:ascii="Times New Roman" w:hAnsi="Times New Roman"/>
          <w:sz w:val="28"/>
          <w:szCs w:val="28"/>
          <w:lang w:val="uk-UA" w:eastAsia="ru-RU"/>
        </w:rPr>
        <w:br/>
      </w:r>
      <w:r w:rsidRPr="001933BC">
        <w:rPr>
          <w:rFonts w:ascii="Times New Roman" w:hAnsi="Times New Roman"/>
          <w:sz w:val="28"/>
          <w:szCs w:val="28"/>
          <w:lang w:val="uk-UA" w:eastAsia="ru-RU"/>
        </w:rPr>
        <w:t>Глотко В.В.).</w:t>
      </w:r>
    </w:p>
    <w:p w:rsidR="00E73EB0" w:rsidRPr="001933BC" w:rsidRDefault="00E73EB0" w:rsidP="00E73EB0">
      <w:pPr>
        <w:spacing w:after="0" w:line="240" w:lineRule="auto"/>
        <w:ind w:right="-284" w:firstLine="708"/>
        <w:jc w:val="both"/>
        <w:rPr>
          <w:rFonts w:ascii="Times New Roman" w:hAnsi="Times New Roman"/>
          <w:sz w:val="28"/>
          <w:szCs w:val="28"/>
          <w:lang w:val="uk-UA" w:eastAsia="ru-RU"/>
        </w:rPr>
      </w:pPr>
    </w:p>
    <w:p w:rsidR="00E73EB0" w:rsidRPr="001933BC" w:rsidRDefault="00E73EB0" w:rsidP="00E73EB0">
      <w:pPr>
        <w:spacing w:after="0" w:line="240" w:lineRule="auto"/>
        <w:ind w:left="-851" w:right="-284" w:firstLine="851"/>
        <w:jc w:val="both"/>
        <w:rPr>
          <w:rFonts w:ascii="Times New Roman" w:hAnsi="Times New Roman"/>
          <w:b/>
          <w:sz w:val="28"/>
          <w:szCs w:val="28"/>
          <w:lang w:val="uk-UA" w:eastAsia="ru-RU"/>
        </w:rPr>
      </w:pPr>
    </w:p>
    <w:p w:rsidR="00E73EB0" w:rsidRPr="001933BC" w:rsidRDefault="00E73EB0" w:rsidP="00E73EB0">
      <w:pPr>
        <w:spacing w:after="0" w:line="240" w:lineRule="auto"/>
        <w:ind w:left="-851" w:right="-284" w:firstLine="851"/>
        <w:jc w:val="both"/>
        <w:rPr>
          <w:rFonts w:ascii="Times New Roman" w:hAnsi="Times New Roman"/>
          <w:b/>
          <w:sz w:val="28"/>
          <w:szCs w:val="28"/>
          <w:lang w:val="uk-UA" w:eastAsia="ru-RU"/>
        </w:rPr>
      </w:pPr>
      <w:r w:rsidRPr="001933BC">
        <w:rPr>
          <w:rFonts w:ascii="Times New Roman" w:hAnsi="Times New Roman"/>
          <w:b/>
          <w:sz w:val="28"/>
          <w:szCs w:val="28"/>
          <w:lang w:val="uk-UA" w:eastAsia="ru-RU"/>
        </w:rPr>
        <w:t xml:space="preserve">Міський голова                                                                 </w:t>
      </w:r>
      <w:r w:rsidR="00BD1EBA" w:rsidRPr="00BD1EBA">
        <w:rPr>
          <w:rFonts w:ascii="Times New Roman" w:hAnsi="Times New Roman"/>
          <w:sz w:val="28"/>
          <w:szCs w:val="28"/>
          <w:lang w:val="uk-UA"/>
        </w:rPr>
        <w:t>Олександр КОДОЛА</w:t>
      </w:r>
    </w:p>
    <w:p w:rsidR="00E73EB0" w:rsidRPr="001933BC" w:rsidRDefault="00E73EB0" w:rsidP="00E73EB0">
      <w:pPr>
        <w:spacing w:after="0" w:line="240" w:lineRule="auto"/>
        <w:ind w:left="-851" w:right="-284" w:firstLine="851"/>
        <w:jc w:val="both"/>
        <w:rPr>
          <w:rFonts w:ascii="Times New Roman" w:hAnsi="Times New Roman"/>
          <w:b/>
          <w:sz w:val="28"/>
          <w:szCs w:val="28"/>
          <w:lang w:val="uk-UA" w:eastAsia="ru-RU"/>
        </w:rPr>
      </w:pPr>
    </w:p>
    <w:p w:rsidR="00E73EB0" w:rsidRPr="001933BC" w:rsidRDefault="00E73EB0" w:rsidP="00E73EB0">
      <w:pPr>
        <w:spacing w:after="0" w:line="240" w:lineRule="auto"/>
        <w:ind w:left="-851" w:right="-284" w:firstLine="851"/>
        <w:jc w:val="both"/>
        <w:rPr>
          <w:rFonts w:ascii="Times New Roman" w:hAnsi="Times New Roman"/>
          <w:b/>
          <w:sz w:val="28"/>
          <w:szCs w:val="28"/>
          <w:lang w:val="uk-UA" w:eastAsia="ru-RU"/>
        </w:rPr>
      </w:pPr>
    </w:p>
    <w:p w:rsidR="00E73EB0" w:rsidRPr="001933BC" w:rsidRDefault="00E73EB0" w:rsidP="00E73EB0">
      <w:pPr>
        <w:spacing w:after="0" w:line="240" w:lineRule="auto"/>
        <w:ind w:right="-284"/>
        <w:jc w:val="both"/>
        <w:rPr>
          <w:rFonts w:ascii="Times New Roman" w:hAnsi="Times New Roman"/>
          <w:b/>
          <w:sz w:val="28"/>
          <w:szCs w:val="28"/>
          <w:lang w:val="uk-UA" w:eastAsia="ru-RU"/>
        </w:rPr>
      </w:pPr>
    </w:p>
    <w:p w:rsidR="00E73EB0" w:rsidRDefault="00E73EB0" w:rsidP="00E73EB0">
      <w:pPr>
        <w:spacing w:after="0" w:line="240" w:lineRule="auto"/>
        <w:ind w:left="-851" w:right="-284" w:firstLine="851"/>
        <w:jc w:val="both"/>
        <w:rPr>
          <w:rFonts w:ascii="Times New Roman" w:hAnsi="Times New Roman"/>
          <w:b/>
          <w:sz w:val="28"/>
          <w:szCs w:val="28"/>
          <w:lang w:val="uk-UA" w:eastAsia="ru-RU"/>
        </w:rPr>
      </w:pPr>
    </w:p>
    <w:p w:rsidR="00E73EB0" w:rsidRDefault="00E73EB0" w:rsidP="00E73EB0">
      <w:pPr>
        <w:spacing w:after="0" w:line="240" w:lineRule="auto"/>
        <w:ind w:left="-851" w:right="-284" w:firstLine="851"/>
        <w:jc w:val="both"/>
        <w:rPr>
          <w:rFonts w:ascii="Times New Roman" w:hAnsi="Times New Roman"/>
          <w:b/>
          <w:sz w:val="28"/>
          <w:szCs w:val="28"/>
          <w:lang w:val="uk-UA" w:eastAsia="ru-RU"/>
        </w:rPr>
      </w:pPr>
    </w:p>
    <w:p w:rsidR="00E73EB0" w:rsidRPr="001933BC" w:rsidRDefault="00E73EB0" w:rsidP="00E73EB0">
      <w:pPr>
        <w:spacing w:after="0" w:line="240" w:lineRule="auto"/>
        <w:ind w:left="-851" w:right="-284" w:firstLine="851"/>
        <w:jc w:val="both"/>
        <w:rPr>
          <w:rFonts w:ascii="Times New Roman" w:hAnsi="Times New Roman"/>
          <w:b/>
          <w:sz w:val="28"/>
          <w:szCs w:val="28"/>
          <w:lang w:val="uk-UA" w:eastAsia="ru-RU"/>
        </w:rPr>
      </w:pPr>
    </w:p>
    <w:p w:rsidR="00E73EB0" w:rsidRPr="001933BC" w:rsidRDefault="0052071E" w:rsidP="00E73EB0">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Візують</w:t>
      </w:r>
      <w:r w:rsidR="00E73EB0" w:rsidRPr="001933BC">
        <w:rPr>
          <w:rFonts w:ascii="Times New Roman" w:hAnsi="Times New Roman"/>
          <w:b/>
          <w:sz w:val="28"/>
          <w:szCs w:val="28"/>
          <w:lang w:val="uk-UA" w:eastAsia="ru-RU"/>
        </w:rPr>
        <w:t>:</w:t>
      </w:r>
    </w:p>
    <w:p w:rsidR="00E73EB0" w:rsidRPr="001933BC" w:rsidRDefault="00E73EB0" w:rsidP="00E73EB0">
      <w:pPr>
        <w:spacing w:after="0" w:line="240" w:lineRule="auto"/>
        <w:rPr>
          <w:rFonts w:ascii="Times New Roman" w:hAnsi="Times New Roman"/>
          <w:sz w:val="28"/>
          <w:szCs w:val="28"/>
          <w:lang w:val="uk-UA" w:eastAsia="ru-RU"/>
        </w:rPr>
      </w:pPr>
    </w:p>
    <w:p w:rsidR="00E73EB0" w:rsidRDefault="00E73EB0" w:rsidP="00E73EB0">
      <w:pPr>
        <w:spacing w:after="0" w:line="240" w:lineRule="auto"/>
        <w:ind w:right="70"/>
        <w:jc w:val="both"/>
        <w:rPr>
          <w:rFonts w:ascii="Times New Roman" w:hAnsi="Times New Roman"/>
          <w:sz w:val="28"/>
          <w:szCs w:val="28"/>
          <w:lang w:val="uk-UA" w:eastAsia="ru-RU"/>
        </w:rPr>
      </w:pPr>
      <w:r w:rsidRPr="001933BC">
        <w:rPr>
          <w:rFonts w:ascii="Times New Roman" w:hAnsi="Times New Roman"/>
          <w:sz w:val="28"/>
          <w:szCs w:val="28"/>
          <w:lang w:val="uk-UA" w:eastAsia="ru-RU"/>
        </w:rPr>
        <w:t xml:space="preserve">Секретар Ніжинської міської ради                                </w:t>
      </w:r>
      <w:proofErr w:type="spellStart"/>
      <w:r w:rsidRPr="001933BC">
        <w:rPr>
          <w:rFonts w:ascii="Times New Roman" w:hAnsi="Times New Roman"/>
          <w:sz w:val="28"/>
          <w:szCs w:val="28"/>
          <w:lang w:val="uk-UA" w:eastAsia="ru-RU"/>
        </w:rPr>
        <w:t>Хоменко</w:t>
      </w:r>
      <w:proofErr w:type="spellEnd"/>
      <w:r w:rsidRPr="001933BC">
        <w:rPr>
          <w:rFonts w:ascii="Times New Roman" w:hAnsi="Times New Roman"/>
          <w:sz w:val="28"/>
          <w:szCs w:val="28"/>
          <w:lang w:val="uk-UA" w:eastAsia="ru-RU"/>
        </w:rPr>
        <w:t xml:space="preserve"> Ю.Ю.</w:t>
      </w:r>
    </w:p>
    <w:p w:rsidR="00E86CA5" w:rsidRDefault="00E86CA5" w:rsidP="00E73EB0">
      <w:pPr>
        <w:spacing w:after="0" w:line="240" w:lineRule="auto"/>
        <w:ind w:right="70"/>
        <w:jc w:val="both"/>
        <w:rPr>
          <w:rFonts w:ascii="Times New Roman" w:hAnsi="Times New Roman"/>
          <w:sz w:val="28"/>
          <w:szCs w:val="28"/>
          <w:lang w:val="uk-UA" w:eastAsia="ru-RU"/>
        </w:rPr>
      </w:pPr>
    </w:p>
    <w:p w:rsidR="00E86CA5" w:rsidRPr="001933BC" w:rsidRDefault="00E86CA5" w:rsidP="00E86CA5">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 xml:space="preserve">Перший заступник міського </w:t>
      </w:r>
    </w:p>
    <w:p w:rsidR="00E86CA5" w:rsidRPr="001933BC" w:rsidRDefault="00E86CA5" w:rsidP="00E86CA5">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голови з питань діяльності</w:t>
      </w:r>
    </w:p>
    <w:p w:rsidR="00E86CA5" w:rsidRPr="001933BC" w:rsidRDefault="00E86CA5" w:rsidP="00E86CA5">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виконавчих органів ради                                               Вовченко Ф. В</w:t>
      </w:r>
      <w:r>
        <w:rPr>
          <w:rFonts w:ascii="Times New Roman" w:hAnsi="Times New Roman"/>
          <w:sz w:val="28"/>
          <w:szCs w:val="28"/>
          <w:lang w:val="uk-UA" w:eastAsia="ru-RU"/>
        </w:rPr>
        <w:t>.</w:t>
      </w:r>
    </w:p>
    <w:p w:rsidR="0052071E" w:rsidRDefault="0052071E" w:rsidP="0052071E">
      <w:pPr>
        <w:spacing w:after="0" w:line="240" w:lineRule="auto"/>
        <w:rPr>
          <w:rFonts w:ascii="Times New Roman" w:hAnsi="Times New Roman"/>
          <w:sz w:val="28"/>
          <w:szCs w:val="28"/>
          <w:lang w:val="uk-UA" w:eastAsia="ru-RU"/>
        </w:rPr>
      </w:pPr>
    </w:p>
    <w:p w:rsidR="0052071E" w:rsidRPr="001933BC" w:rsidRDefault="0052071E" w:rsidP="0052071E">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Начальник відділу земельних відносин</w:t>
      </w:r>
    </w:p>
    <w:p w:rsidR="0052071E" w:rsidRPr="001933BC" w:rsidRDefault="0052071E" w:rsidP="0052071E">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Управління комунального майна та земельних</w:t>
      </w:r>
    </w:p>
    <w:p w:rsidR="0052071E" w:rsidRPr="0052071E" w:rsidRDefault="0052071E" w:rsidP="0052071E">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відносин Ніжинської міської ради</w:t>
      </w:r>
      <w:r w:rsidRPr="001933BC">
        <w:rPr>
          <w:rFonts w:ascii="Times New Roman" w:hAnsi="Times New Roman"/>
          <w:sz w:val="28"/>
          <w:szCs w:val="28"/>
          <w:lang w:val="uk-UA" w:eastAsia="ru-RU"/>
        </w:rPr>
        <w:tab/>
        <w:t xml:space="preserve">                              Яковенко В.В.</w:t>
      </w:r>
    </w:p>
    <w:p w:rsidR="00E73EB0" w:rsidRPr="001933BC" w:rsidRDefault="00E73EB0" w:rsidP="00E73EB0">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ab/>
      </w:r>
      <w:r w:rsidRPr="001933BC">
        <w:rPr>
          <w:rFonts w:ascii="Times New Roman" w:hAnsi="Times New Roman"/>
          <w:sz w:val="28"/>
          <w:szCs w:val="28"/>
          <w:lang w:val="uk-UA" w:eastAsia="ru-RU"/>
        </w:rPr>
        <w:tab/>
      </w:r>
      <w:r w:rsidRPr="001933BC">
        <w:rPr>
          <w:rFonts w:ascii="Times New Roman" w:hAnsi="Times New Roman"/>
          <w:sz w:val="28"/>
          <w:szCs w:val="28"/>
          <w:lang w:val="uk-UA" w:eastAsia="ru-RU"/>
        </w:rPr>
        <w:tab/>
      </w:r>
    </w:p>
    <w:p w:rsidR="00E73EB0" w:rsidRPr="001933BC" w:rsidRDefault="00E73EB0" w:rsidP="00E73EB0">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Начальник відділу</w:t>
      </w:r>
    </w:p>
    <w:p w:rsidR="00E73EB0" w:rsidRPr="001933BC" w:rsidRDefault="00E73EB0" w:rsidP="00E73EB0">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 xml:space="preserve">юридично-кадрового </w:t>
      </w:r>
    </w:p>
    <w:p w:rsidR="00E73EB0" w:rsidRPr="001933BC" w:rsidRDefault="00E73EB0" w:rsidP="00E73EB0">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 xml:space="preserve">забезпечення апарату  </w:t>
      </w:r>
    </w:p>
    <w:p w:rsidR="00E73EB0" w:rsidRPr="001933BC" w:rsidRDefault="00E73EB0" w:rsidP="00E73EB0">
      <w:pPr>
        <w:spacing w:after="0" w:line="240" w:lineRule="auto"/>
        <w:rPr>
          <w:rFonts w:ascii="Times New Roman" w:hAnsi="Times New Roman"/>
          <w:sz w:val="28"/>
          <w:szCs w:val="28"/>
          <w:lang w:val="uk-UA" w:eastAsia="ru-RU"/>
        </w:rPr>
      </w:pPr>
      <w:r w:rsidRPr="001933BC">
        <w:rPr>
          <w:rFonts w:ascii="Times New Roman" w:hAnsi="Times New Roman"/>
          <w:sz w:val="28"/>
          <w:szCs w:val="28"/>
          <w:lang w:val="uk-UA" w:eastAsia="ru-RU"/>
        </w:rPr>
        <w:t>виконавчого комітету</w:t>
      </w:r>
    </w:p>
    <w:p w:rsidR="00E73EB0" w:rsidRPr="001933BC" w:rsidRDefault="00E73EB0" w:rsidP="00E73EB0">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Ніжинської міської ради     </w:t>
      </w:r>
      <w:proofErr w:type="spellStart"/>
      <w:r w:rsidRPr="001933BC">
        <w:rPr>
          <w:rFonts w:ascii="Times New Roman" w:hAnsi="Times New Roman"/>
          <w:sz w:val="28"/>
          <w:szCs w:val="28"/>
          <w:lang w:val="uk-UA" w:eastAsia="ru-RU"/>
        </w:rPr>
        <w:t>Лега</w:t>
      </w:r>
      <w:proofErr w:type="spellEnd"/>
      <w:r w:rsidRPr="001933BC">
        <w:rPr>
          <w:rFonts w:ascii="Times New Roman" w:hAnsi="Times New Roman"/>
          <w:sz w:val="28"/>
          <w:szCs w:val="28"/>
          <w:lang w:val="uk-UA" w:eastAsia="ru-RU"/>
        </w:rPr>
        <w:t xml:space="preserve"> В.О.</w:t>
      </w:r>
    </w:p>
    <w:p w:rsidR="00E73EB0" w:rsidRPr="001933BC" w:rsidRDefault="00E73EB0" w:rsidP="00E73EB0">
      <w:pPr>
        <w:spacing w:after="0" w:line="240" w:lineRule="auto"/>
        <w:jc w:val="both"/>
        <w:rPr>
          <w:rFonts w:ascii="Times New Roman" w:hAnsi="Times New Roman"/>
          <w:sz w:val="28"/>
          <w:szCs w:val="28"/>
          <w:lang w:val="uk-UA" w:eastAsia="ru-RU"/>
        </w:rPr>
      </w:pPr>
    </w:p>
    <w:p w:rsidR="00E73EB0" w:rsidRPr="001933BC" w:rsidRDefault="00E73EB0" w:rsidP="00E73EB0">
      <w:pPr>
        <w:tabs>
          <w:tab w:val="left" w:pos="5580"/>
        </w:tabs>
        <w:spacing w:after="0" w:line="240" w:lineRule="auto"/>
        <w:ind w:right="70"/>
        <w:jc w:val="both"/>
        <w:rPr>
          <w:rFonts w:ascii="Times New Roman" w:hAnsi="Times New Roman"/>
          <w:bCs/>
          <w:sz w:val="28"/>
          <w:szCs w:val="28"/>
          <w:lang w:val="uk-UA" w:eastAsia="ru-RU"/>
        </w:rPr>
      </w:pPr>
      <w:r w:rsidRPr="001933BC">
        <w:rPr>
          <w:rFonts w:ascii="Times New Roman" w:hAnsi="Times New Roman"/>
          <w:sz w:val="28"/>
          <w:szCs w:val="28"/>
          <w:lang w:val="uk-UA" w:eastAsia="ru-RU"/>
        </w:rPr>
        <w:t>Голова постійної комісії міської ради питань</w:t>
      </w:r>
    </w:p>
    <w:p w:rsidR="00E73EB0" w:rsidRPr="001933BC" w:rsidRDefault="00E73EB0" w:rsidP="00E73EB0">
      <w:pPr>
        <w:tabs>
          <w:tab w:val="left" w:pos="5580"/>
        </w:tabs>
        <w:spacing w:after="0" w:line="240" w:lineRule="auto"/>
        <w:ind w:right="70"/>
        <w:jc w:val="both"/>
        <w:rPr>
          <w:rFonts w:ascii="Times New Roman" w:hAnsi="Times New Roman"/>
          <w:bCs/>
          <w:sz w:val="28"/>
          <w:szCs w:val="28"/>
          <w:lang w:val="uk-UA" w:eastAsia="ru-RU"/>
        </w:rPr>
      </w:pPr>
      <w:r w:rsidRPr="001933BC">
        <w:rPr>
          <w:rFonts w:ascii="Times New Roman" w:hAnsi="Times New Roman"/>
          <w:bCs/>
          <w:sz w:val="28"/>
          <w:szCs w:val="28"/>
          <w:lang w:val="uk-UA" w:eastAsia="ru-RU"/>
        </w:rPr>
        <w:t xml:space="preserve">регулювання земельних відносин, архітектури, </w:t>
      </w:r>
    </w:p>
    <w:p w:rsidR="00E73EB0" w:rsidRPr="001933BC" w:rsidRDefault="00E73EB0" w:rsidP="00E73EB0">
      <w:pPr>
        <w:tabs>
          <w:tab w:val="left" w:pos="5580"/>
        </w:tabs>
        <w:spacing w:after="0" w:line="240" w:lineRule="auto"/>
        <w:ind w:right="70"/>
        <w:jc w:val="both"/>
        <w:rPr>
          <w:rFonts w:ascii="Times New Roman" w:hAnsi="Times New Roman"/>
          <w:bCs/>
          <w:sz w:val="28"/>
          <w:szCs w:val="28"/>
          <w:lang w:val="uk-UA" w:eastAsia="ru-RU"/>
        </w:rPr>
      </w:pPr>
      <w:r w:rsidRPr="001933BC">
        <w:rPr>
          <w:rFonts w:ascii="Times New Roman" w:hAnsi="Times New Roman"/>
          <w:bCs/>
          <w:sz w:val="28"/>
          <w:szCs w:val="28"/>
          <w:lang w:val="uk-UA" w:eastAsia="ru-RU"/>
        </w:rPr>
        <w:t xml:space="preserve">будівництва та охорони </w:t>
      </w:r>
    </w:p>
    <w:p w:rsidR="00E73EB0" w:rsidRPr="001933BC" w:rsidRDefault="00E73EB0" w:rsidP="00E73EB0">
      <w:pPr>
        <w:tabs>
          <w:tab w:val="left" w:pos="5580"/>
        </w:tabs>
        <w:spacing w:after="0" w:line="240" w:lineRule="auto"/>
        <w:ind w:right="70"/>
        <w:rPr>
          <w:rFonts w:ascii="Times New Roman" w:hAnsi="Times New Roman"/>
          <w:sz w:val="28"/>
          <w:szCs w:val="28"/>
          <w:lang w:val="uk-UA" w:eastAsia="ru-RU"/>
        </w:rPr>
      </w:pPr>
      <w:r w:rsidRPr="001933BC">
        <w:rPr>
          <w:rFonts w:ascii="Times New Roman" w:hAnsi="Times New Roman"/>
          <w:bCs/>
          <w:sz w:val="28"/>
          <w:szCs w:val="28"/>
          <w:lang w:val="uk-UA" w:eastAsia="ru-RU"/>
        </w:rPr>
        <w:t>навколишнього середовища                                            Глотко В.В.</w:t>
      </w:r>
    </w:p>
    <w:p w:rsidR="00E73EB0" w:rsidRPr="001933BC" w:rsidRDefault="00E73EB0" w:rsidP="00E73EB0">
      <w:pPr>
        <w:spacing w:after="0" w:line="240" w:lineRule="auto"/>
        <w:jc w:val="both"/>
        <w:rPr>
          <w:rFonts w:ascii="Times New Roman" w:hAnsi="Times New Roman"/>
          <w:sz w:val="28"/>
          <w:szCs w:val="28"/>
          <w:lang w:val="uk-UA" w:eastAsia="ru-RU"/>
        </w:rPr>
      </w:pPr>
    </w:p>
    <w:p w:rsidR="00E73EB0" w:rsidRPr="001933BC" w:rsidRDefault="00E73EB0" w:rsidP="00E73EB0">
      <w:pPr>
        <w:spacing w:after="0" w:line="240" w:lineRule="auto"/>
        <w:ind w:left="-360" w:firstLine="360"/>
        <w:rPr>
          <w:rFonts w:ascii="Times New Roman" w:hAnsi="Times New Roman"/>
          <w:bCs/>
          <w:sz w:val="28"/>
          <w:szCs w:val="28"/>
          <w:lang w:val="uk-UA" w:eastAsia="ru-RU"/>
        </w:rPr>
      </w:pPr>
      <w:r w:rsidRPr="001933BC">
        <w:rPr>
          <w:rFonts w:ascii="Times New Roman" w:hAnsi="Times New Roman"/>
          <w:bCs/>
          <w:sz w:val="28"/>
          <w:szCs w:val="28"/>
          <w:lang w:val="uk-UA" w:eastAsia="ru-RU"/>
        </w:rPr>
        <w:t>Голова постійної  комісії міської ради з питань</w:t>
      </w:r>
    </w:p>
    <w:p w:rsidR="00E73EB0" w:rsidRPr="001933BC" w:rsidRDefault="00E73EB0" w:rsidP="00E73EB0">
      <w:pPr>
        <w:spacing w:after="0" w:line="240" w:lineRule="auto"/>
        <w:ind w:left="-360" w:firstLine="360"/>
        <w:rPr>
          <w:rFonts w:ascii="Times New Roman" w:hAnsi="Times New Roman"/>
          <w:bCs/>
          <w:sz w:val="28"/>
          <w:szCs w:val="28"/>
          <w:lang w:val="uk-UA" w:eastAsia="ru-RU"/>
        </w:rPr>
      </w:pPr>
      <w:r w:rsidRPr="001933BC">
        <w:rPr>
          <w:rFonts w:ascii="Times New Roman" w:hAnsi="Times New Roman"/>
          <w:bCs/>
          <w:sz w:val="28"/>
          <w:szCs w:val="28"/>
          <w:lang w:val="uk-UA" w:eastAsia="ru-RU"/>
        </w:rPr>
        <w:t xml:space="preserve">регламенту, законності, охорони прав і свобод </w:t>
      </w:r>
    </w:p>
    <w:p w:rsidR="00E73EB0" w:rsidRPr="001933BC" w:rsidRDefault="00E73EB0" w:rsidP="00E73EB0">
      <w:pPr>
        <w:spacing w:after="0" w:line="240" w:lineRule="auto"/>
        <w:ind w:left="-360" w:firstLine="360"/>
        <w:rPr>
          <w:rFonts w:ascii="Times New Roman" w:hAnsi="Times New Roman"/>
          <w:bCs/>
          <w:sz w:val="28"/>
          <w:szCs w:val="28"/>
          <w:lang w:val="uk-UA" w:eastAsia="ru-RU"/>
        </w:rPr>
      </w:pPr>
      <w:r w:rsidRPr="001933BC">
        <w:rPr>
          <w:rFonts w:ascii="Times New Roman" w:hAnsi="Times New Roman"/>
          <w:bCs/>
          <w:sz w:val="28"/>
          <w:szCs w:val="28"/>
          <w:lang w:val="uk-UA" w:eastAsia="ru-RU"/>
        </w:rPr>
        <w:t>громадян, запобігання корупції,</w:t>
      </w:r>
    </w:p>
    <w:p w:rsidR="00E73EB0" w:rsidRPr="001933BC" w:rsidRDefault="00E73EB0" w:rsidP="00E73EB0">
      <w:pPr>
        <w:spacing w:after="0" w:line="240" w:lineRule="auto"/>
        <w:ind w:left="-360" w:firstLine="360"/>
        <w:rPr>
          <w:rFonts w:ascii="Times New Roman" w:hAnsi="Times New Roman"/>
          <w:bCs/>
          <w:sz w:val="28"/>
          <w:szCs w:val="28"/>
          <w:lang w:val="uk-UA" w:eastAsia="ru-RU"/>
        </w:rPr>
      </w:pPr>
      <w:r w:rsidRPr="001933BC">
        <w:rPr>
          <w:rFonts w:ascii="Times New Roman" w:hAnsi="Times New Roman"/>
          <w:bCs/>
          <w:sz w:val="28"/>
          <w:szCs w:val="28"/>
          <w:lang w:val="uk-UA" w:eastAsia="ru-RU"/>
        </w:rPr>
        <w:t>адміністративно-територіального устрою,</w:t>
      </w:r>
    </w:p>
    <w:p w:rsidR="00E73EB0" w:rsidRPr="001933BC" w:rsidRDefault="00E73EB0" w:rsidP="00E73EB0">
      <w:pPr>
        <w:spacing w:after="0" w:line="240" w:lineRule="auto"/>
        <w:ind w:left="-360" w:firstLine="360"/>
        <w:rPr>
          <w:rFonts w:ascii="Times New Roman" w:hAnsi="Times New Roman"/>
          <w:sz w:val="28"/>
          <w:szCs w:val="28"/>
          <w:lang w:val="uk-UA" w:eastAsia="ru-RU"/>
        </w:rPr>
      </w:pPr>
      <w:r w:rsidRPr="001933BC">
        <w:rPr>
          <w:rFonts w:ascii="Times New Roman" w:hAnsi="Times New Roman"/>
          <w:bCs/>
          <w:sz w:val="28"/>
          <w:szCs w:val="28"/>
          <w:lang w:val="uk-UA" w:eastAsia="ru-RU"/>
        </w:rPr>
        <w:t>депутатської діяльності та етики                                    Салогуб В.В.</w:t>
      </w:r>
    </w:p>
    <w:p w:rsidR="00E73EB0" w:rsidRPr="001933BC" w:rsidRDefault="00E73EB0" w:rsidP="00E73EB0">
      <w:pPr>
        <w:spacing w:after="0" w:line="240" w:lineRule="auto"/>
        <w:jc w:val="center"/>
        <w:rPr>
          <w:rFonts w:ascii="Segoe UI" w:hAnsi="Segoe UI" w:cs="Segoe UI"/>
          <w:sz w:val="19"/>
          <w:szCs w:val="19"/>
          <w:lang w:val="uk-UA" w:eastAsia="ru-RU"/>
        </w:rPr>
      </w:pPr>
      <w:r w:rsidRPr="001933BC">
        <w:rPr>
          <w:rFonts w:ascii="Segoe UI" w:hAnsi="Segoe UI" w:cs="Segoe UI"/>
          <w:b/>
          <w:bCs/>
          <w:sz w:val="19"/>
          <w:szCs w:val="19"/>
          <w:lang w:val="uk-UA" w:eastAsia="ru-RU"/>
        </w:rPr>
        <w:t> </w:t>
      </w:r>
    </w:p>
    <w:p w:rsidR="00E73EB0" w:rsidRPr="001933BC" w:rsidRDefault="00E73EB0" w:rsidP="00E73EB0">
      <w:pPr>
        <w:spacing w:after="0" w:line="240" w:lineRule="auto"/>
        <w:jc w:val="both"/>
        <w:rPr>
          <w:rFonts w:ascii="Times New Roman" w:hAnsi="Times New Roman"/>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spacing w:after="0" w:line="240" w:lineRule="auto"/>
        <w:jc w:val="both"/>
        <w:rPr>
          <w:rFonts w:ascii="Times New Roman" w:hAnsi="Times New Roman"/>
          <w:b/>
          <w:sz w:val="28"/>
          <w:szCs w:val="28"/>
          <w:lang w:val="uk-UA" w:eastAsia="ru-RU"/>
        </w:rPr>
      </w:pPr>
    </w:p>
    <w:p w:rsidR="00E73EB0" w:rsidRPr="001933BC" w:rsidRDefault="00E73EB0" w:rsidP="00E73EB0">
      <w:pPr>
        <w:ind w:left="-426" w:right="-1"/>
        <w:jc w:val="center"/>
        <w:rPr>
          <w:b/>
          <w:sz w:val="28"/>
          <w:szCs w:val="28"/>
          <w:lang w:val="uk-UA"/>
        </w:rPr>
      </w:pPr>
    </w:p>
    <w:p w:rsidR="00E73EB0" w:rsidRPr="001933BC" w:rsidRDefault="00E73EB0" w:rsidP="00E73EB0">
      <w:pPr>
        <w:ind w:left="-426" w:right="-1"/>
        <w:jc w:val="center"/>
        <w:rPr>
          <w:rFonts w:ascii="Times New Roman" w:hAnsi="Times New Roman"/>
          <w:b/>
          <w:sz w:val="28"/>
          <w:szCs w:val="28"/>
          <w:lang w:val="uk-UA"/>
        </w:rPr>
      </w:pPr>
    </w:p>
    <w:p w:rsidR="00E73EB0" w:rsidRPr="001933BC" w:rsidRDefault="00E73EB0" w:rsidP="00E73EB0">
      <w:pPr>
        <w:ind w:left="-426" w:right="-1"/>
        <w:jc w:val="center"/>
        <w:rPr>
          <w:rFonts w:ascii="Times New Roman" w:hAnsi="Times New Roman"/>
          <w:b/>
          <w:sz w:val="28"/>
          <w:szCs w:val="28"/>
          <w:lang w:val="uk-UA"/>
        </w:rPr>
      </w:pPr>
    </w:p>
    <w:sectPr w:rsidR="00E73EB0" w:rsidRPr="001933BC" w:rsidSect="000626E2">
      <w:pgSz w:w="11906" w:h="16838"/>
      <w:pgMar w:top="0" w:right="851" w:bottom="28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3EB0"/>
    <w:rsid w:val="00005AAE"/>
    <w:rsid w:val="002D1C30"/>
    <w:rsid w:val="00327AC3"/>
    <w:rsid w:val="003D5417"/>
    <w:rsid w:val="0052071E"/>
    <w:rsid w:val="005B1A65"/>
    <w:rsid w:val="005F6C08"/>
    <w:rsid w:val="00783F4F"/>
    <w:rsid w:val="009E285B"/>
    <w:rsid w:val="00A476CA"/>
    <w:rsid w:val="00BD1EBA"/>
    <w:rsid w:val="00CA44F9"/>
    <w:rsid w:val="00CF2166"/>
    <w:rsid w:val="00D4071D"/>
    <w:rsid w:val="00D73974"/>
    <w:rsid w:val="00E73EB0"/>
    <w:rsid w:val="00E86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B0"/>
    <w:rPr>
      <w:rFonts w:ascii="Calibri" w:eastAsia="Calibri" w:hAnsi="Calibri" w:cs="Times New Roman"/>
    </w:rPr>
  </w:style>
  <w:style w:type="paragraph" w:styleId="1">
    <w:name w:val="heading 1"/>
    <w:basedOn w:val="a"/>
    <w:next w:val="a"/>
    <w:link w:val="10"/>
    <w:uiPriority w:val="99"/>
    <w:qFormat/>
    <w:rsid w:val="00E73EB0"/>
    <w:pPr>
      <w:keepNext/>
      <w:spacing w:after="0" w:line="240" w:lineRule="auto"/>
      <w:jc w:val="center"/>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3EB0"/>
    <w:rPr>
      <w:rFonts w:ascii="Cambria" w:eastAsia="Times New Roman" w:hAnsi="Cambria" w:cs="Times New Roman"/>
      <w:b/>
      <w:bCs/>
      <w:kern w:val="32"/>
      <w:sz w:val="32"/>
      <w:szCs w:val="32"/>
      <w:lang w:eastAsia="ru-RU"/>
    </w:rPr>
  </w:style>
  <w:style w:type="character" w:styleId="a3">
    <w:name w:val="Strong"/>
    <w:uiPriority w:val="22"/>
    <w:qFormat/>
    <w:rsid w:val="00E73EB0"/>
    <w:rPr>
      <w:b/>
      <w:bCs/>
    </w:rPr>
  </w:style>
  <w:style w:type="character" w:styleId="a4">
    <w:name w:val="Hyperlink"/>
    <w:rsid w:val="00E73EB0"/>
    <w:rPr>
      <w:color w:val="0000FF"/>
      <w:u w:val="single"/>
    </w:rPr>
  </w:style>
  <w:style w:type="paragraph" w:styleId="a5">
    <w:name w:val="Balloon Text"/>
    <w:basedOn w:val="a"/>
    <w:link w:val="a6"/>
    <w:uiPriority w:val="99"/>
    <w:semiHidden/>
    <w:unhideWhenUsed/>
    <w:rsid w:val="009E28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85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4EC9-AC29-4DCB-A9CA-ECD17D97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2020-12-29T15:33:00Z</dcterms:created>
  <dcterms:modified xsi:type="dcterms:W3CDTF">2020-12-29T15:37:00Z</dcterms:modified>
</cp:coreProperties>
</file>