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5E" w:rsidRPr="0039278F" w:rsidRDefault="00DE685E" w:rsidP="00AB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78F">
        <w:rPr>
          <w:rFonts w:ascii="Tms Rmn" w:eastAsia="Times New Roman" w:hAnsi="Tms Rmn" w:cs="Times New Roman"/>
          <w:b/>
          <w:noProof/>
          <w:sz w:val="24"/>
          <w:szCs w:val="24"/>
          <w:lang w:val="en-US"/>
        </w:rPr>
        <w:drawing>
          <wp:inline distT="0" distB="0" distL="0" distR="0" wp14:anchorId="40A7F3FB" wp14:editId="0647BB0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A4" w:rsidRPr="0039278F" w:rsidRDefault="00DE685E" w:rsidP="002505A4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DE685E" w:rsidRPr="0039278F" w:rsidRDefault="002505A4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E685E"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DE685E" w:rsidRPr="0039278F" w:rsidRDefault="00DE685E" w:rsidP="00DE685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DE685E" w:rsidRPr="0039278F" w:rsidRDefault="00DE685E" w:rsidP="00DE68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DE685E" w:rsidRPr="0039278F" w:rsidRDefault="00AB2680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2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E685E" w:rsidRPr="00AB2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685E" w:rsidRPr="0039278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</w:t>
      </w:r>
      <w:r w:rsidR="00CD03FF" w:rsidRPr="0039278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DE685E" w:rsidRPr="0039278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DE685E" w:rsidRDefault="00DE685E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39278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39278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AB2680" w:rsidRPr="00AB2680" w:rsidRDefault="00AB2680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E685E" w:rsidRPr="0039278F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5095A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2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грудня</w:t>
      </w:r>
      <w:r w:rsidR="0015095A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року        </w:t>
      </w:r>
      <w:r w:rsidR="00AB2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2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</w:t>
      </w:r>
      <w:r w:rsidR="00AB2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74-4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</w:t>
      </w:r>
    </w:p>
    <w:p w:rsidR="00DE685E" w:rsidRPr="0039278F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E685E" w:rsidRPr="00606776" w:rsidTr="00B96D14">
        <w:tc>
          <w:tcPr>
            <w:tcW w:w="4644" w:type="dxa"/>
            <w:hideMark/>
          </w:tcPr>
          <w:p w:rsidR="00DE685E" w:rsidRPr="0039278F" w:rsidRDefault="00DE685E" w:rsidP="00A604A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27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перелік об’єктів комунальної власності Ніжинської територіальної  громади, що підлягають приватизації</w:t>
            </w:r>
          </w:p>
        </w:tc>
      </w:tr>
    </w:tbl>
    <w:p w:rsidR="00DE685E" w:rsidRPr="0039278F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85E" w:rsidRPr="0039278F" w:rsidRDefault="001B2E0B" w:rsidP="00DE6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</w:t>
      </w:r>
      <w:r w:rsidR="00A604AF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A604AF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A604AF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A604AF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DE685E" w:rsidRPr="0039278F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 Затвердити перелік об’єктів комунальної власності Ніжинської територіальної громади, що підлягають приватизації, а саме: нежитлова будівля (адміністративна будівля</w:t>
      </w:r>
      <w:r w:rsidR="00A604AF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що розташована за адресою: місто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 Шекерогринівська, будинок 88.</w:t>
      </w:r>
    </w:p>
    <w:p w:rsidR="00DE685E" w:rsidRPr="0039278F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Офіційним засобом для розміщення інформації з питань приватизації об’єктів комунальної власності Ніжинської територіальної громади, вважати офіційний сайт Ніжинської міської ради </w:t>
      </w:r>
      <w:r w:rsidRPr="003927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r w:rsidR="00606776">
        <w:fldChar w:fldCharType="begin"/>
      </w:r>
      <w:r w:rsidR="00606776" w:rsidRPr="00606776">
        <w:rPr>
          <w:lang w:val="uk-UA"/>
        </w:rPr>
        <w:instrText xml:space="preserve"> </w:instrText>
      </w:r>
      <w:r w:rsidR="00606776">
        <w:instrText>HYPERLINK</w:instrText>
      </w:r>
      <w:r w:rsidR="00606776" w:rsidRPr="00606776">
        <w:rPr>
          <w:lang w:val="uk-UA"/>
        </w:rPr>
        <w:instrText xml:space="preserve"> "</w:instrText>
      </w:r>
      <w:r w:rsidR="00606776">
        <w:instrText>http</w:instrText>
      </w:r>
      <w:r w:rsidR="00606776" w:rsidRPr="00606776">
        <w:rPr>
          <w:lang w:val="uk-UA"/>
        </w:rPr>
        <w:instrText>://</w:instrText>
      </w:r>
      <w:r w:rsidR="00606776">
        <w:instrText>www</w:instrText>
      </w:r>
      <w:r w:rsidR="00606776" w:rsidRPr="00606776">
        <w:rPr>
          <w:lang w:val="uk-UA"/>
        </w:rPr>
        <w:instrText>.</w:instrText>
      </w:r>
      <w:r w:rsidR="00606776">
        <w:instrText>nizhynrada</w:instrText>
      </w:r>
      <w:r w:rsidR="00606776" w:rsidRPr="00606776">
        <w:rPr>
          <w:lang w:val="uk-UA"/>
        </w:rPr>
        <w:instrText>.</w:instrText>
      </w:r>
      <w:r w:rsidR="00606776">
        <w:instrText>gov</w:instrText>
      </w:r>
      <w:r w:rsidR="00606776" w:rsidRPr="00606776">
        <w:rPr>
          <w:lang w:val="uk-UA"/>
        </w:rPr>
        <w:instrText>.</w:instrText>
      </w:r>
      <w:r w:rsidR="00606776">
        <w:instrText>ua</w:instrText>
      </w:r>
      <w:r w:rsidR="00606776" w:rsidRPr="00606776">
        <w:rPr>
          <w:lang w:val="uk-UA"/>
        </w:rPr>
        <w:instrText xml:space="preserve">" </w:instrText>
      </w:r>
      <w:r w:rsidR="00606776">
        <w:fldChar w:fldCharType="separate"/>
      </w:r>
      <w:r w:rsidRPr="003927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uk-UA" w:eastAsia="ru-RU"/>
        </w:rPr>
        <w:t>www.nizhynrada.gov.ua</w:t>
      </w:r>
      <w:r w:rsidR="0060677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uk-UA" w:eastAsia="ru-RU"/>
        </w:rPr>
        <w:fldChar w:fldCharType="end"/>
      </w:r>
      <w:r w:rsidRPr="003927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DE685E" w:rsidRPr="0039278F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3. </w:t>
      </w:r>
      <w:r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Ніжинської міської ради від </w:t>
      </w:r>
      <w:r w:rsidR="00DD62C0"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30</w:t>
      </w:r>
      <w:r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D62C0"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верес</w:t>
      </w:r>
      <w:r w:rsidR="00023CE7"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ня</w:t>
      </w:r>
      <w:r w:rsidR="00DD62C0"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2020 року №34-79</w:t>
      </w:r>
      <w:r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/2019 «Про перелік об’єктів комунальної власності Ніжинської міської об’єднаної територіальної громади, що підлягають приватизації» вважати таким, що втратило чинність.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F0AB4" w:rsidRPr="0039278F" w:rsidRDefault="00CB7C36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967B24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Т.в.о. н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ачальника відділ</w:t>
      </w:r>
      <w:r w:rsidR="00967B24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інформаційно-аналітичної роботи та комунікацій з громадськістю </w:t>
      </w:r>
      <w:r w:rsidR="009B082A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967B24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(Гук О.О.) та начальнику відділу економіки та інвестиційної діяльності </w:t>
      </w:r>
      <w:r w:rsidR="009B082A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967B24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9B082A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Гавриш Т.М.) </w:t>
      </w:r>
      <w:r w:rsidR="00967B24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поширення даного рішення на </w:t>
      </w:r>
      <w:r w:rsidR="00E93B30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міських веб-порталах.</w:t>
      </w:r>
    </w:p>
    <w:p w:rsidR="00DE685E" w:rsidRPr="0039278F" w:rsidRDefault="00CD03FF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E685E" w:rsidRPr="0039278F" w:rsidRDefault="00CD03FF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C91C7C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Вовченка Ф.І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начальника управління комунального майна та земельних відносин  Онокало І.А.</w:t>
      </w:r>
    </w:p>
    <w:p w:rsidR="00DE685E" w:rsidRPr="0039278F" w:rsidRDefault="00CD03FF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депутатську комісію міської ради з </w:t>
      </w:r>
      <w:r w:rsidR="00C91C7C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 w:rsidR="00D81076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соціально-економічного розвитку, підприємництва, інвестиційної діяльності, комунальної власності, бюджету та фінансів (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комісії </w:t>
      </w:r>
      <w:r w:rsidR="00D81076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proofErr w:type="spellStart"/>
      <w:r w:rsidR="00D81076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="00D81076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В.Х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.).</w:t>
      </w:r>
    </w:p>
    <w:p w:rsidR="00AB2680" w:rsidRDefault="00AB2680" w:rsidP="00CD03F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20E2" w:rsidRPr="0039278F" w:rsidRDefault="002A0D7E" w:rsidP="00606776">
      <w:pPr>
        <w:spacing w:after="0" w:line="240" w:lineRule="auto"/>
        <w:ind w:right="-284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Олександр КОДОЛА</w:t>
      </w:r>
      <w:bookmarkStart w:id="0" w:name="_GoBack"/>
      <w:bookmarkEnd w:id="0"/>
    </w:p>
    <w:sectPr w:rsidR="00B020E2" w:rsidRPr="0039278F" w:rsidSect="00AB2680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5E"/>
    <w:rsid w:val="00023CE7"/>
    <w:rsid w:val="000962D4"/>
    <w:rsid w:val="000B5438"/>
    <w:rsid w:val="000D4DAE"/>
    <w:rsid w:val="0015095A"/>
    <w:rsid w:val="001B2E0B"/>
    <w:rsid w:val="002348AF"/>
    <w:rsid w:val="002505A4"/>
    <w:rsid w:val="00264C14"/>
    <w:rsid w:val="002A0D7E"/>
    <w:rsid w:val="002F3391"/>
    <w:rsid w:val="00352BCE"/>
    <w:rsid w:val="00387380"/>
    <w:rsid w:val="0039278F"/>
    <w:rsid w:val="003A02FE"/>
    <w:rsid w:val="003E31F2"/>
    <w:rsid w:val="00400335"/>
    <w:rsid w:val="005D4825"/>
    <w:rsid w:val="00606776"/>
    <w:rsid w:val="00646934"/>
    <w:rsid w:val="007A7B51"/>
    <w:rsid w:val="007B4059"/>
    <w:rsid w:val="007E5D7C"/>
    <w:rsid w:val="00882F87"/>
    <w:rsid w:val="008C4736"/>
    <w:rsid w:val="008C5835"/>
    <w:rsid w:val="00924966"/>
    <w:rsid w:val="00951C34"/>
    <w:rsid w:val="00954538"/>
    <w:rsid w:val="00966F4B"/>
    <w:rsid w:val="00967B24"/>
    <w:rsid w:val="0097539A"/>
    <w:rsid w:val="009B082A"/>
    <w:rsid w:val="00A340BC"/>
    <w:rsid w:val="00A604AF"/>
    <w:rsid w:val="00AA3758"/>
    <w:rsid w:val="00AB2680"/>
    <w:rsid w:val="00AC7806"/>
    <w:rsid w:val="00AD6024"/>
    <w:rsid w:val="00B020E2"/>
    <w:rsid w:val="00B44A01"/>
    <w:rsid w:val="00BD081E"/>
    <w:rsid w:val="00BF0AB4"/>
    <w:rsid w:val="00C32145"/>
    <w:rsid w:val="00C4333C"/>
    <w:rsid w:val="00C6062E"/>
    <w:rsid w:val="00C91C7C"/>
    <w:rsid w:val="00C971DA"/>
    <w:rsid w:val="00CB7C36"/>
    <w:rsid w:val="00CD03FF"/>
    <w:rsid w:val="00CD6C4A"/>
    <w:rsid w:val="00D81076"/>
    <w:rsid w:val="00DC327B"/>
    <w:rsid w:val="00DC34DA"/>
    <w:rsid w:val="00DD62C0"/>
    <w:rsid w:val="00DE685E"/>
    <w:rsid w:val="00E24920"/>
    <w:rsid w:val="00E80FA5"/>
    <w:rsid w:val="00E836AB"/>
    <w:rsid w:val="00E93B30"/>
    <w:rsid w:val="00EC1E0B"/>
    <w:rsid w:val="00F07DAE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5B933-238E-4013-A77D-0044A3D4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5E"/>
    <w:pPr>
      <w:spacing w:after="0" w:line="240" w:lineRule="auto"/>
      <w:ind w:firstLine="703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Користувач-07</cp:lastModifiedBy>
  <cp:revision>6</cp:revision>
  <cp:lastPrinted>2020-12-29T08:24:00Z</cp:lastPrinted>
  <dcterms:created xsi:type="dcterms:W3CDTF">2020-12-28T09:56:00Z</dcterms:created>
  <dcterms:modified xsi:type="dcterms:W3CDTF">2020-12-30T14:52:00Z</dcterms:modified>
</cp:coreProperties>
</file>