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EF" w:rsidRDefault="003534A9" w:rsidP="003534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</w:t>
      </w:r>
      <w:r w:rsidR="003E3EF8">
        <w:rPr>
          <w:rFonts w:ascii="Times New Roman" w:hAnsi="Times New Roman"/>
          <w:b/>
          <w:sz w:val="24"/>
          <w:szCs w:val="24"/>
          <w:lang w:val="uk-UA"/>
        </w:rPr>
        <w:t>Додаток 1 до Передавального акт</w:t>
      </w:r>
      <w:r w:rsidR="004F4A63">
        <w:rPr>
          <w:rFonts w:ascii="Times New Roman" w:hAnsi="Times New Roman"/>
          <w:b/>
          <w:sz w:val="24"/>
          <w:szCs w:val="24"/>
          <w:lang w:val="uk-UA"/>
        </w:rPr>
        <w:t xml:space="preserve">у </w:t>
      </w:r>
      <w:proofErr w:type="spellStart"/>
      <w:r w:rsidR="004F4A63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 w:rsidR="004F4A63"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 до Управління житлово-комунального господарства </w:t>
      </w:r>
      <w:r w:rsidR="000471EF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</w:p>
    <w:p w:rsidR="000E2170" w:rsidRDefault="000471EF" w:rsidP="003534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</w:t>
      </w:r>
      <w:bookmarkStart w:id="0" w:name="_GoBack"/>
      <w:bookmarkEnd w:id="0"/>
      <w:r w:rsidR="004F4A63">
        <w:rPr>
          <w:rFonts w:ascii="Times New Roman" w:hAnsi="Times New Roman"/>
          <w:b/>
          <w:sz w:val="24"/>
          <w:szCs w:val="24"/>
          <w:lang w:val="uk-UA"/>
        </w:rPr>
        <w:t>Ніжинської міської ради.</w:t>
      </w:r>
      <w:r w:rsidR="003E3EF8">
        <w:rPr>
          <w:rFonts w:ascii="Times New Roman" w:hAnsi="Times New Roman"/>
          <w:b/>
          <w:sz w:val="24"/>
          <w:szCs w:val="24"/>
          <w:lang w:val="uk-UA"/>
        </w:rPr>
        <w:t xml:space="preserve"> Необоротні активи</w:t>
      </w:r>
    </w:p>
    <w:p w:rsidR="000E2170" w:rsidRDefault="000E21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95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405"/>
        <w:gridCol w:w="1541"/>
        <w:gridCol w:w="2949"/>
        <w:gridCol w:w="1191"/>
        <w:gridCol w:w="1204"/>
        <w:gridCol w:w="867"/>
        <w:gridCol w:w="885"/>
        <w:gridCol w:w="788"/>
        <w:gridCol w:w="637"/>
        <w:gridCol w:w="1138"/>
        <w:gridCol w:w="1138"/>
        <w:gridCol w:w="1126"/>
        <w:gridCol w:w="700"/>
        <w:gridCol w:w="864"/>
      </w:tblGrid>
      <w:tr w:rsidR="000E2170" w:rsidTr="003534A9">
        <w:trPr>
          <w:trHeight w:val="274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15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Рахунок, субрахунок</w:t>
            </w:r>
          </w:p>
        </w:tc>
        <w:tc>
          <w:tcPr>
            <w:tcW w:w="29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Найменування, стисла характеристика та призначення об’єкта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пооб’єктно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29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Один. вимір.</w:t>
            </w:r>
          </w:p>
        </w:tc>
        <w:tc>
          <w:tcPr>
            <w:tcW w:w="47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відомості</w:t>
            </w:r>
          </w:p>
        </w:tc>
      </w:tr>
      <w:tr w:rsidR="000E2170" w:rsidTr="003534A9">
        <w:trPr>
          <w:trHeight w:val="25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9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інвентарний/номенклатурний</w:t>
            </w:r>
          </w:p>
        </w:tc>
        <w:tc>
          <w:tcPr>
            <w:tcW w:w="8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заводський</w:t>
            </w:r>
          </w:p>
        </w:tc>
        <w:tc>
          <w:tcPr>
            <w:tcW w:w="8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паспорта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47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 w:rsidTr="003534A9">
        <w:trPr>
          <w:trHeight w:val="993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9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первісна (переоцінена) вартість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зносу (накопиченої амортизації)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балансова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варітсь</w:t>
            </w:r>
            <w:proofErr w:type="spellEnd"/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строк корисного використання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04A8B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13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16</w:t>
            </w:r>
          </w:p>
        </w:tc>
      </w:tr>
      <w:tr w:rsidR="000E2170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>1010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>Інвестиційна нерухомість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</w:tr>
      <w:tr w:rsidR="000E2170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1011 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Земельні ділянки 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1012 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Капітальні витрати на поліпшення земель 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320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7DA6" w:rsidRDefault="00B17DA6" w:rsidP="00B17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1013 </w:t>
            </w:r>
          </w:p>
          <w:p w:rsidR="003E3EF8" w:rsidRDefault="00B17DA6" w:rsidP="00B17D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Будинки, споруди та передавальні пристрої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Вул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Незалежності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1980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101330004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180455,00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180455,00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Вул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Приостерна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1980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101330005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14449,00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14449,00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Вул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І.Франка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1992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101330008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77794,00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77794,00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Вул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Лугова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1981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101330006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129795,00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129795,00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Вул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. Короленка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1980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101330007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7274,00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7274,00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дитячий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майданчик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2017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101300010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101000,00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15150,00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85850,00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7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Навіс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автобусної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зуп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и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нки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2019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101300011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50081,00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4382,00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45699,00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9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E50C21" w:rsidRDefault="003E3EF8" w:rsidP="003E3EF8">
            <w:pPr>
              <w:spacing w:after="0" w:line="240" w:lineRule="auto"/>
              <w:rPr>
                <w:b/>
              </w:rPr>
            </w:pPr>
            <w:r w:rsidRPr="00E50C21">
              <w:rPr>
                <w:b/>
              </w:rPr>
              <w:t>разом</w:t>
            </w:r>
          </w:p>
        </w:tc>
        <w:tc>
          <w:tcPr>
            <w:tcW w:w="11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204A8B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204A8B" w:rsidP="00204A8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560848,00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204A8B" w:rsidP="00204A8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429299,00</w:t>
            </w:r>
          </w:p>
        </w:tc>
        <w:tc>
          <w:tcPr>
            <w:tcW w:w="1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131549,00</w:t>
            </w:r>
          </w:p>
        </w:tc>
        <w:tc>
          <w:tcPr>
            <w:tcW w:w="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E50C21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1014 </w:t>
            </w:r>
          </w:p>
          <w:p w:rsidR="00D42BB5" w:rsidRDefault="00D42BB5" w:rsidP="00D42BB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Машини та обладнання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29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rPr>
                <w:b/>
                <w:lang w:val="uk-UA"/>
              </w:rPr>
            </w:pPr>
            <w:r w:rsidRPr="00D42BB5">
              <w:rPr>
                <w:b/>
                <w:lang w:val="uk-UA"/>
              </w:rPr>
              <w:t>разом</w:t>
            </w:r>
          </w:p>
        </w:tc>
        <w:tc>
          <w:tcPr>
            <w:tcW w:w="11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204A8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204A8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204A8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204A8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8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1015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Транспортні засоби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D42BB5" w:rsidTr="003534A9">
        <w:trPr>
          <w:trHeight w:val="742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1016</w:t>
            </w:r>
          </w:p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Інструменти, прилади та інвентар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D42BB5" w:rsidTr="003534A9">
        <w:trPr>
          <w:trHeight w:val="453"/>
        </w:trPr>
        <w:tc>
          <w:tcPr>
            <w:tcW w:w="4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D42BB5" w:rsidP="00D42BB5">
            <w:pPr>
              <w:rPr>
                <w:rFonts w:cstheme="minorHAnsi"/>
                <w:b/>
                <w:i/>
                <w:lang w:val="uk-UA"/>
              </w:rPr>
            </w:pPr>
            <w:r w:rsidRPr="00E50C21">
              <w:rPr>
                <w:rFonts w:cstheme="minorHAnsi"/>
                <w:b/>
                <w:i/>
                <w:lang w:val="uk-UA"/>
              </w:rPr>
              <w:t>разом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D42BB5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D42BB5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D42BB5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E50C21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E50C21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D42BB5" w:rsidP="00D42BB5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1017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Тварини та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 xml:space="preserve">багаторічні насадження 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134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1018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основні засоби 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D42BB5" w:rsidTr="003534A9">
        <w:trPr>
          <w:trHeight w:val="134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РАЗОМ ЗА РАХУНКОМ 101 «Основні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засоби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та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204A8B" w:rsidP="00E50C21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560848,00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204A8B" w:rsidP="00E50C21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429299,0</w:t>
            </w:r>
            <w:r w:rsidR="00E50C21">
              <w:rPr>
                <w:rFonts w:ascii="Times New Roman" w:hAnsi="Times New Roman"/>
                <w:b/>
                <w:i/>
                <w:lang w:val="uk-UA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E50C21" w:rsidRDefault="00204A8B" w:rsidP="00204A8B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131549,0</w:t>
            </w:r>
            <w:r w:rsidR="00E50C21" w:rsidRPr="00E50C21">
              <w:rPr>
                <w:rFonts w:ascii="Times New Roman" w:hAnsi="Times New Roman"/>
                <w:b/>
                <w:i/>
                <w:lang w:val="uk-UA"/>
              </w:rPr>
              <w:t>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1111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Музейні фонди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1112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Бібліотечні фонди 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yellow"/>
                <w:lang w:val="uk-UA"/>
              </w:rPr>
              <w:t>1114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yellow"/>
                <w:lang w:val="uk-UA"/>
              </w:rPr>
              <w:t>Білизна, постільні речі, одяг та взуття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Theme="majorHAnsi" w:hAnsiTheme="majorHAnsi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1115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Інвентарна тара 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1116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1117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Природні ресурси 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1118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Інші необоротні матеріальні активи 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27324,78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1643D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13663,94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13660,84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1211 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Авторські та суміжні з ними права 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1212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користування природними ресурсами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1213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на знаки для товарів і послуг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1214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користування майном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1215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на об'єкти промислової власності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3534A9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1216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нематеріальні активи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121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Нематеріальні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УСЬОГО НЕОБОРОТНИХ АКТИВІВ 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204A8B" w:rsidP="003E3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560848,00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204A8B" w:rsidP="003E3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429299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204A8B" w:rsidP="003E3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131549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3534A9" w:rsidRDefault="00023495" w:rsidP="00023495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3534A9" w:rsidRDefault="003534A9" w:rsidP="00023495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023495" w:rsidRDefault="00023495" w:rsidP="00023495">
      <w:pPr>
        <w:pStyle w:val="a4"/>
        <w:rPr>
          <w:rFonts w:ascii="Times New Roman" w:hAnsi="Times New Roman"/>
          <w:b/>
          <w:color w:val="auto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 до </w:t>
      </w:r>
      <w:proofErr w:type="spellStart"/>
      <w:r>
        <w:rPr>
          <w:rFonts w:ascii="Times New Roman" w:hAnsi="Times New Roman"/>
          <w:b/>
          <w:sz w:val="24"/>
          <w:szCs w:val="24"/>
        </w:rPr>
        <w:t>Передавального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акту </w:t>
      </w:r>
      <w:proofErr w:type="spellStart"/>
      <w:r>
        <w:rPr>
          <w:rFonts w:ascii="Times New Roman" w:hAnsi="Times New Roman"/>
          <w:b/>
          <w:sz w:val="24"/>
          <w:szCs w:val="24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ради. </w:t>
      </w:r>
      <w:r>
        <w:rPr>
          <w:rFonts w:ascii="Times New Roman" w:hAnsi="Times New Roman"/>
          <w:b/>
          <w:sz w:val="24"/>
          <w:szCs w:val="24"/>
          <w:lang w:val="uk-UA"/>
        </w:rPr>
        <w:t>Запаси</w:t>
      </w:r>
    </w:p>
    <w:tbl>
      <w:tblPr>
        <w:tblW w:w="29116" w:type="dxa"/>
        <w:tblInd w:w="-30" w:type="dxa"/>
        <w:tblLook w:val="04A0" w:firstRow="1" w:lastRow="0" w:firstColumn="1" w:lastColumn="0" w:noHBand="0" w:noVBand="1"/>
      </w:tblPr>
      <w:tblGrid>
        <w:gridCol w:w="411"/>
        <w:gridCol w:w="1004"/>
        <w:gridCol w:w="3236"/>
        <w:gridCol w:w="1417"/>
        <w:gridCol w:w="1830"/>
        <w:gridCol w:w="1130"/>
        <w:gridCol w:w="1365"/>
        <w:gridCol w:w="2721"/>
        <w:gridCol w:w="1483"/>
        <w:gridCol w:w="965"/>
        <w:gridCol w:w="1037"/>
        <w:gridCol w:w="1036"/>
        <w:gridCol w:w="1037"/>
        <w:gridCol w:w="1037"/>
        <w:gridCol w:w="998"/>
        <w:gridCol w:w="1035"/>
        <w:gridCol w:w="1037"/>
        <w:gridCol w:w="1037"/>
        <w:gridCol w:w="1037"/>
        <w:gridCol w:w="1037"/>
        <w:gridCol w:w="3226"/>
      </w:tblGrid>
      <w:tr w:rsidR="00023495" w:rsidTr="00023495">
        <w:trPr>
          <w:gridAfter w:val="12"/>
          <w:wAfter w:w="14519" w:type="dxa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023495" w:rsidRDefault="00023495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</w:t>
            </w:r>
          </w:p>
          <w:p w:rsidR="00023495" w:rsidRDefault="00023495">
            <w:pPr>
              <w:pStyle w:val="ab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023495" w:rsidRDefault="00023495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Рахунок,</w:t>
            </w:r>
          </w:p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субрахунок</w:t>
            </w:r>
          </w:p>
        </w:tc>
        <w:tc>
          <w:tcPr>
            <w:tcW w:w="46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023495" w:rsidRDefault="00023495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Матеріальні цінності</w:t>
            </w:r>
          </w:p>
        </w:tc>
        <w:tc>
          <w:tcPr>
            <w:tcW w:w="18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023495" w:rsidRDefault="00023495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Одиниця виміру </w:t>
            </w:r>
          </w:p>
        </w:tc>
        <w:tc>
          <w:tcPr>
            <w:tcW w:w="521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За даними </w:t>
            </w:r>
          </w:p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бухгалтерського обліку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  <w:lang w:val="en-US" w:eastAsia="en-US"/>
              </w:rPr>
              <w:t>2</w:t>
            </w:r>
          </w:p>
        </w:tc>
        <w:tc>
          <w:tcPr>
            <w:tcW w:w="14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Інші відомості </w:t>
            </w:r>
          </w:p>
        </w:tc>
      </w:tr>
      <w:tr w:rsidR="00023495" w:rsidTr="00023495">
        <w:trPr>
          <w:gridAfter w:val="12"/>
          <w:wAfter w:w="14519" w:type="dxa"/>
          <w:trHeight w:val="34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23495" w:rsidRDefault="00023495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23495" w:rsidRDefault="000234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32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023495" w:rsidRDefault="00023495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найменування, вид, сорт, група 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23495" w:rsidRDefault="00023495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lang w:val="uk-UA" w:eastAsia="ar-SA"/>
              </w:rPr>
            </w:pPr>
          </w:p>
        </w:tc>
        <w:tc>
          <w:tcPr>
            <w:tcW w:w="1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кількість 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вартість 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сума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23495" w:rsidRDefault="000234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</w:tr>
      <w:tr w:rsidR="00023495" w:rsidTr="003534A9">
        <w:trPr>
          <w:gridAfter w:val="12"/>
          <w:wAfter w:w="14519" w:type="dxa"/>
          <w:trHeight w:val="207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32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1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10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11</w:t>
            </w:r>
          </w:p>
        </w:tc>
        <w:tc>
          <w:tcPr>
            <w:tcW w:w="14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12</w:t>
            </w:r>
          </w:p>
        </w:tc>
      </w:tr>
      <w:tr w:rsidR="00023495" w:rsidTr="00023495">
        <w:trPr>
          <w:gridAfter w:val="12"/>
          <w:wAfter w:w="14519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023495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023495">
            <w:pPr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32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023495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495" w:rsidRDefault="00023495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023495" w:rsidP="003534A9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023495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023495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7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023495" w:rsidRDefault="00023495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23495" w:rsidRDefault="00023495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023495" w:rsidTr="00023495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023495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023495">
            <w:pPr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023495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495" w:rsidRDefault="00023495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023495" w:rsidP="003534A9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023495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3495" w:rsidRDefault="003534A9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023495" w:rsidRDefault="00023495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23495" w:rsidRDefault="00023495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023495" w:rsidTr="00023495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023495" w:rsidRPr="003534A9" w:rsidRDefault="00023495">
            <w:pPr>
              <w:snapToGrid w:val="0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 w:rsidRPr="003534A9"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  <w:t xml:space="preserve">Разом 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023495" w:rsidRPr="003534A9" w:rsidRDefault="00023495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 w:rsidRPr="003534A9"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023495" w:rsidRPr="003534A9" w:rsidRDefault="00023495">
            <w:pPr>
              <w:pStyle w:val="ab"/>
              <w:snapToGrid w:val="0"/>
              <w:jc w:val="center"/>
              <w:rPr>
                <w:b/>
                <w:sz w:val="16"/>
                <w:szCs w:val="16"/>
                <w:lang w:val="uk-UA"/>
              </w:rPr>
            </w:pPr>
            <w:r w:rsidRPr="003534A9">
              <w:rPr>
                <w:b/>
                <w:sz w:val="16"/>
                <w:szCs w:val="16"/>
                <w:lang w:val="uk-UA"/>
              </w:rPr>
              <w:t>Х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023495" w:rsidRPr="003534A9" w:rsidRDefault="00023495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 w:rsidRPr="003534A9"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023495" w:rsidRPr="003534A9" w:rsidRDefault="003534A9">
            <w:pPr>
              <w:snapToGrid w:val="0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 w:rsidRPr="003534A9"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  <w:t xml:space="preserve">       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023495" w:rsidRPr="003534A9" w:rsidRDefault="00023495">
            <w:pPr>
              <w:snapToGrid w:val="0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 w:rsidRPr="003534A9"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  <w:t>х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023495" w:rsidRPr="003534A9" w:rsidRDefault="00023495">
            <w:pPr>
              <w:snapToGrid w:val="0"/>
              <w:jc w:val="right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 w:rsidRPr="003534A9"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  <w:t xml:space="preserve">                                                                                                              </w:t>
            </w:r>
            <w:r w:rsidR="003534A9" w:rsidRPr="003534A9"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  <w:t xml:space="preserve">                         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23495" w:rsidRPr="003534A9" w:rsidRDefault="00023495">
            <w:pPr>
              <w:snapToGrid w:val="0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965" w:type="dxa"/>
            <w:vAlign w:val="center"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023495" w:rsidRDefault="0002349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1036" w:type="dxa"/>
            <w:vAlign w:val="center"/>
          </w:tcPr>
          <w:p w:rsidR="00023495" w:rsidRDefault="0002349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023495" w:rsidRDefault="0002349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023495" w:rsidRDefault="0002349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998" w:type="dxa"/>
            <w:vAlign w:val="center"/>
          </w:tcPr>
          <w:p w:rsidR="00023495" w:rsidRDefault="0002349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5" w:type="dxa"/>
          </w:tcPr>
          <w:p w:rsidR="00023495" w:rsidRDefault="0002349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023495" w:rsidRDefault="0002349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023495" w:rsidRDefault="0002349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</w:tcPr>
          <w:p w:rsidR="00023495" w:rsidRDefault="0002349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023495" w:rsidRDefault="0002349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3226" w:type="dxa"/>
          </w:tcPr>
          <w:p w:rsidR="00023495" w:rsidRDefault="00023495">
            <w:pPr>
              <w:snapToGrid w:val="0"/>
              <w:jc w:val="center"/>
              <w:rPr>
                <w:lang w:val="uk-UA" w:eastAsia="en-US"/>
              </w:rPr>
            </w:pPr>
          </w:p>
        </w:tc>
      </w:tr>
    </w:tbl>
    <w:p w:rsidR="000E2170" w:rsidRDefault="000E2170" w:rsidP="00023495">
      <w:pPr>
        <w:tabs>
          <w:tab w:val="left" w:pos="69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Default="000E21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3534A9" w:rsidRDefault="003534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Pr="001643D5" w:rsidRDefault="003E3E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Додаток 3 до </w:t>
      </w:r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1643D5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Грошові документи, бланки документів суворої звітності</w:t>
      </w:r>
    </w:p>
    <w:tbl>
      <w:tblPr>
        <w:tblW w:w="14708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10"/>
        <w:gridCol w:w="6926"/>
        <w:gridCol w:w="2409"/>
        <w:gridCol w:w="2411"/>
        <w:gridCol w:w="2552"/>
      </w:tblGrid>
      <w:tr w:rsidR="000E2170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69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7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</w:tr>
      <w:tr w:rsidR="000E2170">
        <w:trPr>
          <w:trHeight w:val="510"/>
        </w:trPr>
        <w:tc>
          <w:tcPr>
            <w:tcW w:w="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 і серія</w:t>
            </w:r>
          </w:p>
        </w:tc>
        <w:tc>
          <w:tcPr>
            <w:tcW w:w="24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вартість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кількість</w:t>
            </w:r>
          </w:p>
        </w:tc>
      </w:tr>
      <w:tr w:rsidR="000E2170">
        <w:trPr>
          <w:trHeight w:hRule="exact" w:val="23"/>
        </w:trPr>
        <w:tc>
          <w:tcPr>
            <w:tcW w:w="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Pr="003E3EF8" w:rsidRDefault="000E2170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</w:pP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7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:rsidR="003534A9" w:rsidRDefault="003534A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uk-UA"/>
        </w:rPr>
      </w:pPr>
    </w:p>
    <w:p w:rsidR="003534A9" w:rsidRDefault="003534A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Default="003E3EF8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Додаток 4 до П</w:t>
      </w:r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ередавального акту </w:t>
      </w:r>
      <w:proofErr w:type="spellStart"/>
      <w:r w:rsidR="001643D5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сільської ради. Грошові кошти на рахунках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570"/>
        <w:gridCol w:w="6767"/>
        <w:gridCol w:w="2692"/>
        <w:gridCol w:w="2268"/>
        <w:gridCol w:w="2412"/>
      </w:tblGrid>
      <w:tr w:rsidR="000E2170" w:rsidTr="00AE5028">
        <w:trPr>
          <w:trHeight w:val="184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 рахунку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Код або назва валюти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</w:t>
            </w:r>
          </w:p>
        </w:tc>
      </w:tr>
      <w:tr w:rsidR="000E2170" w:rsidTr="00AE5028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0E2170" w:rsidTr="00AE5028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 w:rsidP="008164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3D3A60" w:rsidRPr="003D3A60" w:rsidRDefault="003D3A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3D3A60" w:rsidRDefault="000E2170" w:rsidP="00816468">
            <w:pPr>
              <w:spacing w:after="0" w:line="240" w:lineRule="auto"/>
              <w:ind w:right="33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3D3A60" w:rsidRDefault="000E217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3803E9" w:rsidRDefault="000E217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3534A9" w:rsidTr="00AE5028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534A9" w:rsidRDefault="003534A9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534A9" w:rsidRDefault="003534A9" w:rsidP="008164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534A9" w:rsidRPr="003D3A60" w:rsidRDefault="003534A9" w:rsidP="00816468">
            <w:pPr>
              <w:spacing w:after="0" w:line="240" w:lineRule="auto"/>
              <w:ind w:right="33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534A9" w:rsidRPr="003D3A60" w:rsidRDefault="003534A9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534A9" w:rsidRPr="003803E9" w:rsidRDefault="003534A9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0E2170" w:rsidTr="00AE5028">
        <w:trPr>
          <w:trHeight w:val="255"/>
        </w:trPr>
        <w:tc>
          <w:tcPr>
            <w:tcW w:w="73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023495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A9" w:rsidRDefault="003534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A9" w:rsidRDefault="003534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A9" w:rsidRDefault="003534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</w:p>
    <w:p w:rsidR="003534A9" w:rsidRDefault="003534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Default="003E3EF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Додаток 5 до </w:t>
      </w:r>
      <w:r w:rsidR="00AE5028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AE5028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Дебіторська та кредиторська заборгованість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3255"/>
        <w:gridCol w:w="962"/>
        <w:gridCol w:w="2552"/>
        <w:gridCol w:w="1984"/>
        <w:gridCol w:w="2409"/>
        <w:gridCol w:w="3547"/>
      </w:tblGrid>
      <w:tr w:rsidR="000E2170">
        <w:trPr>
          <w:trHeight w:val="426"/>
        </w:trPr>
        <w:tc>
          <w:tcPr>
            <w:tcW w:w="67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Дебітор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3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0E2170">
        <w:trPr>
          <w:trHeight w:val="559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 дебіторська заборгованість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377"/>
        </w:trPr>
        <w:tc>
          <w:tcPr>
            <w:tcW w:w="67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Кредитор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3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0E2170">
        <w:trPr>
          <w:trHeight w:val="549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 кредиторська заборгованість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3D3A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3D3A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0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0E2170" w:rsidRDefault="003E3EF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Додаток 6 до </w:t>
      </w:r>
      <w:r w:rsidR="00AE5028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AE5028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Матеріальні цінності, прийняті на відповідальне зберігання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517"/>
        <w:gridCol w:w="1777"/>
        <w:gridCol w:w="1530"/>
        <w:gridCol w:w="1313"/>
        <w:gridCol w:w="1335"/>
        <w:gridCol w:w="846"/>
        <w:gridCol w:w="1071"/>
        <w:gridCol w:w="1486"/>
        <w:gridCol w:w="1884"/>
        <w:gridCol w:w="2950"/>
      </w:tblGrid>
      <w:tr w:rsidR="000E2170" w:rsidRPr="000471EF">
        <w:trPr>
          <w:trHeight w:val="482"/>
        </w:trPr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з/п</w:t>
            </w:r>
          </w:p>
        </w:tc>
        <w:tc>
          <w:tcPr>
            <w:tcW w:w="3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Матеріальні цінності, на відповідальному зберіганні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Позабалансовий рахунок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(за наявності)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Одиниця виміру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19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приймання  цінностей на зберігання</w:t>
            </w:r>
          </w:p>
        </w:tc>
        <w:tc>
          <w:tcPr>
            <w:tcW w:w="31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Місце зберігання(</w:t>
            </w:r>
            <w:r>
              <w:rPr>
                <w:rFonts w:ascii="Times New Roman" w:eastAsia="Adobe Heiti Std R" w:hAnsi="Times New Roman"/>
                <w:sz w:val="16"/>
                <w:szCs w:val="16"/>
                <w:lang w:val="uk-UA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клад (комора), його (її) фактичне місцезнаходження)</w:t>
            </w:r>
          </w:p>
        </w:tc>
      </w:tr>
      <w:tr w:rsidR="000E2170">
        <w:trPr>
          <w:trHeight w:val="1057"/>
        </w:trPr>
        <w:tc>
          <w:tcPr>
            <w:tcW w:w="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Кіл-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ть</w:t>
            </w:r>
            <w:proofErr w:type="spellEnd"/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Вартість</w:t>
            </w:r>
          </w:p>
        </w:tc>
        <w:tc>
          <w:tcPr>
            <w:tcW w:w="1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9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10</w:t>
            </w: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23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0E2170" w:rsidRDefault="000E2170">
      <w:pPr>
        <w:rPr>
          <w:lang w:val="uk-UA"/>
        </w:rPr>
      </w:pPr>
    </w:p>
    <w:p w:rsidR="000E2170" w:rsidRDefault="000E2170"/>
    <w:sectPr w:rsidR="000E2170">
      <w:pgSz w:w="16838" w:h="11906" w:orient="landscape"/>
      <w:pgMar w:top="284" w:right="720" w:bottom="426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dobe Heiti Std R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2170"/>
    <w:rsid w:val="00023495"/>
    <w:rsid w:val="000471EF"/>
    <w:rsid w:val="000E2170"/>
    <w:rsid w:val="00127D53"/>
    <w:rsid w:val="001643D5"/>
    <w:rsid w:val="00204A8B"/>
    <w:rsid w:val="003534A9"/>
    <w:rsid w:val="003803E9"/>
    <w:rsid w:val="003D3A60"/>
    <w:rsid w:val="003E3EF8"/>
    <w:rsid w:val="004F4A63"/>
    <w:rsid w:val="00616256"/>
    <w:rsid w:val="00816468"/>
    <w:rsid w:val="00AE5028"/>
    <w:rsid w:val="00B17DA6"/>
    <w:rsid w:val="00D42BB5"/>
    <w:rsid w:val="00E5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C6C4F"/>
  <w15:docId w15:val="{425F5CED-A459-4404-8D1E-1AAF811A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D0F"/>
    <w:pPr>
      <w:spacing w:after="200" w:line="276" w:lineRule="auto"/>
    </w:pPr>
    <w:rPr>
      <w:rFonts w:eastAsia="Times New Roman" w:cs="Times New Roman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paragraph" w:styleId="aa">
    <w:name w:val="No Spacing"/>
    <w:qFormat/>
    <w:rPr>
      <w:rFonts w:eastAsia="Times New Roman" w:cs="Times New Roman"/>
      <w:color w:val="00000A"/>
      <w:sz w:val="22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023495"/>
    <w:pPr>
      <w:suppressAutoHyphens/>
      <w:spacing w:after="0" w:line="240" w:lineRule="auto"/>
    </w:pPr>
    <w:rPr>
      <w:rFonts w:ascii="Times New Roman" w:hAnsi="Times New Roman"/>
      <w:color w:val="auto"/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023495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0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0D32F-F313-4D2C-8A55-C8861C85F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29</cp:revision>
  <cp:lastPrinted>2019-03-05T08:57:00Z</cp:lastPrinted>
  <dcterms:created xsi:type="dcterms:W3CDTF">2018-11-13T14:14:00Z</dcterms:created>
  <dcterms:modified xsi:type="dcterms:W3CDTF">2021-01-17T16:44:00Z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