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65" w:rsidRDefault="00D57E65" w:rsidP="00D57E65">
      <w:pPr>
        <w:jc w:val="both"/>
        <w:rPr>
          <w:rFonts w:ascii="Calibri" w:hAnsi="Calibri"/>
          <w:b/>
          <w:i/>
        </w:rPr>
      </w:pPr>
      <w:r w:rsidRPr="00841B1F">
        <w:rPr>
          <w:i/>
          <w:noProof/>
          <w:lang w:val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3077083</wp:posOffset>
            </wp:positionH>
            <wp:positionV relativeFrom="paragraph">
              <wp:posOffset>254</wp:posOffset>
            </wp:positionV>
            <wp:extent cx="485775" cy="600075"/>
            <wp:effectExtent l="19050" t="0" r="9525" b="0"/>
            <wp:wrapTight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B1F">
        <w:rPr>
          <w:rFonts w:ascii="Calibri" w:hAnsi="Calibri"/>
          <w:b/>
          <w:i/>
        </w:rPr>
        <w:t xml:space="preserve">         </w:t>
      </w:r>
      <w:r w:rsidRPr="00841B1F">
        <w:rPr>
          <w:rFonts w:ascii="Calibri" w:hAnsi="Calibri"/>
          <w:b/>
          <w:i/>
        </w:rPr>
        <w:tab/>
      </w:r>
      <w:r w:rsidRPr="00841B1F">
        <w:rPr>
          <w:rFonts w:ascii="Calibri" w:hAnsi="Calibri"/>
          <w:b/>
          <w:i/>
        </w:rPr>
        <w:tab/>
      </w:r>
      <w:r w:rsidRPr="00841B1F">
        <w:rPr>
          <w:rFonts w:ascii="Calibri" w:hAnsi="Calibri"/>
          <w:b/>
          <w:i/>
        </w:rPr>
        <w:tab/>
      </w:r>
      <w:r w:rsidRPr="00841B1F">
        <w:rPr>
          <w:rFonts w:ascii="Calibri" w:hAnsi="Calibri"/>
          <w:b/>
          <w:i/>
        </w:rPr>
        <w:tab/>
      </w:r>
      <w:r w:rsidRPr="00841B1F">
        <w:rPr>
          <w:rFonts w:ascii="Calibri" w:hAnsi="Calibri"/>
          <w:b/>
          <w:i/>
        </w:rPr>
        <w:tab/>
      </w:r>
    </w:p>
    <w:p w:rsidR="008D1550" w:rsidRDefault="00D57E65" w:rsidP="00D57E65">
      <w:pPr>
        <w:ind w:left="1416" w:firstLine="708"/>
        <w:rPr>
          <w:b/>
          <w:sz w:val="28"/>
          <w:szCs w:val="28"/>
        </w:rPr>
      </w:pPr>
      <w:r w:rsidRPr="00841B1F">
        <w:rPr>
          <w:b/>
          <w:sz w:val="28"/>
          <w:szCs w:val="28"/>
        </w:rPr>
        <w:t xml:space="preserve">                         </w:t>
      </w:r>
      <w:r w:rsidR="003E6EF5">
        <w:rPr>
          <w:b/>
          <w:sz w:val="28"/>
          <w:szCs w:val="28"/>
        </w:rPr>
        <w:t xml:space="preserve">    </w:t>
      </w:r>
    </w:p>
    <w:p w:rsidR="008D1550" w:rsidRDefault="003E6EF5" w:rsidP="00D57E6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D57E65" w:rsidRPr="00841B1F" w:rsidRDefault="008D1550" w:rsidP="00D57E6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3E6EF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D57E65" w:rsidRPr="00841B1F">
        <w:rPr>
          <w:b/>
          <w:sz w:val="28"/>
          <w:szCs w:val="28"/>
        </w:rPr>
        <w:t>УКРАЇНА</w:t>
      </w:r>
      <w:r w:rsidR="00D57E65" w:rsidRPr="00841B1F">
        <w:t xml:space="preserve">   </w:t>
      </w:r>
      <w:r w:rsidR="00731455">
        <w:t xml:space="preserve"> </w:t>
      </w:r>
      <w:r>
        <w:t xml:space="preserve">         </w:t>
      </w:r>
      <w:r w:rsidR="00C473A7">
        <w:t xml:space="preserve">                   </w:t>
      </w:r>
      <w:r>
        <w:t xml:space="preserve"> </w:t>
      </w:r>
      <w:r w:rsidR="00731455">
        <w:t xml:space="preserve"> </w:t>
      </w:r>
    </w:p>
    <w:p w:rsidR="00D57E65" w:rsidRPr="00841B1F" w:rsidRDefault="00D57E65" w:rsidP="00D57E65">
      <w:pPr>
        <w:jc w:val="center"/>
        <w:rPr>
          <w:b/>
          <w:sz w:val="28"/>
          <w:szCs w:val="28"/>
        </w:rPr>
      </w:pPr>
      <w:r w:rsidRPr="00841B1F">
        <w:rPr>
          <w:b/>
          <w:sz w:val="28"/>
          <w:szCs w:val="28"/>
        </w:rPr>
        <w:t>ЧЕРНІГІВСЬКА ОБЛАСТЬ</w:t>
      </w:r>
    </w:p>
    <w:p w:rsidR="00D57E65" w:rsidRPr="00841B1F" w:rsidRDefault="00D57E65" w:rsidP="00D57E65">
      <w:pPr>
        <w:jc w:val="center"/>
        <w:rPr>
          <w:sz w:val="6"/>
          <w:szCs w:val="6"/>
        </w:rPr>
      </w:pPr>
    </w:p>
    <w:p w:rsidR="00D57E65" w:rsidRPr="00841B1F" w:rsidRDefault="00D57E65" w:rsidP="00D57E65">
      <w:pPr>
        <w:pStyle w:val="1"/>
        <w:rPr>
          <w:rFonts w:ascii="Times New Roman" w:hAnsi="Times New Roman"/>
          <w:sz w:val="32"/>
          <w:szCs w:val="32"/>
        </w:rPr>
      </w:pPr>
      <w:r w:rsidRPr="00841B1F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57E65" w:rsidRPr="00841B1F" w:rsidRDefault="003E6EF5" w:rsidP="00D57E65">
      <w:pPr>
        <w:jc w:val="center"/>
        <w:rPr>
          <w:sz w:val="32"/>
        </w:rPr>
      </w:pPr>
      <w:r>
        <w:rPr>
          <w:sz w:val="32"/>
          <w:lang w:val="ru-RU"/>
        </w:rPr>
        <w:t>5</w:t>
      </w:r>
      <w:r w:rsidR="00D57E65" w:rsidRPr="00841B1F">
        <w:rPr>
          <w:sz w:val="32"/>
        </w:rPr>
        <w:t xml:space="preserve"> сесія</w:t>
      </w:r>
      <w:r w:rsidR="00D57E65" w:rsidRPr="00841B1F">
        <w:rPr>
          <w:sz w:val="32"/>
          <w:lang w:val="ru-RU"/>
        </w:rPr>
        <w:t xml:space="preserve"> </w:t>
      </w:r>
      <w:r w:rsidR="00D57E65" w:rsidRPr="00841B1F">
        <w:rPr>
          <w:sz w:val="32"/>
          <w:lang w:val="en-US"/>
        </w:rPr>
        <w:t>VII</w:t>
      </w:r>
      <w:r w:rsidR="004B7E59">
        <w:rPr>
          <w:sz w:val="32"/>
        </w:rPr>
        <w:t>І</w:t>
      </w:r>
      <w:r w:rsidR="00D57E65" w:rsidRPr="00841B1F">
        <w:rPr>
          <w:sz w:val="32"/>
          <w:lang w:val="ru-RU"/>
        </w:rPr>
        <w:t xml:space="preserve"> </w:t>
      </w:r>
      <w:r w:rsidR="00D57E65" w:rsidRPr="00841B1F">
        <w:rPr>
          <w:sz w:val="32"/>
        </w:rPr>
        <w:t>скликання</w:t>
      </w:r>
    </w:p>
    <w:p w:rsidR="00D57E65" w:rsidRPr="00841B1F" w:rsidRDefault="00D57E65" w:rsidP="00D57E65">
      <w:pPr>
        <w:jc w:val="center"/>
        <w:rPr>
          <w:b/>
          <w:sz w:val="40"/>
          <w:szCs w:val="40"/>
        </w:rPr>
      </w:pPr>
      <w:r w:rsidRPr="00841B1F">
        <w:rPr>
          <w:b/>
          <w:sz w:val="40"/>
          <w:szCs w:val="40"/>
        </w:rPr>
        <w:t>Р І Ш Е Н Н Я</w:t>
      </w:r>
    </w:p>
    <w:p w:rsidR="00D57E65" w:rsidRPr="008D1550" w:rsidRDefault="00D57E65" w:rsidP="00D57E65">
      <w:pPr>
        <w:rPr>
          <w:i/>
          <w:sz w:val="28"/>
          <w:szCs w:val="28"/>
        </w:rPr>
      </w:pPr>
    </w:p>
    <w:p w:rsidR="00D57E65" w:rsidRPr="003E6EF5" w:rsidRDefault="00D57E65" w:rsidP="00D57E65">
      <w:pPr>
        <w:rPr>
          <w:sz w:val="28"/>
          <w:szCs w:val="28"/>
        </w:rPr>
      </w:pPr>
      <w:r w:rsidRPr="003E6EF5">
        <w:rPr>
          <w:sz w:val="28"/>
          <w:szCs w:val="28"/>
        </w:rPr>
        <w:t>в</w:t>
      </w:r>
      <w:r w:rsidRPr="00841B1F">
        <w:rPr>
          <w:sz w:val="28"/>
          <w:szCs w:val="28"/>
        </w:rPr>
        <w:t xml:space="preserve">ід </w:t>
      </w:r>
      <w:r w:rsidRPr="003E6EF5">
        <w:rPr>
          <w:sz w:val="28"/>
          <w:szCs w:val="28"/>
        </w:rPr>
        <w:t xml:space="preserve"> </w:t>
      </w:r>
      <w:r w:rsidR="003E6EF5">
        <w:rPr>
          <w:spacing w:val="-1"/>
          <w:sz w:val="28"/>
          <w:szCs w:val="28"/>
        </w:rPr>
        <w:t>27 січня</w:t>
      </w:r>
      <w:r w:rsidRPr="00841B1F">
        <w:rPr>
          <w:spacing w:val="-1"/>
          <w:sz w:val="28"/>
          <w:szCs w:val="28"/>
        </w:rPr>
        <w:t xml:space="preserve"> </w:t>
      </w:r>
      <w:r w:rsidRPr="003E6EF5">
        <w:rPr>
          <w:spacing w:val="-1"/>
          <w:sz w:val="28"/>
          <w:szCs w:val="28"/>
        </w:rPr>
        <w:t xml:space="preserve"> </w:t>
      </w:r>
      <w:r w:rsidR="00841B1F">
        <w:rPr>
          <w:spacing w:val="-1"/>
          <w:sz w:val="28"/>
          <w:szCs w:val="28"/>
        </w:rPr>
        <w:t>202</w:t>
      </w:r>
      <w:r w:rsidR="00C21AEC">
        <w:rPr>
          <w:spacing w:val="-1"/>
          <w:sz w:val="28"/>
          <w:szCs w:val="28"/>
        </w:rPr>
        <w:t>1</w:t>
      </w:r>
      <w:r w:rsidRPr="003E6EF5">
        <w:rPr>
          <w:spacing w:val="-1"/>
          <w:sz w:val="28"/>
          <w:szCs w:val="28"/>
        </w:rPr>
        <w:t xml:space="preserve"> </w:t>
      </w:r>
      <w:r w:rsidRPr="00841B1F">
        <w:rPr>
          <w:spacing w:val="-1"/>
          <w:sz w:val="28"/>
          <w:szCs w:val="28"/>
        </w:rPr>
        <w:t>року</w:t>
      </w:r>
      <w:r w:rsidRPr="003E6EF5">
        <w:rPr>
          <w:sz w:val="28"/>
          <w:szCs w:val="28"/>
        </w:rPr>
        <w:t xml:space="preserve">   </w:t>
      </w:r>
      <w:r w:rsidR="00841B1F" w:rsidRPr="003E6EF5">
        <w:rPr>
          <w:sz w:val="28"/>
          <w:szCs w:val="28"/>
        </w:rPr>
        <w:t xml:space="preserve">     </w:t>
      </w:r>
      <w:r w:rsidR="008F6A51" w:rsidRPr="003E6EF5">
        <w:rPr>
          <w:sz w:val="28"/>
          <w:szCs w:val="28"/>
        </w:rPr>
        <w:t xml:space="preserve">   </w:t>
      </w:r>
      <w:r w:rsidR="004A35BB">
        <w:rPr>
          <w:sz w:val="28"/>
          <w:szCs w:val="28"/>
        </w:rPr>
        <w:t xml:space="preserve">     </w:t>
      </w:r>
      <w:bookmarkStart w:id="0" w:name="_GoBack"/>
      <w:bookmarkEnd w:id="0"/>
      <w:r w:rsidR="008F6A51" w:rsidRPr="003E6EF5">
        <w:rPr>
          <w:sz w:val="28"/>
          <w:szCs w:val="28"/>
        </w:rPr>
        <w:t xml:space="preserve">   </w:t>
      </w:r>
      <w:r w:rsidR="00841B1F" w:rsidRPr="003E6EF5">
        <w:rPr>
          <w:sz w:val="28"/>
          <w:szCs w:val="28"/>
        </w:rPr>
        <w:t xml:space="preserve"> </w:t>
      </w:r>
      <w:r w:rsidRPr="003E6EF5">
        <w:rPr>
          <w:sz w:val="28"/>
          <w:szCs w:val="28"/>
        </w:rPr>
        <w:t>м</w:t>
      </w:r>
      <w:r w:rsidRPr="00841B1F">
        <w:rPr>
          <w:sz w:val="28"/>
          <w:szCs w:val="28"/>
        </w:rPr>
        <w:t>. Ніжи</w:t>
      </w:r>
      <w:r w:rsidRPr="003E6EF5">
        <w:rPr>
          <w:sz w:val="28"/>
          <w:szCs w:val="28"/>
        </w:rPr>
        <w:t xml:space="preserve">н                 </w:t>
      </w:r>
      <w:r w:rsidR="00841B1F" w:rsidRPr="003E6EF5">
        <w:rPr>
          <w:sz w:val="28"/>
          <w:szCs w:val="28"/>
        </w:rPr>
        <w:t xml:space="preserve">             </w:t>
      </w:r>
      <w:r w:rsidRPr="003E6EF5">
        <w:rPr>
          <w:sz w:val="28"/>
          <w:szCs w:val="28"/>
        </w:rPr>
        <w:t xml:space="preserve"> </w:t>
      </w:r>
      <w:r w:rsidRPr="00841B1F">
        <w:rPr>
          <w:sz w:val="28"/>
          <w:szCs w:val="28"/>
        </w:rPr>
        <w:t>№</w:t>
      </w:r>
      <w:r w:rsidR="004A35BB">
        <w:rPr>
          <w:sz w:val="28"/>
          <w:szCs w:val="28"/>
        </w:rPr>
        <w:t>1-5/2021</w:t>
      </w:r>
    </w:p>
    <w:p w:rsidR="00B465FF" w:rsidRDefault="00B465FF" w:rsidP="00D57E65">
      <w:pPr>
        <w:ind w:left="-426"/>
        <w:rPr>
          <w:sz w:val="28"/>
          <w:szCs w:val="28"/>
        </w:rPr>
      </w:pPr>
    </w:p>
    <w:p w:rsidR="00321248" w:rsidRDefault="00D57E65" w:rsidP="00D57E65">
      <w:pPr>
        <w:ind w:left="-426"/>
        <w:rPr>
          <w:sz w:val="28"/>
          <w:szCs w:val="28"/>
        </w:rPr>
      </w:pPr>
      <w:r w:rsidRPr="008F6A51">
        <w:rPr>
          <w:sz w:val="28"/>
          <w:szCs w:val="28"/>
        </w:rPr>
        <w:t xml:space="preserve">Про </w:t>
      </w:r>
      <w:r w:rsidR="008F6A51">
        <w:rPr>
          <w:sz w:val="28"/>
          <w:szCs w:val="28"/>
        </w:rPr>
        <w:t>надання згоди на безоплатне прийняття у</w:t>
      </w:r>
      <w:r w:rsidR="00321248">
        <w:rPr>
          <w:sz w:val="28"/>
          <w:szCs w:val="28"/>
        </w:rPr>
        <w:t xml:space="preserve"> к</w:t>
      </w:r>
      <w:r w:rsidR="008F6A51">
        <w:rPr>
          <w:sz w:val="28"/>
          <w:szCs w:val="28"/>
        </w:rPr>
        <w:t xml:space="preserve">омунальну </w:t>
      </w:r>
    </w:p>
    <w:p w:rsidR="00321248" w:rsidRDefault="008F6A51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>власність Ніжинської територіальної</w:t>
      </w:r>
      <w:r w:rsidR="003212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ромади, в особі </w:t>
      </w:r>
    </w:p>
    <w:p w:rsidR="00321248" w:rsidRDefault="008F6A51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>Ніжинської міської ради Чернігівської</w:t>
      </w:r>
      <w:r w:rsidR="0032124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бласті, майнового </w:t>
      </w:r>
    </w:p>
    <w:p w:rsidR="003D4846" w:rsidRDefault="008F6A51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>комплексу</w:t>
      </w:r>
      <w:r w:rsidR="00943931">
        <w:rPr>
          <w:sz w:val="28"/>
          <w:szCs w:val="28"/>
        </w:rPr>
        <w:t xml:space="preserve"> комунальної власності </w:t>
      </w:r>
      <w:r w:rsidR="003D4846">
        <w:rPr>
          <w:sz w:val="28"/>
          <w:szCs w:val="28"/>
        </w:rPr>
        <w:t xml:space="preserve">Чернігівської </w:t>
      </w:r>
      <w:r w:rsidR="00321248">
        <w:rPr>
          <w:sz w:val="28"/>
          <w:szCs w:val="28"/>
        </w:rPr>
        <w:t>о</w:t>
      </w:r>
      <w:r w:rsidR="00943931">
        <w:rPr>
          <w:sz w:val="28"/>
          <w:szCs w:val="28"/>
        </w:rPr>
        <w:t xml:space="preserve">бласті, </w:t>
      </w:r>
    </w:p>
    <w:p w:rsidR="003D4846" w:rsidRDefault="00321248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>що перебуває в</w:t>
      </w:r>
      <w:r w:rsidR="003D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оперативному управлінні Комунального </w:t>
      </w:r>
    </w:p>
    <w:p w:rsidR="003D4846" w:rsidRDefault="00321248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некомерційного підприємства «Чернігівський обласний </w:t>
      </w:r>
    </w:p>
    <w:p w:rsidR="003D4846" w:rsidRDefault="00321248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медичний центр соціальнозначущих та небезпечних хвороб» </w:t>
      </w:r>
    </w:p>
    <w:p w:rsidR="003D4846" w:rsidRDefault="00321248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обласної ради, що розташований за адресою: </w:t>
      </w:r>
    </w:p>
    <w:p w:rsidR="003D4846" w:rsidRDefault="0011790C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>Чернігівська</w:t>
      </w:r>
      <w:r w:rsidR="003D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область, </w:t>
      </w:r>
      <w:r w:rsidR="00321248">
        <w:rPr>
          <w:sz w:val="28"/>
          <w:szCs w:val="28"/>
        </w:rPr>
        <w:t>місто Ніжин,</w:t>
      </w:r>
      <w:r>
        <w:rPr>
          <w:sz w:val="28"/>
          <w:szCs w:val="28"/>
        </w:rPr>
        <w:t xml:space="preserve"> </w:t>
      </w:r>
      <w:r w:rsidR="00321248">
        <w:rPr>
          <w:sz w:val="28"/>
          <w:szCs w:val="28"/>
        </w:rPr>
        <w:t xml:space="preserve">вулиця Козача, будинок </w:t>
      </w:r>
    </w:p>
    <w:p w:rsidR="003D4846" w:rsidRDefault="00321248" w:rsidP="00D57E65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80 (група інвентарних об’єктів колишнього Ніжинського </w:t>
      </w:r>
    </w:p>
    <w:p w:rsidR="008F6A51" w:rsidRPr="008F6A51" w:rsidRDefault="00A82FF1" w:rsidP="00D57E65">
      <w:pPr>
        <w:ind w:left="-426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="00321248">
        <w:rPr>
          <w:sz w:val="28"/>
          <w:szCs w:val="28"/>
        </w:rPr>
        <w:t>ротитуберкульозного амбулаторно-поліклінічного відділення)</w:t>
      </w:r>
      <w:r w:rsidR="00D57E65" w:rsidRPr="008F6A51">
        <w:rPr>
          <w:b/>
          <w:i/>
          <w:sz w:val="28"/>
          <w:szCs w:val="28"/>
        </w:rPr>
        <w:t xml:space="preserve"> </w:t>
      </w:r>
    </w:p>
    <w:p w:rsidR="00321248" w:rsidRDefault="00321248" w:rsidP="00D57E65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</w:p>
    <w:p w:rsidR="00064387" w:rsidRDefault="0009370E" w:rsidP="00D57E65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Pr="00A20B84">
        <w:rPr>
          <w:sz w:val="28"/>
          <w:szCs w:val="28"/>
          <w:lang w:val="uk-UA"/>
        </w:rPr>
        <w:t xml:space="preserve"> до статей 25, 26, 42, 59, 60, 73 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A20B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</w:t>
      </w:r>
      <w:r w:rsidRPr="00147F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>
        <w:rPr>
          <w:sz w:val="28"/>
          <w:lang w:val="uk-UA"/>
        </w:rPr>
        <w:t xml:space="preserve">лист начальника управління комунального майна Чернігівської обласної ради Буніна А.Ю. </w:t>
      </w:r>
      <w:r w:rsidR="004518EB">
        <w:rPr>
          <w:sz w:val="28"/>
          <w:lang w:val="uk-UA"/>
        </w:rPr>
        <w:t xml:space="preserve">№02-420 </w:t>
      </w:r>
      <w:r>
        <w:rPr>
          <w:sz w:val="28"/>
          <w:lang w:val="uk-UA"/>
        </w:rPr>
        <w:t xml:space="preserve">від </w:t>
      </w:r>
      <w:r w:rsidR="004518EB">
        <w:rPr>
          <w:sz w:val="28"/>
          <w:lang w:val="uk-UA"/>
        </w:rPr>
        <w:t xml:space="preserve">29 квітня </w:t>
      </w:r>
      <w:r w:rsidRPr="00313233">
        <w:rPr>
          <w:sz w:val="28"/>
          <w:lang w:val="uk-UA"/>
        </w:rPr>
        <w:t>2020 року</w:t>
      </w:r>
      <w:r w:rsidRPr="00933416">
        <w:rPr>
          <w:sz w:val="28"/>
          <w:szCs w:val="28"/>
          <w:lang w:val="uk-UA"/>
        </w:rPr>
        <w:t>,</w:t>
      </w:r>
      <w:r w:rsidRPr="00A20B84">
        <w:rPr>
          <w:sz w:val="28"/>
          <w:szCs w:val="28"/>
          <w:lang w:val="uk-UA"/>
        </w:rPr>
        <w:t xml:space="preserve"> </w:t>
      </w:r>
      <w:r w:rsidRPr="00D81C75">
        <w:rPr>
          <w:sz w:val="28"/>
          <w:szCs w:val="28"/>
          <w:lang w:val="uk-UA"/>
        </w:rPr>
        <w:t>міська рада вирішила</w:t>
      </w:r>
      <w:r w:rsidR="004518EB">
        <w:rPr>
          <w:sz w:val="28"/>
          <w:szCs w:val="28"/>
          <w:lang w:val="uk-UA"/>
        </w:rPr>
        <w:t>:</w:t>
      </w:r>
      <w:r w:rsidR="00222EF2">
        <w:rPr>
          <w:sz w:val="28"/>
          <w:szCs w:val="28"/>
          <w:lang w:val="uk-UA"/>
        </w:rPr>
        <w:t xml:space="preserve"> </w:t>
      </w:r>
    </w:p>
    <w:p w:rsidR="00222EF2" w:rsidRDefault="00222EF2" w:rsidP="00D57E65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1.Надати згоду на безоплатне прийняття </w:t>
      </w:r>
      <w:r w:rsidR="00064387" w:rsidRPr="00083B8F">
        <w:rPr>
          <w:sz w:val="28"/>
          <w:szCs w:val="28"/>
          <w:lang w:val="uk-UA"/>
        </w:rPr>
        <w:t xml:space="preserve">у комунальну власність </w:t>
      </w:r>
      <w:r w:rsidR="00064387">
        <w:rPr>
          <w:sz w:val="28"/>
          <w:szCs w:val="28"/>
          <w:lang w:val="uk-UA"/>
        </w:rPr>
        <w:t xml:space="preserve">Ніжинської </w:t>
      </w:r>
      <w:r w:rsidR="00064387" w:rsidRPr="00083B8F">
        <w:rPr>
          <w:sz w:val="28"/>
          <w:szCs w:val="28"/>
          <w:lang w:val="uk-UA"/>
        </w:rPr>
        <w:t>територіальної громади</w:t>
      </w:r>
      <w:r w:rsidR="00064387">
        <w:rPr>
          <w:sz w:val="28"/>
          <w:szCs w:val="28"/>
          <w:lang w:val="uk-UA"/>
        </w:rPr>
        <w:t xml:space="preserve">, в особі Ніжинської міської ради Чернігівської області, майнового комплексу </w:t>
      </w:r>
      <w:r w:rsidR="009E45B3" w:rsidRPr="00083B8F">
        <w:rPr>
          <w:sz w:val="28"/>
          <w:szCs w:val="28"/>
          <w:lang w:val="uk-UA"/>
        </w:rPr>
        <w:t xml:space="preserve">комунальної власності </w:t>
      </w:r>
      <w:r w:rsidR="008B4183">
        <w:rPr>
          <w:sz w:val="28"/>
          <w:szCs w:val="28"/>
          <w:lang w:val="uk-UA"/>
        </w:rPr>
        <w:t xml:space="preserve">Чернігівської </w:t>
      </w:r>
      <w:r w:rsidR="009E45B3" w:rsidRPr="00083B8F">
        <w:rPr>
          <w:sz w:val="28"/>
          <w:szCs w:val="28"/>
          <w:lang w:val="uk-UA"/>
        </w:rPr>
        <w:t xml:space="preserve">області, що перебуває в оперативному управлінні комунального некомерційного підприємства «Чернігівський обласний </w:t>
      </w:r>
      <w:r w:rsidR="009E45B3">
        <w:rPr>
          <w:sz w:val="28"/>
          <w:szCs w:val="28"/>
          <w:lang w:val="uk-UA"/>
        </w:rPr>
        <w:t xml:space="preserve">медичний </w:t>
      </w:r>
      <w:r w:rsidR="009E45B3" w:rsidRPr="00083B8F">
        <w:rPr>
          <w:sz w:val="28"/>
          <w:szCs w:val="28"/>
          <w:lang w:val="uk-UA"/>
        </w:rPr>
        <w:t xml:space="preserve">центр соціальнозначущих та небезпечних хвороб» Чернігівської обласної ради, що розташований за адресою: </w:t>
      </w:r>
      <w:r w:rsidR="00EC6592">
        <w:rPr>
          <w:sz w:val="28"/>
          <w:szCs w:val="28"/>
          <w:lang w:val="uk-UA"/>
        </w:rPr>
        <w:t xml:space="preserve">Чернігівська область, місто </w:t>
      </w:r>
      <w:r w:rsidR="009E45B3" w:rsidRPr="00083B8F">
        <w:rPr>
          <w:sz w:val="28"/>
          <w:szCs w:val="28"/>
          <w:lang w:val="uk-UA"/>
        </w:rPr>
        <w:t>Ніжин, вулиця Козача, будинок 80 (група інвентарних об’єктів колишнього Ніжинського протитуберкульозного амбулаторно-поліклінічного відділення)</w:t>
      </w:r>
      <w:r w:rsidR="009E45B3">
        <w:rPr>
          <w:sz w:val="28"/>
          <w:szCs w:val="28"/>
          <w:lang w:val="uk-UA"/>
        </w:rPr>
        <w:t xml:space="preserve"> відповідно до технічних характеристик об’єктів.</w:t>
      </w:r>
    </w:p>
    <w:p w:rsidR="0002741F" w:rsidRPr="00830606" w:rsidRDefault="0002741F" w:rsidP="0002741F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830606">
        <w:rPr>
          <w:sz w:val="28"/>
          <w:szCs w:val="28"/>
        </w:rPr>
        <w:t>Начальнику відді</w:t>
      </w:r>
      <w:r>
        <w:rPr>
          <w:sz w:val="28"/>
          <w:szCs w:val="28"/>
        </w:rPr>
        <w:t xml:space="preserve">лу </w:t>
      </w:r>
      <w:r w:rsidRPr="00830606">
        <w:rPr>
          <w:sz w:val="28"/>
          <w:szCs w:val="28"/>
        </w:rPr>
        <w:t>комунал</w:t>
      </w:r>
      <w:r>
        <w:rPr>
          <w:sz w:val="28"/>
          <w:szCs w:val="28"/>
        </w:rPr>
        <w:t>ьного майна управління комунального майна та земельних відносин</w:t>
      </w:r>
      <w:r w:rsidRPr="00830606">
        <w:rPr>
          <w:sz w:val="28"/>
          <w:szCs w:val="28"/>
        </w:rPr>
        <w:t xml:space="preserve"> Ніжинської міської ради Федчун Н.О., забезпечити оприлюднення даного рішення на офіційному сайті Ніжинської міської ради протягом п’яти робо</w:t>
      </w:r>
      <w:r>
        <w:rPr>
          <w:sz w:val="28"/>
          <w:szCs w:val="28"/>
        </w:rPr>
        <w:t>чих днів після його прийняття.</w:t>
      </w:r>
    </w:p>
    <w:p w:rsidR="0002741F" w:rsidRDefault="0002741F" w:rsidP="0002741F">
      <w:pPr>
        <w:ind w:left="-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830606">
        <w:rPr>
          <w:sz w:val="28"/>
          <w:szCs w:val="28"/>
        </w:rPr>
        <w:t>.</w:t>
      </w:r>
      <w:r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</w:t>
      </w:r>
      <w:r>
        <w:rPr>
          <w:sz w:val="28"/>
          <w:szCs w:val="28"/>
        </w:rPr>
        <w:lastRenderedPageBreak/>
        <w:t>начальника управління комунального майна та земельних відносин Ніжинської міської ради Чернігівської області Онокало І.А.</w:t>
      </w:r>
    </w:p>
    <w:p w:rsidR="0002741F" w:rsidRPr="00100069" w:rsidRDefault="0002741F" w:rsidP="0002741F">
      <w:pPr>
        <w:ind w:left="-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100069">
        <w:rPr>
          <w:sz w:val="28"/>
          <w:szCs w:val="28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</w:t>
      </w:r>
      <w:r>
        <w:rPr>
          <w:sz w:val="28"/>
          <w:szCs w:val="28"/>
        </w:rPr>
        <w:t xml:space="preserve">(голова комісії – </w:t>
      </w:r>
      <w:r w:rsidRPr="009C6304">
        <w:rPr>
          <w:sz w:val="28"/>
          <w:szCs w:val="28"/>
        </w:rPr>
        <w:t>Дегтяренко В.М</w:t>
      </w:r>
      <w:r>
        <w:rPr>
          <w:sz w:val="28"/>
          <w:szCs w:val="28"/>
        </w:rPr>
        <w:t>.</w:t>
      </w:r>
      <w:r w:rsidRPr="00100069">
        <w:rPr>
          <w:sz w:val="28"/>
          <w:szCs w:val="28"/>
        </w:rPr>
        <w:t>).</w:t>
      </w:r>
    </w:p>
    <w:p w:rsidR="00D24BE0" w:rsidRDefault="00D24BE0" w:rsidP="0002741F">
      <w:pPr>
        <w:ind w:left="-567" w:right="-284" w:firstLine="1276"/>
        <w:rPr>
          <w:sz w:val="28"/>
          <w:szCs w:val="28"/>
        </w:rPr>
      </w:pPr>
    </w:p>
    <w:p w:rsidR="0002741F" w:rsidRDefault="0002741F" w:rsidP="0002741F">
      <w:pPr>
        <w:ind w:left="-567" w:right="-284" w:firstLine="1276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Олександр КОДОЛА</w:t>
      </w:r>
    </w:p>
    <w:p w:rsidR="009E45B3" w:rsidRDefault="009E45B3" w:rsidP="0002741F">
      <w:pPr>
        <w:pStyle w:val="ce"/>
        <w:ind w:left="-567" w:right="-1" w:firstLine="1276"/>
        <w:jc w:val="both"/>
        <w:rPr>
          <w:sz w:val="28"/>
          <w:szCs w:val="28"/>
          <w:lang w:val="uk-UA"/>
        </w:rPr>
      </w:pPr>
    </w:p>
    <w:p w:rsidR="009E45B3" w:rsidRDefault="009E45B3" w:rsidP="0002741F">
      <w:pPr>
        <w:pStyle w:val="ce"/>
        <w:ind w:left="-567" w:right="-1" w:firstLine="1276"/>
        <w:jc w:val="both"/>
        <w:rPr>
          <w:sz w:val="28"/>
          <w:szCs w:val="28"/>
          <w:lang w:val="uk-UA"/>
        </w:rPr>
      </w:pPr>
    </w:p>
    <w:p w:rsidR="00222EF2" w:rsidRDefault="00222EF2" w:rsidP="00D57E65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</w:p>
    <w:p w:rsidR="00222EF2" w:rsidRDefault="009E45B3" w:rsidP="00D57E65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57E65" w:rsidRDefault="00D57E65" w:rsidP="00D57E65">
      <w:pPr>
        <w:tabs>
          <w:tab w:val="left" w:pos="3825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D24BE0" w:rsidRDefault="00F379AB" w:rsidP="00F379AB">
      <w:pPr>
        <w:tabs>
          <w:tab w:val="left" w:pos="2074"/>
        </w:tabs>
        <w:ind w:left="-142"/>
        <w:rPr>
          <w:i/>
        </w:rPr>
      </w:pPr>
      <w:r>
        <w:rPr>
          <w:i/>
        </w:rPr>
        <w:tab/>
      </w: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F379AB" w:rsidRDefault="00F379AB" w:rsidP="00F379AB">
      <w:pPr>
        <w:tabs>
          <w:tab w:val="left" w:pos="2074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D24BE0" w:rsidRDefault="00D24BE0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731179" w:rsidRDefault="00731179" w:rsidP="00D57E65">
      <w:pPr>
        <w:tabs>
          <w:tab w:val="left" w:pos="3825"/>
        </w:tabs>
        <w:ind w:left="-142"/>
        <w:rPr>
          <w:i/>
        </w:rPr>
      </w:pPr>
    </w:p>
    <w:p w:rsidR="00731179" w:rsidRDefault="00731179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F379AB" w:rsidP="00D57E65">
      <w:pPr>
        <w:tabs>
          <w:tab w:val="left" w:pos="3825"/>
        </w:tabs>
        <w:ind w:left="-142"/>
        <w:rPr>
          <w:i/>
        </w:rPr>
      </w:pPr>
    </w:p>
    <w:p w:rsidR="00F379AB" w:rsidRDefault="003E6EF5" w:rsidP="00F379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F379AB">
        <w:rPr>
          <w:b/>
          <w:sz w:val="28"/>
          <w:szCs w:val="28"/>
        </w:rPr>
        <w:t>:</w:t>
      </w:r>
    </w:p>
    <w:p w:rsidR="00F379AB" w:rsidRDefault="00F379AB" w:rsidP="00F379AB">
      <w:pPr>
        <w:rPr>
          <w:sz w:val="28"/>
          <w:szCs w:val="28"/>
        </w:rPr>
      </w:pPr>
    </w:p>
    <w:p w:rsidR="00F379AB" w:rsidRDefault="00F379AB" w:rsidP="00F379AB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комунального майна</w:t>
      </w:r>
    </w:p>
    <w:p w:rsidR="00F379AB" w:rsidRDefault="00F379AB" w:rsidP="00F379AB">
      <w:pPr>
        <w:rPr>
          <w:sz w:val="28"/>
          <w:szCs w:val="28"/>
        </w:rPr>
      </w:pPr>
      <w:r>
        <w:rPr>
          <w:sz w:val="28"/>
          <w:szCs w:val="28"/>
        </w:rPr>
        <w:t>та земельних відносин Ніжинської міської ради</w:t>
      </w:r>
      <w:r>
        <w:rPr>
          <w:sz w:val="28"/>
          <w:szCs w:val="28"/>
        </w:rPr>
        <w:tab/>
        <w:t xml:space="preserve">            Ірина ОНОКАЛО</w:t>
      </w:r>
    </w:p>
    <w:p w:rsidR="00F379AB" w:rsidRDefault="00F379AB" w:rsidP="00F379AB">
      <w:pPr>
        <w:rPr>
          <w:color w:val="FF0000"/>
          <w:sz w:val="28"/>
          <w:szCs w:val="28"/>
        </w:rPr>
      </w:pPr>
    </w:p>
    <w:p w:rsidR="00F379AB" w:rsidRDefault="00F379AB" w:rsidP="00F379AB">
      <w:pPr>
        <w:rPr>
          <w:color w:val="FF0000"/>
          <w:sz w:val="28"/>
          <w:szCs w:val="28"/>
        </w:rPr>
      </w:pPr>
    </w:p>
    <w:p w:rsidR="00F379AB" w:rsidRDefault="00F379AB" w:rsidP="00F379AB">
      <w:pPr>
        <w:rPr>
          <w:sz w:val="28"/>
          <w:szCs w:val="28"/>
        </w:rPr>
      </w:pPr>
    </w:p>
    <w:p w:rsidR="00F379AB" w:rsidRDefault="00F379AB" w:rsidP="00F379AB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:rsidR="00F379AB" w:rsidRDefault="00F379AB" w:rsidP="00F379AB">
      <w:pPr>
        <w:rPr>
          <w:sz w:val="28"/>
          <w:szCs w:val="28"/>
        </w:rPr>
      </w:pPr>
      <w:r>
        <w:rPr>
          <w:sz w:val="28"/>
          <w:szCs w:val="28"/>
        </w:rPr>
        <w:t>голови з питань діяльності</w:t>
      </w:r>
    </w:p>
    <w:p w:rsidR="00F379AB" w:rsidRDefault="00F379AB" w:rsidP="00F379AB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                                                          Федір ВОВЧЕНКО</w:t>
      </w:r>
    </w:p>
    <w:p w:rsidR="00F379AB" w:rsidRDefault="00F379AB" w:rsidP="00F379AB">
      <w:pPr>
        <w:rPr>
          <w:sz w:val="28"/>
          <w:szCs w:val="28"/>
        </w:rPr>
      </w:pPr>
    </w:p>
    <w:p w:rsidR="00F379AB" w:rsidRDefault="00F379AB" w:rsidP="00F379AB">
      <w:pPr>
        <w:rPr>
          <w:color w:val="FF0000"/>
          <w:sz w:val="28"/>
          <w:szCs w:val="28"/>
        </w:rPr>
      </w:pPr>
    </w:p>
    <w:p w:rsidR="00F379AB" w:rsidRDefault="00F379AB" w:rsidP="00F379AB">
      <w:pPr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   Юрій ХОМЕНКО</w:t>
      </w:r>
    </w:p>
    <w:p w:rsidR="00F379AB" w:rsidRDefault="00F379AB" w:rsidP="00F379AB">
      <w:pPr>
        <w:rPr>
          <w:sz w:val="28"/>
          <w:szCs w:val="28"/>
        </w:rPr>
      </w:pPr>
    </w:p>
    <w:p w:rsidR="00F379AB" w:rsidRDefault="00F379AB" w:rsidP="00F379A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79AB" w:rsidRDefault="00F379AB" w:rsidP="00F379AB">
      <w:pPr>
        <w:rPr>
          <w:sz w:val="28"/>
        </w:rPr>
      </w:pPr>
      <w:r>
        <w:rPr>
          <w:sz w:val="28"/>
        </w:rPr>
        <w:t>Начальник відділу</w:t>
      </w:r>
    </w:p>
    <w:p w:rsidR="00F379AB" w:rsidRDefault="00F379AB" w:rsidP="00F379AB">
      <w:pPr>
        <w:rPr>
          <w:sz w:val="28"/>
        </w:rPr>
      </w:pPr>
      <w:r>
        <w:rPr>
          <w:sz w:val="28"/>
        </w:rPr>
        <w:t xml:space="preserve">юридично-кадрового </w:t>
      </w:r>
    </w:p>
    <w:p w:rsidR="00F379AB" w:rsidRPr="003224CD" w:rsidRDefault="00F379AB" w:rsidP="00F379AB">
      <w:pPr>
        <w:rPr>
          <w:sz w:val="28"/>
        </w:rPr>
      </w:pPr>
      <w:r>
        <w:rPr>
          <w:sz w:val="28"/>
        </w:rPr>
        <w:t>забезпечення апарату                                                                В’ячеслав ЛЕГА</w:t>
      </w:r>
    </w:p>
    <w:p w:rsidR="00F379AB" w:rsidRDefault="00F379AB" w:rsidP="00F379AB">
      <w:pPr>
        <w:rPr>
          <w:sz w:val="28"/>
        </w:rPr>
      </w:pPr>
      <w:r>
        <w:rPr>
          <w:sz w:val="28"/>
        </w:rPr>
        <w:t>виконавчого комітету</w:t>
      </w:r>
    </w:p>
    <w:p w:rsidR="00F379AB" w:rsidRDefault="00F379AB" w:rsidP="00F379AB">
      <w:pPr>
        <w:rPr>
          <w:sz w:val="28"/>
        </w:rPr>
      </w:pPr>
      <w:r>
        <w:rPr>
          <w:sz w:val="28"/>
        </w:rPr>
        <w:t xml:space="preserve">Ніжинської міської ради     </w:t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</w:p>
    <w:p w:rsidR="00F379AB" w:rsidRDefault="00F379AB" w:rsidP="00F379AB">
      <w:pPr>
        <w:jc w:val="both"/>
        <w:rPr>
          <w:b/>
          <w:sz w:val="28"/>
          <w:szCs w:val="28"/>
        </w:rPr>
      </w:pPr>
    </w:p>
    <w:p w:rsidR="00F379AB" w:rsidRDefault="00F379AB" w:rsidP="00F379AB">
      <w:pPr>
        <w:jc w:val="both"/>
        <w:rPr>
          <w:sz w:val="28"/>
          <w:szCs w:val="28"/>
        </w:rPr>
      </w:pPr>
    </w:p>
    <w:p w:rsidR="00F379AB" w:rsidRDefault="00F379AB" w:rsidP="00F379AB">
      <w:pPr>
        <w:jc w:val="both"/>
        <w:rPr>
          <w:sz w:val="28"/>
          <w:szCs w:val="28"/>
        </w:rPr>
      </w:pPr>
      <w:r>
        <w:rPr>
          <w:sz w:val="28"/>
        </w:rPr>
        <w:t xml:space="preserve">Голова </w:t>
      </w:r>
      <w:r>
        <w:rPr>
          <w:sz w:val="28"/>
          <w:szCs w:val="28"/>
        </w:rPr>
        <w:t>постійної комісії міської</w:t>
      </w:r>
    </w:p>
    <w:p w:rsidR="00F379AB" w:rsidRDefault="00F379AB" w:rsidP="00F379AB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 з питань житлово-комунального</w:t>
      </w:r>
    </w:p>
    <w:p w:rsidR="00F379AB" w:rsidRDefault="00F379AB" w:rsidP="00F3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господарства, комунальної власності, </w:t>
      </w:r>
    </w:p>
    <w:p w:rsidR="00F379AB" w:rsidRDefault="00F379AB" w:rsidP="00F379AB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транспорту і зв’язку та енергозбереження</w:t>
      </w:r>
      <w:r>
        <w:rPr>
          <w:sz w:val="28"/>
          <w:szCs w:val="28"/>
        </w:rPr>
        <w:tab/>
        <w:t xml:space="preserve">          Вячеслав ДЕГТЯРЕНКО</w:t>
      </w:r>
    </w:p>
    <w:p w:rsidR="00F379AB" w:rsidRDefault="00F379AB" w:rsidP="00F379AB">
      <w:pPr>
        <w:jc w:val="both"/>
        <w:rPr>
          <w:sz w:val="28"/>
          <w:szCs w:val="28"/>
        </w:rPr>
      </w:pPr>
    </w:p>
    <w:p w:rsidR="00F379AB" w:rsidRDefault="00F379AB" w:rsidP="00F379AB">
      <w:pPr>
        <w:jc w:val="both"/>
        <w:rPr>
          <w:color w:val="FF0000"/>
          <w:sz w:val="28"/>
          <w:szCs w:val="28"/>
        </w:rPr>
      </w:pPr>
    </w:p>
    <w:p w:rsidR="00F379AB" w:rsidRDefault="00F379AB" w:rsidP="00F379AB">
      <w:pPr>
        <w:jc w:val="both"/>
        <w:rPr>
          <w:color w:val="FF0000"/>
          <w:sz w:val="28"/>
          <w:szCs w:val="28"/>
        </w:rPr>
      </w:pPr>
    </w:p>
    <w:p w:rsidR="00F379AB" w:rsidRDefault="00F379AB" w:rsidP="00F379A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постійної комісії міської ради з питань</w:t>
      </w:r>
    </w:p>
    <w:p w:rsidR="00F379AB" w:rsidRDefault="00F379AB" w:rsidP="00F379AB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регламенту, законності, охорони прав і свобод громадян,</w:t>
      </w:r>
    </w:p>
    <w:p w:rsidR="00F379AB" w:rsidRDefault="00F379AB" w:rsidP="00F379AB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корупції, адміністративно-територіального</w:t>
      </w:r>
    </w:p>
    <w:p w:rsidR="00F379AB" w:rsidRDefault="00F379AB" w:rsidP="00F379AB">
      <w:pPr>
        <w:jc w:val="both"/>
        <w:rPr>
          <w:rStyle w:val="FontStyle15"/>
          <w:sz w:val="28"/>
        </w:rPr>
      </w:pPr>
      <w:r>
        <w:rPr>
          <w:sz w:val="28"/>
          <w:szCs w:val="28"/>
        </w:rPr>
        <w:t>устрою, депутатської діяльності та етики</w:t>
      </w:r>
      <w:r>
        <w:rPr>
          <w:rStyle w:val="FontStyle15"/>
          <w:sz w:val="28"/>
          <w:szCs w:val="28"/>
          <w:lang w:eastAsia="uk-UA"/>
        </w:rPr>
        <w:t xml:space="preserve">                              Валерій САЛОГУБ</w:t>
      </w:r>
    </w:p>
    <w:p w:rsidR="00F379AB" w:rsidRPr="00C75422" w:rsidRDefault="00F379AB" w:rsidP="00F379AB">
      <w:pPr>
        <w:jc w:val="both"/>
        <w:rPr>
          <w:b/>
          <w:color w:val="FF0000"/>
        </w:rPr>
      </w:pPr>
    </w:p>
    <w:p w:rsidR="00F379AB" w:rsidRPr="00502B9B" w:rsidRDefault="00F379AB" w:rsidP="00F379AB">
      <w:pPr>
        <w:jc w:val="both"/>
        <w:rPr>
          <w:b/>
          <w:sz w:val="28"/>
          <w:szCs w:val="28"/>
        </w:rPr>
      </w:pPr>
    </w:p>
    <w:p w:rsidR="00F379AB" w:rsidRDefault="00F379AB" w:rsidP="00F379AB">
      <w:pPr>
        <w:jc w:val="both"/>
        <w:rPr>
          <w:b/>
        </w:rPr>
      </w:pPr>
    </w:p>
    <w:p w:rsidR="00F379AB" w:rsidRDefault="00F379AB" w:rsidP="00F379AB">
      <w:pPr>
        <w:jc w:val="both"/>
        <w:rPr>
          <w:b/>
        </w:rPr>
      </w:pPr>
    </w:p>
    <w:p w:rsidR="00F379AB" w:rsidRDefault="00F379AB" w:rsidP="00F379AB">
      <w:pPr>
        <w:jc w:val="both"/>
        <w:rPr>
          <w:b/>
        </w:rPr>
      </w:pPr>
    </w:p>
    <w:p w:rsidR="00F379AB" w:rsidRDefault="00F379AB" w:rsidP="00F379AB">
      <w:pPr>
        <w:jc w:val="both"/>
        <w:rPr>
          <w:b/>
        </w:rPr>
      </w:pPr>
    </w:p>
    <w:p w:rsidR="00F379AB" w:rsidRDefault="00F379AB" w:rsidP="00F379AB">
      <w:pPr>
        <w:jc w:val="both"/>
        <w:rPr>
          <w:b/>
        </w:rPr>
      </w:pPr>
    </w:p>
    <w:p w:rsidR="00F379AB" w:rsidRDefault="00F379AB" w:rsidP="00F379AB">
      <w:pPr>
        <w:jc w:val="both"/>
        <w:rPr>
          <w:b/>
        </w:rPr>
      </w:pPr>
    </w:p>
    <w:p w:rsidR="00F379AB" w:rsidRDefault="00F379AB" w:rsidP="00F379AB">
      <w:pPr>
        <w:jc w:val="both"/>
        <w:rPr>
          <w:b/>
        </w:rPr>
      </w:pPr>
    </w:p>
    <w:p w:rsidR="00F379AB" w:rsidRDefault="00F379AB" w:rsidP="00F379AB">
      <w:pPr>
        <w:jc w:val="both"/>
        <w:rPr>
          <w:b/>
        </w:rPr>
      </w:pPr>
    </w:p>
    <w:p w:rsidR="001E4267" w:rsidRDefault="001E4267" w:rsidP="007E36C2">
      <w:pPr>
        <w:tabs>
          <w:tab w:val="left" w:pos="3825"/>
        </w:tabs>
        <w:ind w:left="-142"/>
        <w:jc w:val="center"/>
        <w:rPr>
          <w:sz w:val="28"/>
          <w:szCs w:val="28"/>
        </w:rPr>
      </w:pPr>
    </w:p>
    <w:p w:rsidR="001E4267" w:rsidRDefault="001E4267" w:rsidP="007E36C2">
      <w:pPr>
        <w:tabs>
          <w:tab w:val="left" w:pos="3825"/>
        </w:tabs>
        <w:ind w:left="-142"/>
        <w:jc w:val="center"/>
        <w:rPr>
          <w:sz w:val="28"/>
          <w:szCs w:val="28"/>
        </w:rPr>
      </w:pPr>
    </w:p>
    <w:p w:rsidR="001E4267" w:rsidRDefault="001E4267" w:rsidP="007E36C2">
      <w:pPr>
        <w:tabs>
          <w:tab w:val="left" w:pos="3825"/>
        </w:tabs>
        <w:ind w:left="-142"/>
        <w:jc w:val="center"/>
        <w:rPr>
          <w:sz w:val="28"/>
          <w:szCs w:val="28"/>
        </w:rPr>
      </w:pPr>
    </w:p>
    <w:p w:rsidR="00F379AB" w:rsidRDefault="00F379AB" w:rsidP="007E36C2">
      <w:pPr>
        <w:tabs>
          <w:tab w:val="left" w:pos="382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0F56BF" w:rsidRDefault="000F56BF" w:rsidP="007E36C2">
      <w:pPr>
        <w:tabs>
          <w:tab w:val="left" w:pos="3825"/>
        </w:tabs>
        <w:ind w:left="-142"/>
        <w:jc w:val="center"/>
        <w:rPr>
          <w:sz w:val="28"/>
          <w:szCs w:val="28"/>
        </w:rPr>
      </w:pPr>
    </w:p>
    <w:p w:rsidR="00C56E91" w:rsidRDefault="003979A0" w:rsidP="000F56BF">
      <w:pPr>
        <w:tabs>
          <w:tab w:val="left" w:pos="3825"/>
        </w:tabs>
        <w:ind w:left="-142"/>
        <w:jc w:val="both"/>
        <w:rPr>
          <w:sz w:val="28"/>
        </w:rPr>
      </w:pPr>
      <w:r>
        <w:rPr>
          <w:sz w:val="28"/>
          <w:szCs w:val="28"/>
        </w:rPr>
        <w:t xml:space="preserve">              </w:t>
      </w:r>
      <w:r w:rsidR="000F56B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0F56BF">
        <w:rPr>
          <w:sz w:val="28"/>
          <w:szCs w:val="28"/>
        </w:rPr>
        <w:t>метою ефективного використання майна Ніжинської територіальної громади, відповідно</w:t>
      </w:r>
      <w:r w:rsidR="000F56BF" w:rsidRPr="00A20B84">
        <w:rPr>
          <w:sz w:val="28"/>
          <w:szCs w:val="28"/>
        </w:rPr>
        <w:t xml:space="preserve"> до статей 25, 26, 42, 59, 60, 73 Закону України «Про мі</w:t>
      </w:r>
      <w:r w:rsidR="000F56BF">
        <w:rPr>
          <w:sz w:val="28"/>
          <w:szCs w:val="28"/>
        </w:rPr>
        <w:t>сцеве самоврядування в Україні»</w:t>
      </w:r>
      <w:r w:rsidR="000F56BF" w:rsidRPr="00A20B84">
        <w:rPr>
          <w:sz w:val="28"/>
          <w:szCs w:val="28"/>
        </w:rPr>
        <w:t xml:space="preserve">, </w:t>
      </w:r>
      <w:r w:rsidR="000F56BF">
        <w:rPr>
          <w:sz w:val="28"/>
          <w:szCs w:val="28"/>
        </w:rPr>
        <w:t>Регламентy Ніжинської міської ради Чернігівської області, затвердженого рішенням Ніжинської міської ради від 27 листопада 2020 року №3-2/2020,</w:t>
      </w:r>
      <w:r w:rsidR="000F56BF" w:rsidRPr="00147F58">
        <w:rPr>
          <w:sz w:val="28"/>
          <w:szCs w:val="28"/>
        </w:rPr>
        <w:t xml:space="preserve"> </w:t>
      </w:r>
      <w:r w:rsidR="000F56BF">
        <w:rPr>
          <w:sz w:val="28"/>
          <w:szCs w:val="28"/>
        </w:rPr>
        <w:t xml:space="preserve">враховуючи </w:t>
      </w:r>
      <w:r w:rsidR="000F56BF">
        <w:rPr>
          <w:sz w:val="28"/>
        </w:rPr>
        <w:t xml:space="preserve">лист начальника управління комунального майна Чернігівської обласної ради Буніна А.Ю. №02-420 від 29 квітня </w:t>
      </w:r>
      <w:r w:rsidR="000F56BF" w:rsidRPr="00313233">
        <w:rPr>
          <w:sz w:val="28"/>
        </w:rPr>
        <w:t>2020 року</w:t>
      </w:r>
      <w:r w:rsidR="00685463">
        <w:rPr>
          <w:sz w:val="28"/>
        </w:rPr>
        <w:t>, у якому обґрунтовується необхідність</w:t>
      </w:r>
      <w:r w:rsidR="00890198" w:rsidRPr="00890198">
        <w:rPr>
          <w:sz w:val="28"/>
          <w:szCs w:val="28"/>
        </w:rPr>
        <w:t xml:space="preserve"> </w:t>
      </w:r>
      <w:r w:rsidR="00890198">
        <w:rPr>
          <w:sz w:val="28"/>
          <w:szCs w:val="28"/>
        </w:rPr>
        <w:t>та надається пропозиція про можливість та доцільність передачі об’єктів нерухомості за вищезазначеною адресою у комунальну власність Ніжинської територіальної громади</w:t>
      </w:r>
      <w:r w:rsidR="00685463">
        <w:rPr>
          <w:sz w:val="28"/>
        </w:rPr>
        <w:t xml:space="preserve">, зокрема: </w:t>
      </w:r>
    </w:p>
    <w:p w:rsidR="000F56BF" w:rsidRDefault="00C56E91" w:rsidP="000F56BF">
      <w:pPr>
        <w:tabs>
          <w:tab w:val="left" w:pos="3825"/>
        </w:tabs>
        <w:ind w:left="-142"/>
        <w:jc w:val="both"/>
        <w:rPr>
          <w:sz w:val="28"/>
          <w:szCs w:val="28"/>
        </w:rPr>
      </w:pPr>
      <w:r>
        <w:rPr>
          <w:sz w:val="28"/>
        </w:rPr>
        <w:t>-</w:t>
      </w:r>
      <w:r w:rsidR="00685463">
        <w:rPr>
          <w:sz w:val="28"/>
        </w:rPr>
        <w:t>у звязку з реформування медичної галузі, переходом на нову систему управління</w:t>
      </w:r>
      <w:r w:rsidR="000F56BF" w:rsidRPr="00933416">
        <w:rPr>
          <w:sz w:val="28"/>
          <w:szCs w:val="28"/>
        </w:rPr>
        <w:t>,</w:t>
      </w:r>
      <w:r w:rsidR="003262FC">
        <w:rPr>
          <w:sz w:val="28"/>
          <w:szCs w:val="28"/>
        </w:rPr>
        <w:t xml:space="preserve"> </w:t>
      </w:r>
      <w:r w:rsidR="007627C7">
        <w:rPr>
          <w:sz w:val="28"/>
          <w:szCs w:val="28"/>
        </w:rPr>
        <w:t>різким зменшенням фінансування, структурні підрозділи</w:t>
      </w:r>
      <w:r w:rsidR="009843AB">
        <w:rPr>
          <w:sz w:val="28"/>
          <w:szCs w:val="28"/>
        </w:rPr>
        <w:t xml:space="preserve"> </w:t>
      </w:r>
      <w:r w:rsidR="009843AB" w:rsidRPr="00083B8F">
        <w:rPr>
          <w:sz w:val="28"/>
          <w:szCs w:val="28"/>
        </w:rPr>
        <w:t xml:space="preserve">комунального некомерційного підприємства «Чернігівський обласний </w:t>
      </w:r>
      <w:r w:rsidR="009843AB">
        <w:rPr>
          <w:sz w:val="28"/>
          <w:szCs w:val="28"/>
        </w:rPr>
        <w:t xml:space="preserve">медичний </w:t>
      </w:r>
      <w:r w:rsidR="009843AB" w:rsidRPr="00083B8F">
        <w:rPr>
          <w:sz w:val="28"/>
          <w:szCs w:val="28"/>
        </w:rPr>
        <w:t xml:space="preserve">центр соціальнозначущих та небезпечних хвороб» Чернігівської обласної ради, що розташований за адресою: </w:t>
      </w:r>
      <w:r w:rsidR="00D52177">
        <w:rPr>
          <w:sz w:val="28"/>
          <w:szCs w:val="28"/>
        </w:rPr>
        <w:t xml:space="preserve">Чернігівська область, місто </w:t>
      </w:r>
      <w:r w:rsidR="009843AB" w:rsidRPr="00083B8F">
        <w:rPr>
          <w:sz w:val="28"/>
          <w:szCs w:val="28"/>
        </w:rPr>
        <w:t>Ніжин, вулиця Козача, будинок 80 (група інвентарних об’єктів колишнього Ніжинського протитуберкульозного амбулаторно-поліклінічного відділення)</w:t>
      </w:r>
      <w:r w:rsidR="009843AB">
        <w:rPr>
          <w:sz w:val="28"/>
          <w:szCs w:val="28"/>
        </w:rPr>
        <w:t xml:space="preserve"> у подальш</w:t>
      </w:r>
      <w:r>
        <w:rPr>
          <w:sz w:val="28"/>
          <w:szCs w:val="28"/>
        </w:rPr>
        <w:t>ому використовуватися не будуть;</w:t>
      </w:r>
    </w:p>
    <w:p w:rsidR="00C56E91" w:rsidRDefault="00C56E91" w:rsidP="000F56BF">
      <w:pPr>
        <w:tabs>
          <w:tab w:val="left" w:pos="382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A96">
        <w:rPr>
          <w:sz w:val="28"/>
          <w:szCs w:val="28"/>
        </w:rPr>
        <w:t xml:space="preserve">у звязку з припиненням </w:t>
      </w:r>
      <w:r>
        <w:rPr>
          <w:sz w:val="28"/>
          <w:szCs w:val="28"/>
        </w:rPr>
        <w:t xml:space="preserve">з квітня 2020 року </w:t>
      </w:r>
      <w:r w:rsidR="00835A96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Ніжинськ</w:t>
      </w:r>
      <w:r w:rsidR="00835A96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протитуберкульозн</w:t>
      </w:r>
      <w:r w:rsidR="00835A96">
        <w:rPr>
          <w:sz w:val="28"/>
          <w:szCs w:val="28"/>
        </w:rPr>
        <w:t>ого</w:t>
      </w:r>
      <w:r>
        <w:rPr>
          <w:sz w:val="28"/>
          <w:szCs w:val="28"/>
        </w:rPr>
        <w:t xml:space="preserve"> амбулаторно-поліклінічн</w:t>
      </w:r>
      <w:r w:rsidR="00835A96">
        <w:rPr>
          <w:sz w:val="28"/>
          <w:szCs w:val="28"/>
        </w:rPr>
        <w:t>ого</w:t>
      </w:r>
      <w:r>
        <w:rPr>
          <w:sz w:val="28"/>
          <w:szCs w:val="28"/>
        </w:rPr>
        <w:t xml:space="preserve"> відділення;</w:t>
      </w:r>
    </w:p>
    <w:p w:rsidR="00C56E91" w:rsidRDefault="00C56E91" w:rsidP="000F56BF">
      <w:pPr>
        <w:tabs>
          <w:tab w:val="left" w:pos="382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 метою розгляду питання щодо подальшого використання майнового </w:t>
      </w:r>
      <w:r w:rsidR="00360CB8">
        <w:rPr>
          <w:sz w:val="28"/>
          <w:szCs w:val="28"/>
        </w:rPr>
        <w:t>комунальної власності області, що перебуває в оперативному управлінні  КНП</w:t>
      </w:r>
      <w:r w:rsidR="003B7302">
        <w:rPr>
          <w:sz w:val="28"/>
          <w:szCs w:val="28"/>
        </w:rPr>
        <w:t xml:space="preserve"> </w:t>
      </w:r>
      <w:r w:rsidR="003B7302" w:rsidRPr="00083B8F">
        <w:rPr>
          <w:sz w:val="28"/>
          <w:szCs w:val="28"/>
        </w:rPr>
        <w:t xml:space="preserve">«Чернігівський обласний </w:t>
      </w:r>
      <w:r w:rsidR="003B7302">
        <w:rPr>
          <w:sz w:val="28"/>
          <w:szCs w:val="28"/>
        </w:rPr>
        <w:t xml:space="preserve">медичний </w:t>
      </w:r>
      <w:r w:rsidR="003B7302" w:rsidRPr="00083B8F">
        <w:rPr>
          <w:sz w:val="28"/>
          <w:szCs w:val="28"/>
        </w:rPr>
        <w:t>центр соціальнозначущих та небезпечних хвороб» Чернігівської обласної ради</w:t>
      </w:r>
      <w:r w:rsidR="00890198">
        <w:rPr>
          <w:sz w:val="28"/>
          <w:szCs w:val="28"/>
        </w:rPr>
        <w:t>.</w:t>
      </w:r>
    </w:p>
    <w:p w:rsidR="00451E36" w:rsidRDefault="00AA4420" w:rsidP="00DE2888">
      <w:pPr>
        <w:tabs>
          <w:tab w:val="left" w:pos="88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888">
        <w:rPr>
          <w:sz w:val="28"/>
          <w:szCs w:val="28"/>
        </w:rPr>
        <w:tab/>
        <w:t>На підставі вищезазначеного, підготовлений даний проект рішення.</w:t>
      </w:r>
    </w:p>
    <w:p w:rsidR="00DE2888" w:rsidRDefault="00DE2888" w:rsidP="00DE2888">
      <w:pPr>
        <w:tabs>
          <w:tab w:val="left" w:pos="883"/>
        </w:tabs>
        <w:ind w:left="-142"/>
        <w:jc w:val="both"/>
        <w:rPr>
          <w:sz w:val="28"/>
          <w:szCs w:val="28"/>
        </w:rPr>
      </w:pPr>
    </w:p>
    <w:p w:rsidR="00DE2888" w:rsidRDefault="00DE2888" w:rsidP="00DE2888">
      <w:pPr>
        <w:tabs>
          <w:tab w:val="left" w:pos="883"/>
        </w:tabs>
        <w:ind w:left="-142"/>
        <w:jc w:val="both"/>
        <w:rPr>
          <w:sz w:val="28"/>
          <w:szCs w:val="28"/>
        </w:rPr>
      </w:pPr>
    </w:p>
    <w:p w:rsidR="00DE2888" w:rsidRDefault="00DE2888" w:rsidP="00DE2888">
      <w:pPr>
        <w:tabs>
          <w:tab w:val="left" w:pos="883"/>
        </w:tabs>
        <w:ind w:left="-142"/>
        <w:jc w:val="both"/>
        <w:rPr>
          <w:sz w:val="28"/>
          <w:szCs w:val="28"/>
        </w:rPr>
      </w:pPr>
    </w:p>
    <w:p w:rsidR="00DE2888" w:rsidRDefault="00DE2888" w:rsidP="00DE2888">
      <w:pPr>
        <w:tabs>
          <w:tab w:val="left" w:pos="883"/>
        </w:tabs>
        <w:ind w:left="-142"/>
        <w:jc w:val="both"/>
        <w:rPr>
          <w:sz w:val="28"/>
          <w:szCs w:val="28"/>
        </w:rPr>
      </w:pPr>
    </w:p>
    <w:p w:rsidR="00DE2888" w:rsidRDefault="00DE2888" w:rsidP="002D1AAA">
      <w:pPr>
        <w:tabs>
          <w:tab w:val="left" w:pos="883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управління                                                 Ірина ОНОКАЛО</w:t>
      </w:r>
    </w:p>
    <w:p w:rsidR="00DE2888" w:rsidRDefault="00DE2888" w:rsidP="000F56BF">
      <w:pPr>
        <w:tabs>
          <w:tab w:val="left" w:pos="3825"/>
        </w:tabs>
        <w:ind w:left="-142"/>
        <w:jc w:val="both"/>
        <w:rPr>
          <w:sz w:val="28"/>
          <w:szCs w:val="28"/>
        </w:rPr>
      </w:pPr>
    </w:p>
    <w:p w:rsidR="00DE2888" w:rsidRDefault="00DE2888" w:rsidP="000F56BF">
      <w:pPr>
        <w:tabs>
          <w:tab w:val="left" w:pos="3825"/>
        </w:tabs>
        <w:ind w:left="-142"/>
        <w:jc w:val="both"/>
        <w:rPr>
          <w:sz w:val="28"/>
          <w:szCs w:val="28"/>
        </w:rPr>
      </w:pPr>
    </w:p>
    <w:p w:rsidR="00DE2888" w:rsidRDefault="00DE2888" w:rsidP="000F56BF">
      <w:pPr>
        <w:tabs>
          <w:tab w:val="left" w:pos="3825"/>
        </w:tabs>
        <w:ind w:left="-142"/>
        <w:jc w:val="both"/>
        <w:rPr>
          <w:sz w:val="28"/>
          <w:szCs w:val="28"/>
        </w:rPr>
      </w:pPr>
    </w:p>
    <w:p w:rsidR="00DE2888" w:rsidRDefault="00DE2888" w:rsidP="000F56BF">
      <w:pPr>
        <w:tabs>
          <w:tab w:val="left" w:pos="3825"/>
        </w:tabs>
        <w:ind w:left="-142"/>
        <w:jc w:val="both"/>
        <w:rPr>
          <w:sz w:val="28"/>
          <w:szCs w:val="28"/>
        </w:rPr>
      </w:pPr>
    </w:p>
    <w:p w:rsidR="007E36C2" w:rsidRDefault="007E36C2" w:rsidP="000F56BF">
      <w:pPr>
        <w:tabs>
          <w:tab w:val="left" w:pos="3825"/>
        </w:tabs>
        <w:ind w:left="-142"/>
        <w:jc w:val="both"/>
        <w:rPr>
          <w:i/>
        </w:rPr>
      </w:pPr>
    </w:p>
    <w:p w:rsidR="00F379AB" w:rsidRDefault="00F379AB" w:rsidP="000F56BF">
      <w:pPr>
        <w:tabs>
          <w:tab w:val="left" w:pos="3825"/>
        </w:tabs>
        <w:ind w:left="-142"/>
        <w:jc w:val="both"/>
        <w:rPr>
          <w:i/>
        </w:rPr>
      </w:pPr>
    </w:p>
    <w:p w:rsidR="00F379AB" w:rsidRDefault="00F379AB" w:rsidP="000F56BF">
      <w:pPr>
        <w:tabs>
          <w:tab w:val="left" w:pos="3825"/>
        </w:tabs>
        <w:ind w:left="-142"/>
        <w:jc w:val="both"/>
        <w:rPr>
          <w:i/>
        </w:rPr>
      </w:pPr>
    </w:p>
    <w:sectPr w:rsidR="00F379AB" w:rsidSect="003E6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7D" w:rsidRDefault="00F7187D" w:rsidP="00731455">
      <w:r>
        <w:separator/>
      </w:r>
    </w:p>
  </w:endnote>
  <w:endnote w:type="continuationSeparator" w:id="0">
    <w:p w:rsidR="00F7187D" w:rsidRDefault="00F7187D" w:rsidP="0073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7D" w:rsidRDefault="00F7187D" w:rsidP="00731455">
      <w:r>
        <w:separator/>
      </w:r>
    </w:p>
  </w:footnote>
  <w:footnote w:type="continuationSeparator" w:id="0">
    <w:p w:rsidR="00F7187D" w:rsidRDefault="00F7187D" w:rsidP="0073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9117F"/>
    <w:multiLevelType w:val="hybridMultilevel"/>
    <w:tmpl w:val="FEFA5A3A"/>
    <w:lvl w:ilvl="0" w:tplc="5A26EF9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65"/>
    <w:rsid w:val="00021CAF"/>
    <w:rsid w:val="0002741F"/>
    <w:rsid w:val="00064387"/>
    <w:rsid w:val="00086E4C"/>
    <w:rsid w:val="0009370E"/>
    <w:rsid w:val="000A0E64"/>
    <w:rsid w:val="000B478C"/>
    <w:rsid w:val="000F56BF"/>
    <w:rsid w:val="0011790C"/>
    <w:rsid w:val="00166D5F"/>
    <w:rsid w:val="00186968"/>
    <w:rsid w:val="001E4267"/>
    <w:rsid w:val="00222EF2"/>
    <w:rsid w:val="00226F1C"/>
    <w:rsid w:val="002B7C9A"/>
    <w:rsid w:val="002D1AAA"/>
    <w:rsid w:val="003169B4"/>
    <w:rsid w:val="00321248"/>
    <w:rsid w:val="003262FC"/>
    <w:rsid w:val="00360CB8"/>
    <w:rsid w:val="003618A3"/>
    <w:rsid w:val="00384C1A"/>
    <w:rsid w:val="00392938"/>
    <w:rsid w:val="00396938"/>
    <w:rsid w:val="003979A0"/>
    <w:rsid w:val="003B7302"/>
    <w:rsid w:val="003D4846"/>
    <w:rsid w:val="003E1AFA"/>
    <w:rsid w:val="003E6EF5"/>
    <w:rsid w:val="004518EB"/>
    <w:rsid w:val="00451E36"/>
    <w:rsid w:val="004539B2"/>
    <w:rsid w:val="004A35BB"/>
    <w:rsid w:val="004B7E59"/>
    <w:rsid w:val="00510FA1"/>
    <w:rsid w:val="005141EE"/>
    <w:rsid w:val="00574ECC"/>
    <w:rsid w:val="005812ED"/>
    <w:rsid w:val="005C3BDE"/>
    <w:rsid w:val="0060235A"/>
    <w:rsid w:val="00667B39"/>
    <w:rsid w:val="0067240C"/>
    <w:rsid w:val="00685357"/>
    <w:rsid w:val="00685463"/>
    <w:rsid w:val="00687AE0"/>
    <w:rsid w:val="006A6268"/>
    <w:rsid w:val="006D0B68"/>
    <w:rsid w:val="006F19A4"/>
    <w:rsid w:val="00701714"/>
    <w:rsid w:val="00731179"/>
    <w:rsid w:val="00731455"/>
    <w:rsid w:val="00751806"/>
    <w:rsid w:val="007606A6"/>
    <w:rsid w:val="007627C7"/>
    <w:rsid w:val="00765984"/>
    <w:rsid w:val="00785110"/>
    <w:rsid w:val="007D0F79"/>
    <w:rsid w:val="007E36C2"/>
    <w:rsid w:val="007E69F9"/>
    <w:rsid w:val="00803342"/>
    <w:rsid w:val="00835A96"/>
    <w:rsid w:val="00841B1F"/>
    <w:rsid w:val="00880F0C"/>
    <w:rsid w:val="00883FB5"/>
    <w:rsid w:val="00890198"/>
    <w:rsid w:val="008A21A8"/>
    <w:rsid w:val="008B4183"/>
    <w:rsid w:val="008D1550"/>
    <w:rsid w:val="008F6A51"/>
    <w:rsid w:val="00943931"/>
    <w:rsid w:val="009672B2"/>
    <w:rsid w:val="009806AC"/>
    <w:rsid w:val="009843AB"/>
    <w:rsid w:val="00985F30"/>
    <w:rsid w:val="009E45B3"/>
    <w:rsid w:val="00A042FA"/>
    <w:rsid w:val="00A82FF1"/>
    <w:rsid w:val="00A94C23"/>
    <w:rsid w:val="00AA4420"/>
    <w:rsid w:val="00AD4F15"/>
    <w:rsid w:val="00AD7737"/>
    <w:rsid w:val="00B305B0"/>
    <w:rsid w:val="00B465FF"/>
    <w:rsid w:val="00B6612E"/>
    <w:rsid w:val="00B97AC1"/>
    <w:rsid w:val="00BB7485"/>
    <w:rsid w:val="00C21AEC"/>
    <w:rsid w:val="00C229B3"/>
    <w:rsid w:val="00C45F82"/>
    <w:rsid w:val="00C473A7"/>
    <w:rsid w:val="00C56E91"/>
    <w:rsid w:val="00CC30A7"/>
    <w:rsid w:val="00CE4D3C"/>
    <w:rsid w:val="00CF67A2"/>
    <w:rsid w:val="00D24BE0"/>
    <w:rsid w:val="00D52177"/>
    <w:rsid w:val="00D57E65"/>
    <w:rsid w:val="00DC0E94"/>
    <w:rsid w:val="00DE2888"/>
    <w:rsid w:val="00E6779E"/>
    <w:rsid w:val="00EB3783"/>
    <w:rsid w:val="00EB6714"/>
    <w:rsid w:val="00EC6592"/>
    <w:rsid w:val="00EF458A"/>
    <w:rsid w:val="00F379AB"/>
    <w:rsid w:val="00F514D6"/>
    <w:rsid w:val="00F7187D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13169"/>
  <w15:docId w15:val="{C839447C-3DC9-4513-B151-5026DAB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7E65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E65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customStyle="1" w:styleId="Style6">
    <w:name w:val="Style6"/>
    <w:basedOn w:val="a"/>
    <w:rsid w:val="00D57E65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/>
    </w:rPr>
  </w:style>
  <w:style w:type="character" w:customStyle="1" w:styleId="FontStyle15">
    <w:name w:val="Font Style15"/>
    <w:rsid w:val="00D57E65"/>
    <w:rPr>
      <w:rFonts w:ascii="Times New Roman" w:hAnsi="Times New Roman" w:cs="Times New Roman"/>
      <w:sz w:val="26"/>
      <w:szCs w:val="26"/>
    </w:rPr>
  </w:style>
  <w:style w:type="paragraph" w:customStyle="1" w:styleId="ce">
    <w:name w:val="@ceбычный"/>
    <w:rsid w:val="00D57E6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D57E65"/>
    <w:rPr>
      <w:b/>
      <w:bCs/>
    </w:rPr>
  </w:style>
  <w:style w:type="character" w:customStyle="1" w:styleId="apple-converted-space">
    <w:name w:val="apple-converted-space"/>
    <w:basedOn w:val="a0"/>
    <w:rsid w:val="00D57E65"/>
  </w:style>
  <w:style w:type="character" w:customStyle="1" w:styleId="a4">
    <w:name w:val="Основний текст_"/>
    <w:link w:val="a5"/>
    <w:rsid w:val="00D57E65"/>
    <w:rPr>
      <w:spacing w:val="1"/>
      <w:sz w:val="25"/>
      <w:szCs w:val="25"/>
      <w:shd w:val="clear" w:color="auto" w:fill="FFFFFF"/>
    </w:rPr>
  </w:style>
  <w:style w:type="paragraph" w:customStyle="1" w:styleId="a5">
    <w:name w:val="Основний текст"/>
    <w:basedOn w:val="a"/>
    <w:link w:val="a4"/>
    <w:rsid w:val="00D57E65"/>
    <w:pPr>
      <w:widowControl w:val="0"/>
      <w:shd w:val="clear" w:color="auto" w:fill="FFFFFF"/>
      <w:spacing w:after="1380" w:line="240" w:lineRule="atLeast"/>
    </w:pPr>
    <w:rPr>
      <w:rFonts w:asciiTheme="minorHAnsi" w:eastAsiaTheme="minorHAnsi" w:hAnsiTheme="minorHAnsi" w:cstheme="minorBidi"/>
      <w:spacing w:val="1"/>
      <w:sz w:val="25"/>
      <w:szCs w:val="25"/>
      <w:lang w:val="ru-RU" w:eastAsia="en-US"/>
    </w:rPr>
  </w:style>
  <w:style w:type="character" w:styleId="a6">
    <w:name w:val="Hyperlink"/>
    <w:basedOn w:val="a0"/>
    <w:uiPriority w:val="99"/>
    <w:unhideWhenUsed/>
    <w:rsid w:val="00D57E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26F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314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4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7314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4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C21AE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1AE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Kab53-2</dc:creator>
  <cp:lastModifiedBy>Пользователь</cp:lastModifiedBy>
  <cp:revision>2</cp:revision>
  <cp:lastPrinted>2021-01-28T07:58:00Z</cp:lastPrinted>
  <dcterms:created xsi:type="dcterms:W3CDTF">2021-01-28T08:01:00Z</dcterms:created>
  <dcterms:modified xsi:type="dcterms:W3CDTF">2021-01-28T08:01:00Z</dcterms:modified>
</cp:coreProperties>
</file>