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F7" w:rsidRPr="008A41F7" w:rsidRDefault="008A41F7" w:rsidP="008A41F7">
      <w:pPr>
        <w:pStyle w:val="a3"/>
        <w:shd w:val="clear" w:color="auto" w:fill="FFFFFF"/>
        <w:spacing w:before="0" w:beforeAutospacing="0" w:after="0" w:afterAutospacing="0"/>
        <w:jc w:val="center"/>
        <w:textAlignment w:val="baseline"/>
        <w:rPr>
          <w:color w:val="000000"/>
          <w:sz w:val="28"/>
          <w:szCs w:val="28"/>
        </w:rPr>
      </w:pPr>
      <w:bookmarkStart w:id="0" w:name="_GoBack"/>
      <w:r w:rsidRPr="008A41F7">
        <w:rPr>
          <w:rStyle w:val="a4"/>
          <w:color w:val="000000"/>
          <w:sz w:val="28"/>
          <w:szCs w:val="28"/>
          <w:bdr w:val="none" w:sz="0" w:space="0" w:color="auto" w:frame="1"/>
        </w:rPr>
        <w:t xml:space="preserve"> ПОЛОЖЕННЯ</w:t>
      </w:r>
    </w:p>
    <w:p w:rsidR="008A41F7" w:rsidRPr="008A41F7" w:rsidRDefault="008A41F7" w:rsidP="008A41F7">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8A41F7">
        <w:rPr>
          <w:rStyle w:val="a4"/>
          <w:color w:val="000000"/>
          <w:sz w:val="28"/>
          <w:szCs w:val="28"/>
          <w:bdr w:val="none" w:sz="0" w:space="0" w:color="auto" w:frame="1"/>
        </w:rPr>
        <w:t xml:space="preserve"> про тендерний комітет або уповноважену особу </w:t>
      </w:r>
    </w:p>
    <w:p w:rsidR="008A41F7" w:rsidRPr="008A41F7" w:rsidRDefault="008A41F7" w:rsidP="008A41F7">
      <w:pPr>
        <w:pStyle w:val="a3"/>
        <w:shd w:val="clear" w:color="auto" w:fill="FFFFFF"/>
        <w:spacing w:before="0" w:beforeAutospacing="0" w:after="0" w:afterAutospacing="0"/>
        <w:jc w:val="center"/>
        <w:textAlignment w:val="baseline"/>
        <w:rPr>
          <w:rStyle w:val="a4"/>
          <w:color w:val="000000"/>
          <w:sz w:val="28"/>
          <w:szCs w:val="28"/>
          <w:bdr w:val="none" w:sz="0" w:space="0" w:color="auto" w:frame="1"/>
          <w:lang w:val="uk-UA"/>
        </w:rPr>
      </w:pPr>
      <w:r w:rsidRPr="008A41F7">
        <w:rPr>
          <w:rStyle w:val="a4"/>
          <w:color w:val="000000"/>
          <w:sz w:val="28"/>
          <w:szCs w:val="28"/>
          <w:bdr w:val="none" w:sz="0" w:space="0" w:color="auto" w:frame="1"/>
          <w:lang w:val="uk-UA"/>
        </w:rPr>
        <w:t>Ніжинської дитячої хореографічної школи</w:t>
      </w:r>
    </w:p>
    <w:p w:rsidR="008A41F7" w:rsidRPr="008A41F7" w:rsidRDefault="008A41F7" w:rsidP="008A41F7">
      <w:pPr>
        <w:pStyle w:val="a3"/>
        <w:shd w:val="clear" w:color="auto" w:fill="FFFFFF"/>
        <w:spacing w:before="0" w:beforeAutospacing="0" w:after="0" w:afterAutospacing="0"/>
        <w:jc w:val="center"/>
        <w:textAlignment w:val="baseline"/>
        <w:rPr>
          <w:rStyle w:val="a4"/>
          <w:color w:val="000000"/>
          <w:sz w:val="28"/>
          <w:szCs w:val="28"/>
          <w:bdr w:val="none" w:sz="0" w:space="0" w:color="auto" w:frame="1"/>
          <w:lang w:val="uk-UA"/>
        </w:rPr>
      </w:pPr>
    </w:p>
    <w:p w:rsidR="008A41F7" w:rsidRPr="008A41F7" w:rsidRDefault="008A41F7" w:rsidP="008A41F7">
      <w:pPr>
        <w:pStyle w:val="a3"/>
        <w:shd w:val="clear" w:color="auto" w:fill="FFFFFF"/>
        <w:spacing w:before="0" w:beforeAutospacing="0" w:after="0" w:afterAutospacing="0"/>
        <w:jc w:val="center"/>
        <w:textAlignment w:val="baseline"/>
        <w:rPr>
          <w:color w:val="000000"/>
          <w:sz w:val="28"/>
          <w:szCs w:val="28"/>
        </w:rPr>
      </w:pPr>
      <w:r w:rsidRPr="008A41F7">
        <w:rPr>
          <w:color w:val="000000"/>
          <w:sz w:val="28"/>
          <w:szCs w:val="28"/>
        </w:rPr>
        <w:t xml:space="preserve"> </w:t>
      </w:r>
      <w:r w:rsidRPr="008A41F7">
        <w:rPr>
          <w:color w:val="000000"/>
          <w:sz w:val="28"/>
          <w:szCs w:val="28"/>
        </w:rPr>
        <w:t>І. Загальні положення</w:t>
      </w:r>
    </w:p>
    <w:p w:rsidR="008A41F7" w:rsidRPr="008A41F7" w:rsidRDefault="008A41F7" w:rsidP="008A41F7">
      <w:pPr>
        <w:pStyle w:val="a3"/>
        <w:shd w:val="clear" w:color="auto" w:fill="FFFFFF"/>
        <w:spacing w:before="0" w:beforeAutospacing="0" w:after="0" w:afterAutospacing="0"/>
        <w:textAlignment w:val="baseline"/>
        <w:rPr>
          <w:color w:val="000000"/>
          <w:sz w:val="28"/>
          <w:szCs w:val="28"/>
        </w:rPr>
      </w:pPr>
      <w:r w:rsidRPr="008A41F7">
        <w:rPr>
          <w:rStyle w:val="a4"/>
          <w:color w:val="000000"/>
          <w:sz w:val="28"/>
          <w:szCs w:val="28"/>
          <w:bdr w:val="none" w:sz="0" w:space="0" w:color="auto" w:frame="1"/>
        </w:rPr>
        <w:t> </w:t>
      </w:r>
      <w:r w:rsidRPr="008A41F7">
        <w:rPr>
          <w:color w:val="000000"/>
          <w:sz w:val="28"/>
          <w:szCs w:val="28"/>
        </w:rPr>
        <w:t>1.1. Це Положення розроблено відповідно до статей 8 і 11 Закону “Про публічні закупівлі” (далі – Закон) і визначає правовий статус, загальні організаційні та процедурні засади діяльності тендерного комітету та уповноваженої особи (осіб), а також їх права, обов’язки та відповідальність.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1.2. Тендерний комітет (далі – комітет) – службові (посадові) та інші особи замовника, призначені відповідальними за організацію та проведення процедур закупівлі згідно із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1.3. Уповноважена особа (особи) − службова, посадова та інша фізична особа замовника, визначена відповідальною за організацію та проведення процедур закупівлі згідно із Законом на підставі власного розпорядчого рішення або трудового договору (контракту).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1.4.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 (осіб).</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1.5. Метою створення комітету є організація та проведення процедур закупівель на засадах колегіальності та неупередженості.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1.6. Метою діяльності уповноваженої особи (осіб) є організація та проведення процедур закупівлі в інтересах замовника на засадах об’єктивності та неупередженості.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1.7. Комітет і уповноважена особа (особи) у своїй діяльності керуються Законом, іншими нормативно-правовими актами з питань публічних закупівель та цим Положенням.</w:t>
      </w:r>
    </w:p>
    <w:p w:rsidR="008A41F7" w:rsidRPr="008A41F7" w:rsidRDefault="008A41F7" w:rsidP="008A41F7">
      <w:pPr>
        <w:pStyle w:val="a3"/>
        <w:shd w:val="clear" w:color="auto" w:fill="FFFFFF"/>
        <w:spacing w:before="210" w:beforeAutospacing="0" w:after="210" w:afterAutospacing="0"/>
        <w:jc w:val="center"/>
        <w:textAlignment w:val="baseline"/>
        <w:rPr>
          <w:color w:val="000000"/>
          <w:sz w:val="28"/>
          <w:szCs w:val="28"/>
        </w:rPr>
      </w:pPr>
      <w:r w:rsidRPr="008A41F7">
        <w:rPr>
          <w:color w:val="000000"/>
          <w:sz w:val="28"/>
          <w:szCs w:val="28"/>
        </w:rPr>
        <w:t>ІІ. Засади діяльності тендерного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 Замовник для організації та проведення процедур закупівель може утворити один або декілька комітетів у залежності від особливостей своєї діяльності.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Склад комітету, зміни до складу та положення про нього затверджуються рішенням замовника. До складу комітету входять не менше п’яти осіб. У разі якщо кількість службових (посадових) осіб у штатній чисельності працівників замовника є менше ніж п’ять осіб, до складу комітету мають входити всі службові (посадові) особи замовника.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2.2. До складу комітету не можуть входити посадові особи та представники учасників, та інші особи, визначені законодавством України.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Членство в комітеті не повинно створювати конфлікт між інтересами замовника та учасника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2.3. Керівництво роботою комітету здійснює його голова, який призначається замовником, та може мати право на підписання договорів про закупівлю у разі надання таких повноважень замовником, оформлених відповідно до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2.4. Голова комітету призначає заступника (заступників) голови, секретаря з числа членів комітету та визначає функції кожного члена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разі відсутності голови комітету його обов’язки виконує заступник голови комітету (якщо призначено кількох заступників голови комітету, то голова визначає серед них виконуючого обов’язки голови комітету на період своєї відсутності).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 відсутності секретаря комітету його обов’язки виконує інший член комітету, визначений його головою.</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 xml:space="preserve">Рішення голови комітету щодо призначення заступника (заступників) голови та секретаря комітету, визначення функцій кожного члена комітету </w:t>
      </w:r>
      <w:proofErr w:type="gramStart"/>
      <w:r w:rsidRPr="008A41F7">
        <w:rPr>
          <w:color w:val="000000"/>
          <w:sz w:val="28"/>
          <w:szCs w:val="28"/>
        </w:rPr>
        <w:t>та  вирішення</w:t>
      </w:r>
      <w:proofErr w:type="gramEnd"/>
      <w:r w:rsidRPr="008A41F7">
        <w:rPr>
          <w:color w:val="000000"/>
          <w:sz w:val="28"/>
          <w:szCs w:val="28"/>
        </w:rPr>
        <w:t xml:space="preserve"> інших питань заносяться до протоколу засідання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2.5. Формою роботи комітету є засідання, яке є правомочним за присутності на ньому не менше двох третин членів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Засідання комітету скликаються головою комітету та проводяться у разі потреби.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Перелік питань, що підлягають розгляду на засіданні комітету, та порядок денний доводяться до відома членів комітету до початку засідання.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2.6. Рішення з питань, що розглядаються на засіданнях комітету, приймаються простою більшістю голосів. У разі рівного розподілу голосів голос голови комітету є вирішальним.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Рішення комітету оформлюється протоколом, який підписується всіма членами комітету, присутніми на засіданні. У рішенні відображаються результати поіменного голосування членів комітету, присутніх на його засіданні, з кожного питання.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разі відмови члена комітету підписати протокол про це зазначається у протоколі з обґрунтуванням причин відмови.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2.7. Комітет відповідає за організацію та проведення процедур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процесі роботи він забезпечує реалізацію таких функцій:</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планування закупівель, складання та затвердження річного плану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здійснення вибору процедури закупівлі та її проведення;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забезпечення рівних умов для всіх учасників, об’єктивний та чесний вибір переможця;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забезпечення складання, затвердження та зберігання відповідних документів з питань публічних закупівель, визначених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забезпечення оприлюднення інформації та звіту щодо публічних закупівель відповідно до Закону;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надання роз’яснення особам, що виявили намір взяти участь у процедурі закупівель, щодо змісту тендерної документації у разі отримання відповідних запитів;</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здійснення інших дій, передбачених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2.8. Голова, секретар та інші члени комітету можуть пройти навчання з питань організації та здійснення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2.9. Члени комітету мають право: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брати участь у плануванні видатків і визначенні потреби у товарах, роботах та послугах, що будуть закуповуватися;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аналізувати та/або отримувати інформацію щодо виконання договорів, укладених відповідно до Закону;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виносити питання на розгляд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прийняти рішення з оформленням відповідного протоколу комітету щодо необхідності виправлення технічних (механічних, формальних) помилок, допущених при внесенні інформації про закупівлю, яка оприлюднюється на веб-порталі Уповноваженого органу;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одержувати від структурних підрозділів замовника інформацію, необхідну для проведення процедур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уносити свою окрему думку до протоколів засідань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 підготовки проектів договорів тощо;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здійснювати інші дії, передбачені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2.10. Члени комітету зобов’язані: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брати участь у всіх його засіданнях особисто;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організовувати та проводити процедури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забезпечувати рівні умови для всіх учасників, об’єктивний та чесний вибір переможця;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дотримуватися норм законодавства у сфері публічних закупівель та цього Положення;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здійснювати інші дії, передбачені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2.11. Голова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організовує роботу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приймає рішення щодо проведення засідань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визначає дату і місце проведення засідань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пропонує порядок денний засідань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веде засідання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уносить на розгляд керівника замовника пропозиції щодо змін у складі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здійснює інші повноваження відповідно до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2.12. Секретар комітету забезпечує:</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ведення та оформлення протоколів засідань комітету;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оперативне інформування членів комітету стосовно організаційних питань його діяльності;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 дорученням голови комітету виконання іншої організаційної роботи;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зберігання документів щодо здійснення публічних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дотримання вимог законодавства з питань діловодства під час роботи з документами;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розміщення інформації про публічні закупівлі на веб-порталі Уповноваженого органу через авторизовані електронні майданчики;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виконання інших повноважень відповідно до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2.13. Голова комітету персонально відповідає за виконання покладених на комітет функцій.</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2.14. За порушення вимог, установлених Законом та нормативно-правовими актами, розробленими відповідно до Закону, члени комітету відповідають згідно із законами України.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2.15. Голова та секретар комітету персонально відповідають за повноту та достовірність інформації, що оприлюднюється на веб-порталі Уповноваженого органу з питань закупівель для загального доступу.</w:t>
      </w:r>
    </w:p>
    <w:p w:rsidR="008A41F7" w:rsidRPr="008A41F7" w:rsidRDefault="008A41F7" w:rsidP="008A41F7">
      <w:pPr>
        <w:pStyle w:val="a3"/>
        <w:shd w:val="clear" w:color="auto" w:fill="FFFFFF"/>
        <w:spacing w:before="210" w:beforeAutospacing="0" w:after="210" w:afterAutospacing="0"/>
        <w:jc w:val="center"/>
        <w:textAlignment w:val="baseline"/>
        <w:rPr>
          <w:color w:val="000000"/>
          <w:sz w:val="28"/>
          <w:szCs w:val="28"/>
        </w:rPr>
      </w:pPr>
      <w:r w:rsidRPr="008A41F7">
        <w:rPr>
          <w:color w:val="000000"/>
          <w:sz w:val="28"/>
          <w:szCs w:val="28"/>
        </w:rPr>
        <w:t>ІІІ. Засади діяльності та вимоги до уповноваженої особи (осіб)</w:t>
      </w:r>
    </w:p>
    <w:p w:rsidR="008A41F7" w:rsidRPr="008A41F7" w:rsidRDefault="008A41F7" w:rsidP="008A41F7">
      <w:pPr>
        <w:pStyle w:val="a3"/>
        <w:shd w:val="clear" w:color="auto" w:fill="FFFFFF"/>
        <w:spacing w:before="0" w:beforeAutospacing="0" w:after="0" w:afterAutospacing="0"/>
        <w:textAlignment w:val="baseline"/>
        <w:rPr>
          <w:color w:val="000000"/>
          <w:sz w:val="28"/>
          <w:szCs w:val="28"/>
        </w:rPr>
      </w:pPr>
      <w:r w:rsidRPr="008A41F7">
        <w:rPr>
          <w:rStyle w:val="a4"/>
          <w:color w:val="000000"/>
          <w:sz w:val="28"/>
          <w:szCs w:val="28"/>
          <w:bdr w:val="none" w:sz="0" w:space="0" w:color="auto" w:frame="1"/>
        </w:rPr>
        <w:t> </w:t>
      </w:r>
      <w:r w:rsidRPr="008A41F7">
        <w:rPr>
          <w:color w:val="000000"/>
          <w:sz w:val="28"/>
          <w:szCs w:val="28"/>
        </w:rPr>
        <w:t>3.1. Уповноважена особа здійснює діяльність на підставі рішення (наказу) замовника або трудового договору (контракту) у відповідності до норм трудового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разі укладення трудового договору, такий договір може укладатися на встановлений чи невизначений строк за погодженням замовника та уповноваженої особи (осіб) або на час організації та проведення процедур (процедури)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Уповноважена особа (особи) може мати право на підписання договорів про закупівлю у разі надання замовником таких повноважень, оформлених відповідно до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3.2. Не можуть визначатися уповноваженими особами посадові особи та представники учасників, та інші особи, визначені законодавством України.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3.3. Під час організації та проведення процедур закупівель уповноважена особа (особи) не повинна створювати конфлікт між інтересами замовника та учасників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разі наявності зазначеного конфлікту уповноважена особа (особи) інформує про це замовника, який приймає відповідне рішення щодо проведення процедури без участі такої особи.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3.4.  Замовник має право визначити одну, двох чи більше уповноважених осіб у залежності від обсягів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3.5. У разі визначення однієї уповноваженої особи замовник має право визначити особу, яка буде виконувати обов’язки уповноваженої особи в разі її відсутності (під час перебування на лікарняному, у відрядженні або відпустці).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3.6. Уповноважена особа (особи) повинна мати: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вищу освіту;</w:t>
      </w:r>
    </w:p>
    <w:p w:rsidR="008A41F7" w:rsidRPr="008A41F7" w:rsidRDefault="008A41F7" w:rsidP="008A41F7">
      <w:pPr>
        <w:pStyle w:val="a3"/>
        <w:shd w:val="clear" w:color="auto" w:fill="FFFFFF"/>
        <w:spacing w:before="0" w:beforeAutospacing="0" w:after="0" w:afterAutospacing="0"/>
        <w:textAlignment w:val="baseline"/>
        <w:rPr>
          <w:color w:val="000000"/>
          <w:sz w:val="28"/>
          <w:szCs w:val="28"/>
        </w:rPr>
      </w:pPr>
      <w:r w:rsidRPr="008A41F7">
        <w:rPr>
          <w:color w:val="000000"/>
          <w:sz w:val="28"/>
          <w:szCs w:val="28"/>
        </w:rPr>
        <w:t>не менше двох </w:t>
      </w:r>
      <w:r w:rsidRPr="008A41F7">
        <w:rPr>
          <w:rStyle w:val="a5"/>
          <w:color w:val="000000"/>
          <w:sz w:val="28"/>
          <w:szCs w:val="28"/>
          <w:bdr w:val="none" w:sz="0" w:space="0" w:color="auto" w:frame="1"/>
        </w:rPr>
        <w:t>років</w:t>
      </w:r>
      <w:r w:rsidRPr="008A41F7">
        <w:rPr>
          <w:color w:val="000000"/>
          <w:sz w:val="28"/>
          <w:szCs w:val="28"/>
        </w:rPr>
        <w:t> досвіду роботи у сфері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залежності від обсягів та предмета закупівлі уповноваженій особі (особам) доцільно орієнтуватися в одному чи декількох питаннях:</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чинних стандартах та технічних умовах товарів, робіт і послуг, які закуповуються замовником;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у видах, істотних умовах та особливостях укладення догорів про закупівлю товарів, робіт і послуг тощо.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3.7. Оплата праці уповноваженої особи (осіб)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уповноваженої особи (осіб) визначається у трудовому договорі (контракті) відповідно до вимог законодавства.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3.8. У разі визначення двох і більше уповноважених осіб замовник може прийняти рішення щодо створення відповідного окремого структурного підрозділу та визначити керівника, який організовує роботу такого підрозділу.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3.9. Уповноважена особа (особи) під час виконання своїх функцій керується наступними принципами: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добросовісна конкуренція серед учасників;</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максимальна економія та ефективність;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відкритість та прозорість на всіх стадіях закупівлі;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недискримінація учасників;</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об’єктивна та неупереджена оцінка тендерних пропозицій;</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запобігання корупційним діям і зловживанням.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3.10. Уповноважена особа (особи):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складає та затверджує річний план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здійснює вибір процедури закупівлі;</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проводить процедури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забезпечує рівні умови для всіх учасників, об’єктивний та чесний вибір переможця;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забезпечує складання, затвердження та зберігання відповідних документів з питань публічних закупівель, визначених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забезпечує оприлюднення інформації та звіту щодо публічних закупівель відповідно до вимог Закону;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представляє інтереси замовника з питань, пов’язаних із здійсненням закупівель, зокрема під час перевірок і контрольних заходів, розгляду скарг і судових справ;</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надає в установлений строк необхідні документи та відповідні пояснення;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аналізує виконання договорів, укладених згідно із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здійснює інші дії, передбачені Законом, трудовим договором (контрактом) або розпорядчим рішенням замовника.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3.11. Уповноважена особа (особи) має право: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брати участь у плануванні видатків і визначенні потреби в товарах, роботах і послугах, що будуть закуповуватися;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пройти навчання з питань організації та здійснення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 оцінки поданих тендерних пропозицій, підготовки проектів договорів тощо;</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приймати рішення, узгоджувати проекти документів, зокрема договору про закупівлю з метою забезпечення його відповідності умовам процедури закупівлі, та підписувати в межах своєї компетенції відповідні документи;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брати участь у проведенні нарад, зборів з питань, пов’язаних з функціональними обов’язками уповноваженої особи (осіб);</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давати роз’яснення і консультації структурним підрозділам замовника в межах своїх повноважень з питань, що належать до компетенції уповноваженої особи (осіб);</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здійснювати інші дії, передбачені Законом.</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3.12. Уповноважені особа (особи) зобов’язана:</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дотримуватися норм чинного законодавства у сфері публічних закупівель та цього Положення;</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організовувати та проводити процедури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забезпечувати рівні умови для всіх учасників процедур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lastRenderedPageBreak/>
        <w:t>у встановленому Законом порядку визначати переможців процедур закупівель.</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3.13. Уповноважена особа (особи) персонально відповідає:</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 прийняті нею рішення і вчинені дії (бездіяльність) відповідно до законів України;</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 повноту та достовірність інформації, що оприлюднюється на веб-порталі Уповноваженого органу;</w:t>
      </w:r>
    </w:p>
    <w:p w:rsidR="008A41F7" w:rsidRPr="008A41F7" w:rsidRDefault="008A41F7" w:rsidP="008A41F7">
      <w:pPr>
        <w:pStyle w:val="a3"/>
        <w:shd w:val="clear" w:color="auto" w:fill="FFFFFF"/>
        <w:spacing w:before="210" w:beforeAutospacing="0" w:after="210" w:afterAutospacing="0"/>
        <w:textAlignment w:val="baseline"/>
        <w:rPr>
          <w:color w:val="000000"/>
          <w:sz w:val="28"/>
          <w:szCs w:val="28"/>
        </w:rPr>
      </w:pPr>
      <w:r w:rsidRPr="008A41F7">
        <w:rPr>
          <w:color w:val="000000"/>
          <w:sz w:val="28"/>
          <w:szCs w:val="28"/>
        </w:rPr>
        <w:t>за порушення вимог, визначених Законом у сфері публічних закупівель.</w:t>
      </w:r>
    </w:p>
    <w:bookmarkEnd w:id="0"/>
    <w:p w:rsidR="00604127" w:rsidRPr="008A41F7" w:rsidRDefault="00604127">
      <w:pPr>
        <w:rPr>
          <w:rFonts w:ascii="Times New Roman" w:hAnsi="Times New Roman" w:cs="Times New Roman"/>
          <w:sz w:val="28"/>
          <w:szCs w:val="28"/>
        </w:rPr>
      </w:pPr>
    </w:p>
    <w:sectPr w:rsidR="00604127" w:rsidRPr="008A4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F7"/>
    <w:rsid w:val="00604127"/>
    <w:rsid w:val="008A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24C9-47F8-477E-8BA0-47F17A13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1F7"/>
    <w:rPr>
      <w:b/>
      <w:bCs/>
    </w:rPr>
  </w:style>
  <w:style w:type="character" w:styleId="a5">
    <w:name w:val="Emphasis"/>
    <w:basedOn w:val="a0"/>
    <w:uiPriority w:val="20"/>
    <w:qFormat/>
    <w:rsid w:val="008A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5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cp:revision>
  <dcterms:created xsi:type="dcterms:W3CDTF">2021-02-18T14:26:00Z</dcterms:created>
  <dcterms:modified xsi:type="dcterms:W3CDTF">2021-02-18T14:29:00Z</dcterms:modified>
</cp:coreProperties>
</file>