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52C" w:rsidRPr="00344516" w:rsidRDefault="00CA252C" w:rsidP="002D09E3">
      <w:pPr>
        <w:spacing w:after="0" w:line="240" w:lineRule="auto"/>
        <w:jc w:val="center"/>
        <w:rPr>
          <w:rFonts w:ascii="Calibri" w:eastAsia="Times New Roman" w:hAnsi="Calibri" w:cs="Times New Roman"/>
          <w:b/>
          <w:sz w:val="24"/>
          <w:szCs w:val="24"/>
          <w:lang w:val="uk-UA" w:eastAsia="ru-RU"/>
        </w:rPr>
      </w:pPr>
      <w:r w:rsidRPr="00344516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4505" cy="600710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52C" w:rsidRPr="002D09E3" w:rsidRDefault="008E5976" w:rsidP="00A4127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</w:t>
      </w:r>
      <w:r w:rsidR="00C25C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КРАЇНА                                      </w:t>
      </w:r>
      <w:r w:rsidR="00C25C3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CA252C" w:rsidRPr="00E97AF3" w:rsidRDefault="00E97AF3" w:rsidP="00A41272">
      <w:pPr>
        <w:tabs>
          <w:tab w:val="center" w:pos="4677"/>
          <w:tab w:val="left" w:pos="7635"/>
        </w:tabs>
        <w:spacing w:after="0" w:line="240" w:lineRule="auto"/>
        <w:rPr>
          <w:rFonts w:ascii="Times New Roman" w:eastAsia="Times New Roman" w:hAnsi="Times New Roman" w:cs="Times New Roman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</w:t>
      </w:r>
      <w:r w:rsidR="00CA252C" w:rsidRPr="003445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</w:t>
      </w: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CA252C" w:rsidRPr="00344516" w:rsidRDefault="00CA252C" w:rsidP="00CA252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34451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Н І Ж И Н С Ь К А    М І С Ь К А    Р А Д А</w:t>
      </w:r>
    </w:p>
    <w:p w:rsidR="00CA252C" w:rsidRPr="00344516" w:rsidRDefault="00A41272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11 </w:t>
      </w:r>
      <w:r w:rsidR="008E597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с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есія</w:t>
      </w:r>
      <w:proofErr w:type="spellEnd"/>
      <w:r w:rsidR="008E597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r w:rsidR="00CA252C" w:rsidRPr="00344516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="008E597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</w:t>
      </w:r>
      <w:proofErr w:type="spellStart"/>
      <w:r w:rsidR="00CA252C" w:rsidRPr="00344516">
        <w:rPr>
          <w:rFonts w:ascii="Times New Roman" w:eastAsia="Times New Roman" w:hAnsi="Times New Roman" w:cs="Times New Roman"/>
          <w:sz w:val="32"/>
          <w:szCs w:val="24"/>
          <w:lang w:eastAsia="ru-RU"/>
        </w:rPr>
        <w:t>скликання</w:t>
      </w:r>
      <w:proofErr w:type="spellEnd"/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CA252C" w:rsidRPr="00344516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344516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Р І Ш Е Н Н Я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CA252C" w:rsidRPr="00344516" w:rsidRDefault="00A41272" w:rsidP="002D09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01 липня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р.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8E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proofErr w:type="spellStart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proofErr w:type="spellEnd"/>
      <w:r w:rsidR="00CA252C" w:rsidRPr="0034451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E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eastAsia="ru-RU"/>
        </w:rPr>
        <w:t>№</w:t>
      </w:r>
      <w:r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 xml:space="preserve"> 21-11</w:t>
      </w:r>
      <w:r w:rsidR="00CA252C" w:rsidRPr="00344516">
        <w:rPr>
          <w:rFonts w:ascii="Times New Roman" w:eastAsia="Times New Roman" w:hAnsi="Times New Roman" w:cs="Times New Roman"/>
          <w:sz w:val="27"/>
          <w:szCs w:val="27"/>
          <w:lang w:val="uk-UA" w:eastAsia="ru-RU"/>
        </w:rPr>
        <w:t>/2021</w:t>
      </w:r>
    </w:p>
    <w:p w:rsidR="00CA252C" w:rsidRPr="00323814" w:rsidRDefault="00CA252C" w:rsidP="00CA252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7"/>
          <w:szCs w:val="27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067"/>
        <w:gridCol w:w="2503"/>
      </w:tblGrid>
      <w:tr w:rsidR="00CA252C" w:rsidRPr="0080636A" w:rsidTr="00614564">
        <w:trPr>
          <w:trHeight w:val="500"/>
        </w:trPr>
        <w:tc>
          <w:tcPr>
            <w:tcW w:w="7068" w:type="dxa"/>
          </w:tcPr>
          <w:p w:rsidR="00BE1558" w:rsidRDefault="00285B0C" w:rsidP="00BE15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</w:t>
            </w:r>
            <w:r w:rsidR="00C25C3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реалізацію</w:t>
            </w:r>
          </w:p>
          <w:p w:rsidR="00AA1D54" w:rsidRDefault="00BE1558" w:rsidP="00BE15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автотранспортного засобу</w:t>
            </w:r>
          </w:p>
          <w:p w:rsidR="00285B0C" w:rsidRPr="00BE1558" w:rsidRDefault="00C25C39" w:rsidP="00BE155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«Фольксваген-Пасат»</w:t>
            </w:r>
          </w:p>
          <w:p w:rsidR="00CA252C" w:rsidRPr="008556AF" w:rsidRDefault="00CA252C" w:rsidP="008556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2503" w:type="dxa"/>
          </w:tcPr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  <w:p w:rsidR="00CA252C" w:rsidRPr="0080636A" w:rsidRDefault="00CA252C" w:rsidP="0061456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uk-UA" w:eastAsia="ru-RU"/>
              </w:rPr>
            </w:pPr>
          </w:p>
        </w:tc>
      </w:tr>
    </w:tbl>
    <w:p w:rsidR="008E31F8" w:rsidRDefault="008E5976" w:rsidP="00742A0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Hlk71727938"/>
      <w:bookmarkStart w:id="1" w:name="_Hlk71897939"/>
      <w:bookmarkStart w:id="2" w:name="_Hlk58420663"/>
      <w:bookmarkEnd w:id="0"/>
      <w:bookmarkEnd w:id="1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</w:t>
      </w:r>
      <w:r w:rsidR="003828FB" w:rsidRPr="008E648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до статей 25, 26, 42, 59, 60, 73 Закону України «Про місцеве самоврядування в Україні», Закону України «Про приватизацію державного і комунального майна», Регламенту Ніжинської міської ради Чернігівської області, затвердженого рішенням Ніжинської міської ради від 27 листопада 2020 року № 3-2/2020</w:t>
      </w:r>
      <w:bookmarkEnd w:id="2"/>
      <w:r w:rsidR="00A8210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281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828FB" w:rsidRPr="003828FB">
        <w:rPr>
          <w:rFonts w:ascii="Times New Roman" w:hAnsi="Times New Roman" w:cs="Times New Roman"/>
          <w:sz w:val="28"/>
          <w:szCs w:val="28"/>
          <w:lang w:val="uk-UA"/>
        </w:rPr>
        <w:t>рішення Ніжинської міської ради від 23 січня 2020 року №18-66/2020 «Про орендодавця комунального майна Ніжинської міської об’єднаної територіальної громади»</w:t>
      </w:r>
      <w:r w:rsidR="003828F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16281C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пропозиції постійної депутатської комісії Ніжинської міської ради </w:t>
      </w:r>
      <w:r w:rsidR="00C80370">
        <w:rPr>
          <w:rFonts w:ascii="Times New Roman" w:hAnsi="Times New Roman" w:cs="Times New Roman"/>
          <w:sz w:val="28"/>
          <w:szCs w:val="28"/>
          <w:lang w:val="uk-UA"/>
        </w:rPr>
        <w:t>з</w:t>
      </w:r>
      <w:r w:rsidR="0016281C">
        <w:rPr>
          <w:rFonts w:ascii="Times New Roman" w:hAnsi="Times New Roman" w:cs="Times New Roman"/>
          <w:sz w:val="28"/>
          <w:szCs w:val="28"/>
          <w:lang w:val="uk-UA"/>
        </w:rPr>
        <w:t xml:space="preserve"> питань соціально-економічного розвитку, підприємництва, інвестиційної діяльності, бюджету та фінансів,</w:t>
      </w:r>
      <w:r w:rsidR="003828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міська рада вирішила:</w:t>
      </w:r>
    </w:p>
    <w:p w:rsidR="005735CA" w:rsidRDefault="00CA252C" w:rsidP="005735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bookmarkStart w:id="3" w:name="_Hlk72412523"/>
      <w:bookmarkStart w:id="4" w:name="_Hlk71727225"/>
      <w:r w:rsidR="00E97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>Реалізувати</w:t>
      </w:r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 xml:space="preserve">шляхом проведення </w:t>
      </w:r>
      <w:r w:rsidR="005735CA">
        <w:rPr>
          <w:rFonts w:ascii="Times New Roman" w:hAnsi="Times New Roman" w:cs="Times New Roman"/>
          <w:sz w:val="28"/>
          <w:szCs w:val="28"/>
          <w:lang w:val="uk-UA"/>
        </w:rPr>
        <w:t xml:space="preserve">електронного 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>аукціону</w:t>
      </w:r>
      <w:bookmarkEnd w:id="3"/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автотранспортн</w:t>
      </w:r>
      <w:r w:rsidR="007F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зас</w:t>
      </w:r>
      <w:r w:rsidR="007F588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04391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bookmarkStart w:id="5" w:name="_Hlk71803218"/>
      <w:bookmarkStart w:id="6" w:name="_Hlk71802705"/>
      <w:r w:rsidR="008E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зареєстрований за 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иконавчим комітетом Ніжинської міської ради 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(номер технічного 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>паспорта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– 197629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>л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 xml:space="preserve">егковий автомобіль «Фольксваген-Пасат» </w:t>
      </w:r>
      <w:proofErr w:type="spellStart"/>
      <w:r w:rsidR="00C25C39">
        <w:rPr>
          <w:rFonts w:ascii="Times New Roman" w:hAnsi="Times New Roman" w:cs="Times New Roman"/>
          <w:sz w:val="28"/>
          <w:szCs w:val="28"/>
          <w:lang w:val="uk-UA"/>
        </w:rPr>
        <w:t>хайлайм</w:t>
      </w:r>
      <w:proofErr w:type="spellEnd"/>
      <w:r w:rsidR="00C25C3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735CA">
        <w:rPr>
          <w:rFonts w:ascii="Times New Roman" w:hAnsi="Times New Roman" w:cs="Times New Roman"/>
          <w:sz w:val="28"/>
          <w:szCs w:val="28"/>
          <w:lang w:val="uk-UA"/>
        </w:rPr>
        <w:t>державний номер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– 55561МК</w:t>
      </w:r>
      <w:r w:rsidR="005735C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>інвентарний номер</w:t>
      </w:r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>101500009</w:t>
      </w:r>
      <w:r w:rsidR="0004391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 xml:space="preserve"> рік 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>випуску – 200</w:t>
      </w:r>
      <w:r w:rsidR="00C25C3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8E31F8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>первинна вартість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>118830,00 грн.</w:t>
      </w:r>
      <w:r w:rsidR="007911E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735CA">
        <w:rPr>
          <w:rFonts w:ascii="Times New Roman" w:hAnsi="Times New Roman" w:cs="Times New Roman"/>
          <w:sz w:val="28"/>
          <w:szCs w:val="28"/>
          <w:lang w:val="uk-UA"/>
        </w:rPr>
        <w:t>сума зносу – 118 830</w:t>
      </w:r>
      <w:r w:rsidR="007911E7">
        <w:rPr>
          <w:rFonts w:ascii="Times New Roman" w:hAnsi="Times New Roman" w:cs="Times New Roman"/>
          <w:sz w:val="28"/>
          <w:szCs w:val="28"/>
          <w:lang w:val="uk-UA"/>
        </w:rPr>
        <w:t>,00 грн.</w:t>
      </w:r>
    </w:p>
    <w:bookmarkEnd w:id="4"/>
    <w:bookmarkEnd w:id="5"/>
    <w:bookmarkEnd w:id="6"/>
    <w:p w:rsidR="00A25E3E" w:rsidRDefault="008E31F8" w:rsidP="00CA252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A25E3E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97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25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виконання цього рішення уповноважити начальника Управління комунального майна та земельних відносин Ніжинської міської ради Чернігівської області Онокало Ірину Анатоліївну підготувати всі документи </w:t>
      </w:r>
      <w:r w:rsidR="00FE0C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та продаж</w:t>
      </w:r>
      <w:r w:rsidR="00C25C3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автотранспортного засобу</w:t>
      </w:r>
      <w:r w:rsidR="008E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 xml:space="preserve">«Фольксваген-Пасат» </w:t>
      </w:r>
      <w:proofErr w:type="spellStart"/>
      <w:r w:rsidR="00AA1D54">
        <w:rPr>
          <w:rFonts w:ascii="Times New Roman" w:hAnsi="Times New Roman" w:cs="Times New Roman"/>
          <w:sz w:val="28"/>
          <w:szCs w:val="28"/>
          <w:lang w:val="uk-UA"/>
        </w:rPr>
        <w:t>хайлайм</w:t>
      </w:r>
      <w:proofErr w:type="spellEnd"/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на електронному майданчику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 xml:space="preserve">наступним </w:t>
      </w:r>
      <w:r w:rsidR="00AA1D54">
        <w:rPr>
          <w:rFonts w:ascii="Times New Roman" w:hAnsi="Times New Roman" w:cs="Times New Roman"/>
          <w:sz w:val="28"/>
          <w:szCs w:val="28"/>
          <w:lang w:val="uk-UA"/>
        </w:rPr>
        <w:t>правом підпису документів, пов’язаних з виконанням цього рішення.</w:t>
      </w:r>
    </w:p>
    <w:p w:rsidR="005735CA" w:rsidRPr="0080636A" w:rsidRDefault="005735CA" w:rsidP="005735C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 Після реалізації автотранспортного засобу зняти</w:t>
      </w:r>
      <w:r w:rsidRPr="007F5880">
        <w:rPr>
          <w:rFonts w:ascii="Times New Roman" w:hAnsi="Times New Roman" w:cs="Times New Roman"/>
          <w:sz w:val="28"/>
          <w:szCs w:val="28"/>
          <w:lang w:val="uk-UA"/>
        </w:rPr>
        <w:t xml:space="preserve"> з балансового обліку</w:t>
      </w:r>
      <w:bookmarkStart w:id="7" w:name="_Hlk71896070"/>
      <w:bookmarkStart w:id="8" w:name="_Hlk71809576"/>
      <w:bookmarkEnd w:id="7"/>
      <w:bookmarkEnd w:id="8"/>
      <w:r w:rsidR="008E59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виконавчого комітету Ніжинської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легковий автомобіль «Фольксваген-Пасат»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хайлайм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державний номер</w:t>
      </w:r>
      <w:r w:rsidR="000D3897">
        <w:rPr>
          <w:rFonts w:ascii="Times New Roman" w:hAnsi="Times New Roman" w:cs="Times New Roman"/>
          <w:sz w:val="28"/>
          <w:szCs w:val="28"/>
          <w:lang w:val="uk-UA"/>
        </w:rPr>
        <w:t xml:space="preserve"> – 55561МК</w:t>
      </w:r>
      <w:r>
        <w:rPr>
          <w:rFonts w:ascii="Times New Roman" w:hAnsi="Times New Roman" w:cs="Times New Roman"/>
          <w:sz w:val="28"/>
          <w:szCs w:val="28"/>
          <w:lang w:val="uk-UA"/>
        </w:rPr>
        <w:t>, інвентарний номер</w:t>
      </w:r>
      <w:r w:rsidR="00E97AF3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101500009, рік випуску – 2002</w:t>
      </w:r>
      <w:r w:rsidR="00FE0CEC">
        <w:rPr>
          <w:rFonts w:ascii="Times New Roman" w:hAnsi="Times New Roman" w:cs="Times New Roman"/>
          <w:sz w:val="28"/>
          <w:szCs w:val="28"/>
          <w:lang w:val="uk-UA"/>
        </w:rPr>
        <w:t>, первинна вартість 118 830,00 грн., сума зносу – 118 830,00 грн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6F7359" w:rsidRDefault="005735CA" w:rsidP="00FE0CEC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4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 w:rsidR="00E97AF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ачальник</w:t>
      </w:r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відділу комунального майна управління комунального майна та земельних відносин Ніжинської міської ради</w:t>
      </w:r>
      <w:r w:rsidR="008E5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91A5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Федчун Н.О.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FE11B7" w:rsidRPr="0080636A" w:rsidRDefault="005735CA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Організацію виконання даного рішення покласти на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першого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заступника міського голови з питань діяльності виконавчих органів ради </w:t>
      </w:r>
      <w:r w:rsidR="00B67B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Вовченко Ф.І., 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начальника управління комунального майна та земельних відносин Ніжинської міської ради Чернігівської області Онокало І.А.</w:t>
      </w:r>
    </w:p>
    <w:p w:rsidR="00CA252C" w:rsidRDefault="005735CA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CA252C" w:rsidRPr="0080636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Дегтяренко В.М.).</w:t>
      </w:r>
    </w:p>
    <w:p w:rsidR="00FE0CEC" w:rsidRDefault="00FE0CEC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FE0CEC" w:rsidRDefault="00FE0CEC" w:rsidP="00CA252C">
      <w:pPr>
        <w:spacing w:after="0" w:line="240" w:lineRule="auto"/>
        <w:ind w:left="-142"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E97AF3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CA252C" w:rsidRPr="00764E18" w:rsidRDefault="00CA252C" w:rsidP="00CA252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64E1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Олександр КОДОЛА</w:t>
      </w:r>
    </w:p>
    <w:p w:rsidR="00CA252C" w:rsidRPr="00323814" w:rsidRDefault="00CA252C" w:rsidP="00FE11B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81643" w:rsidRDefault="00881643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6F7359" w:rsidRDefault="006F7359" w:rsidP="002D09E3">
      <w:pPr>
        <w:pStyle w:val="docdata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2D09E3" w:rsidRPr="00AA1D54" w:rsidRDefault="00A41272" w:rsidP="002D09E3">
      <w:pPr>
        <w:pStyle w:val="docdata"/>
        <w:spacing w:before="0" w:beforeAutospacing="0" w:after="0" w:afterAutospacing="0"/>
        <w:rPr>
          <w:b/>
        </w:rPr>
      </w:pPr>
      <w:r>
        <w:rPr>
          <w:b/>
          <w:bCs/>
          <w:color w:val="000000"/>
          <w:sz w:val="28"/>
          <w:szCs w:val="28"/>
        </w:rPr>
        <w:lastRenderedPageBreak/>
        <w:t>Ві</w:t>
      </w:r>
      <w:r w:rsidR="00D11CC9">
        <w:rPr>
          <w:b/>
          <w:bCs/>
          <w:color w:val="000000"/>
          <w:sz w:val="28"/>
          <w:szCs w:val="28"/>
        </w:rPr>
        <w:t>з</w:t>
      </w:r>
      <w:bookmarkStart w:id="9" w:name="_GoBack"/>
      <w:bookmarkEnd w:id="9"/>
      <w:r>
        <w:rPr>
          <w:b/>
          <w:bCs/>
          <w:color w:val="000000"/>
          <w:sz w:val="28"/>
          <w:szCs w:val="28"/>
        </w:rPr>
        <w:t>ують</w:t>
      </w:r>
      <w:r w:rsidR="002D09E3" w:rsidRPr="00AA1D54">
        <w:rPr>
          <w:b/>
          <w:bCs/>
          <w:color w:val="000000"/>
          <w:sz w:val="28"/>
          <w:szCs w:val="28"/>
        </w:rPr>
        <w:t>: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Начальник управління комунального майна та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земельних відносин Ніжинської 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   </w:t>
      </w:r>
      <w:r w:rsidR="00E97AF3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  </w:t>
      </w:r>
      <w:r w:rsidR="004F6DFA">
        <w:rPr>
          <w:color w:val="000000"/>
          <w:sz w:val="28"/>
          <w:szCs w:val="28"/>
        </w:rPr>
        <w:t>Ірина ОНОКАЛО</w:t>
      </w:r>
    </w:p>
    <w:p w:rsidR="00AA1D54" w:rsidRDefault="00AA1D54" w:rsidP="002D09E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B620B5" w:rsidRDefault="00B620B5" w:rsidP="00B620B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20B5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ерший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заступник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 w:rsidR="00E97AF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B620B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B620B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</w:p>
    <w:p w:rsidR="00B620B5" w:rsidRPr="00B620B5" w:rsidRDefault="00E97AF3" w:rsidP="00B620B5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</w:t>
      </w:r>
      <w:proofErr w:type="spellStart"/>
      <w:r w:rsidR="00B620B5" w:rsidRPr="00B620B5">
        <w:rPr>
          <w:rFonts w:ascii="Times New Roman" w:hAnsi="Times New Roman" w:cs="Times New Roman"/>
          <w:sz w:val="28"/>
          <w:szCs w:val="28"/>
        </w:rPr>
        <w:t>іяльності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620B5" w:rsidRPr="00B620B5"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 w:rsidR="00A4127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620B5" w:rsidRPr="00B620B5">
        <w:rPr>
          <w:rFonts w:ascii="Times New Roman" w:hAnsi="Times New Roman" w:cs="Times New Roman"/>
          <w:sz w:val="28"/>
          <w:szCs w:val="28"/>
          <w:lang w:val="uk-UA"/>
        </w:rPr>
        <w:t>органів ради</w:t>
      </w:r>
      <w:r w:rsidR="00B620B5" w:rsidRPr="00CB67F3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         </w:t>
      </w:r>
      <w:r w:rsidR="00A41272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</w:t>
      </w:r>
      <w:r w:rsidR="00B620B5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DE254B" w:rsidRDefault="00DE254B" w:rsidP="002D09E3">
      <w:pPr>
        <w:pStyle w:val="a5"/>
        <w:spacing w:before="0" w:beforeAutospacing="0" w:after="0" w:afterAutospacing="0"/>
      </w:pP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Секретар Ніжинської міської ради          </w:t>
      </w:r>
      <w:r w:rsidR="00FE11B7">
        <w:rPr>
          <w:color w:val="000000"/>
          <w:sz w:val="28"/>
          <w:szCs w:val="28"/>
        </w:rPr>
        <w:t>                                  </w:t>
      </w:r>
      <w:r>
        <w:rPr>
          <w:color w:val="000000"/>
          <w:sz w:val="28"/>
          <w:szCs w:val="28"/>
        </w:rPr>
        <w:t>Юрій ХОМЕНКО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 xml:space="preserve">Начальник відділу юридично-кадрового </w:t>
      </w:r>
    </w:p>
    <w:p w:rsidR="00FE11B7" w:rsidRDefault="002D09E3" w:rsidP="002D09E3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забезпечення апарату  виконавчого </w:t>
      </w:r>
    </w:p>
    <w:p w:rsidR="002D09E3" w:rsidRDefault="002D09E3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комітетуНіжинської міської</w:t>
      </w:r>
      <w:r w:rsidR="00FE11B7">
        <w:rPr>
          <w:color w:val="000000"/>
          <w:sz w:val="28"/>
          <w:szCs w:val="28"/>
        </w:rPr>
        <w:t xml:space="preserve"> ради                                              В’ячеслав ЛЕГА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Головний спеціаліст – юрист відділу бухгалтерського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обліку, звітності та правового забезпечення управлінні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комунального майна та земельних відносин Ніжинської</w:t>
      </w:r>
    </w:p>
    <w:p w:rsidR="00DC2B9F" w:rsidRDefault="00DC2B9F" w:rsidP="00FE11B7">
      <w:pPr>
        <w:pStyle w:val="a5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міської ради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Сергій САВЧЕНКО</w:t>
      </w:r>
    </w:p>
    <w:p w:rsidR="00FE11B7" w:rsidRDefault="00FE11B7" w:rsidP="00FE11B7">
      <w:pPr>
        <w:pStyle w:val="a5"/>
        <w:spacing w:before="0" w:beforeAutospacing="0" w:after="0" w:afterAutospacing="0"/>
      </w:pPr>
    </w:p>
    <w:p w:rsidR="00FE11B7" w:rsidRDefault="002D09E3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Голова постійної комісії міської ради з </w:t>
      </w:r>
    </w:p>
    <w:p w:rsidR="00FE11B7" w:rsidRDefault="00FE11B7" w:rsidP="002D09E3">
      <w:pPr>
        <w:pStyle w:val="a5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2D09E3">
        <w:rPr>
          <w:color w:val="000000"/>
          <w:sz w:val="28"/>
          <w:szCs w:val="28"/>
        </w:rPr>
        <w:t xml:space="preserve">итаньжитлово-комунального господарства, </w:t>
      </w:r>
    </w:p>
    <w:p w:rsidR="002D09E3" w:rsidRDefault="00FE11B7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К</w:t>
      </w:r>
      <w:r w:rsidR="002D09E3">
        <w:rPr>
          <w:color w:val="000000"/>
          <w:sz w:val="28"/>
          <w:szCs w:val="28"/>
        </w:rPr>
        <w:t xml:space="preserve">омунальноївласності, транспорту і зв’язку 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та енергозбереження</w:t>
      </w:r>
      <w:r>
        <w:rPr>
          <w:color w:val="000000"/>
          <w:sz w:val="28"/>
          <w:szCs w:val="28"/>
        </w:rPr>
        <w:tab/>
        <w:t>                                                  Вячеслав ДЕГТЯРЕНКО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Голова постійної комісії міської ради з питань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регламенту, законності, охорони прав і свобод громадян,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запобігання корупції, адміністративно-територіального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rPr>
          <w:color w:val="000000"/>
          <w:sz w:val="28"/>
          <w:szCs w:val="28"/>
        </w:rPr>
        <w:t>устрою, депутатської діяльності та етики                              Валерій САЛОГУБ</w:t>
      </w:r>
    </w:p>
    <w:p w:rsidR="002D09E3" w:rsidRDefault="002D09E3" w:rsidP="002D09E3">
      <w:pPr>
        <w:pStyle w:val="a5"/>
        <w:spacing w:before="0" w:beforeAutospacing="0" w:after="0" w:afterAutospacing="0"/>
        <w:jc w:val="both"/>
      </w:pPr>
      <w:r>
        <w:t> 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Голова постійної комісії міської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ради з питань соціально-економічного розвитку,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підприємництва, інвестиційної діяльності,</w:t>
      </w:r>
    </w:p>
    <w:p w:rsidR="002D09E3" w:rsidRDefault="002D09E3" w:rsidP="002D09E3">
      <w:pPr>
        <w:pStyle w:val="a5"/>
        <w:spacing w:before="0" w:beforeAutospacing="0" w:after="0" w:afterAutospacing="0"/>
      </w:pPr>
      <w:r>
        <w:rPr>
          <w:color w:val="000000"/>
          <w:sz w:val="28"/>
          <w:szCs w:val="28"/>
        </w:rPr>
        <w:t>бюджету та фінансів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     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         Володимир МАМЕДОВ </w:t>
      </w:r>
    </w:p>
    <w:p w:rsidR="002D09E3" w:rsidRDefault="002D09E3" w:rsidP="002D09E3">
      <w:pPr>
        <w:pStyle w:val="a5"/>
        <w:tabs>
          <w:tab w:val="left" w:pos="1005"/>
        </w:tabs>
        <w:spacing w:before="0" w:beforeAutospacing="0" w:after="0" w:afterAutospacing="0"/>
        <w:jc w:val="center"/>
      </w:pPr>
      <w:r>
        <w:t> </w:t>
      </w: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AF4AB0" w:rsidRDefault="00AF4AB0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4F6DFA" w:rsidRDefault="004F6DFA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2D09E3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828FB" w:rsidRDefault="003828FB" w:rsidP="00A41272">
      <w:pPr>
        <w:pStyle w:val="a5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sectPr w:rsidR="003828FB" w:rsidSect="0016281C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6B5"/>
    <w:multiLevelType w:val="hybridMultilevel"/>
    <w:tmpl w:val="B396EFB0"/>
    <w:lvl w:ilvl="0" w:tplc="4D3A43E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A252C"/>
    <w:rsid w:val="00007DF0"/>
    <w:rsid w:val="00017B5B"/>
    <w:rsid w:val="0004391F"/>
    <w:rsid w:val="0006076B"/>
    <w:rsid w:val="000D3897"/>
    <w:rsid w:val="00115897"/>
    <w:rsid w:val="0012071F"/>
    <w:rsid w:val="00135F59"/>
    <w:rsid w:val="0016281C"/>
    <w:rsid w:val="0016592C"/>
    <w:rsid w:val="00170F33"/>
    <w:rsid w:val="00190CDB"/>
    <w:rsid w:val="001F16D8"/>
    <w:rsid w:val="001F4794"/>
    <w:rsid w:val="001F55D7"/>
    <w:rsid w:val="00232CDA"/>
    <w:rsid w:val="00252867"/>
    <w:rsid w:val="002653AC"/>
    <w:rsid w:val="00285B0C"/>
    <w:rsid w:val="002A3307"/>
    <w:rsid w:val="002D09E3"/>
    <w:rsid w:val="002E7CCC"/>
    <w:rsid w:val="003634FF"/>
    <w:rsid w:val="003828FB"/>
    <w:rsid w:val="00391131"/>
    <w:rsid w:val="00391A5F"/>
    <w:rsid w:val="003B21F7"/>
    <w:rsid w:val="003F6A22"/>
    <w:rsid w:val="0044483C"/>
    <w:rsid w:val="00450D93"/>
    <w:rsid w:val="00473196"/>
    <w:rsid w:val="0048615B"/>
    <w:rsid w:val="004A7515"/>
    <w:rsid w:val="004C1E51"/>
    <w:rsid w:val="004F6DFA"/>
    <w:rsid w:val="005378AB"/>
    <w:rsid w:val="00570DBD"/>
    <w:rsid w:val="005735CA"/>
    <w:rsid w:val="005D5EE3"/>
    <w:rsid w:val="006C6490"/>
    <w:rsid w:val="006D62FF"/>
    <w:rsid w:val="006F4EB7"/>
    <w:rsid w:val="006F7359"/>
    <w:rsid w:val="00724877"/>
    <w:rsid w:val="00742A0E"/>
    <w:rsid w:val="0074393A"/>
    <w:rsid w:val="007911E7"/>
    <w:rsid w:val="007E3C2E"/>
    <w:rsid w:val="007F0F56"/>
    <w:rsid w:val="007F5775"/>
    <w:rsid w:val="007F5880"/>
    <w:rsid w:val="0080636A"/>
    <w:rsid w:val="008556AF"/>
    <w:rsid w:val="0086690A"/>
    <w:rsid w:val="00881643"/>
    <w:rsid w:val="008C703A"/>
    <w:rsid w:val="008C7E46"/>
    <w:rsid w:val="008E2FCE"/>
    <w:rsid w:val="008E31F8"/>
    <w:rsid w:val="008E5976"/>
    <w:rsid w:val="00924DC1"/>
    <w:rsid w:val="00950013"/>
    <w:rsid w:val="00961176"/>
    <w:rsid w:val="00974101"/>
    <w:rsid w:val="00985107"/>
    <w:rsid w:val="00A12546"/>
    <w:rsid w:val="00A12601"/>
    <w:rsid w:val="00A25E3E"/>
    <w:rsid w:val="00A41272"/>
    <w:rsid w:val="00A82101"/>
    <w:rsid w:val="00AA1D54"/>
    <w:rsid w:val="00AF255D"/>
    <w:rsid w:val="00AF4AB0"/>
    <w:rsid w:val="00B442DB"/>
    <w:rsid w:val="00B52B2A"/>
    <w:rsid w:val="00B56B39"/>
    <w:rsid w:val="00B620B5"/>
    <w:rsid w:val="00B67B5A"/>
    <w:rsid w:val="00BA0DB2"/>
    <w:rsid w:val="00BA4528"/>
    <w:rsid w:val="00BD1164"/>
    <w:rsid w:val="00BD1213"/>
    <w:rsid w:val="00BD75ED"/>
    <w:rsid w:val="00BE1558"/>
    <w:rsid w:val="00C171B1"/>
    <w:rsid w:val="00C2250E"/>
    <w:rsid w:val="00C25C39"/>
    <w:rsid w:val="00C76FA4"/>
    <w:rsid w:val="00C80370"/>
    <w:rsid w:val="00C8539A"/>
    <w:rsid w:val="00CA125D"/>
    <w:rsid w:val="00CA252C"/>
    <w:rsid w:val="00CA78E5"/>
    <w:rsid w:val="00CB20B0"/>
    <w:rsid w:val="00CD1A6A"/>
    <w:rsid w:val="00CF3F00"/>
    <w:rsid w:val="00D03ECE"/>
    <w:rsid w:val="00D11CC9"/>
    <w:rsid w:val="00DA556A"/>
    <w:rsid w:val="00DC2B9F"/>
    <w:rsid w:val="00DC735D"/>
    <w:rsid w:val="00DD0E7A"/>
    <w:rsid w:val="00DE254B"/>
    <w:rsid w:val="00E81373"/>
    <w:rsid w:val="00E94BCB"/>
    <w:rsid w:val="00E97AF3"/>
    <w:rsid w:val="00EB2B5D"/>
    <w:rsid w:val="00EC7167"/>
    <w:rsid w:val="00F161FC"/>
    <w:rsid w:val="00F256E1"/>
    <w:rsid w:val="00F57067"/>
    <w:rsid w:val="00F609C7"/>
    <w:rsid w:val="00F8054B"/>
    <w:rsid w:val="00FE0CEC"/>
    <w:rsid w:val="00FE11B7"/>
    <w:rsid w:val="00FE31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31F7B"/>
  <w15:docId w15:val="{24C04E17-7414-41F0-9FCA-B01818693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52C"/>
  </w:style>
  <w:style w:type="paragraph" w:styleId="1">
    <w:name w:val="heading 1"/>
    <w:basedOn w:val="a"/>
    <w:next w:val="a"/>
    <w:link w:val="10"/>
    <w:uiPriority w:val="9"/>
    <w:qFormat/>
    <w:rsid w:val="00742A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FA4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15772,baiaagaaboqcaaadmjyaaawongaaaaaaaaaaaaaaaaaaaaaaaaaaaaaaaaaaaaaaaaaaaaaaaaaaaaaaaaaaaaaaaaaaaaaaaaaaaaaaaaaaaaaaaaaaaaaaaaaaaaaaaaaaaaaaaaaaaaaaaaaaaaaaaaaaaaaaaaaaaaaaaaaaaaaaaaaaaaaaaaaaaaaaaaaaaaaaaaaaaaaaaaaaaaaaaaaaaaaaaaaaaaa"/>
    <w:basedOn w:val="a"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5">
    <w:name w:val="Normal (Web)"/>
    <w:basedOn w:val="a"/>
    <w:uiPriority w:val="99"/>
    <w:unhideWhenUsed/>
    <w:rsid w:val="002D0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6">
    <w:name w:val="Table Grid"/>
    <w:basedOn w:val="a1"/>
    <w:uiPriority w:val="39"/>
    <w:rsid w:val="00CF3F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CA125D"/>
    <w:pPr>
      <w:ind w:left="720"/>
      <w:contextualSpacing/>
    </w:pPr>
  </w:style>
  <w:style w:type="character" w:customStyle="1" w:styleId="apple-converted-space">
    <w:name w:val="apple-converted-space"/>
    <w:uiPriority w:val="99"/>
    <w:rsid w:val="00EB2B5D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742A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2021-06-11T13:07:00Z</cp:lastPrinted>
  <dcterms:created xsi:type="dcterms:W3CDTF">2021-06-11T13:41:00Z</dcterms:created>
  <dcterms:modified xsi:type="dcterms:W3CDTF">2021-07-01T12:07:00Z</dcterms:modified>
</cp:coreProperties>
</file>