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B8F7" w14:textId="77777777"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14:paraId="43C9B160" w14:textId="77777777" w:rsidR="00037C10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2BA67AF4" w14:textId="77777777" w:rsidR="003C66C7" w:rsidRPr="007E1AC2" w:rsidRDefault="00037C10" w:rsidP="00376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3C66C7" w:rsidRPr="007E1AC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EE0519" wp14:editId="5F46711D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F1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C416C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57FFB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7541A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0E1D53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5F8E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5501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06665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A5501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416C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CC7BCA2" w14:textId="77777777" w:rsidR="000E1D53" w:rsidRPr="007E1AC2" w:rsidRDefault="00FA5501" w:rsidP="00FA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3C66C7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0B187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2600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416C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C5F8E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0E1D53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E3A5E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059C4C1A" w14:textId="77777777"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58202C3A" w14:textId="77777777" w:rsidR="003C66C7" w:rsidRPr="008D48EF" w:rsidRDefault="00800537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B1A5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14:paraId="654DA268" w14:textId="77777777" w:rsidR="003C66C7" w:rsidRPr="008D48EF" w:rsidRDefault="00164FC1" w:rsidP="00164F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</w:t>
      </w:r>
      <w:r w:rsidR="004A3BA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F259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11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C91E8A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14:paraId="6E5C5ADA" w14:textId="77777777" w:rsidR="00B97631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14:paraId="68164CB0" w14:textId="77777777"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14:paraId="3A88E091" w14:textId="77777777" w:rsidR="003C66C7" w:rsidRDefault="00FF259D" w:rsidP="00FF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F7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липня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F7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5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3-11/2021</w:t>
      </w:r>
    </w:p>
    <w:p w14:paraId="301BF258" w14:textId="77777777" w:rsidR="00BE71DF" w:rsidRPr="00BC230E" w:rsidRDefault="00BE71DF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2CE160" w14:textId="77777777" w:rsidR="003C66C7" w:rsidRPr="00BC230E" w:rsidRDefault="00D466BE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3CEFDAF" w14:textId="77777777" w:rsidR="001538F4" w:rsidRPr="001538F4" w:rsidRDefault="000E1D53" w:rsidP="001538F4">
      <w:pPr>
        <w:pStyle w:val="a9"/>
        <w:rPr>
          <w:rFonts w:ascii="Times New Roman" w:hAnsi="Times New Roman"/>
          <w:sz w:val="28"/>
          <w:lang w:val="uk-UA"/>
        </w:rPr>
      </w:pPr>
      <w:r>
        <w:rPr>
          <w:rFonts w:eastAsia="Times New Roman"/>
          <w:lang w:val="uk-UA" w:eastAsia="ru-RU"/>
        </w:rPr>
        <w:t xml:space="preserve">  </w:t>
      </w:r>
      <w:r w:rsidR="001538F4">
        <w:rPr>
          <w:rFonts w:eastAsia="Times New Roman"/>
          <w:lang w:val="uk-UA" w:eastAsia="ru-RU"/>
        </w:rPr>
        <w:t xml:space="preserve">   </w:t>
      </w:r>
      <w:r w:rsidR="00331EAB">
        <w:rPr>
          <w:rFonts w:eastAsia="Times New Roman"/>
          <w:lang w:val="uk-UA" w:eastAsia="ru-RU"/>
        </w:rPr>
        <w:t xml:space="preserve">  </w:t>
      </w:r>
      <w:r w:rsidR="001538F4" w:rsidRPr="001538F4">
        <w:rPr>
          <w:rFonts w:ascii="Times New Roman" w:hAnsi="Times New Roman"/>
          <w:sz w:val="28"/>
          <w:lang w:val="uk-UA"/>
        </w:rPr>
        <w:t xml:space="preserve">Про погодження інвестиційної програми  </w:t>
      </w:r>
    </w:p>
    <w:p w14:paraId="76E70C4C" w14:textId="77777777" w:rsidR="001538F4" w:rsidRPr="001F7C05" w:rsidRDefault="001538F4" w:rsidP="001538F4">
      <w:pPr>
        <w:pStyle w:val="a9"/>
        <w:rPr>
          <w:rFonts w:ascii="Times New Roman" w:hAnsi="Times New Roman"/>
          <w:sz w:val="28"/>
          <w:lang w:val="uk-UA"/>
        </w:rPr>
      </w:pPr>
      <w:r w:rsidRPr="001F7C05">
        <w:rPr>
          <w:rFonts w:ascii="Times New Roman" w:hAnsi="Times New Roman"/>
          <w:sz w:val="28"/>
          <w:lang w:val="uk-UA"/>
        </w:rPr>
        <w:t xml:space="preserve">товариства з обмеженою відповідальністю </w:t>
      </w:r>
    </w:p>
    <w:p w14:paraId="18CFA4C4" w14:textId="77777777" w:rsidR="001538F4" w:rsidRPr="001F7C05" w:rsidRDefault="001538F4" w:rsidP="001538F4">
      <w:pPr>
        <w:pStyle w:val="a9"/>
        <w:rPr>
          <w:rFonts w:ascii="Times New Roman" w:hAnsi="Times New Roman"/>
          <w:b/>
          <w:bCs/>
          <w:color w:val="000000"/>
          <w:sz w:val="28"/>
          <w:lang w:val="uk-UA"/>
        </w:rPr>
      </w:pPr>
      <w:r w:rsidRPr="001F7C05">
        <w:rPr>
          <w:rFonts w:ascii="Times New Roman" w:hAnsi="Times New Roman"/>
          <w:sz w:val="28"/>
          <w:lang w:val="uk-UA"/>
        </w:rPr>
        <w:t>«НіжинТеплоМережі» на 202</w:t>
      </w:r>
      <w:r>
        <w:rPr>
          <w:rFonts w:ascii="Times New Roman" w:hAnsi="Times New Roman"/>
          <w:sz w:val="28"/>
          <w:lang w:val="uk-UA"/>
        </w:rPr>
        <w:t xml:space="preserve">1-2022 </w:t>
      </w:r>
      <w:r w:rsidRPr="001F7C05">
        <w:rPr>
          <w:rFonts w:ascii="Times New Roman" w:hAnsi="Times New Roman"/>
          <w:sz w:val="28"/>
          <w:lang w:val="uk-UA"/>
        </w:rPr>
        <w:t xml:space="preserve"> рік</w:t>
      </w:r>
    </w:p>
    <w:p w14:paraId="70F0AF11" w14:textId="77777777" w:rsidR="00BE71DF" w:rsidRDefault="00BE71DF" w:rsidP="002D6880">
      <w:pPr>
        <w:ind w:left="142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792466" w14:textId="77777777" w:rsidR="001538F4" w:rsidRPr="008F1040" w:rsidRDefault="003C66C7" w:rsidP="001538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1538F4" w:rsidRPr="00B978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ст. 26,42,59 Закону України «Про місцеве самоврядування в Україні», </w:t>
      </w:r>
      <w:r w:rsidR="008F1040" w:rsidRPr="008F1040">
        <w:rPr>
          <w:rFonts w:ascii="Times New Roman" w:hAnsi="Times New Roman" w:cs="Times New Roman"/>
          <w:sz w:val="28"/>
          <w:szCs w:val="28"/>
          <w:lang w:val="uk-UA"/>
        </w:rPr>
        <w:t xml:space="preserve">«Порядку </w:t>
      </w:r>
      <w:r w:rsidR="008F1040" w:rsidRPr="008F1040">
        <w:rPr>
          <w:rStyle w:val="rvts23"/>
          <w:rFonts w:ascii="Times New Roman" w:hAnsi="Times New Roman" w:cs="Times New Roman"/>
          <w:sz w:val="28"/>
          <w:szCs w:val="28"/>
          <w:lang w:val="uk-UA"/>
        </w:rPr>
        <w:t>розроблення, погодження та затвердження інвестиційних програм суб’єктів господарювання у сфері теплопостачання,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 затвердженого наказом Міністерства розвитку громад і територій № 191 від 19.08.2020 року</w:t>
      </w:r>
      <w:r w:rsidR="008F1040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8F4" w:rsidRPr="00B97840">
        <w:rPr>
          <w:rFonts w:ascii="Times New Roman" w:hAnsi="Times New Roman" w:cs="Times New Roman"/>
          <w:sz w:val="28"/>
          <w:szCs w:val="28"/>
          <w:lang w:val="uk-UA"/>
        </w:rPr>
        <w:t xml:space="preserve">та розглянувши заяву тимчасово виконуючої обов’язки  директора товариства з обмеженою відповідальністю </w:t>
      </w:r>
      <w:r w:rsidR="001538F4" w:rsidRPr="00B9784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1538F4" w:rsidRPr="00B97840">
        <w:rPr>
          <w:rFonts w:ascii="Times New Roman" w:hAnsi="Times New Roman" w:cs="Times New Roman"/>
          <w:sz w:val="28"/>
          <w:szCs w:val="28"/>
        </w:rPr>
        <w:t>НіжинТеплоМережі</w:t>
      </w:r>
      <w:proofErr w:type="spellEnd"/>
      <w:r w:rsidR="001538F4" w:rsidRPr="00B97840">
        <w:rPr>
          <w:rFonts w:ascii="Times New Roman" w:hAnsi="Times New Roman" w:cs="Times New Roman"/>
          <w:sz w:val="28"/>
          <w:szCs w:val="28"/>
        </w:rPr>
        <w:t xml:space="preserve">"  </w:t>
      </w:r>
      <w:proofErr w:type="spellStart"/>
      <w:r w:rsidR="001538F4" w:rsidRPr="00B97840">
        <w:rPr>
          <w:rFonts w:ascii="Times New Roman" w:hAnsi="Times New Roman" w:cs="Times New Roman"/>
          <w:sz w:val="28"/>
          <w:szCs w:val="28"/>
        </w:rPr>
        <w:t>Ісаєнко</w:t>
      </w:r>
      <w:proofErr w:type="spellEnd"/>
      <w:r w:rsidR="001538F4" w:rsidRPr="00B97840">
        <w:rPr>
          <w:rFonts w:ascii="Times New Roman" w:hAnsi="Times New Roman" w:cs="Times New Roman"/>
          <w:sz w:val="28"/>
          <w:szCs w:val="28"/>
        </w:rPr>
        <w:t xml:space="preserve"> Л.М.,  </w:t>
      </w:r>
      <w:proofErr w:type="spellStart"/>
      <w:r w:rsidR="001538F4" w:rsidRPr="00B97840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="001538F4" w:rsidRPr="00B97840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="001538F4" w:rsidRPr="00B97840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="001538F4" w:rsidRPr="00B97840">
        <w:rPr>
          <w:rFonts w:ascii="Times New Roman" w:hAnsi="Times New Roman" w:cs="Times New Roman"/>
          <w:sz w:val="28"/>
          <w:szCs w:val="28"/>
        </w:rPr>
        <w:t>:</w:t>
      </w:r>
    </w:p>
    <w:p w14:paraId="2E763566" w14:textId="77777777" w:rsidR="001538F4" w:rsidRPr="00CA7DC4" w:rsidRDefault="001538F4" w:rsidP="001538F4">
      <w:pPr>
        <w:pStyle w:val="a3"/>
        <w:numPr>
          <w:ilvl w:val="0"/>
          <w:numId w:val="2"/>
        </w:numPr>
        <w:spacing w:after="200" w:line="276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CA7DC4">
        <w:rPr>
          <w:rFonts w:ascii="Times New Roman" w:hAnsi="Times New Roman"/>
          <w:sz w:val="28"/>
          <w:szCs w:val="28"/>
          <w:lang w:val="uk-UA"/>
        </w:rPr>
        <w:t xml:space="preserve">Погодити інвестиційну програму товариства з обмеженою відповідальністю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A7DC4">
        <w:rPr>
          <w:rFonts w:ascii="Times New Roman" w:hAnsi="Times New Roman"/>
          <w:sz w:val="28"/>
          <w:szCs w:val="28"/>
          <w:lang w:val="uk-UA"/>
        </w:rPr>
        <w:t>НіжинТеплоМережі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 на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77781">
        <w:rPr>
          <w:rFonts w:ascii="Times New Roman" w:hAnsi="Times New Roman"/>
          <w:sz w:val="28"/>
          <w:szCs w:val="28"/>
          <w:lang w:val="uk-UA"/>
        </w:rPr>
        <w:t>1-2022</w:t>
      </w:r>
      <w:r>
        <w:rPr>
          <w:rFonts w:ascii="Times New Roman" w:hAnsi="Times New Roman"/>
          <w:sz w:val="28"/>
          <w:szCs w:val="28"/>
          <w:lang w:val="uk-UA"/>
        </w:rPr>
        <w:t xml:space="preserve"> рік в сумі </w:t>
      </w:r>
      <w:r w:rsidR="00677781">
        <w:rPr>
          <w:rStyle w:val="rvts23"/>
          <w:rFonts w:ascii="Times New Roman" w:hAnsi="Times New Roman"/>
          <w:sz w:val="28"/>
          <w:szCs w:val="24"/>
          <w:lang w:val="uk-UA"/>
        </w:rPr>
        <w:t>2566,30</w:t>
      </w:r>
      <w:r w:rsidRPr="00E579F2">
        <w:rPr>
          <w:rStyle w:val="rvts23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без ПДВ, що додається.</w:t>
      </w:r>
    </w:p>
    <w:p w14:paraId="07EB4374" w14:textId="77777777" w:rsidR="001538F4" w:rsidRPr="00CA7DC4" w:rsidRDefault="001538F4" w:rsidP="001538F4">
      <w:pPr>
        <w:pStyle w:val="a3"/>
        <w:numPr>
          <w:ilvl w:val="0"/>
          <w:numId w:val="2"/>
        </w:numPr>
        <w:spacing w:after="200" w:line="276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Тимчасово виконуючій обов’язки  д</w:t>
      </w:r>
      <w:r w:rsidRPr="00CA7DC4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товариства з обмеженою відповідальністю  </w:t>
      </w:r>
      <w:r>
        <w:rPr>
          <w:rFonts w:ascii="Times New Roman" w:hAnsi="Times New Roman"/>
          <w:sz w:val="28"/>
          <w:szCs w:val="28"/>
          <w:lang w:val="uk-UA"/>
        </w:rPr>
        <w:t xml:space="preserve">Ісаєнко Любові Миколаївні 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оприлюднити дан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рішення на сайті міської ради протягом  п’яти робочих днів після його прийняття. </w:t>
      </w:r>
    </w:p>
    <w:p w14:paraId="678771DC" w14:textId="77777777" w:rsidR="00B97840" w:rsidRDefault="001538F4" w:rsidP="00B97840">
      <w:pPr>
        <w:pStyle w:val="a3"/>
        <w:numPr>
          <w:ilvl w:val="0"/>
          <w:numId w:val="2"/>
        </w:numPr>
        <w:spacing w:after="200" w:line="276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Організацію виконання даного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рішення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першого 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677781">
        <w:rPr>
          <w:rFonts w:ascii="Times New Roman" w:hAnsi="Times New Roman"/>
          <w:sz w:val="28"/>
          <w:szCs w:val="28"/>
          <w:lang w:val="uk-UA"/>
        </w:rPr>
        <w:t>Вовченка Ф.І.</w:t>
      </w:r>
    </w:p>
    <w:p w14:paraId="5227F204" w14:textId="77777777" w:rsidR="00CC6AD8" w:rsidRPr="00B97840" w:rsidRDefault="001538F4" w:rsidP="00B97840">
      <w:pPr>
        <w:pStyle w:val="a3"/>
        <w:numPr>
          <w:ilvl w:val="0"/>
          <w:numId w:val="2"/>
        </w:numPr>
        <w:spacing w:after="200" w:line="276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B97840">
        <w:rPr>
          <w:rFonts w:ascii="Times New Roman" w:hAnsi="Times New Roman"/>
          <w:sz w:val="28"/>
          <w:szCs w:val="28"/>
          <w:lang w:val="uk-UA"/>
        </w:rPr>
        <w:t xml:space="preserve">Контроль  за    виконанням  рішення  покласти   на  постійну комісію міської ради з </w:t>
      </w:r>
      <w:r w:rsidR="00677781" w:rsidRPr="00B97840">
        <w:rPr>
          <w:rStyle w:val="a8"/>
          <w:rFonts w:ascii="Times New Roman" w:hAnsi="Times New Roman"/>
          <w:b w:val="0"/>
          <w:sz w:val="28"/>
          <w:szCs w:val="28"/>
        </w:rPr>
        <w:t xml:space="preserve">з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питань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житлово-комунального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господарства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, </w:t>
      </w:r>
      <w:r w:rsidR="00677781" w:rsidRPr="00B97840">
        <w:rPr>
          <w:rFonts w:ascii="Times New Roman" w:hAnsi="Times New Roman"/>
          <w:sz w:val="28"/>
          <w:lang w:val="uk-UA" w:eastAsia="ru-RU"/>
        </w:rPr>
        <w:t xml:space="preserve">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комунальної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власності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, транспорту і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зв’язку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 та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енергозбереження</w:t>
      </w:r>
      <w:proofErr w:type="spellEnd"/>
      <w:r w:rsidR="00677781" w:rsidRPr="00B97840">
        <w:rPr>
          <w:rFonts w:ascii="Times New Roman" w:hAnsi="Times New Roman"/>
          <w:sz w:val="28"/>
          <w:lang w:val="uk-UA" w:eastAsia="ru-RU"/>
        </w:rPr>
        <w:t>.</w:t>
      </w:r>
      <w:r w:rsidR="00B97840" w:rsidRPr="00B97840">
        <w:rPr>
          <w:rStyle w:val="a8"/>
          <w:b w:val="0"/>
          <w:sz w:val="28"/>
          <w:szCs w:val="28"/>
        </w:rPr>
        <w:t xml:space="preserve"> </w:t>
      </w:r>
      <w:r w:rsidR="00B97840" w:rsidRPr="00B9784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(голова </w:t>
      </w:r>
      <w:proofErr w:type="spellStart"/>
      <w:r w:rsidR="00B97840" w:rsidRPr="00B97840">
        <w:rPr>
          <w:rStyle w:val="a8"/>
          <w:rFonts w:ascii="Times New Roman" w:hAnsi="Times New Roman" w:cs="Times New Roman"/>
          <w:b w:val="0"/>
          <w:sz w:val="28"/>
          <w:szCs w:val="28"/>
        </w:rPr>
        <w:t>комісії</w:t>
      </w:r>
      <w:proofErr w:type="spellEnd"/>
      <w:r w:rsidR="00B97840" w:rsidRPr="00B9784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Дегтяренко В.М.).</w:t>
      </w:r>
    </w:p>
    <w:p w14:paraId="617C6F46" w14:textId="77777777" w:rsidR="00F077A7" w:rsidRPr="00507D08" w:rsidRDefault="00F077A7" w:rsidP="008F10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="00CC6AD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E6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14:paraId="7DC5B8E0" w14:textId="77777777" w:rsidR="008F1040" w:rsidRDefault="008F1040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14:paraId="25527186" w14:textId="77777777" w:rsidR="008F1040" w:rsidRDefault="008F1040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14:paraId="66D9D6CD" w14:textId="77777777" w:rsidR="008F1040" w:rsidRDefault="008F1040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14:paraId="4E126E5B" w14:textId="77777777" w:rsidR="00324B1B" w:rsidRPr="00324B1B" w:rsidRDefault="001F7C05" w:rsidP="00324B1B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24B1B" w:rsidRPr="00324B1B">
        <w:rPr>
          <w:b/>
          <w:sz w:val="28"/>
          <w:szCs w:val="28"/>
          <w:lang w:val="uk-UA"/>
        </w:rPr>
        <w:t>:</w:t>
      </w:r>
    </w:p>
    <w:p w14:paraId="34208AE0" w14:textId="77777777" w:rsidR="00324B1B" w:rsidRPr="00324B1B" w:rsidRDefault="001538F4" w:rsidP="00324B1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5F7C89D7" w14:textId="77777777" w:rsidR="00324B1B" w:rsidRPr="00324B1B" w:rsidRDefault="001538F4" w:rsidP="00324B1B">
      <w:pPr>
        <w:pStyle w:val="Standard"/>
        <w:ind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Тво</w:t>
      </w:r>
      <w:proofErr w:type="spellEnd"/>
      <w:r>
        <w:rPr>
          <w:sz w:val="28"/>
          <w:szCs w:val="28"/>
          <w:lang w:val="uk-UA"/>
        </w:rPr>
        <w:t xml:space="preserve"> директора ТОВ "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 xml:space="preserve">" </w:t>
      </w:r>
      <w:r w:rsidR="00324B1B" w:rsidRPr="00324B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Любов ІСАЄНКО</w:t>
      </w:r>
      <w:r w:rsidR="00324B1B" w:rsidRPr="00324B1B">
        <w:rPr>
          <w:sz w:val="28"/>
          <w:szCs w:val="28"/>
          <w:lang w:val="uk-UA"/>
        </w:rPr>
        <w:tab/>
      </w:r>
      <w:r w:rsidR="00324B1B" w:rsidRPr="00324B1B">
        <w:rPr>
          <w:sz w:val="28"/>
          <w:szCs w:val="28"/>
          <w:lang w:val="uk-UA"/>
        </w:rPr>
        <w:tab/>
      </w:r>
      <w:r w:rsidR="00324B1B" w:rsidRPr="00324B1B">
        <w:rPr>
          <w:sz w:val="28"/>
          <w:szCs w:val="28"/>
          <w:lang w:val="uk-UA"/>
        </w:rPr>
        <w:tab/>
        <w:t xml:space="preserve">       </w:t>
      </w:r>
    </w:p>
    <w:p w14:paraId="47C0EE79" w14:textId="77777777" w:rsidR="00324B1B" w:rsidRPr="00324B1B" w:rsidRDefault="00324B1B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14:paraId="4F896AFA" w14:textId="77777777" w:rsidR="00324B1B" w:rsidRPr="00324B1B" w:rsidRDefault="00324B1B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14:paraId="65D9DC8C" w14:textId="77777777" w:rsidR="00324B1B" w:rsidRPr="00324B1B" w:rsidRDefault="00324B1B" w:rsidP="00324B1B">
      <w:pPr>
        <w:tabs>
          <w:tab w:val="left" w:pos="6660"/>
        </w:tabs>
        <w:ind w:right="141"/>
        <w:rPr>
          <w:rFonts w:ascii="Times New Roman" w:hAnsi="Times New Roman" w:cs="Times New Roman"/>
          <w:sz w:val="28"/>
          <w:szCs w:val="28"/>
        </w:rPr>
      </w:pPr>
    </w:p>
    <w:p w14:paraId="71EEDDFE" w14:textId="77777777" w:rsidR="00324B1B" w:rsidRPr="00324B1B" w:rsidRDefault="00324B1B" w:rsidP="00324B1B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324B1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B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14:paraId="73C75221" w14:textId="77777777" w:rsidR="00324B1B" w:rsidRPr="00324B1B" w:rsidRDefault="00324B1B" w:rsidP="00324B1B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40A6BBBE" w14:textId="77777777" w:rsidR="00324B1B" w:rsidRPr="00324B1B" w:rsidRDefault="00324B1B" w:rsidP="00324B1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324B1B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голови</w:t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4B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                              </w:t>
      </w:r>
      <w:r w:rsidRPr="00324B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                                    </w:t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діяльності </w:t>
      </w:r>
      <w:proofErr w:type="spellStart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324B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24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24B1B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14:paraId="577D3653" w14:textId="77777777" w:rsidR="00324B1B" w:rsidRPr="00324B1B" w:rsidRDefault="00324B1B" w:rsidP="00324B1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14:paraId="7999E0DF" w14:textId="77777777" w:rsidR="00677781" w:rsidRDefault="00677781" w:rsidP="00677781">
      <w:pPr>
        <w:pStyle w:val="1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міської ради </w:t>
      </w:r>
      <w:r w:rsidRPr="001366D3">
        <w:rPr>
          <w:rStyle w:val="a8"/>
          <w:rFonts w:ascii="Times New Roman" w:hAnsi="Times New Roman"/>
          <w:b w:val="0"/>
          <w:sz w:val="28"/>
          <w:szCs w:val="28"/>
        </w:rPr>
        <w:t xml:space="preserve">з </w:t>
      </w:r>
      <w:proofErr w:type="spellStart"/>
      <w:r w:rsidRPr="00ED4793">
        <w:rPr>
          <w:rFonts w:ascii="Times New Roman" w:hAnsi="Times New Roman"/>
          <w:sz w:val="28"/>
          <w:lang w:eastAsia="ru-RU"/>
        </w:rPr>
        <w:t>питань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 </w:t>
      </w:r>
    </w:p>
    <w:p w14:paraId="1F54B93C" w14:textId="77777777" w:rsidR="00677781" w:rsidRDefault="00677781" w:rsidP="00677781">
      <w:pPr>
        <w:pStyle w:val="1"/>
        <w:rPr>
          <w:rFonts w:ascii="Times New Roman" w:hAnsi="Times New Roman"/>
          <w:sz w:val="28"/>
          <w:lang w:val="uk-UA" w:eastAsia="ru-RU"/>
        </w:rPr>
      </w:pPr>
      <w:proofErr w:type="spellStart"/>
      <w:r w:rsidRPr="00ED4793">
        <w:rPr>
          <w:rFonts w:ascii="Times New Roman" w:hAnsi="Times New Roman"/>
          <w:sz w:val="28"/>
          <w:lang w:eastAsia="ru-RU"/>
        </w:rPr>
        <w:t>житлово-комунального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 w:rsidRPr="00ED4793">
        <w:rPr>
          <w:rFonts w:ascii="Times New Roman" w:hAnsi="Times New Roman"/>
          <w:sz w:val="28"/>
          <w:lang w:eastAsia="ru-RU"/>
        </w:rPr>
        <w:t>господарства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, </w:t>
      </w:r>
    </w:p>
    <w:p w14:paraId="1052EDC5" w14:textId="77777777" w:rsidR="00677781" w:rsidRDefault="00677781" w:rsidP="00677781">
      <w:pPr>
        <w:pStyle w:val="1"/>
        <w:rPr>
          <w:rFonts w:ascii="Times New Roman" w:hAnsi="Times New Roman"/>
          <w:sz w:val="28"/>
          <w:lang w:val="uk-UA" w:eastAsia="ru-RU"/>
        </w:rPr>
      </w:pPr>
      <w:proofErr w:type="spellStart"/>
      <w:r w:rsidRPr="00ED4793">
        <w:rPr>
          <w:rFonts w:ascii="Times New Roman" w:hAnsi="Times New Roman"/>
          <w:sz w:val="28"/>
          <w:lang w:eastAsia="ru-RU"/>
        </w:rPr>
        <w:t>комунальної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 w:rsidRPr="00ED4793">
        <w:rPr>
          <w:rFonts w:ascii="Times New Roman" w:hAnsi="Times New Roman"/>
          <w:sz w:val="28"/>
          <w:lang w:eastAsia="ru-RU"/>
        </w:rPr>
        <w:t>власності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, транспорту </w:t>
      </w:r>
    </w:p>
    <w:p w14:paraId="5878502B" w14:textId="77777777" w:rsidR="00677781" w:rsidRPr="00F541E3" w:rsidRDefault="00677781" w:rsidP="00677781">
      <w:pPr>
        <w:pStyle w:val="1"/>
        <w:rPr>
          <w:rFonts w:ascii="Times New Roman" w:hAnsi="Times New Roman"/>
          <w:sz w:val="28"/>
          <w:lang w:val="uk-UA" w:eastAsia="ru-RU"/>
        </w:rPr>
      </w:pPr>
      <w:r w:rsidRPr="00ED4793">
        <w:rPr>
          <w:rFonts w:ascii="Times New Roman" w:hAnsi="Times New Roman"/>
          <w:sz w:val="28"/>
          <w:lang w:eastAsia="ru-RU"/>
        </w:rPr>
        <w:t xml:space="preserve">і </w:t>
      </w:r>
      <w:proofErr w:type="spellStart"/>
      <w:r w:rsidRPr="00ED4793">
        <w:rPr>
          <w:rFonts w:ascii="Times New Roman" w:hAnsi="Times New Roman"/>
          <w:sz w:val="28"/>
          <w:lang w:eastAsia="ru-RU"/>
        </w:rPr>
        <w:t>зв’язку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 та </w:t>
      </w:r>
      <w:proofErr w:type="spellStart"/>
      <w:r w:rsidRPr="00ED4793">
        <w:rPr>
          <w:rFonts w:ascii="Times New Roman" w:hAnsi="Times New Roman"/>
          <w:sz w:val="28"/>
          <w:lang w:eastAsia="ru-RU"/>
        </w:rPr>
        <w:t>енергозбереження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</w:p>
    <w:p w14:paraId="1AA864E7" w14:textId="77777777" w:rsidR="00677781" w:rsidRDefault="00677781" w:rsidP="00677781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14:paraId="4933BF3E" w14:textId="77777777" w:rsidR="00324B1B" w:rsidRPr="00677781" w:rsidRDefault="00324B1B" w:rsidP="00324B1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3C98BE" w14:textId="77777777" w:rsidR="00324B1B" w:rsidRPr="00677781" w:rsidRDefault="008F1040" w:rsidP="00324B1B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Голова постійної комісії</w:t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 з питань                        </w:t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регламенту, законності, охорони прав                                                            </w:t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і свобод громадян, запобігання корупції,                            </w:t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адміністративно-територіального устрою,                                       </w:t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депутатської діяльності та етики                                          Валерій САЛОГУБ</w:t>
      </w:r>
    </w:p>
    <w:p w14:paraId="6CBCAE73" w14:textId="77777777" w:rsidR="00324B1B" w:rsidRDefault="00324B1B" w:rsidP="00324B1B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D7D7488" w14:textId="77777777" w:rsidR="00677781" w:rsidRDefault="00677781" w:rsidP="00677781">
      <w:pPr>
        <w:pStyle w:val="2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міської ради з питань </w:t>
      </w:r>
    </w:p>
    <w:p w14:paraId="70EC3788" w14:textId="77777777" w:rsidR="00677781" w:rsidRDefault="00677781" w:rsidP="00677781">
      <w:pPr>
        <w:pStyle w:val="2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соціально-економічного розвитку, </w:t>
      </w:r>
    </w:p>
    <w:p w14:paraId="311B4A1A" w14:textId="77777777" w:rsidR="00677781" w:rsidRDefault="00677781" w:rsidP="00677781">
      <w:pPr>
        <w:pStyle w:val="2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підприємництва, інвестиційної </w:t>
      </w:r>
    </w:p>
    <w:p w14:paraId="7EF69E49" w14:textId="77777777" w:rsidR="00677781" w:rsidRDefault="00677781" w:rsidP="00677781">
      <w:pPr>
        <w:pStyle w:val="2"/>
        <w:rPr>
          <w:rFonts w:ascii="Times New Roman" w:hAnsi="Times New Roman"/>
          <w:sz w:val="28"/>
          <w:szCs w:val="28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>діяльності, бюджету та фінансів</w:t>
      </w:r>
      <w:r w:rsidRPr="00F541E3">
        <w:rPr>
          <w:rFonts w:ascii="Times New Roman" w:hAnsi="Times New Roman"/>
          <w:sz w:val="36"/>
          <w:szCs w:val="28"/>
          <w:lang w:val="uk-UA"/>
        </w:rPr>
        <w:t xml:space="preserve"> </w:t>
      </w:r>
      <w:r>
        <w:rPr>
          <w:rFonts w:ascii="Times New Roman" w:hAnsi="Times New Roman"/>
          <w:sz w:val="36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Володимир МАМЕДОВ</w:t>
      </w:r>
    </w:p>
    <w:p w14:paraId="5623445D" w14:textId="77777777" w:rsidR="00677781" w:rsidRPr="00677781" w:rsidRDefault="00677781" w:rsidP="00324B1B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20288B7" w14:textId="77777777" w:rsidR="00324B1B" w:rsidRPr="00677781" w:rsidRDefault="00324B1B" w:rsidP="00324B1B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3A1A8" w14:textId="77777777" w:rsidR="00324B1B" w:rsidRPr="00324B1B" w:rsidRDefault="00324B1B" w:rsidP="00324B1B">
      <w:pPr>
        <w:ind w:right="141"/>
        <w:rPr>
          <w:rFonts w:ascii="Times New Roman" w:hAnsi="Times New Roman" w:cs="Times New Roman"/>
          <w:sz w:val="28"/>
          <w:szCs w:val="28"/>
        </w:rPr>
      </w:pPr>
      <w:r w:rsidRPr="00324B1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24B1B">
        <w:rPr>
          <w:rFonts w:ascii="Times New Roman" w:hAnsi="Times New Roman" w:cs="Times New Roman"/>
          <w:sz w:val="28"/>
          <w:szCs w:val="28"/>
        </w:rPr>
        <w:t xml:space="preserve">кадрового  </w:t>
      </w:r>
      <w:r w:rsidRPr="00324B1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 ЛЕГА</w:t>
      </w:r>
    </w:p>
    <w:p w14:paraId="7B9D8750" w14:textId="77777777" w:rsidR="00324B1B" w:rsidRPr="00F077A7" w:rsidRDefault="00324B1B" w:rsidP="00324B1B">
      <w:pPr>
        <w:ind w:right="141"/>
        <w:rPr>
          <w:sz w:val="28"/>
          <w:szCs w:val="28"/>
        </w:rPr>
      </w:pPr>
    </w:p>
    <w:p w14:paraId="655D0DBC" w14:textId="77777777"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3DE4C0EF" w14:textId="77777777" w:rsidR="00433C6F" w:rsidRPr="00FB0D84" w:rsidRDefault="00433C6F" w:rsidP="001538F4">
      <w:pPr>
        <w:spacing w:after="0" w:line="240" w:lineRule="auto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0BCA7049" w14:textId="77777777" w:rsidR="00433C6F" w:rsidRDefault="00433C6F" w:rsidP="00FB0D84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4263BA" w14:textId="77777777" w:rsidR="008F1040" w:rsidRDefault="008F1040" w:rsidP="00B978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F8D427" w14:textId="77777777" w:rsidR="008F1040" w:rsidRDefault="008F1040" w:rsidP="00B978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EFA022" w14:textId="77777777" w:rsidR="001F7C05" w:rsidRDefault="001F7C05" w:rsidP="001F7C05">
      <w:pPr>
        <w:jc w:val="center"/>
        <w:rPr>
          <w:rFonts w:ascii="Times New Roman" w:hAnsi="Times New Roman" w:cs="Times New Roman"/>
          <w:sz w:val="28"/>
        </w:rPr>
      </w:pPr>
      <w:r w:rsidRPr="00E27101">
        <w:rPr>
          <w:rFonts w:ascii="Times New Roman" w:hAnsi="Times New Roman" w:cs="Times New Roman"/>
          <w:sz w:val="28"/>
        </w:rPr>
        <w:t>ПОЯСНЮВАЛЬНА ЗАПИСКА</w:t>
      </w:r>
    </w:p>
    <w:p w14:paraId="3CDEE229" w14:textId="77777777" w:rsidR="001F7C05" w:rsidRPr="00E27101" w:rsidRDefault="001F7C05" w:rsidP="001F7C05">
      <w:pPr>
        <w:jc w:val="center"/>
        <w:rPr>
          <w:rFonts w:ascii="Times New Roman" w:hAnsi="Times New Roman" w:cs="Times New Roman"/>
          <w:sz w:val="28"/>
        </w:rPr>
      </w:pPr>
    </w:p>
    <w:p w14:paraId="4D97265F" w14:textId="77777777" w:rsidR="001F7C05" w:rsidRDefault="001F7C05" w:rsidP="001F7C05">
      <w:pPr>
        <w:rPr>
          <w:rFonts w:ascii="Times New Roman" w:hAnsi="Times New Roman"/>
          <w:sz w:val="28"/>
        </w:rPr>
      </w:pPr>
      <w:r w:rsidRPr="00E27101">
        <w:rPr>
          <w:rFonts w:ascii="Times New Roman" w:hAnsi="Times New Roman" w:cs="Times New Roman"/>
          <w:sz w:val="28"/>
        </w:rPr>
        <w:t xml:space="preserve">до проекту </w:t>
      </w:r>
      <w:proofErr w:type="spellStart"/>
      <w:r w:rsidRPr="00E27101">
        <w:rPr>
          <w:rFonts w:ascii="Times New Roman" w:hAnsi="Times New Roman" w:cs="Times New Roman"/>
          <w:sz w:val="28"/>
        </w:rPr>
        <w:t>рішення</w:t>
      </w:r>
      <w:proofErr w:type="spellEnd"/>
      <w:r w:rsidRPr="00E271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7101">
        <w:rPr>
          <w:rFonts w:ascii="Times New Roman" w:hAnsi="Times New Roman" w:cs="Times New Roman"/>
          <w:sz w:val="28"/>
        </w:rPr>
        <w:t>Ніжинської</w:t>
      </w:r>
      <w:proofErr w:type="spellEnd"/>
      <w:r w:rsidRPr="00E271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7101">
        <w:rPr>
          <w:rFonts w:ascii="Times New Roman" w:hAnsi="Times New Roman" w:cs="Times New Roman"/>
          <w:sz w:val="28"/>
        </w:rPr>
        <w:t>міської</w:t>
      </w:r>
      <w:proofErr w:type="spellEnd"/>
      <w:r w:rsidRPr="00E27101">
        <w:rPr>
          <w:rFonts w:ascii="Times New Roman" w:hAnsi="Times New Roman" w:cs="Times New Roman"/>
          <w:sz w:val="28"/>
        </w:rPr>
        <w:t xml:space="preserve"> ради </w:t>
      </w:r>
      <w:r w:rsidRPr="00E2710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1538F4">
        <w:rPr>
          <w:rFonts w:ascii="Times New Roman" w:hAnsi="Times New Roman"/>
          <w:sz w:val="28"/>
        </w:rPr>
        <w:t xml:space="preserve">Про </w:t>
      </w:r>
      <w:proofErr w:type="spellStart"/>
      <w:r w:rsidRPr="001538F4">
        <w:rPr>
          <w:rFonts w:ascii="Times New Roman" w:hAnsi="Times New Roman"/>
          <w:sz w:val="28"/>
        </w:rPr>
        <w:t>погодження</w:t>
      </w:r>
      <w:proofErr w:type="spellEnd"/>
      <w:r w:rsidRPr="001538F4">
        <w:rPr>
          <w:rFonts w:ascii="Times New Roman" w:hAnsi="Times New Roman"/>
          <w:sz w:val="28"/>
        </w:rPr>
        <w:t xml:space="preserve"> </w:t>
      </w:r>
      <w:proofErr w:type="spellStart"/>
      <w:r w:rsidRPr="001538F4">
        <w:rPr>
          <w:rFonts w:ascii="Times New Roman" w:hAnsi="Times New Roman"/>
          <w:sz w:val="28"/>
        </w:rPr>
        <w:t>інвестиційної</w:t>
      </w:r>
      <w:proofErr w:type="spellEnd"/>
      <w:r w:rsidRPr="001538F4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1538F4">
        <w:rPr>
          <w:rFonts w:ascii="Times New Roman" w:hAnsi="Times New Roman"/>
          <w:sz w:val="28"/>
        </w:rPr>
        <w:t>програми</w:t>
      </w:r>
      <w:proofErr w:type="spellEnd"/>
      <w:r w:rsidRPr="001538F4">
        <w:rPr>
          <w:rFonts w:ascii="Times New Roman" w:hAnsi="Times New Roman"/>
          <w:sz w:val="28"/>
        </w:rPr>
        <w:t xml:space="preserve">  </w:t>
      </w:r>
      <w:proofErr w:type="spellStart"/>
      <w:r w:rsidRPr="00EE44F1">
        <w:rPr>
          <w:rFonts w:ascii="Times New Roman" w:hAnsi="Times New Roman"/>
          <w:sz w:val="28"/>
        </w:rPr>
        <w:t>товариства</w:t>
      </w:r>
      <w:proofErr w:type="spellEnd"/>
      <w:proofErr w:type="gramEnd"/>
      <w:r w:rsidRPr="00EE44F1">
        <w:rPr>
          <w:rFonts w:ascii="Times New Roman" w:hAnsi="Times New Roman"/>
          <w:sz w:val="28"/>
        </w:rPr>
        <w:t xml:space="preserve"> з </w:t>
      </w:r>
      <w:proofErr w:type="spellStart"/>
      <w:r w:rsidRPr="00EE44F1">
        <w:rPr>
          <w:rFonts w:ascii="Times New Roman" w:hAnsi="Times New Roman"/>
          <w:sz w:val="28"/>
        </w:rPr>
        <w:t>обмеженою</w:t>
      </w:r>
      <w:proofErr w:type="spellEnd"/>
      <w:r w:rsidRPr="00EE44F1">
        <w:rPr>
          <w:rFonts w:ascii="Times New Roman" w:hAnsi="Times New Roman"/>
          <w:sz w:val="28"/>
        </w:rPr>
        <w:t xml:space="preserve"> </w:t>
      </w:r>
      <w:proofErr w:type="spellStart"/>
      <w:r w:rsidRPr="00EE44F1">
        <w:rPr>
          <w:rFonts w:ascii="Times New Roman" w:hAnsi="Times New Roman"/>
          <w:sz w:val="28"/>
        </w:rPr>
        <w:t>відповідальністю</w:t>
      </w:r>
      <w:proofErr w:type="spellEnd"/>
      <w:r w:rsidRPr="00EE44F1">
        <w:rPr>
          <w:rFonts w:ascii="Times New Roman" w:hAnsi="Times New Roman"/>
          <w:sz w:val="28"/>
        </w:rPr>
        <w:t xml:space="preserve"> «</w:t>
      </w:r>
      <w:proofErr w:type="spellStart"/>
      <w:r w:rsidRPr="00EE44F1">
        <w:rPr>
          <w:rFonts w:ascii="Times New Roman" w:hAnsi="Times New Roman"/>
          <w:sz w:val="28"/>
        </w:rPr>
        <w:t>НіжинТеплоМережі</w:t>
      </w:r>
      <w:proofErr w:type="spellEnd"/>
      <w:r w:rsidRPr="00EE44F1">
        <w:rPr>
          <w:rFonts w:ascii="Times New Roman" w:hAnsi="Times New Roman"/>
          <w:sz w:val="28"/>
        </w:rPr>
        <w:t>» на 202</w:t>
      </w:r>
      <w:r>
        <w:rPr>
          <w:rFonts w:ascii="Times New Roman" w:hAnsi="Times New Roman"/>
          <w:sz w:val="28"/>
        </w:rPr>
        <w:t xml:space="preserve">1-2022 </w:t>
      </w:r>
      <w:r w:rsidRPr="00EE44F1">
        <w:rPr>
          <w:rFonts w:ascii="Times New Roman" w:hAnsi="Times New Roman"/>
          <w:sz w:val="28"/>
        </w:rPr>
        <w:t xml:space="preserve"> </w:t>
      </w:r>
      <w:proofErr w:type="spellStart"/>
      <w:r w:rsidRPr="00EE44F1">
        <w:rPr>
          <w:rFonts w:ascii="Times New Roman" w:hAnsi="Times New Roman"/>
          <w:sz w:val="28"/>
        </w:rPr>
        <w:t>рік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«____» ____________ 2021 року № 384.</w:t>
      </w:r>
    </w:p>
    <w:p w14:paraId="3AA7DE6F" w14:textId="77777777" w:rsidR="001F7C05" w:rsidRPr="006A461E" w:rsidRDefault="001F7C05" w:rsidP="001F7C05">
      <w:pPr>
        <w:rPr>
          <w:rFonts w:ascii="Times New Roman" w:hAnsi="Times New Roman"/>
          <w:sz w:val="28"/>
        </w:rPr>
      </w:pPr>
    </w:p>
    <w:p w14:paraId="550D0C95" w14:textId="77777777" w:rsidR="001F7C05" w:rsidRDefault="001F7C05" w:rsidP="001F7C05">
      <w:pPr>
        <w:pStyle w:val="a3"/>
        <w:numPr>
          <w:ilvl w:val="0"/>
          <w:numId w:val="6"/>
        </w:numPr>
        <w:spacing w:before="14"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 w:rsidRPr="006A461E">
        <w:rPr>
          <w:rFonts w:ascii="Times New Roman" w:hAnsi="Times New Roman" w:cs="Times New Roman"/>
          <w:sz w:val="28"/>
          <w:szCs w:val="28"/>
        </w:rPr>
        <w:t xml:space="preserve">Даний проект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 до</w:t>
      </w:r>
      <w:r w:rsidRPr="006A461E">
        <w:rPr>
          <w:sz w:val="28"/>
          <w:szCs w:val="28"/>
        </w:rPr>
        <w:t xml:space="preserve"> </w:t>
      </w:r>
      <w:r w:rsidRPr="006A461E">
        <w:rPr>
          <w:rFonts w:ascii="Times New Roman" w:hAnsi="Times New Roman" w:cs="Times New Roman"/>
          <w:sz w:val="28"/>
          <w:szCs w:val="28"/>
        </w:rPr>
        <w:t xml:space="preserve">ст. 26,42,59 Закону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», «Порядку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інвестиційних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ліцензування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Автономної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Крим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обласні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Севастопольська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громад і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№ 191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від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19.08.2020 року.</w:t>
      </w:r>
    </w:p>
    <w:p w14:paraId="70A89C2C" w14:textId="77777777" w:rsidR="001F7C05" w:rsidRPr="006A461E" w:rsidRDefault="001F7C05" w:rsidP="001F7C05">
      <w:pPr>
        <w:pStyle w:val="a3"/>
        <w:rPr>
          <w:rStyle w:val="rvts23"/>
          <w:rFonts w:ascii="Times New Roman" w:hAnsi="Times New Roman" w:cs="Times New Roman"/>
          <w:sz w:val="28"/>
          <w:szCs w:val="28"/>
        </w:rPr>
      </w:pPr>
    </w:p>
    <w:p w14:paraId="0F7C4158" w14:textId="77777777" w:rsidR="001F7C05" w:rsidRDefault="001F7C05" w:rsidP="001F7C05">
      <w:pPr>
        <w:pStyle w:val="a3"/>
        <w:numPr>
          <w:ilvl w:val="0"/>
          <w:numId w:val="6"/>
        </w:numPr>
        <w:spacing w:before="14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461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розглянуті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>:</w:t>
      </w:r>
    </w:p>
    <w:p w14:paraId="2CE37C1A" w14:textId="77777777" w:rsidR="001F7C05" w:rsidRDefault="001F7C05" w:rsidP="001F7C05">
      <w:pPr>
        <w:pStyle w:val="a3"/>
        <w:ind w:right="-1"/>
        <w:rPr>
          <w:rFonts w:ascii="Times New Roman" w:hAnsi="Times New Roman"/>
          <w:sz w:val="28"/>
        </w:rPr>
      </w:pPr>
      <w:proofErr w:type="spellStart"/>
      <w:r w:rsidRPr="006A461E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6A4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E">
        <w:rPr>
          <w:rFonts w:ascii="Times New Roman" w:hAnsi="Times New Roman"/>
          <w:sz w:val="28"/>
        </w:rPr>
        <w:t>інвестиційної</w:t>
      </w:r>
      <w:proofErr w:type="spellEnd"/>
      <w:r w:rsidRPr="006A461E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6A461E">
        <w:rPr>
          <w:rFonts w:ascii="Times New Roman" w:hAnsi="Times New Roman"/>
          <w:sz w:val="28"/>
        </w:rPr>
        <w:t>програми</w:t>
      </w:r>
      <w:proofErr w:type="spellEnd"/>
      <w:r w:rsidRPr="006A461E">
        <w:rPr>
          <w:rFonts w:ascii="Times New Roman" w:hAnsi="Times New Roman"/>
          <w:sz w:val="28"/>
        </w:rPr>
        <w:t xml:space="preserve">  </w:t>
      </w:r>
      <w:proofErr w:type="spellStart"/>
      <w:r w:rsidRPr="006A461E">
        <w:rPr>
          <w:rFonts w:ascii="Times New Roman" w:hAnsi="Times New Roman"/>
          <w:sz w:val="28"/>
        </w:rPr>
        <w:t>товариства</w:t>
      </w:r>
      <w:proofErr w:type="spellEnd"/>
      <w:proofErr w:type="gramEnd"/>
      <w:r w:rsidRPr="006A461E">
        <w:rPr>
          <w:rFonts w:ascii="Times New Roman" w:hAnsi="Times New Roman"/>
          <w:sz w:val="28"/>
        </w:rPr>
        <w:t xml:space="preserve"> з </w:t>
      </w:r>
      <w:proofErr w:type="spellStart"/>
      <w:r w:rsidRPr="006A461E">
        <w:rPr>
          <w:rFonts w:ascii="Times New Roman" w:hAnsi="Times New Roman"/>
          <w:sz w:val="28"/>
        </w:rPr>
        <w:t>обмеженою</w:t>
      </w:r>
      <w:proofErr w:type="spellEnd"/>
      <w:r w:rsidRPr="006A461E">
        <w:rPr>
          <w:rFonts w:ascii="Times New Roman" w:hAnsi="Times New Roman"/>
          <w:sz w:val="28"/>
        </w:rPr>
        <w:t xml:space="preserve"> </w:t>
      </w:r>
      <w:proofErr w:type="spellStart"/>
      <w:r w:rsidRPr="006A461E">
        <w:rPr>
          <w:rFonts w:ascii="Times New Roman" w:hAnsi="Times New Roman"/>
          <w:sz w:val="28"/>
        </w:rPr>
        <w:t>відповідальністю</w:t>
      </w:r>
      <w:proofErr w:type="spellEnd"/>
      <w:r w:rsidRPr="006A461E">
        <w:rPr>
          <w:rFonts w:ascii="Times New Roman" w:hAnsi="Times New Roman"/>
          <w:sz w:val="28"/>
        </w:rPr>
        <w:t xml:space="preserve"> «</w:t>
      </w:r>
      <w:proofErr w:type="spellStart"/>
      <w:r w:rsidRPr="006A461E">
        <w:rPr>
          <w:rFonts w:ascii="Times New Roman" w:hAnsi="Times New Roman"/>
          <w:sz w:val="28"/>
        </w:rPr>
        <w:t>НіжинТеплоМережі</w:t>
      </w:r>
      <w:proofErr w:type="spellEnd"/>
      <w:r w:rsidRPr="006A461E">
        <w:rPr>
          <w:rFonts w:ascii="Times New Roman" w:hAnsi="Times New Roman"/>
          <w:sz w:val="28"/>
        </w:rPr>
        <w:t xml:space="preserve">» на 2021-2022  </w:t>
      </w:r>
      <w:proofErr w:type="spellStart"/>
      <w:r w:rsidRPr="006A461E">
        <w:rPr>
          <w:rFonts w:ascii="Times New Roman" w:hAnsi="Times New Roman"/>
          <w:sz w:val="28"/>
        </w:rPr>
        <w:t>рік</w:t>
      </w:r>
      <w:proofErr w:type="spellEnd"/>
      <w:r w:rsidRPr="006A461E">
        <w:rPr>
          <w:rFonts w:ascii="Times New Roman" w:hAnsi="Times New Roman"/>
          <w:sz w:val="28"/>
        </w:rPr>
        <w:t>.</w:t>
      </w:r>
    </w:p>
    <w:p w14:paraId="2E1CAE97" w14:textId="77777777" w:rsidR="001F7C05" w:rsidRPr="006A461E" w:rsidRDefault="001F7C05" w:rsidP="001F7C05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14:paraId="1D6292BA" w14:textId="77777777" w:rsidR="001F7C05" w:rsidRDefault="001F7C05" w:rsidP="001F7C05">
      <w:pPr>
        <w:pStyle w:val="a3"/>
        <w:numPr>
          <w:ilvl w:val="0"/>
          <w:numId w:val="6"/>
        </w:numPr>
        <w:spacing w:before="14"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rvts23"/>
          <w:rFonts w:ascii="Times New Roman" w:hAnsi="Times New Roman" w:cs="Times New Roman"/>
          <w:sz w:val="28"/>
          <w:szCs w:val="28"/>
        </w:rPr>
        <w:t>Прогнозовані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</w:rPr>
        <w:t>суспільні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Style w:val="rvts23"/>
          <w:rFonts w:ascii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</w:rPr>
        <w:t>наслідки</w:t>
      </w:r>
      <w:proofErr w:type="spellEnd"/>
      <w:proofErr w:type="gramEnd"/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під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на 1475,70 тис. грн. та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переоснащення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Покровська,2.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окупності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енергоресурсів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 xml:space="preserve"> складе 21 </w:t>
      </w:r>
      <w:proofErr w:type="spellStart"/>
      <w:r w:rsidRPr="000F176C">
        <w:rPr>
          <w:rStyle w:val="rvts23"/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0F176C">
        <w:rPr>
          <w:rStyle w:val="rvts23"/>
          <w:rFonts w:ascii="Times New Roman" w:hAnsi="Times New Roman" w:cs="Times New Roman"/>
          <w:sz w:val="28"/>
          <w:szCs w:val="28"/>
        </w:rPr>
        <w:t>.</w:t>
      </w:r>
    </w:p>
    <w:p w14:paraId="69A3A210" w14:textId="77777777" w:rsidR="001F7C05" w:rsidRDefault="001F7C05" w:rsidP="001F7C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1 Гкал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на 15 грн.</w:t>
      </w:r>
    </w:p>
    <w:p w14:paraId="458D3E5E" w14:textId="77777777" w:rsidR="001F7C05" w:rsidRPr="000F176C" w:rsidRDefault="001F7C05" w:rsidP="001F7C05">
      <w:pPr>
        <w:pStyle w:val="a3"/>
        <w:rPr>
          <w:rStyle w:val="rvts23"/>
          <w:rFonts w:ascii="Times New Roman" w:hAnsi="Times New Roman" w:cs="Times New Roman"/>
          <w:sz w:val="28"/>
          <w:szCs w:val="28"/>
        </w:rPr>
      </w:pPr>
    </w:p>
    <w:p w14:paraId="569E6DF8" w14:textId="77777777" w:rsidR="001F7C05" w:rsidRPr="00B97840" w:rsidRDefault="001F7C05" w:rsidP="001F7C05">
      <w:pPr>
        <w:rPr>
          <w:rFonts w:ascii="Times New Roman" w:hAnsi="Times New Roman" w:cs="Times New Roman"/>
          <w:sz w:val="28"/>
          <w:szCs w:val="28"/>
        </w:rPr>
      </w:pPr>
      <w:r w:rsidRPr="00B9784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Інвестиційна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заходи:</w:t>
      </w:r>
    </w:p>
    <w:p w14:paraId="16EDAA6C" w14:textId="77777777" w:rsidR="001F7C05" w:rsidRPr="00B97840" w:rsidRDefault="001F7C05" w:rsidP="001F7C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29" w:type="dxa"/>
        <w:tblLook w:val="04A0" w:firstRow="1" w:lastRow="0" w:firstColumn="1" w:lastColumn="0" w:noHBand="0" w:noVBand="1"/>
      </w:tblPr>
      <w:tblGrid>
        <w:gridCol w:w="543"/>
        <w:gridCol w:w="2616"/>
        <w:gridCol w:w="2340"/>
        <w:gridCol w:w="1227"/>
        <w:gridCol w:w="1376"/>
        <w:gridCol w:w="1727"/>
      </w:tblGrid>
      <w:tr w:rsidR="001F7C05" w:rsidRPr="00EE44F1" w14:paraId="1461642C" w14:textId="77777777" w:rsidTr="00802A5D">
        <w:tc>
          <w:tcPr>
            <w:tcW w:w="543" w:type="dxa"/>
            <w:vAlign w:val="center"/>
          </w:tcPr>
          <w:p w14:paraId="36AFB738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№ з/п</w:t>
            </w:r>
          </w:p>
        </w:tc>
        <w:tc>
          <w:tcPr>
            <w:tcW w:w="2627" w:type="dxa"/>
            <w:vAlign w:val="center"/>
          </w:tcPr>
          <w:p w14:paraId="0E14ABD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Найменування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заходів</w:t>
            </w:r>
            <w:proofErr w:type="spellEnd"/>
          </w:p>
        </w:tc>
        <w:tc>
          <w:tcPr>
            <w:tcW w:w="2343" w:type="dxa"/>
            <w:vAlign w:val="center"/>
          </w:tcPr>
          <w:p w14:paraId="4A1168C4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Кількісний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показник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одиниця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виміру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229" w:type="dxa"/>
            <w:vAlign w:val="center"/>
          </w:tcPr>
          <w:p w14:paraId="18ED053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Вартість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заходів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proofErr w:type="gram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тис.грн</w:t>
            </w:r>
            <w:proofErr w:type="spellEnd"/>
            <w:proofErr w:type="gram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без ПДВ</w:t>
            </w:r>
          </w:p>
        </w:tc>
        <w:tc>
          <w:tcPr>
            <w:tcW w:w="1359" w:type="dxa"/>
            <w:vAlign w:val="center"/>
          </w:tcPr>
          <w:p w14:paraId="57EECD6D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Спосіб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виконання</w:t>
            </w:r>
            <w:proofErr w:type="spellEnd"/>
          </w:p>
        </w:tc>
        <w:tc>
          <w:tcPr>
            <w:tcW w:w="1728" w:type="dxa"/>
            <w:vAlign w:val="center"/>
          </w:tcPr>
          <w:p w14:paraId="7F4BA762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Зменшення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витрат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втрат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ПЕР,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тис.грн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. без ПДВ</w:t>
            </w:r>
          </w:p>
        </w:tc>
      </w:tr>
      <w:tr w:rsidR="001F7C05" w:rsidRPr="00EE44F1" w14:paraId="5462A2F3" w14:textId="77777777" w:rsidTr="00802A5D">
        <w:tc>
          <w:tcPr>
            <w:tcW w:w="9829" w:type="dxa"/>
            <w:gridSpan w:val="6"/>
            <w:vAlign w:val="center"/>
          </w:tcPr>
          <w:p w14:paraId="774CB257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Виробництво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теплової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енергії</w:t>
            </w:r>
            <w:proofErr w:type="spellEnd"/>
          </w:p>
        </w:tc>
      </w:tr>
      <w:tr w:rsidR="001F7C05" w:rsidRPr="00EE44F1" w14:paraId="0844E2F2" w14:textId="77777777" w:rsidTr="00802A5D">
        <w:tc>
          <w:tcPr>
            <w:tcW w:w="543" w:type="dxa"/>
            <w:vAlign w:val="center"/>
          </w:tcPr>
          <w:p w14:paraId="67121B1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27" w:type="dxa"/>
            <w:vAlign w:val="center"/>
          </w:tcPr>
          <w:p w14:paraId="3CA73BB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Технічне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переоснащення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існуючої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котельні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вул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Франка,89в в м.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Ніжині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Чернігівської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області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(з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використанням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конденсаційних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газових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котлів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загальною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потужністю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80 </w:t>
            </w:r>
            <w:proofErr w:type="gram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кВт )</w:t>
            </w:r>
            <w:proofErr w:type="gram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14:paraId="76ABCCCD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3" w:type="dxa"/>
            <w:vAlign w:val="center"/>
          </w:tcPr>
          <w:p w14:paraId="37DCBA14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Робочий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проект,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котли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газові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конденсаційні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40-50 кВт -2 од, установка ХВО – 1 од.,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циркуляційні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насоси 2 од.</w:t>
            </w:r>
          </w:p>
        </w:tc>
        <w:tc>
          <w:tcPr>
            <w:tcW w:w="1229" w:type="dxa"/>
            <w:vAlign w:val="center"/>
          </w:tcPr>
          <w:p w14:paraId="29DB506F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331,97</w:t>
            </w:r>
          </w:p>
        </w:tc>
        <w:tc>
          <w:tcPr>
            <w:tcW w:w="1359" w:type="dxa"/>
            <w:vAlign w:val="center"/>
          </w:tcPr>
          <w:p w14:paraId="5DA96A85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Підрядний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господар-ський</w:t>
            </w:r>
            <w:proofErr w:type="spellEnd"/>
          </w:p>
        </w:tc>
        <w:tc>
          <w:tcPr>
            <w:tcW w:w="1728" w:type="dxa"/>
            <w:vAlign w:val="center"/>
          </w:tcPr>
          <w:p w14:paraId="476852FF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35,2</w:t>
            </w:r>
          </w:p>
        </w:tc>
      </w:tr>
      <w:tr w:rsidR="001F7C05" w:rsidRPr="00EE44F1" w14:paraId="2360F459" w14:textId="77777777" w:rsidTr="00802A5D">
        <w:tc>
          <w:tcPr>
            <w:tcW w:w="543" w:type="dxa"/>
            <w:vAlign w:val="center"/>
          </w:tcPr>
          <w:p w14:paraId="55C31D61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27" w:type="dxa"/>
            <w:vAlign w:val="center"/>
          </w:tcPr>
          <w:p w14:paraId="394AE64F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Улаштування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автоматичного погодного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відпуску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теплової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енергії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з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котельні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Богушевича,2а</w:t>
            </w:r>
          </w:p>
          <w:p w14:paraId="097236E6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3" w:type="dxa"/>
            <w:vAlign w:val="center"/>
          </w:tcPr>
          <w:p w14:paraId="7DB0D2F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Електронний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регулятор ECL Comfort 210, клапан  DANFOSS VF2 Dn50 з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електроприводом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AMV 435, клапан  DANFOSS VF2 Dn100 з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електроприводом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AMV 655,  комплект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датчиків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температури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29" w:type="dxa"/>
            <w:vAlign w:val="center"/>
          </w:tcPr>
          <w:p w14:paraId="039B5862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107,6</w:t>
            </w:r>
          </w:p>
        </w:tc>
        <w:tc>
          <w:tcPr>
            <w:tcW w:w="1359" w:type="dxa"/>
            <w:vAlign w:val="center"/>
          </w:tcPr>
          <w:p w14:paraId="799A4FAF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2FEFF39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124</w:t>
            </w:r>
          </w:p>
        </w:tc>
      </w:tr>
      <w:tr w:rsidR="001F7C05" w:rsidRPr="00EE44F1" w14:paraId="2D0A9F07" w14:textId="77777777" w:rsidTr="00802A5D">
        <w:tc>
          <w:tcPr>
            <w:tcW w:w="543" w:type="dxa"/>
            <w:vAlign w:val="center"/>
          </w:tcPr>
          <w:p w14:paraId="598AC3E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27" w:type="dxa"/>
            <w:vAlign w:val="center"/>
          </w:tcPr>
          <w:p w14:paraId="3B8AA9B8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Заміна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димососу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ДН-17  котла ПТВМ-30м на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котельні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Шевченка,105</w:t>
            </w:r>
          </w:p>
        </w:tc>
        <w:tc>
          <w:tcPr>
            <w:tcW w:w="2343" w:type="dxa"/>
            <w:vAlign w:val="center"/>
          </w:tcPr>
          <w:p w14:paraId="519DDD25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Димосос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ДН 17 з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електродвигуном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виконання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№3</w:t>
            </w:r>
          </w:p>
        </w:tc>
        <w:tc>
          <w:tcPr>
            <w:tcW w:w="1229" w:type="dxa"/>
            <w:vAlign w:val="center"/>
          </w:tcPr>
          <w:p w14:paraId="3039C476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381,0</w:t>
            </w:r>
          </w:p>
        </w:tc>
        <w:tc>
          <w:tcPr>
            <w:tcW w:w="1359" w:type="dxa"/>
            <w:vAlign w:val="center"/>
          </w:tcPr>
          <w:p w14:paraId="3332AB8C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39EBFB0B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78,8</w:t>
            </w:r>
          </w:p>
        </w:tc>
      </w:tr>
      <w:tr w:rsidR="001F7C05" w:rsidRPr="00EE44F1" w14:paraId="631BE1AB" w14:textId="77777777" w:rsidTr="00802A5D">
        <w:trPr>
          <w:trHeight w:val="1351"/>
        </w:trPr>
        <w:tc>
          <w:tcPr>
            <w:tcW w:w="543" w:type="dxa"/>
            <w:vAlign w:val="center"/>
          </w:tcPr>
          <w:p w14:paraId="0B8394B5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27" w:type="dxa"/>
            <w:vAlign w:val="center"/>
          </w:tcPr>
          <w:p w14:paraId="51EC89F7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Улаштування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частотного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приводами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вентиляторів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ДН-12,5 котла ПТВМ-30м на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котельні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Шевченка,105</w:t>
            </w:r>
          </w:p>
        </w:tc>
        <w:tc>
          <w:tcPr>
            <w:tcW w:w="2343" w:type="dxa"/>
            <w:vAlign w:val="center"/>
          </w:tcPr>
          <w:p w14:paraId="7A75BAF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Система </w:t>
            </w:r>
            <w:proofErr w:type="spellStart"/>
            <w:proofErr w:type="gram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керування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 QFDS</w:t>
            </w:r>
            <w:proofErr w:type="gram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2x55.00кВт/2ACQ-D-SP-GKV, 3x400 B, комплект 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датчиків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УЗОР-ДНТ - 2 од. , кабель ВВГнг 4х95 - 130 м</w:t>
            </w:r>
          </w:p>
          <w:p w14:paraId="1193A28E" w14:textId="77777777" w:rsidR="001F7C05" w:rsidRPr="00EE44F1" w:rsidRDefault="001F7C05" w:rsidP="00802A5D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67CFD3DC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393,12</w:t>
            </w:r>
          </w:p>
        </w:tc>
        <w:tc>
          <w:tcPr>
            <w:tcW w:w="1359" w:type="dxa"/>
            <w:vAlign w:val="center"/>
          </w:tcPr>
          <w:p w14:paraId="2AFF9A8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2AD90830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233,2</w:t>
            </w:r>
          </w:p>
        </w:tc>
      </w:tr>
      <w:tr w:rsidR="001F7C05" w:rsidRPr="00EE44F1" w14:paraId="27FD0865" w14:textId="77777777" w:rsidTr="00802A5D">
        <w:tc>
          <w:tcPr>
            <w:tcW w:w="543" w:type="dxa"/>
            <w:vAlign w:val="center"/>
          </w:tcPr>
          <w:p w14:paraId="3FAD3ADB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27" w:type="dxa"/>
            <w:vAlign w:val="center"/>
          </w:tcPr>
          <w:p w14:paraId="73B7C650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Улаштування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частотного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приводами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димососів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ДН-17  котла ПТВМ-30м на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котельні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Шевченка,105</w:t>
            </w:r>
          </w:p>
        </w:tc>
        <w:tc>
          <w:tcPr>
            <w:tcW w:w="2343" w:type="dxa"/>
          </w:tcPr>
          <w:p w14:paraId="6C3FD456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Система </w:t>
            </w:r>
            <w:proofErr w:type="spellStart"/>
            <w:proofErr w:type="gram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керування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 QFDS</w:t>
            </w:r>
            <w:proofErr w:type="gram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2x55.00кВт/2ACQ-D-SP-GKV, 3x400 B, комплект 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датчиків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УЗОР-ДНТ - 2 од , кабель ВВГнг 4х95 - 120 м</w:t>
            </w:r>
          </w:p>
        </w:tc>
        <w:tc>
          <w:tcPr>
            <w:tcW w:w="1229" w:type="dxa"/>
            <w:vAlign w:val="center"/>
          </w:tcPr>
          <w:p w14:paraId="67C1C906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384,02</w:t>
            </w:r>
          </w:p>
        </w:tc>
        <w:tc>
          <w:tcPr>
            <w:tcW w:w="1359" w:type="dxa"/>
            <w:vAlign w:val="center"/>
          </w:tcPr>
          <w:p w14:paraId="1049C6AC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79575FA4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281,4</w:t>
            </w:r>
          </w:p>
        </w:tc>
      </w:tr>
      <w:tr w:rsidR="001F7C05" w:rsidRPr="00EE44F1" w14:paraId="485A2BF2" w14:textId="77777777" w:rsidTr="00802A5D">
        <w:tc>
          <w:tcPr>
            <w:tcW w:w="543" w:type="dxa"/>
            <w:vAlign w:val="center"/>
          </w:tcPr>
          <w:p w14:paraId="3137E13C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27" w:type="dxa"/>
            <w:vAlign w:val="center"/>
          </w:tcPr>
          <w:p w14:paraId="47C88CC5" w14:textId="77777777" w:rsidR="001F7C05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Виготовлення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проектно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кошторисної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документації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Технічне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переоснащення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існуючої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котельні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вул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. Покровська,2 в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м.Ніжині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Чернігівської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області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. (з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використанням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конденсаційних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газових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котлів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загальною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потужністю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4 МВт )</w:t>
            </w:r>
          </w:p>
          <w:p w14:paraId="73CD3077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3" w:type="dxa"/>
          </w:tcPr>
          <w:p w14:paraId="21C92956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Робочий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проект</w:t>
            </w:r>
          </w:p>
        </w:tc>
        <w:tc>
          <w:tcPr>
            <w:tcW w:w="1229" w:type="dxa"/>
            <w:vAlign w:val="center"/>
          </w:tcPr>
          <w:p w14:paraId="3D43957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399,40</w:t>
            </w:r>
          </w:p>
        </w:tc>
        <w:tc>
          <w:tcPr>
            <w:tcW w:w="1359" w:type="dxa"/>
            <w:vAlign w:val="center"/>
          </w:tcPr>
          <w:p w14:paraId="64CAE707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Підрядний</w:t>
            </w:r>
            <w:proofErr w:type="spellEnd"/>
          </w:p>
        </w:tc>
        <w:tc>
          <w:tcPr>
            <w:tcW w:w="1728" w:type="dxa"/>
            <w:vAlign w:val="center"/>
          </w:tcPr>
          <w:p w14:paraId="570DD2BB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майбутньому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періоді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після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впровадження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проекту</w:t>
            </w:r>
          </w:p>
        </w:tc>
      </w:tr>
      <w:tr w:rsidR="001F7C05" w:rsidRPr="00EE44F1" w14:paraId="3C2A862A" w14:textId="77777777" w:rsidTr="00802A5D">
        <w:tc>
          <w:tcPr>
            <w:tcW w:w="9829" w:type="dxa"/>
            <w:gridSpan w:val="6"/>
            <w:vAlign w:val="center"/>
          </w:tcPr>
          <w:p w14:paraId="4654BEDA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Транспортування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теплової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енергії</w:t>
            </w:r>
            <w:proofErr w:type="spellEnd"/>
          </w:p>
        </w:tc>
      </w:tr>
      <w:tr w:rsidR="001F7C05" w:rsidRPr="00EE44F1" w14:paraId="2D6A27CC" w14:textId="77777777" w:rsidTr="00802A5D">
        <w:trPr>
          <w:trHeight w:val="1709"/>
        </w:trPr>
        <w:tc>
          <w:tcPr>
            <w:tcW w:w="543" w:type="dxa"/>
            <w:vAlign w:val="center"/>
          </w:tcPr>
          <w:p w14:paraId="4669D25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27" w:type="dxa"/>
          </w:tcPr>
          <w:p w14:paraId="64B7790C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Улаштування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теплоносія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котельні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Богушевича,2а шляхом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встановлення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частотного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регулювання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приводами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насосів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LOVARA FHE 100-200/370</w:t>
            </w:r>
          </w:p>
        </w:tc>
        <w:tc>
          <w:tcPr>
            <w:tcW w:w="2343" w:type="dxa"/>
          </w:tcPr>
          <w:p w14:paraId="6DAB9D98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Система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керування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насосами  QFDS</w:t>
            </w:r>
            <w:proofErr w:type="gram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2x37.00кВт/2ACQ-D-SP-GKV, 3x400 B (з комплектом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датчиків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) , кабель </w:t>
            </w:r>
            <w:r w:rsidRPr="00EE44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ВВГнг 4х25 - 30м</w:t>
            </w:r>
          </w:p>
        </w:tc>
        <w:tc>
          <w:tcPr>
            <w:tcW w:w="1229" w:type="dxa"/>
            <w:vAlign w:val="center"/>
          </w:tcPr>
          <w:p w14:paraId="6BC9C10F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182,8</w:t>
            </w:r>
          </w:p>
        </w:tc>
        <w:tc>
          <w:tcPr>
            <w:tcW w:w="1359" w:type="dxa"/>
            <w:vAlign w:val="center"/>
          </w:tcPr>
          <w:p w14:paraId="36004B92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445FE1E7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200,2</w:t>
            </w:r>
          </w:p>
        </w:tc>
      </w:tr>
      <w:tr w:rsidR="001F7C05" w:rsidRPr="00EE44F1" w14:paraId="79045768" w14:textId="77777777" w:rsidTr="00802A5D">
        <w:tc>
          <w:tcPr>
            <w:tcW w:w="543" w:type="dxa"/>
          </w:tcPr>
          <w:p w14:paraId="5C857E85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27" w:type="dxa"/>
            <w:vAlign w:val="center"/>
          </w:tcPr>
          <w:p w14:paraId="0853A41D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Заміна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насосів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ГВП  К</w:t>
            </w:r>
            <w:proofErr w:type="gram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45/30 7,5кВт на насоси LOVARA 5SV02F 0,37кВт на ЦТП №5 з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улаштуванням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частотного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регулювання</w:t>
            </w:r>
            <w:proofErr w:type="spellEnd"/>
          </w:p>
          <w:p w14:paraId="0BCBA050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3" w:type="dxa"/>
            <w:vAlign w:val="center"/>
          </w:tcPr>
          <w:p w14:paraId="1DD1E43F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Насоси LOVARA 5SV02 F 0,37 кВт - 2 од.,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частотник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Danfoss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Micro Drive FC51 0.37 кВт 3-ф/380 - 2 од, датчики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тиску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- 3 од.</w:t>
            </w:r>
          </w:p>
        </w:tc>
        <w:tc>
          <w:tcPr>
            <w:tcW w:w="1229" w:type="dxa"/>
            <w:vAlign w:val="center"/>
          </w:tcPr>
          <w:p w14:paraId="182E0DCB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38,35</w:t>
            </w:r>
          </w:p>
        </w:tc>
        <w:tc>
          <w:tcPr>
            <w:tcW w:w="1359" w:type="dxa"/>
            <w:vAlign w:val="center"/>
          </w:tcPr>
          <w:p w14:paraId="39D3F478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135683A0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40,65</w:t>
            </w:r>
          </w:p>
        </w:tc>
      </w:tr>
      <w:tr w:rsidR="001F7C05" w:rsidRPr="00EE44F1" w14:paraId="014FE8B1" w14:textId="77777777" w:rsidTr="00802A5D">
        <w:tc>
          <w:tcPr>
            <w:tcW w:w="543" w:type="dxa"/>
          </w:tcPr>
          <w:p w14:paraId="369A1928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27" w:type="dxa"/>
            <w:vAlign w:val="center"/>
          </w:tcPr>
          <w:p w14:paraId="50C3EE6B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Заміна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насосів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ГВП  </w:t>
            </w: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LOVARA</w:t>
            </w:r>
            <w:proofErr w:type="gram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10SV04F 1,5 кВт</w:t>
            </w:r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 насоси LOVARA 5SV02F 0,37кВт на ЦТП №7 з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улаштуванням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частотного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регулювання</w:t>
            </w:r>
            <w:proofErr w:type="spellEnd"/>
          </w:p>
          <w:p w14:paraId="079E6560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3" w:type="dxa"/>
            <w:vAlign w:val="center"/>
          </w:tcPr>
          <w:p w14:paraId="62A3D9E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Насоси LOVARA 5SV02 F 0,37 кВт - 2 од.,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частотник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Danfoss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Micro Drive FC51 0.37 кВт 3-ф/380 - 2 од, датчики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тиску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- 3 од.</w:t>
            </w:r>
          </w:p>
        </w:tc>
        <w:tc>
          <w:tcPr>
            <w:tcW w:w="1229" w:type="dxa"/>
            <w:vAlign w:val="center"/>
          </w:tcPr>
          <w:p w14:paraId="42EC794B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38,35</w:t>
            </w:r>
          </w:p>
        </w:tc>
        <w:tc>
          <w:tcPr>
            <w:tcW w:w="1359" w:type="dxa"/>
            <w:vAlign w:val="center"/>
          </w:tcPr>
          <w:p w14:paraId="04F6196D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703A22A4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5,6</w:t>
            </w:r>
          </w:p>
        </w:tc>
      </w:tr>
      <w:tr w:rsidR="001F7C05" w:rsidRPr="00EE44F1" w14:paraId="138EA6E5" w14:textId="77777777" w:rsidTr="00802A5D">
        <w:tc>
          <w:tcPr>
            <w:tcW w:w="543" w:type="dxa"/>
          </w:tcPr>
          <w:p w14:paraId="719E6C32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627" w:type="dxa"/>
            <w:vAlign w:val="center"/>
          </w:tcPr>
          <w:p w14:paraId="65A9A636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Улаштування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частотного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насосів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ГВП LOVARA 10SV04F 1,5 кВт на ЦТП №2.(1)</w:t>
            </w:r>
          </w:p>
        </w:tc>
        <w:tc>
          <w:tcPr>
            <w:tcW w:w="2343" w:type="dxa"/>
            <w:vAlign w:val="center"/>
          </w:tcPr>
          <w:p w14:paraId="385A4826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частотний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регулятор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Danfoss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Micro Drive FC51 1,5 кВт 3-ф/380 - 2 од., датчики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тиску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-3 од.</w:t>
            </w:r>
          </w:p>
        </w:tc>
        <w:tc>
          <w:tcPr>
            <w:tcW w:w="1229" w:type="dxa"/>
            <w:vAlign w:val="center"/>
          </w:tcPr>
          <w:p w14:paraId="7A8EAE2C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22,04</w:t>
            </w:r>
          </w:p>
        </w:tc>
        <w:tc>
          <w:tcPr>
            <w:tcW w:w="1359" w:type="dxa"/>
            <w:vAlign w:val="center"/>
          </w:tcPr>
          <w:p w14:paraId="4EBCBC0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3987387B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24,0</w:t>
            </w:r>
          </w:p>
        </w:tc>
      </w:tr>
      <w:tr w:rsidR="001F7C05" w:rsidRPr="00EE44F1" w14:paraId="383DED08" w14:textId="77777777" w:rsidTr="00802A5D">
        <w:tc>
          <w:tcPr>
            <w:tcW w:w="543" w:type="dxa"/>
          </w:tcPr>
          <w:p w14:paraId="62A55B5B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627" w:type="dxa"/>
            <w:vAlign w:val="center"/>
          </w:tcPr>
          <w:p w14:paraId="7CAEACCA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Улаштування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частотного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насосів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ГВП LOVARA 10SV04F 1,5 кВт на ЦТП №2.(2)</w:t>
            </w:r>
          </w:p>
        </w:tc>
        <w:tc>
          <w:tcPr>
            <w:tcW w:w="2343" w:type="dxa"/>
          </w:tcPr>
          <w:p w14:paraId="5427AF74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частотний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регулятор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Danfoss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Micro Drive FC51 1,5 кВт 3-ф/380 - 2 од., датчики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тиску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-3 од.</w:t>
            </w:r>
          </w:p>
        </w:tc>
        <w:tc>
          <w:tcPr>
            <w:tcW w:w="1229" w:type="dxa"/>
            <w:vAlign w:val="center"/>
          </w:tcPr>
          <w:p w14:paraId="1182C88A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22,04</w:t>
            </w:r>
          </w:p>
        </w:tc>
        <w:tc>
          <w:tcPr>
            <w:tcW w:w="1359" w:type="dxa"/>
            <w:vAlign w:val="center"/>
          </w:tcPr>
          <w:p w14:paraId="61540FFA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70F5CC5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24,96</w:t>
            </w:r>
          </w:p>
          <w:p w14:paraId="20AD6D11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7C05" w:rsidRPr="00EE44F1" w14:paraId="6982F654" w14:textId="77777777" w:rsidTr="00802A5D">
        <w:tc>
          <w:tcPr>
            <w:tcW w:w="543" w:type="dxa"/>
          </w:tcPr>
          <w:p w14:paraId="3ABB2D2A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627" w:type="dxa"/>
            <w:vAlign w:val="center"/>
          </w:tcPr>
          <w:p w14:paraId="39C07542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Заміна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насосів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ГВП  </w:t>
            </w: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LOVARA</w:t>
            </w:r>
            <w:proofErr w:type="gram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10SV04F 1,5 кВт</w:t>
            </w:r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 насоси LOVARA 5SV02F 0,37кВт на ЦТП №4 з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улаштуванням</w:t>
            </w:r>
            <w:proofErr w:type="spellEnd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частотного </w:t>
            </w:r>
            <w:proofErr w:type="spellStart"/>
            <w:r w:rsidRPr="00EE4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регулювання</w:t>
            </w:r>
            <w:proofErr w:type="spellEnd"/>
          </w:p>
          <w:p w14:paraId="275F2604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3" w:type="dxa"/>
            <w:vAlign w:val="center"/>
          </w:tcPr>
          <w:p w14:paraId="0842346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Насоси LOVARA 5SV02 F 0,37 кВт - 2 од.,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частотник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Danfoss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Micro Drive FC51 0.37 кВт 3-ф/380 - 2 од, датчики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тиску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- 3 од.</w:t>
            </w:r>
          </w:p>
        </w:tc>
        <w:tc>
          <w:tcPr>
            <w:tcW w:w="1229" w:type="dxa"/>
            <w:vAlign w:val="center"/>
          </w:tcPr>
          <w:p w14:paraId="6EE1422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38,35</w:t>
            </w:r>
          </w:p>
        </w:tc>
        <w:tc>
          <w:tcPr>
            <w:tcW w:w="1359" w:type="dxa"/>
            <w:vAlign w:val="center"/>
          </w:tcPr>
          <w:p w14:paraId="52B40A91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60063743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5,6</w:t>
            </w:r>
          </w:p>
        </w:tc>
      </w:tr>
      <w:tr w:rsidR="001F7C05" w:rsidRPr="00EE44F1" w14:paraId="7377676A" w14:textId="77777777" w:rsidTr="00802A5D">
        <w:tc>
          <w:tcPr>
            <w:tcW w:w="543" w:type="dxa"/>
          </w:tcPr>
          <w:p w14:paraId="6030F16B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627" w:type="dxa"/>
            <w:vAlign w:val="center"/>
          </w:tcPr>
          <w:p w14:paraId="50AA8E35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Заміна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насосів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ГВП К45/55а 15 кВт   на насоси LOVARA 22НV01F 1,1 кВт на ЦТП №6 з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улаштуванням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частотного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proofErr w:type="spellEnd"/>
          </w:p>
        </w:tc>
        <w:tc>
          <w:tcPr>
            <w:tcW w:w="2343" w:type="dxa"/>
          </w:tcPr>
          <w:p w14:paraId="3A1E5627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Насоси LOVARA 22НV01 F 1,1 кВт - 2 од.,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частотник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Danfoss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Micro Drive FC51 1,5 кВт 3-ф/380 - 2 од., датчики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тиску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-3 од.</w:t>
            </w:r>
          </w:p>
        </w:tc>
        <w:tc>
          <w:tcPr>
            <w:tcW w:w="1229" w:type="dxa"/>
            <w:vAlign w:val="center"/>
          </w:tcPr>
          <w:p w14:paraId="38DBFA46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46,38</w:t>
            </w:r>
          </w:p>
        </w:tc>
        <w:tc>
          <w:tcPr>
            <w:tcW w:w="1359" w:type="dxa"/>
            <w:vAlign w:val="center"/>
          </w:tcPr>
          <w:p w14:paraId="6A1D1CA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Господар-ський</w:t>
            </w:r>
            <w:proofErr w:type="spellEnd"/>
          </w:p>
        </w:tc>
        <w:tc>
          <w:tcPr>
            <w:tcW w:w="1728" w:type="dxa"/>
            <w:vAlign w:val="center"/>
          </w:tcPr>
          <w:p w14:paraId="79E22376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91,32</w:t>
            </w:r>
          </w:p>
        </w:tc>
      </w:tr>
      <w:tr w:rsidR="001F7C05" w:rsidRPr="00EE44F1" w14:paraId="2442BEDC" w14:textId="77777777" w:rsidTr="00802A5D">
        <w:tc>
          <w:tcPr>
            <w:tcW w:w="543" w:type="dxa"/>
          </w:tcPr>
          <w:p w14:paraId="46C74FF5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627" w:type="dxa"/>
          </w:tcPr>
          <w:p w14:paraId="67534CFB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Заміна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насосів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 ГВП</w:t>
            </w:r>
            <w:proofErr w:type="gram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LOVARA FHE 50-200/110/P 11 кВт на насоси LOVARA </w:t>
            </w:r>
            <w:r w:rsidRPr="00EE44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22НV01F 1,1 кВт на ЦТП №3  з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улаштуванням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частотного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proofErr w:type="spellEnd"/>
          </w:p>
        </w:tc>
        <w:tc>
          <w:tcPr>
            <w:tcW w:w="2343" w:type="dxa"/>
          </w:tcPr>
          <w:p w14:paraId="01BD375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Насоси LOVARA 22НV01 F 1,1 кВт - 2 од.,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частотник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Danfoss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Micro Drive </w:t>
            </w:r>
            <w:r w:rsidRPr="00EE44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FC51 1,5 кВт 3-ф/380 - 2 од., датчики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тиску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-3 од.</w:t>
            </w:r>
          </w:p>
        </w:tc>
        <w:tc>
          <w:tcPr>
            <w:tcW w:w="1229" w:type="dxa"/>
            <w:vAlign w:val="center"/>
          </w:tcPr>
          <w:p w14:paraId="5301C021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46,38</w:t>
            </w:r>
          </w:p>
        </w:tc>
        <w:tc>
          <w:tcPr>
            <w:tcW w:w="1359" w:type="dxa"/>
            <w:vAlign w:val="center"/>
          </w:tcPr>
          <w:p w14:paraId="05348790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Господар-ський</w:t>
            </w:r>
            <w:proofErr w:type="spellEnd"/>
          </w:p>
        </w:tc>
        <w:tc>
          <w:tcPr>
            <w:tcW w:w="1728" w:type="dxa"/>
            <w:vAlign w:val="center"/>
          </w:tcPr>
          <w:p w14:paraId="4B415410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91,90</w:t>
            </w:r>
          </w:p>
        </w:tc>
      </w:tr>
      <w:tr w:rsidR="001F7C05" w:rsidRPr="00EE44F1" w14:paraId="2AA5F1EB" w14:textId="77777777" w:rsidTr="00802A5D">
        <w:tc>
          <w:tcPr>
            <w:tcW w:w="543" w:type="dxa"/>
          </w:tcPr>
          <w:p w14:paraId="2FA0B79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627" w:type="dxa"/>
          </w:tcPr>
          <w:p w14:paraId="43B0FCF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Заміна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насосів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LOVARA ГВП FHE 40-160/40/P 4 кВт   на насоси LOVARA 22НV01F 1,1 кВт на ЦТП №1 з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улаштуванням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частотного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proofErr w:type="spellEnd"/>
          </w:p>
        </w:tc>
        <w:tc>
          <w:tcPr>
            <w:tcW w:w="2343" w:type="dxa"/>
          </w:tcPr>
          <w:p w14:paraId="77E678E2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Насоси LOVARA 22НV01 F 1,1 кВт - 2 од.,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частотник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Danfoss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Micro Drive FC51 1,5 кВт 3-ф/380 - 2 од., датчики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тиску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-3 од.</w:t>
            </w:r>
          </w:p>
        </w:tc>
        <w:tc>
          <w:tcPr>
            <w:tcW w:w="1229" w:type="dxa"/>
            <w:vAlign w:val="center"/>
          </w:tcPr>
          <w:p w14:paraId="5FB8636C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46,38</w:t>
            </w:r>
          </w:p>
        </w:tc>
        <w:tc>
          <w:tcPr>
            <w:tcW w:w="1359" w:type="dxa"/>
            <w:vAlign w:val="center"/>
          </w:tcPr>
          <w:p w14:paraId="3FCB00AC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Господар-ський</w:t>
            </w:r>
            <w:proofErr w:type="spellEnd"/>
          </w:p>
        </w:tc>
        <w:tc>
          <w:tcPr>
            <w:tcW w:w="1728" w:type="dxa"/>
            <w:vAlign w:val="center"/>
          </w:tcPr>
          <w:p w14:paraId="69E5A98A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26,57</w:t>
            </w:r>
          </w:p>
        </w:tc>
      </w:tr>
      <w:tr w:rsidR="001F7C05" w:rsidRPr="00EE44F1" w14:paraId="6AFDBE29" w14:textId="77777777" w:rsidTr="00802A5D">
        <w:tc>
          <w:tcPr>
            <w:tcW w:w="9829" w:type="dxa"/>
            <w:gridSpan w:val="6"/>
          </w:tcPr>
          <w:p w14:paraId="3B3E9598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Постачання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гарячої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води</w:t>
            </w:r>
          </w:p>
        </w:tc>
      </w:tr>
      <w:tr w:rsidR="001F7C05" w:rsidRPr="00EE44F1" w14:paraId="2FC11F73" w14:textId="77777777" w:rsidTr="00802A5D">
        <w:tc>
          <w:tcPr>
            <w:tcW w:w="543" w:type="dxa"/>
          </w:tcPr>
          <w:p w14:paraId="237511D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627" w:type="dxa"/>
          </w:tcPr>
          <w:p w14:paraId="5D3A7B7C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Улаштування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вузла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обліку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тепла і води в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житловому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будинку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Березанська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, 8в</w:t>
            </w:r>
          </w:p>
        </w:tc>
        <w:tc>
          <w:tcPr>
            <w:tcW w:w="2343" w:type="dxa"/>
          </w:tcPr>
          <w:p w14:paraId="27A03318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Лічильник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тепла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двоканальний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Ду25 - 1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одиниця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запірна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арматура,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фланці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антивандальна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шафа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тощо</w:t>
            </w:r>
            <w:proofErr w:type="spellEnd"/>
          </w:p>
        </w:tc>
        <w:tc>
          <w:tcPr>
            <w:tcW w:w="1229" w:type="dxa"/>
            <w:vAlign w:val="center"/>
          </w:tcPr>
          <w:p w14:paraId="47D4DA8A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36,36</w:t>
            </w:r>
          </w:p>
        </w:tc>
        <w:tc>
          <w:tcPr>
            <w:tcW w:w="1359" w:type="dxa"/>
            <w:vAlign w:val="center"/>
          </w:tcPr>
          <w:p w14:paraId="4BD0AA2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1F1CD26B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54,70</w:t>
            </w:r>
          </w:p>
        </w:tc>
      </w:tr>
      <w:tr w:rsidR="001F7C05" w:rsidRPr="00EE44F1" w14:paraId="7CBE72F1" w14:textId="77777777" w:rsidTr="00802A5D">
        <w:tc>
          <w:tcPr>
            <w:tcW w:w="543" w:type="dxa"/>
          </w:tcPr>
          <w:p w14:paraId="1EE04AAF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627" w:type="dxa"/>
          </w:tcPr>
          <w:p w14:paraId="1D9DCF21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Улаштування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вузла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обліку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тепла і води в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житловому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будинку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Березанська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, 8а</w:t>
            </w:r>
          </w:p>
        </w:tc>
        <w:tc>
          <w:tcPr>
            <w:tcW w:w="2343" w:type="dxa"/>
          </w:tcPr>
          <w:p w14:paraId="4A1FD744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Лічильник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тепла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двоканальний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Ду50 - 1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одиниця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запірна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арматура,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фланці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антивандальна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шафа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тощо</w:t>
            </w:r>
            <w:proofErr w:type="spellEnd"/>
          </w:p>
        </w:tc>
        <w:tc>
          <w:tcPr>
            <w:tcW w:w="1229" w:type="dxa"/>
            <w:vAlign w:val="center"/>
          </w:tcPr>
          <w:p w14:paraId="429220F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51,6</w:t>
            </w:r>
          </w:p>
        </w:tc>
        <w:tc>
          <w:tcPr>
            <w:tcW w:w="1359" w:type="dxa"/>
            <w:vAlign w:val="center"/>
          </w:tcPr>
          <w:p w14:paraId="7B07BF0E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Господар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14:paraId="73396AAD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127,70</w:t>
            </w:r>
          </w:p>
        </w:tc>
      </w:tr>
      <w:tr w:rsidR="001F7C05" w:rsidRPr="00EE44F1" w14:paraId="39BF0EBF" w14:textId="77777777" w:rsidTr="00802A5D">
        <w:tc>
          <w:tcPr>
            <w:tcW w:w="5513" w:type="dxa"/>
            <w:gridSpan w:val="3"/>
          </w:tcPr>
          <w:p w14:paraId="314C90BF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Всього</w:t>
            </w:r>
            <w:proofErr w:type="spellEnd"/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229" w:type="dxa"/>
            <w:vAlign w:val="center"/>
          </w:tcPr>
          <w:p w14:paraId="6159B957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2566,30</w:t>
            </w:r>
          </w:p>
        </w:tc>
        <w:tc>
          <w:tcPr>
            <w:tcW w:w="1359" w:type="dxa"/>
            <w:vAlign w:val="center"/>
          </w:tcPr>
          <w:p w14:paraId="4A28232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00D9AC99" w14:textId="77777777" w:rsidR="001F7C05" w:rsidRPr="00EE44F1" w:rsidRDefault="001F7C05" w:rsidP="00802A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4F1">
              <w:rPr>
                <w:rFonts w:ascii="Times New Roman" w:hAnsi="Times New Roman" w:cs="Times New Roman"/>
                <w:sz w:val="24"/>
                <w:szCs w:val="28"/>
              </w:rPr>
              <w:t>1475,70</w:t>
            </w:r>
          </w:p>
        </w:tc>
      </w:tr>
    </w:tbl>
    <w:p w14:paraId="71A592D2" w14:textId="77777777" w:rsidR="001F7C05" w:rsidRPr="00B97840" w:rsidRDefault="001F7C05" w:rsidP="001F7C05">
      <w:pPr>
        <w:jc w:val="center"/>
        <w:rPr>
          <w:b/>
          <w:sz w:val="28"/>
          <w:szCs w:val="28"/>
        </w:rPr>
      </w:pPr>
    </w:p>
    <w:p w14:paraId="77FE7AFF" w14:textId="77777777" w:rsidR="001F7C05" w:rsidRPr="00B97840" w:rsidRDefault="001F7C05" w:rsidP="001F7C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Остаточна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>».</w:t>
      </w:r>
    </w:p>
    <w:p w14:paraId="78C17A73" w14:textId="77777777" w:rsidR="001F7C05" w:rsidRPr="00B97840" w:rsidRDefault="001F7C05" w:rsidP="001F7C05">
      <w:pPr>
        <w:rPr>
          <w:rFonts w:ascii="Times New Roman" w:hAnsi="Times New Roman" w:cs="Times New Roman"/>
          <w:sz w:val="28"/>
          <w:szCs w:val="28"/>
        </w:rPr>
      </w:pPr>
      <w:r w:rsidRPr="00B9784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заходи з максимально коротким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окупності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B97840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proofErr w:type="gram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>.</w:t>
      </w:r>
    </w:p>
    <w:p w14:paraId="31838AAF" w14:textId="77777777" w:rsidR="001F7C05" w:rsidRPr="00B97840" w:rsidRDefault="001F7C05" w:rsidP="001F7C05">
      <w:pPr>
        <w:rPr>
          <w:rFonts w:ascii="Times New Roman" w:hAnsi="Times New Roman" w:cs="Times New Roman"/>
          <w:sz w:val="28"/>
          <w:szCs w:val="28"/>
        </w:rPr>
      </w:pPr>
    </w:p>
    <w:p w14:paraId="1E6C2DA0" w14:textId="77777777" w:rsidR="001F7C05" w:rsidRDefault="001F7C05" w:rsidP="001F7C05">
      <w:pPr>
        <w:rPr>
          <w:rStyle w:val="rvts23"/>
          <w:rFonts w:ascii="Times New Roman" w:hAnsi="Times New Roman" w:cs="Times New Roman"/>
          <w:sz w:val="28"/>
          <w:szCs w:val="28"/>
        </w:rPr>
      </w:pPr>
    </w:p>
    <w:p w14:paraId="371F02A1" w14:textId="77777777" w:rsidR="001F7C05" w:rsidRDefault="001F7C05" w:rsidP="001F7C05">
      <w:pPr>
        <w:pStyle w:val="a3"/>
        <w:numPr>
          <w:ilvl w:val="0"/>
          <w:numId w:val="6"/>
        </w:numPr>
        <w:spacing w:before="14"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23"/>
          <w:rFonts w:ascii="Times New Roman" w:hAnsi="Times New Roman" w:cs="Times New Roman"/>
          <w:sz w:val="28"/>
          <w:szCs w:val="28"/>
        </w:rPr>
        <w:t>заступник директора ТОВ "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</w:rPr>
        <w:t>НіжинТеплоМережі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</w:rPr>
        <w:t>Школьний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</w:rPr>
        <w:t>Володимир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</w:rPr>
        <w:t xml:space="preserve"> Петрович.</w:t>
      </w:r>
    </w:p>
    <w:p w14:paraId="3BB4BA79" w14:textId="77777777" w:rsidR="001F7C05" w:rsidRDefault="001F7C05" w:rsidP="001F7C05">
      <w:pPr>
        <w:pStyle w:val="a3"/>
        <w:rPr>
          <w:rStyle w:val="rvts23"/>
          <w:rFonts w:ascii="Times New Roman" w:hAnsi="Times New Roman" w:cs="Times New Roman"/>
          <w:sz w:val="28"/>
          <w:szCs w:val="28"/>
        </w:rPr>
      </w:pPr>
    </w:p>
    <w:p w14:paraId="1F628196" w14:textId="77777777" w:rsidR="001F7C05" w:rsidRDefault="001F7C05" w:rsidP="001F7C05">
      <w:pPr>
        <w:pStyle w:val="a3"/>
        <w:rPr>
          <w:rStyle w:val="rvts23"/>
          <w:rFonts w:ascii="Times New Roman" w:hAnsi="Times New Roman" w:cs="Times New Roman"/>
          <w:sz w:val="28"/>
          <w:szCs w:val="28"/>
        </w:rPr>
      </w:pPr>
    </w:p>
    <w:p w14:paraId="211211DD" w14:textId="77777777" w:rsidR="001F7C05" w:rsidRDefault="001F7C05" w:rsidP="001F7C05">
      <w:pPr>
        <w:pStyle w:val="a3"/>
        <w:rPr>
          <w:rStyle w:val="rvts23"/>
          <w:rFonts w:ascii="Times New Roman" w:hAnsi="Times New Roman" w:cs="Times New Roman"/>
          <w:sz w:val="28"/>
          <w:szCs w:val="28"/>
        </w:rPr>
      </w:pPr>
    </w:p>
    <w:p w14:paraId="4D4411DE" w14:textId="77777777" w:rsidR="001F7C05" w:rsidRPr="001F7C05" w:rsidRDefault="001F7C05" w:rsidP="001F7C05">
      <w:pPr>
        <w:pStyle w:val="a3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Т</w:t>
      </w:r>
      <w:r w:rsidRPr="006A461E">
        <w:rPr>
          <w:rStyle w:val="rvts23"/>
          <w:rFonts w:ascii="Times New Roman" w:hAnsi="Times New Roman" w:cs="Times New Roman"/>
          <w:sz w:val="28"/>
          <w:szCs w:val="28"/>
        </w:rPr>
        <w:t>.в.о. директора ТОВ "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НіжинТеплоМережі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" 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6A461E">
        <w:rPr>
          <w:rStyle w:val="rvts23"/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A461E">
        <w:rPr>
          <w:rStyle w:val="rvts23"/>
          <w:rFonts w:ascii="Times New Roman" w:hAnsi="Times New Roman" w:cs="Times New Roman"/>
          <w:sz w:val="28"/>
          <w:szCs w:val="28"/>
        </w:rPr>
        <w:t xml:space="preserve"> І</w:t>
      </w:r>
      <w:r>
        <w:rPr>
          <w:rStyle w:val="rvts23"/>
          <w:rFonts w:ascii="Times New Roman" w:hAnsi="Times New Roman" w:cs="Times New Roman"/>
          <w:sz w:val="28"/>
          <w:szCs w:val="28"/>
        </w:rPr>
        <w:t>САЄНКО</w:t>
      </w:r>
      <w:r w:rsidRPr="006A461E">
        <w:rPr>
          <w:rStyle w:val="rvts23"/>
          <w:rFonts w:ascii="Times New Roman" w:hAnsi="Times New Roman" w:cs="Times New Roman"/>
          <w:sz w:val="28"/>
          <w:szCs w:val="28"/>
        </w:rPr>
        <w:t>.</w:t>
      </w:r>
    </w:p>
    <w:p w14:paraId="476E4F89" w14:textId="77777777" w:rsidR="00B97840" w:rsidRPr="00B97840" w:rsidRDefault="00B97840" w:rsidP="001F7C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7840" w:rsidRPr="00B97840" w:rsidSect="00BA197F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19C"/>
    <w:multiLevelType w:val="hybridMultilevel"/>
    <w:tmpl w:val="ED22E180"/>
    <w:lvl w:ilvl="0" w:tplc="702E38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3AD3809"/>
    <w:multiLevelType w:val="hybridMultilevel"/>
    <w:tmpl w:val="71FC41DE"/>
    <w:lvl w:ilvl="0" w:tplc="6414AD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4A7A1D"/>
    <w:multiLevelType w:val="hybridMultilevel"/>
    <w:tmpl w:val="17A0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6AC4"/>
    <w:multiLevelType w:val="hybridMultilevel"/>
    <w:tmpl w:val="A99E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46E2A"/>
    <w:multiLevelType w:val="hybridMultilevel"/>
    <w:tmpl w:val="ED22E180"/>
    <w:lvl w:ilvl="0" w:tplc="702E38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72806F6"/>
    <w:multiLevelType w:val="hybridMultilevel"/>
    <w:tmpl w:val="19EA8FC8"/>
    <w:lvl w:ilvl="0" w:tplc="E5E05B04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13"/>
    <w:rsid w:val="0001170E"/>
    <w:rsid w:val="000147F4"/>
    <w:rsid w:val="00014B30"/>
    <w:rsid w:val="000166C0"/>
    <w:rsid w:val="00016CC2"/>
    <w:rsid w:val="0002604D"/>
    <w:rsid w:val="00033228"/>
    <w:rsid w:val="000341C6"/>
    <w:rsid w:val="00034C7F"/>
    <w:rsid w:val="00037C10"/>
    <w:rsid w:val="000529C0"/>
    <w:rsid w:val="000662C6"/>
    <w:rsid w:val="00066659"/>
    <w:rsid w:val="000963F5"/>
    <w:rsid w:val="000B1879"/>
    <w:rsid w:val="000B523C"/>
    <w:rsid w:val="000C3A9C"/>
    <w:rsid w:val="000C5338"/>
    <w:rsid w:val="000D334F"/>
    <w:rsid w:val="000D6A7F"/>
    <w:rsid w:val="000E1D53"/>
    <w:rsid w:val="000E6C53"/>
    <w:rsid w:val="000F4EFD"/>
    <w:rsid w:val="00100EC4"/>
    <w:rsid w:val="00122340"/>
    <w:rsid w:val="00123AA5"/>
    <w:rsid w:val="00125EB2"/>
    <w:rsid w:val="001538F4"/>
    <w:rsid w:val="0015504D"/>
    <w:rsid w:val="001639C8"/>
    <w:rsid w:val="00164844"/>
    <w:rsid w:val="00164FC1"/>
    <w:rsid w:val="00170FD0"/>
    <w:rsid w:val="00181B50"/>
    <w:rsid w:val="001826F7"/>
    <w:rsid w:val="00184F5A"/>
    <w:rsid w:val="001869AD"/>
    <w:rsid w:val="00193A39"/>
    <w:rsid w:val="001B36A5"/>
    <w:rsid w:val="001B45F8"/>
    <w:rsid w:val="001C4713"/>
    <w:rsid w:val="001C7F11"/>
    <w:rsid w:val="001D1951"/>
    <w:rsid w:val="001F0A37"/>
    <w:rsid w:val="001F353D"/>
    <w:rsid w:val="001F7C05"/>
    <w:rsid w:val="0020768C"/>
    <w:rsid w:val="0022278C"/>
    <w:rsid w:val="00224E47"/>
    <w:rsid w:val="00230407"/>
    <w:rsid w:val="0023073E"/>
    <w:rsid w:val="00253D35"/>
    <w:rsid w:val="00257C3B"/>
    <w:rsid w:val="00272927"/>
    <w:rsid w:val="00277CF2"/>
    <w:rsid w:val="00291887"/>
    <w:rsid w:val="002A2423"/>
    <w:rsid w:val="002A7844"/>
    <w:rsid w:val="002B3191"/>
    <w:rsid w:val="002D4708"/>
    <w:rsid w:val="002D6880"/>
    <w:rsid w:val="002D6D7D"/>
    <w:rsid w:val="002E159D"/>
    <w:rsid w:val="002E5FD7"/>
    <w:rsid w:val="002F71E7"/>
    <w:rsid w:val="00302633"/>
    <w:rsid w:val="00322198"/>
    <w:rsid w:val="00324B1B"/>
    <w:rsid w:val="00325BB3"/>
    <w:rsid w:val="00326656"/>
    <w:rsid w:val="00331EAB"/>
    <w:rsid w:val="00333763"/>
    <w:rsid w:val="00336FCB"/>
    <w:rsid w:val="0035090B"/>
    <w:rsid w:val="0035118C"/>
    <w:rsid w:val="003540F1"/>
    <w:rsid w:val="0036500A"/>
    <w:rsid w:val="0036504D"/>
    <w:rsid w:val="00375DBC"/>
    <w:rsid w:val="003768F1"/>
    <w:rsid w:val="00386091"/>
    <w:rsid w:val="003A5F07"/>
    <w:rsid w:val="003A70E3"/>
    <w:rsid w:val="003B1A5D"/>
    <w:rsid w:val="003C66C7"/>
    <w:rsid w:val="003D7A46"/>
    <w:rsid w:val="003E02C8"/>
    <w:rsid w:val="003E5353"/>
    <w:rsid w:val="003E5937"/>
    <w:rsid w:val="003E7181"/>
    <w:rsid w:val="003F5DEF"/>
    <w:rsid w:val="00402204"/>
    <w:rsid w:val="004152CA"/>
    <w:rsid w:val="004226CA"/>
    <w:rsid w:val="00423A27"/>
    <w:rsid w:val="00425BDB"/>
    <w:rsid w:val="00433C6F"/>
    <w:rsid w:val="0043603F"/>
    <w:rsid w:val="00446D83"/>
    <w:rsid w:val="00453434"/>
    <w:rsid w:val="00454597"/>
    <w:rsid w:val="00456087"/>
    <w:rsid w:val="004563DB"/>
    <w:rsid w:val="00460198"/>
    <w:rsid w:val="004619EF"/>
    <w:rsid w:val="00463C7C"/>
    <w:rsid w:val="00475ECD"/>
    <w:rsid w:val="004A2075"/>
    <w:rsid w:val="004A3BA0"/>
    <w:rsid w:val="004A6AB4"/>
    <w:rsid w:val="004C1315"/>
    <w:rsid w:val="004C3E06"/>
    <w:rsid w:val="004D7D46"/>
    <w:rsid w:val="004E25E7"/>
    <w:rsid w:val="004F0DCF"/>
    <w:rsid w:val="004F3687"/>
    <w:rsid w:val="00502D54"/>
    <w:rsid w:val="005048D4"/>
    <w:rsid w:val="00507D08"/>
    <w:rsid w:val="00513961"/>
    <w:rsid w:val="005203DA"/>
    <w:rsid w:val="005210F1"/>
    <w:rsid w:val="00542F5D"/>
    <w:rsid w:val="00546D5F"/>
    <w:rsid w:val="0055137D"/>
    <w:rsid w:val="00553E42"/>
    <w:rsid w:val="00562018"/>
    <w:rsid w:val="005700FE"/>
    <w:rsid w:val="00581859"/>
    <w:rsid w:val="00585D4F"/>
    <w:rsid w:val="00597A98"/>
    <w:rsid w:val="005B4A6C"/>
    <w:rsid w:val="005C297B"/>
    <w:rsid w:val="005C345C"/>
    <w:rsid w:val="005D69AC"/>
    <w:rsid w:val="005D6C57"/>
    <w:rsid w:val="005E3F02"/>
    <w:rsid w:val="00604658"/>
    <w:rsid w:val="00610591"/>
    <w:rsid w:val="00611E5F"/>
    <w:rsid w:val="00612345"/>
    <w:rsid w:val="00621D42"/>
    <w:rsid w:val="00624B35"/>
    <w:rsid w:val="00645CA8"/>
    <w:rsid w:val="0064791E"/>
    <w:rsid w:val="0065092F"/>
    <w:rsid w:val="00657FFB"/>
    <w:rsid w:val="00672535"/>
    <w:rsid w:val="00674121"/>
    <w:rsid w:val="00677781"/>
    <w:rsid w:val="00680050"/>
    <w:rsid w:val="00682269"/>
    <w:rsid w:val="0068336E"/>
    <w:rsid w:val="00693EBC"/>
    <w:rsid w:val="006950BA"/>
    <w:rsid w:val="006B59B4"/>
    <w:rsid w:val="006B78FD"/>
    <w:rsid w:val="006C5F8E"/>
    <w:rsid w:val="006F5BD2"/>
    <w:rsid w:val="0071045C"/>
    <w:rsid w:val="007107CB"/>
    <w:rsid w:val="00711F5B"/>
    <w:rsid w:val="0072600B"/>
    <w:rsid w:val="007359F6"/>
    <w:rsid w:val="00751DBB"/>
    <w:rsid w:val="00767BC7"/>
    <w:rsid w:val="007847CB"/>
    <w:rsid w:val="00792D0A"/>
    <w:rsid w:val="0079689F"/>
    <w:rsid w:val="007B06DB"/>
    <w:rsid w:val="007B3662"/>
    <w:rsid w:val="007C3611"/>
    <w:rsid w:val="007C3BC0"/>
    <w:rsid w:val="007C5A8B"/>
    <w:rsid w:val="007D35AD"/>
    <w:rsid w:val="007E17D1"/>
    <w:rsid w:val="007E1AC2"/>
    <w:rsid w:val="007F13A1"/>
    <w:rsid w:val="007F32C9"/>
    <w:rsid w:val="007F4136"/>
    <w:rsid w:val="00800537"/>
    <w:rsid w:val="00814BE1"/>
    <w:rsid w:val="008216D4"/>
    <w:rsid w:val="0083185D"/>
    <w:rsid w:val="008318BA"/>
    <w:rsid w:val="00844561"/>
    <w:rsid w:val="00850CCE"/>
    <w:rsid w:val="00856946"/>
    <w:rsid w:val="0085711B"/>
    <w:rsid w:val="008652E2"/>
    <w:rsid w:val="00865791"/>
    <w:rsid w:val="0088027D"/>
    <w:rsid w:val="0089751E"/>
    <w:rsid w:val="008A23D7"/>
    <w:rsid w:val="008B204C"/>
    <w:rsid w:val="008B28CE"/>
    <w:rsid w:val="008B6087"/>
    <w:rsid w:val="008D3570"/>
    <w:rsid w:val="008D48EF"/>
    <w:rsid w:val="008E1FA4"/>
    <w:rsid w:val="008F0AF6"/>
    <w:rsid w:val="008F1040"/>
    <w:rsid w:val="008F3E41"/>
    <w:rsid w:val="008F4092"/>
    <w:rsid w:val="00902AB3"/>
    <w:rsid w:val="00903DBE"/>
    <w:rsid w:val="00927FD0"/>
    <w:rsid w:val="009420E8"/>
    <w:rsid w:val="00946F39"/>
    <w:rsid w:val="009546AF"/>
    <w:rsid w:val="00957F32"/>
    <w:rsid w:val="009630C7"/>
    <w:rsid w:val="0096779F"/>
    <w:rsid w:val="00972F0E"/>
    <w:rsid w:val="0097427C"/>
    <w:rsid w:val="00981055"/>
    <w:rsid w:val="00985106"/>
    <w:rsid w:val="009B3519"/>
    <w:rsid w:val="009B5764"/>
    <w:rsid w:val="009B788E"/>
    <w:rsid w:val="009C541D"/>
    <w:rsid w:val="009E50C6"/>
    <w:rsid w:val="009F26E5"/>
    <w:rsid w:val="00A22A16"/>
    <w:rsid w:val="00A2643D"/>
    <w:rsid w:val="00A26F77"/>
    <w:rsid w:val="00A33384"/>
    <w:rsid w:val="00A727AB"/>
    <w:rsid w:val="00A768E9"/>
    <w:rsid w:val="00A86151"/>
    <w:rsid w:val="00AB5671"/>
    <w:rsid w:val="00AC1245"/>
    <w:rsid w:val="00AC719D"/>
    <w:rsid w:val="00AD2079"/>
    <w:rsid w:val="00AE1731"/>
    <w:rsid w:val="00AE2FC7"/>
    <w:rsid w:val="00AE6391"/>
    <w:rsid w:val="00AF3622"/>
    <w:rsid w:val="00B10A8A"/>
    <w:rsid w:val="00B13379"/>
    <w:rsid w:val="00B21CA6"/>
    <w:rsid w:val="00B34B93"/>
    <w:rsid w:val="00B44B88"/>
    <w:rsid w:val="00B82477"/>
    <w:rsid w:val="00B97631"/>
    <w:rsid w:val="00B97840"/>
    <w:rsid w:val="00BA197F"/>
    <w:rsid w:val="00BB4066"/>
    <w:rsid w:val="00BC052A"/>
    <w:rsid w:val="00BC230E"/>
    <w:rsid w:val="00BD0227"/>
    <w:rsid w:val="00BE1B17"/>
    <w:rsid w:val="00BE3A5E"/>
    <w:rsid w:val="00BE71DF"/>
    <w:rsid w:val="00BF4937"/>
    <w:rsid w:val="00C03A32"/>
    <w:rsid w:val="00C04AC0"/>
    <w:rsid w:val="00C13921"/>
    <w:rsid w:val="00C17F69"/>
    <w:rsid w:val="00C20946"/>
    <w:rsid w:val="00C21D6F"/>
    <w:rsid w:val="00C366EA"/>
    <w:rsid w:val="00C4413D"/>
    <w:rsid w:val="00C472A5"/>
    <w:rsid w:val="00C47A2D"/>
    <w:rsid w:val="00C5385C"/>
    <w:rsid w:val="00C55279"/>
    <w:rsid w:val="00C709D4"/>
    <w:rsid w:val="00C86A27"/>
    <w:rsid w:val="00C91E8A"/>
    <w:rsid w:val="00C94B3B"/>
    <w:rsid w:val="00CB6245"/>
    <w:rsid w:val="00CC1728"/>
    <w:rsid w:val="00CC3FA0"/>
    <w:rsid w:val="00CC416C"/>
    <w:rsid w:val="00CC5C04"/>
    <w:rsid w:val="00CC6AD8"/>
    <w:rsid w:val="00CD064A"/>
    <w:rsid w:val="00CE7FF2"/>
    <w:rsid w:val="00CF7818"/>
    <w:rsid w:val="00CF7989"/>
    <w:rsid w:val="00D01971"/>
    <w:rsid w:val="00D13E53"/>
    <w:rsid w:val="00D16A47"/>
    <w:rsid w:val="00D26212"/>
    <w:rsid w:val="00D30136"/>
    <w:rsid w:val="00D338F5"/>
    <w:rsid w:val="00D466BE"/>
    <w:rsid w:val="00D54499"/>
    <w:rsid w:val="00D658AA"/>
    <w:rsid w:val="00D74426"/>
    <w:rsid w:val="00D77470"/>
    <w:rsid w:val="00D90800"/>
    <w:rsid w:val="00D94049"/>
    <w:rsid w:val="00D95C26"/>
    <w:rsid w:val="00D9648D"/>
    <w:rsid w:val="00DA6599"/>
    <w:rsid w:val="00DA758B"/>
    <w:rsid w:val="00DC5521"/>
    <w:rsid w:val="00DD2657"/>
    <w:rsid w:val="00DE14D7"/>
    <w:rsid w:val="00DF2A18"/>
    <w:rsid w:val="00DF4D1B"/>
    <w:rsid w:val="00DF6376"/>
    <w:rsid w:val="00DF6E46"/>
    <w:rsid w:val="00E01D38"/>
    <w:rsid w:val="00E0291F"/>
    <w:rsid w:val="00E0725F"/>
    <w:rsid w:val="00E1126C"/>
    <w:rsid w:val="00E11645"/>
    <w:rsid w:val="00E12244"/>
    <w:rsid w:val="00E1581C"/>
    <w:rsid w:val="00E15F5C"/>
    <w:rsid w:val="00E35465"/>
    <w:rsid w:val="00E35D8C"/>
    <w:rsid w:val="00E5777A"/>
    <w:rsid w:val="00E64E83"/>
    <w:rsid w:val="00E7385F"/>
    <w:rsid w:val="00E74DCB"/>
    <w:rsid w:val="00E75F28"/>
    <w:rsid w:val="00E77C91"/>
    <w:rsid w:val="00E8113C"/>
    <w:rsid w:val="00E87F97"/>
    <w:rsid w:val="00E92EF0"/>
    <w:rsid w:val="00EA351A"/>
    <w:rsid w:val="00EB055A"/>
    <w:rsid w:val="00EC41A2"/>
    <w:rsid w:val="00ED47F2"/>
    <w:rsid w:val="00ED6A88"/>
    <w:rsid w:val="00EE2DF7"/>
    <w:rsid w:val="00F077A7"/>
    <w:rsid w:val="00F07C61"/>
    <w:rsid w:val="00F13B38"/>
    <w:rsid w:val="00F245ED"/>
    <w:rsid w:val="00F2553C"/>
    <w:rsid w:val="00F43CB9"/>
    <w:rsid w:val="00F46B5F"/>
    <w:rsid w:val="00F578FF"/>
    <w:rsid w:val="00F66425"/>
    <w:rsid w:val="00F744B4"/>
    <w:rsid w:val="00F7541A"/>
    <w:rsid w:val="00F80F52"/>
    <w:rsid w:val="00F8246E"/>
    <w:rsid w:val="00F874AA"/>
    <w:rsid w:val="00FA5501"/>
    <w:rsid w:val="00FB0D84"/>
    <w:rsid w:val="00FB0DBB"/>
    <w:rsid w:val="00FB42ED"/>
    <w:rsid w:val="00FC08CE"/>
    <w:rsid w:val="00FD1BBD"/>
    <w:rsid w:val="00FD411F"/>
    <w:rsid w:val="00FD64BF"/>
    <w:rsid w:val="00FF138D"/>
    <w:rsid w:val="00FF259D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888C"/>
  <w15:docId w15:val="{2D6479A3-0C0A-4354-A28A-62F4A3B9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F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71E7"/>
  </w:style>
  <w:style w:type="character" w:styleId="a8">
    <w:name w:val="Strong"/>
    <w:uiPriority w:val="22"/>
    <w:qFormat/>
    <w:rsid w:val="002F71E7"/>
    <w:rPr>
      <w:b/>
      <w:bCs/>
    </w:rPr>
  </w:style>
  <w:style w:type="paragraph" w:styleId="a9">
    <w:name w:val="No Spacing"/>
    <w:qFormat/>
    <w:rsid w:val="00153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1538F4"/>
  </w:style>
  <w:style w:type="paragraph" w:customStyle="1" w:styleId="1">
    <w:name w:val="Без интервала1"/>
    <w:rsid w:val="006777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67778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a">
    <w:name w:val="Hyperlink"/>
    <w:rsid w:val="00677781"/>
    <w:rPr>
      <w:color w:val="0000FF"/>
      <w:u w:val="single"/>
    </w:rPr>
  </w:style>
  <w:style w:type="table" w:styleId="ab">
    <w:name w:val="Table Grid"/>
    <w:basedOn w:val="a1"/>
    <w:uiPriority w:val="59"/>
    <w:rsid w:val="00B9784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04B59-598F-4375-A51B-F46DF0DA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6531</Words>
  <Characters>3723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2021-05-24T13:29:00Z</cp:lastPrinted>
  <dcterms:created xsi:type="dcterms:W3CDTF">2021-07-07T12:42:00Z</dcterms:created>
  <dcterms:modified xsi:type="dcterms:W3CDTF">2021-07-07T12:42:00Z</dcterms:modified>
</cp:coreProperties>
</file>