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49607D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0F2B88D" wp14:editId="7A9EA88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  <w:r w:rsidR="00314908" w:rsidRPr="0049607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Пр. № 594 від 13.09.2021 р.</w:t>
      </w:r>
    </w:p>
    <w:p w:rsidR="00C5224C" w:rsidRPr="002102F5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614E0A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</w:t>
      </w:r>
      <w:bookmarkStart w:id="0" w:name="_GoBack"/>
      <w:bookmarkEnd w:id="0"/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А Д А</w:t>
      </w:r>
    </w:p>
    <w:p w:rsidR="00C5224C" w:rsidRPr="00614E0A" w:rsidRDefault="007E264D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___________</w:t>
      </w:r>
      <w:r w:rsidR="00C5224C" w:rsidRPr="00C31ACB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</w:t>
      </w:r>
      <w:r w:rsidRPr="00C31ACB">
        <w:rPr>
          <w:rFonts w:ascii="Times New Roman" w:eastAsia="Times New Roman" w:hAnsi="Times New Roman" w:cs="Times New Roman"/>
          <w:sz w:val="28"/>
          <w:szCs w:val="28"/>
          <w:lang w:eastAsia="ru-RU"/>
        </w:rPr>
        <w:t>/2021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652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C5224C" w:rsidRPr="009C026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C5224C" w:rsidRPr="00614E0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614E0A" w:rsidRDefault="00C5224C" w:rsidP="00C5224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C5224C" w:rsidRPr="00614E0A" w:rsidRDefault="00C5224C" w:rsidP="00C5224C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</w:t>
      </w: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24.12.20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614E0A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Pr="00614E0A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614E0A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C5224C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C5224C" w:rsidRPr="00614E0A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5224C" w:rsidRPr="00614E0A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 комісії з питань соціально-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A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Подає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5224C" w:rsidRPr="00C31ACB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 w:rsidR="007E264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58337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3. </w:t>
      </w:r>
      <w:proofErr w:type="spellStart"/>
      <w:r w:rsidR="00C5224C" w:rsidRPr="0058337F">
        <w:rPr>
          <w:sz w:val="28"/>
          <w:szCs w:val="28"/>
        </w:rPr>
        <w:t>Проєкт</w:t>
      </w:r>
      <w:proofErr w:type="spellEnd"/>
      <w:r w:rsidR="00C5224C"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="00C5224C" w:rsidRPr="0058337F">
        <w:rPr>
          <w:sz w:val="28"/>
          <w:szCs w:val="28"/>
          <w:lang w:eastAsia="uk-UA"/>
        </w:rPr>
        <w:t xml:space="preserve">керуючись </w:t>
      </w:r>
      <w:r w:rsidR="00C5224C"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4. </w:t>
      </w:r>
      <w:r w:rsidR="00C5224C" w:rsidRPr="0058337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58337F" w:rsidRDefault="0058337F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5224C"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FC1638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38" w:rsidRPr="0058337F" w:rsidRDefault="00FC1638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"Проведення VI Міжнародного фестивалю-конкурсу  </w:t>
            </w:r>
          </w:p>
          <w:p w:rsidR="00FC1638" w:rsidRPr="0058337F" w:rsidRDefault="00FC1638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TapDanceInternational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"</w:t>
            </w:r>
            <w:r w:rsidR="00DC325B"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30 000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5B" w:rsidRPr="0058337F" w:rsidRDefault="00DC325B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"Проведення VI Міжнародного фестивалю-конкурсу  </w:t>
            </w:r>
          </w:p>
          <w:p w:rsidR="00FC1638" w:rsidRPr="0058337F" w:rsidRDefault="00DC325B" w:rsidP="00DC32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TapDanceInternational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" 1 000 грн.</w:t>
            </w:r>
          </w:p>
        </w:tc>
      </w:tr>
      <w:tr w:rsidR="00744A80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744A80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33.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Дня Державного Прапора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та 30-річниці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744A80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33.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Дня Державного Прапора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та 30-річниці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 145500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F5CEE" w:rsidRPr="00314908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5F5CEE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Відзначення 78-ї річниці з дня визволення міста Ніжина від фашистських загарбників 3000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5F5CEE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Відзначення 78-ї річниці з дня визволення міста Ніжина від фашистських загарбників 113000 грн.</w:t>
            </w:r>
          </w:p>
        </w:tc>
      </w:tr>
      <w:tr w:rsidR="00744A80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8F697C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 Проведення міського фестивалю «Його величність ніжинський огірок» -60 000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8F697C" w:rsidP="008F697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 Проведення міського фестивалю «Його величність ніжинський огірок» -5 000 грн.</w:t>
            </w:r>
          </w:p>
        </w:tc>
      </w:tr>
      <w:tr w:rsidR="008F697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8F697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 Творчий проект: "Мистецька премія" 5000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40. </w:t>
            </w:r>
            <w:r w:rsidR="008F697C"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Творчий проект: "Мистецька премія"60000 грн.</w:t>
            </w:r>
          </w:p>
        </w:tc>
      </w:tr>
      <w:tr w:rsidR="008F697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 Проведення новорічних дитячих ранків 30000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 Проведення новорічних дитячих ранків,  Різдвяних свят (вертеп) 59000 грн.</w:t>
            </w:r>
          </w:p>
        </w:tc>
      </w:tr>
    </w:tbl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</w:p>
    <w:p w:rsid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Т.</w:t>
      </w:r>
      <w:r w:rsidR="0058337F">
        <w:rPr>
          <w:rFonts w:ascii="Times New Roman" w:hAnsi="Times New Roman"/>
          <w:sz w:val="28"/>
          <w:szCs w:val="28"/>
          <w:lang w:val="uk-UA"/>
        </w:rPr>
        <w:t>Ф.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58337F" w:rsidRDefault="007B6951">
      <w:pPr>
        <w:rPr>
          <w:sz w:val="28"/>
          <w:szCs w:val="28"/>
          <w:lang w:val="uk-UA"/>
        </w:rPr>
      </w:pPr>
    </w:p>
    <w:sectPr w:rsidR="007B6951" w:rsidRPr="0058337F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78" w:rsidRDefault="00AF1F78">
      <w:pPr>
        <w:spacing w:after="0" w:line="240" w:lineRule="auto"/>
      </w:pPr>
      <w:r>
        <w:separator/>
      </w:r>
    </w:p>
  </w:endnote>
  <w:endnote w:type="continuationSeparator" w:id="0">
    <w:p w:rsidR="00AF1F78" w:rsidRDefault="00AF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78" w:rsidRDefault="00AF1F78">
      <w:pPr>
        <w:spacing w:after="0" w:line="240" w:lineRule="auto"/>
      </w:pPr>
      <w:r>
        <w:separator/>
      </w:r>
    </w:p>
  </w:footnote>
  <w:footnote w:type="continuationSeparator" w:id="0">
    <w:p w:rsidR="00AF1F78" w:rsidRDefault="00AF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AF1F78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AF1F78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AF1F78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0C127A"/>
    <w:rsid w:val="00314908"/>
    <w:rsid w:val="00384FBD"/>
    <w:rsid w:val="0049607D"/>
    <w:rsid w:val="0054330C"/>
    <w:rsid w:val="0058337F"/>
    <w:rsid w:val="005F5CEE"/>
    <w:rsid w:val="00744A80"/>
    <w:rsid w:val="007B6951"/>
    <w:rsid w:val="007E264D"/>
    <w:rsid w:val="008F697C"/>
    <w:rsid w:val="00AF1F78"/>
    <w:rsid w:val="00C5224C"/>
    <w:rsid w:val="00D40C00"/>
    <w:rsid w:val="00DC325B"/>
    <w:rsid w:val="00FA24EA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4DE10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2021-09-13T06:17:00Z</cp:lastPrinted>
  <dcterms:created xsi:type="dcterms:W3CDTF">2021-09-11T11:31:00Z</dcterms:created>
  <dcterms:modified xsi:type="dcterms:W3CDTF">2021-09-13T07:07:00Z</dcterms:modified>
</cp:coreProperties>
</file>