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B9E" w:rsidRPr="00F24293" w:rsidRDefault="00B42B9E" w:rsidP="00B42B9E">
      <w:pPr>
        <w:tabs>
          <w:tab w:val="left" w:pos="3715"/>
          <w:tab w:val="center" w:pos="4818"/>
          <w:tab w:val="left" w:pos="7093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  <w:r w:rsidRPr="00F24293">
        <w:rPr>
          <w:rFonts w:ascii="Tms Rmn" w:eastAsia="Times New Roman" w:hAnsi="Tms Rmn"/>
          <w:b/>
          <w:noProof/>
          <w:sz w:val="24"/>
          <w:szCs w:val="24"/>
          <w:lang w:eastAsia="ru-RU"/>
        </w:rPr>
        <w:drawing>
          <wp:inline distT="0" distB="0" distL="0" distR="0" wp14:anchorId="3447DD8E" wp14:editId="440B4DCD">
            <wp:extent cx="464185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ЧЕРНІГІВСЬКА ОБЛАСТЬ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 xml:space="preserve">Н І Ж И Н С Ь К А   М І С Ь К А   Р А Д А </w:t>
      </w:r>
    </w:p>
    <w:p w:rsidR="00B42B9E" w:rsidRPr="00F24293" w:rsidRDefault="00811D96" w:rsidP="00B42B9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16</w:t>
      </w:r>
      <w:r w:rsidR="00B42B9E"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сесія VIII скликання 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sz w:val="6"/>
          <w:szCs w:val="6"/>
          <w:lang w:val="uk-UA" w:eastAsia="ru-RU"/>
        </w:rPr>
      </w:pPr>
      <w:r w:rsidRPr="00F24293">
        <w:rPr>
          <w:rFonts w:ascii="Times New Roman" w:eastAsia="Times New Roman" w:hAnsi="Times New Roman"/>
          <w:sz w:val="6"/>
          <w:szCs w:val="6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val="uk-UA" w:eastAsia="ru-RU"/>
        </w:rPr>
      </w:pPr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Р І Ш Е Н </w:t>
      </w:r>
      <w:proofErr w:type="spellStart"/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>Н</w:t>
      </w:r>
      <w:proofErr w:type="spellEnd"/>
      <w:r w:rsidRPr="00F24293">
        <w:rPr>
          <w:rFonts w:ascii="Times New Roman" w:eastAsia="Times New Roman" w:hAnsi="Times New Roman"/>
          <w:b/>
          <w:sz w:val="40"/>
          <w:szCs w:val="40"/>
          <w:lang w:val="uk-UA" w:eastAsia="ru-RU"/>
        </w:rPr>
        <w:t xml:space="preserve"> Я</w:t>
      </w:r>
    </w:p>
    <w:p w:rsidR="00B42B9E" w:rsidRPr="00F24293" w:rsidRDefault="00B42B9E" w:rsidP="00B42B9E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B42B9E" w:rsidRPr="00F24293" w:rsidRDefault="00811D96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 23</w:t>
      </w:r>
      <w:r w:rsidR="00B42B9E"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листопада 2021 р.             м. Ніжин</w:t>
      </w:r>
      <w:r w:rsidR="00B42B9E"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</w:t>
      </w:r>
      <w:r w:rsidR="00B42B9E"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724316">
        <w:rPr>
          <w:rFonts w:ascii="Times New Roman" w:eastAsia="Times New Roman" w:hAnsi="Times New Roman"/>
          <w:sz w:val="28"/>
          <w:szCs w:val="28"/>
          <w:lang w:val="uk-UA" w:eastAsia="ru-RU"/>
        </w:rPr>
        <w:t>39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-16</w:t>
      </w:r>
      <w:r w:rsidR="00B42B9E" w:rsidRPr="00F2429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/2021             </w:t>
      </w:r>
    </w:p>
    <w:p w:rsidR="00B42B9E" w:rsidRPr="00F24293" w:rsidRDefault="00B42B9E" w:rsidP="00B42B9E">
      <w:pPr>
        <w:spacing w:after="0" w:line="240" w:lineRule="auto"/>
        <w:ind w:left="4962" w:hanging="4962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B516A5" w:rsidRDefault="00B42B9E" w:rsidP="00B42B9E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</w:t>
      </w:r>
    </w:p>
    <w:p w:rsidR="00B42B9E" w:rsidRPr="00B516A5" w:rsidRDefault="00B42B9E" w:rsidP="00B42B9E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підвищення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ефективності </w:t>
      </w:r>
    </w:p>
    <w:p w:rsidR="00B42B9E" w:rsidRPr="00B516A5" w:rsidRDefault="00B42B9E" w:rsidP="00B42B9E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активами </w:t>
      </w:r>
    </w:p>
    <w:p w:rsidR="00B42B9E" w:rsidRPr="00B516A5" w:rsidRDefault="00B42B9E" w:rsidP="00B42B9E">
      <w:pPr>
        <w:spacing w:after="0"/>
        <w:ind w:left="4962" w:hanging="4962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Ніжинської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</w:p>
    <w:p w:rsidR="00B42B9E" w:rsidRPr="00B516A5" w:rsidRDefault="00B42B9E" w:rsidP="00B42B9E">
      <w:pPr>
        <w:spacing w:after="0"/>
        <w:ind w:left="4962" w:hanging="4962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 2022-2024 роки</w:t>
      </w:r>
    </w:p>
    <w:p w:rsidR="00B42B9E" w:rsidRDefault="00B42B9E" w:rsidP="00B42B9E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Default="00B42B9E" w:rsidP="00B42B9E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статей 25, 26, 42, 59, 60, 73 Закону України «Про місцеве самоврядування в Україні», Законів України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«Про передачу об’єктів права державної та комунальної власності», «Про оренду державного та комунального майна», «Про приватизацію державного та комунального майна», Бюджетного кодексу України, Земельного кодексу України, </w:t>
      </w:r>
      <w:r w:rsidRPr="008F29FE">
        <w:rPr>
          <w:rFonts w:ascii="Times New Roman" w:eastAsia="Times New Roman" w:hAnsi="Times New Roman"/>
          <w:sz w:val="28"/>
          <w:szCs w:val="28"/>
          <w:lang w:val="uk-UA" w:eastAsia="ru-RU"/>
        </w:rPr>
        <w:t>Регламентy Ніжинської міської ради Чернігівської області, затвердженого рішенням Ніжинської міської ради від 27 листопада 2020 року №3-2/2020 (зі змінами),</w:t>
      </w: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з метою раціонального та ефективного управління майном комунальної власності </w:t>
      </w:r>
      <w:r>
        <w:rPr>
          <w:rFonts w:ascii="Times New Roman" w:hAnsi="Times New Roman"/>
          <w:sz w:val="28"/>
          <w:szCs w:val="28"/>
          <w:lang w:val="uk-UA"/>
        </w:rPr>
        <w:t xml:space="preserve">Ніжинської </w:t>
      </w:r>
      <w:r w:rsidRPr="00B516A5">
        <w:rPr>
          <w:rFonts w:ascii="Times New Roman" w:hAnsi="Times New Roman"/>
          <w:sz w:val="28"/>
          <w:szCs w:val="28"/>
          <w:lang w:val="uk-UA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міська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 рада </w:t>
      </w:r>
      <w:r>
        <w:rPr>
          <w:rFonts w:ascii="Times New Roman" w:hAnsi="Times New Roman"/>
          <w:sz w:val="28"/>
          <w:szCs w:val="28"/>
          <w:lang w:val="uk-UA"/>
        </w:rPr>
        <w:t>вирішила</w:t>
      </w:r>
      <w:r w:rsidRPr="00B516A5"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B42B9E" w:rsidRDefault="00B42B9E" w:rsidP="00B42B9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516A5">
        <w:rPr>
          <w:rFonts w:ascii="Times New Roman" w:hAnsi="Times New Roman"/>
          <w:sz w:val="28"/>
          <w:szCs w:val="28"/>
          <w:lang w:val="uk-UA"/>
        </w:rPr>
        <w:t xml:space="preserve">1.Затвердити Програму з підвищення ефективності управління 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B516A5">
        <w:rPr>
          <w:rFonts w:ascii="Times New Roman" w:hAnsi="Times New Roman"/>
          <w:sz w:val="28"/>
          <w:szCs w:val="28"/>
          <w:lang w:val="uk-UA"/>
        </w:rPr>
        <w:t>ктивами Ніжинської територіальної громади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16A5">
        <w:rPr>
          <w:rFonts w:ascii="Times New Roman" w:hAnsi="Times New Roman"/>
          <w:sz w:val="28"/>
          <w:szCs w:val="28"/>
          <w:lang w:val="uk-UA"/>
        </w:rPr>
        <w:t>2022-2024 роки (додається).</w:t>
      </w:r>
    </w:p>
    <w:p w:rsidR="00B42B9E" w:rsidRPr="00533F1A" w:rsidRDefault="00B42B9E" w:rsidP="00B42B9E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24C09">
        <w:rPr>
          <w:rFonts w:ascii="Times New Roman" w:hAnsi="Times New Roman"/>
          <w:sz w:val="28"/>
          <w:szCs w:val="28"/>
          <w:lang w:val="uk-UA"/>
        </w:rPr>
        <w:t>2.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42B9E" w:rsidRPr="00346988" w:rsidRDefault="00B42B9E" w:rsidP="00B42B9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.Контроль за виконанням даного рішення покласти на постійну комісію міської ради з питань житлово-комунального господарства, комунальної власності,  транспорту  і  зв’язку  та  енергозбереження  (голова комісії Дегтяренко В.М.).</w:t>
      </w:r>
    </w:p>
    <w:p w:rsidR="00B42B9E" w:rsidRPr="00346988" w:rsidRDefault="00B42B9E" w:rsidP="00B42B9E">
      <w:pPr>
        <w:spacing w:after="0" w:line="240" w:lineRule="auto"/>
        <w:ind w:left="-142" w:right="-284" w:firstLine="142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Default="00B42B9E" w:rsidP="00B42B9E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Default="00B42B9E" w:rsidP="00B42B9E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ind w:right="-28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              Олександр КОДОЛА</w:t>
      </w:r>
    </w:p>
    <w:p w:rsidR="00B42B9E" w:rsidRDefault="00B42B9E" w:rsidP="00B42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42B9E" w:rsidRDefault="00B42B9E" w:rsidP="00B42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42B9E" w:rsidRPr="00346988" w:rsidRDefault="00811D96" w:rsidP="00B42B9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t>Візують</w:t>
      </w:r>
      <w:r w:rsidR="00B42B9E" w:rsidRPr="0034698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: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 управління комунального майна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та земельних відносин Ніжинської міської ради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  Ірина ОНОКАЛО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Перший заступник міського 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голови з питань діяльності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виконавчих органів ради                                                          Федір ВОВЧЕНКО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Секретар Ніжинської міської ради                                         Юрій ХОМЕНКО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Головний спеціаліст-юрист відділу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бухгалтерського обліку, звітності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та правового забезпечення управління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комунального майна та земельних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відносин Ніжинської міської ради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Сергій САВЧЕНКО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</w:t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  <w:t xml:space="preserve">                    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Начальник відділу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юридично-кадрового 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забезпечення апарату                                                                   В’ячеслав ЛЕГА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>виконавчого комітету</w:t>
      </w:r>
    </w:p>
    <w:p w:rsidR="00B42B9E" w:rsidRPr="00346988" w:rsidRDefault="00B42B9E" w:rsidP="00B42B9E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Ніжинської міської ради     </w:t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</w: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ab/>
        <w:t xml:space="preserve">                    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Голова 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постійної комісії міської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ради з питань житлово-комунального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господарства, комунальної власності, 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транспорту і зв’язку та енергозбереження</w:t>
      </w: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   </w:t>
      </w:r>
      <w:proofErr w:type="spellStart"/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Вячеслав</w:t>
      </w:r>
      <w:proofErr w:type="spellEnd"/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ДЕГТЯРЕНКО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Голова постійної комісії міської ради з питань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регламенту, законності, охорони прав і свобод громадян,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запобігання корупції, адміністративно-територіального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346988">
        <w:rPr>
          <w:rFonts w:ascii="Times New Roman" w:eastAsia="Times New Roman" w:hAnsi="Times New Roman"/>
          <w:sz w:val="28"/>
          <w:szCs w:val="28"/>
          <w:lang w:val="uk-UA" w:eastAsia="ru-RU"/>
        </w:rPr>
        <w:t>устрою, депутатської діяльності та етики</w:t>
      </w:r>
      <w:r w:rsidRPr="00346988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Валерій САЛОГУБ</w:t>
      </w: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val="uk-UA" w:eastAsia="ru-RU"/>
        </w:rPr>
      </w:pPr>
    </w:p>
    <w:p w:rsidR="00B42B9E" w:rsidRPr="00346988" w:rsidRDefault="00B42B9E" w:rsidP="00B42B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42B9E" w:rsidRDefault="00B42B9E" w:rsidP="00B42B9E">
      <w:pPr>
        <w:rPr>
          <w:lang w:val="uk-UA"/>
        </w:rPr>
      </w:pPr>
    </w:p>
    <w:p w:rsidR="00B42B9E" w:rsidRDefault="00B42B9E" w:rsidP="00B42B9E">
      <w:pPr>
        <w:rPr>
          <w:lang w:val="uk-UA"/>
        </w:rPr>
      </w:pPr>
      <w:bookmarkStart w:id="0" w:name="_GoBack"/>
      <w:bookmarkEnd w:id="0"/>
    </w:p>
    <w:sectPr w:rsidR="00B42B9E" w:rsidSect="008F29FE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9E"/>
    <w:rsid w:val="0033628A"/>
    <w:rsid w:val="00724316"/>
    <w:rsid w:val="00811D96"/>
    <w:rsid w:val="00B4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A304"/>
  <w15:chartTrackingRefBased/>
  <w15:docId w15:val="{974060C3-240E-4F3F-8AA2-4637EB4F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B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B9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2021-11-22T07:11:00Z</dcterms:created>
  <dcterms:modified xsi:type="dcterms:W3CDTF">2021-11-23T14:04:00Z</dcterms:modified>
</cp:coreProperties>
</file>