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9A2" w:rsidRPr="003F61C2" w:rsidRDefault="00B419A2" w:rsidP="008B0EA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331FD5" w:rsidRDefault="00B419A2" w:rsidP="008B0EA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>до рішення</w:t>
      </w:r>
      <w:r w:rsidR="00F27C11">
        <w:rPr>
          <w:rFonts w:ascii="Times New Roman" w:hAnsi="Times New Roman"/>
          <w:sz w:val="28"/>
          <w:szCs w:val="28"/>
          <w:lang w:val="uk-UA"/>
        </w:rPr>
        <w:t xml:space="preserve"> сесії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Ніжинської міської ради </w:t>
      </w:r>
    </w:p>
    <w:p w:rsidR="008F50E9" w:rsidRDefault="00331FD5" w:rsidP="008B0EA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31FD5">
        <w:rPr>
          <w:rFonts w:ascii="Times New Roman" w:hAnsi="Times New Roman"/>
          <w:sz w:val="28"/>
          <w:szCs w:val="28"/>
          <w:lang w:val="uk-UA"/>
        </w:rPr>
        <w:t xml:space="preserve">Про внесення змін до Міської цільової Програми «Фінансова підтримка Комунального некомерційного </w:t>
      </w:r>
      <w:r w:rsidR="00A508EB">
        <w:rPr>
          <w:rFonts w:ascii="Times New Roman" w:hAnsi="Times New Roman"/>
          <w:sz w:val="28"/>
          <w:szCs w:val="28"/>
          <w:lang w:val="uk-UA"/>
        </w:rPr>
        <w:t xml:space="preserve">підприємства «Ніжинська міська </w:t>
      </w:r>
      <w:r w:rsidRPr="00331FD5">
        <w:rPr>
          <w:rFonts w:ascii="Times New Roman" w:hAnsi="Times New Roman"/>
          <w:sz w:val="28"/>
          <w:szCs w:val="28"/>
          <w:lang w:val="uk-UA"/>
        </w:rPr>
        <w:t>стоматологічна поліклініка» Ніжинської міської ради Чернігівської області та забезпечення стоматологічної допомоги населенню на 2021 рік» (додаток №6 до рішення Ніжинської міської ради від 24 грудня 2020 року №№ 3-4/2020 «Про затвердження бюджетних програм місцевого значення на 2021 рік», зі змінами від 26.02.2021 року №</w:t>
      </w:r>
      <w:r w:rsidR="00A508EB">
        <w:rPr>
          <w:rFonts w:ascii="Times New Roman" w:hAnsi="Times New Roman"/>
          <w:sz w:val="28"/>
          <w:szCs w:val="28"/>
          <w:lang w:val="uk-UA"/>
        </w:rPr>
        <w:t>9-7/ 2021,</w:t>
      </w:r>
      <w:r w:rsidRPr="00331FD5">
        <w:rPr>
          <w:rFonts w:ascii="Times New Roman" w:hAnsi="Times New Roman"/>
          <w:sz w:val="28"/>
          <w:szCs w:val="28"/>
          <w:lang w:val="uk-UA"/>
        </w:rPr>
        <w:t xml:space="preserve"> від 01.07.2021 року №1-11/2021</w:t>
      </w:r>
      <w:r w:rsidR="00A508EB">
        <w:rPr>
          <w:rFonts w:ascii="Times New Roman" w:hAnsi="Times New Roman"/>
          <w:sz w:val="28"/>
          <w:szCs w:val="28"/>
          <w:lang w:val="uk-UA"/>
        </w:rPr>
        <w:t xml:space="preserve"> та від 26.10.2021 №2-15/2021</w:t>
      </w:r>
      <w:r w:rsidRPr="00331FD5">
        <w:rPr>
          <w:rFonts w:ascii="Times New Roman" w:hAnsi="Times New Roman"/>
          <w:sz w:val="28"/>
          <w:szCs w:val="28"/>
          <w:lang w:val="uk-UA"/>
        </w:rPr>
        <w:t>) та затвердження її в новій редакції</w:t>
      </w:r>
    </w:p>
    <w:p w:rsidR="00B419A2" w:rsidRDefault="00B419A2" w:rsidP="008B0EA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C6EBA">
        <w:rPr>
          <w:rFonts w:ascii="Times New Roman" w:hAnsi="Times New Roman"/>
          <w:sz w:val="28"/>
          <w:szCs w:val="28"/>
          <w:lang w:val="uk-UA"/>
        </w:rPr>
        <w:t>«21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4C6EBA">
        <w:rPr>
          <w:rFonts w:ascii="Times New Roman" w:hAnsi="Times New Roman"/>
          <w:sz w:val="28"/>
          <w:szCs w:val="28"/>
          <w:lang w:val="uk-UA"/>
        </w:rPr>
        <w:t>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1FD5">
        <w:rPr>
          <w:rFonts w:ascii="Times New Roman" w:hAnsi="Times New Roman"/>
          <w:sz w:val="28"/>
          <w:szCs w:val="28"/>
          <w:lang w:val="uk-UA"/>
        </w:rPr>
        <w:t>2021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4C6EBA">
        <w:rPr>
          <w:rFonts w:ascii="Times New Roman" w:hAnsi="Times New Roman"/>
          <w:sz w:val="28"/>
          <w:szCs w:val="28"/>
          <w:lang w:val="uk-UA"/>
        </w:rPr>
        <w:t>59-18/2021</w:t>
      </w:r>
    </w:p>
    <w:p w:rsidR="008F50E9" w:rsidRDefault="00B419A2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97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Pr="000A397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Законів України «Пр</w:t>
      </w:r>
      <w:bookmarkStart w:id="0" w:name="_GoBack"/>
      <w:bookmarkEnd w:id="0"/>
      <w:r w:rsidRPr="000A39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місцеве самоврядування в Україні», </w:t>
      </w:r>
      <w:r w:rsidR="00CD42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Бюджетного кодексу України, постанови Верховної ради України «Про Програму діяльності Кабінету Міністрів України», Стратегії розвитку Ніжинської міської територіальної громади, затвердженої рішенням Ніжинської міської ради </w:t>
      </w:r>
      <w:r w:rsidR="00A062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26.06.2019 року №6-56/2019, Регламенту Ніжинської міської ради Чернігівської області, затвердженим рішенням Ніжинської міської ради Чернігівської області </w:t>
      </w:r>
      <w:r w:rsidR="00A06292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A062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скликання від 27.11.2020 року №3-2/2020.</w:t>
      </w:r>
      <w:r w:rsidR="00CD42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26E24" w:rsidRPr="002A665F" w:rsidRDefault="00340D84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665F">
        <w:rPr>
          <w:rFonts w:ascii="Times New Roman" w:hAnsi="Times New Roman" w:cs="Times New Roman"/>
          <w:sz w:val="28"/>
          <w:szCs w:val="28"/>
          <w:lang w:val="uk-UA"/>
        </w:rPr>
        <w:t>Видатки на фінансування програми з</w:t>
      </w:r>
      <w:r w:rsidR="001F447C">
        <w:rPr>
          <w:rFonts w:ascii="Times New Roman" w:hAnsi="Times New Roman" w:cs="Times New Roman"/>
          <w:sz w:val="28"/>
          <w:szCs w:val="28"/>
          <w:lang w:val="uk-UA"/>
        </w:rPr>
        <w:t>меншується</w:t>
      </w:r>
      <w:r w:rsidR="00650055" w:rsidRPr="002A665F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</w:t>
      </w:r>
      <w:r w:rsidR="001F447C">
        <w:rPr>
          <w:rFonts w:ascii="Times New Roman" w:hAnsi="Times New Roman" w:cs="Times New Roman"/>
          <w:sz w:val="28"/>
          <w:szCs w:val="28"/>
          <w:lang w:val="uk-UA"/>
        </w:rPr>
        <w:t>1 633 738</w:t>
      </w:r>
      <w:r w:rsidRPr="002A665F">
        <w:rPr>
          <w:rFonts w:ascii="Times New Roman" w:hAnsi="Times New Roman" w:cs="Times New Roman"/>
          <w:sz w:val="28"/>
          <w:szCs w:val="28"/>
          <w:lang w:val="uk-UA"/>
        </w:rPr>
        <w:t xml:space="preserve"> грн., в тому</w:t>
      </w:r>
      <w:r w:rsidR="00F043C4" w:rsidRPr="002A665F">
        <w:rPr>
          <w:rFonts w:ascii="Times New Roman" w:hAnsi="Times New Roman" w:cs="Times New Roman"/>
          <w:sz w:val="28"/>
          <w:szCs w:val="28"/>
          <w:lang w:val="uk-UA"/>
        </w:rPr>
        <w:t xml:space="preserve"> числі</w:t>
      </w:r>
      <w:r w:rsidRPr="002A665F">
        <w:rPr>
          <w:rFonts w:ascii="Times New Roman" w:hAnsi="Times New Roman" w:cs="Times New Roman"/>
          <w:sz w:val="28"/>
          <w:szCs w:val="28"/>
          <w:lang w:val="uk-UA"/>
        </w:rPr>
        <w:t xml:space="preserve"> загальний фонд</w:t>
      </w:r>
      <w:r w:rsidR="001F447C">
        <w:rPr>
          <w:rFonts w:ascii="Times New Roman" w:hAnsi="Times New Roman" w:cs="Times New Roman"/>
          <w:sz w:val="28"/>
          <w:szCs w:val="28"/>
          <w:lang w:val="uk-UA"/>
        </w:rPr>
        <w:t xml:space="preserve"> зменшиться на суму 1 661 738,00 </w:t>
      </w:r>
      <w:r w:rsidRPr="002A6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08EB">
        <w:rPr>
          <w:rFonts w:ascii="Times New Roman" w:hAnsi="Times New Roman" w:cs="Times New Roman"/>
          <w:sz w:val="28"/>
          <w:szCs w:val="28"/>
          <w:lang w:val="uk-UA"/>
        </w:rPr>
        <w:t xml:space="preserve">та спеціальний фонд </w:t>
      </w:r>
      <w:r w:rsidR="001F447C">
        <w:rPr>
          <w:rFonts w:ascii="Times New Roman" w:hAnsi="Times New Roman" w:cs="Times New Roman"/>
          <w:sz w:val="28"/>
          <w:szCs w:val="28"/>
          <w:lang w:val="uk-UA"/>
        </w:rPr>
        <w:t xml:space="preserve">збільшиться </w:t>
      </w:r>
      <w:r w:rsidR="00A508EB">
        <w:rPr>
          <w:rFonts w:ascii="Times New Roman" w:hAnsi="Times New Roman" w:cs="Times New Roman"/>
          <w:sz w:val="28"/>
          <w:szCs w:val="28"/>
          <w:lang w:val="uk-UA"/>
        </w:rPr>
        <w:t>на суму 28 000,00 грн.</w:t>
      </w:r>
    </w:p>
    <w:p w:rsidR="008F50E9" w:rsidRP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8F50E9">
        <w:rPr>
          <w:rFonts w:ascii="Times New Roman" w:hAnsi="Times New Roman" w:cs="Times New Roman"/>
          <w:color w:val="000000"/>
          <w:sz w:val="28"/>
          <w:szCs w:val="24"/>
          <w:lang w:val="uk-UA"/>
        </w:rPr>
        <w:t>Порівняльна таблиця змін до рішення</w:t>
      </w:r>
      <w:r w:rsidR="004C6EBA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Ніжинської міської ради від «21</w:t>
      </w:r>
      <w:r w:rsidR="00340D84">
        <w:rPr>
          <w:rFonts w:ascii="Times New Roman" w:hAnsi="Times New Roman" w:cs="Times New Roman"/>
          <w:color w:val="000000"/>
          <w:sz w:val="28"/>
          <w:szCs w:val="24"/>
          <w:lang w:val="uk-UA"/>
        </w:rPr>
        <w:t>» </w:t>
      </w:r>
      <w:r w:rsidR="004C6EBA">
        <w:rPr>
          <w:rFonts w:ascii="Times New Roman" w:hAnsi="Times New Roman" w:cs="Times New Roman"/>
          <w:color w:val="000000"/>
          <w:sz w:val="28"/>
          <w:szCs w:val="24"/>
          <w:lang w:val="uk-UA"/>
        </w:rPr>
        <w:t>грудня</w:t>
      </w:r>
      <w:r w:rsidR="00340D84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</w:t>
      </w:r>
      <w:r w:rsidRPr="008F50E9">
        <w:rPr>
          <w:rFonts w:ascii="Times New Roman" w:hAnsi="Times New Roman" w:cs="Times New Roman"/>
          <w:color w:val="000000"/>
          <w:sz w:val="28"/>
          <w:szCs w:val="24"/>
          <w:lang w:val="uk-UA"/>
        </w:rPr>
        <w:t>20</w:t>
      </w:r>
      <w:r w:rsidR="00340D84">
        <w:rPr>
          <w:rFonts w:ascii="Times New Roman" w:hAnsi="Times New Roman" w:cs="Times New Roman"/>
          <w:color w:val="000000"/>
          <w:sz w:val="28"/>
          <w:szCs w:val="24"/>
          <w:lang w:val="uk-UA"/>
        </w:rPr>
        <w:t>21 року №</w:t>
      </w:r>
      <w:r w:rsidR="004C6EBA">
        <w:rPr>
          <w:rFonts w:ascii="Times New Roman" w:hAnsi="Times New Roman" w:cs="Times New Roman"/>
          <w:color w:val="000000"/>
          <w:sz w:val="28"/>
          <w:szCs w:val="24"/>
          <w:lang w:val="uk-UA"/>
        </w:rPr>
        <w:t>59-18/2021</w:t>
      </w:r>
      <w:r w:rsidR="00340D84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«</w:t>
      </w:r>
      <w:r w:rsidR="00340D84">
        <w:rPr>
          <w:rFonts w:ascii="Times New Roman" w:hAnsi="Times New Roman"/>
          <w:sz w:val="28"/>
          <w:szCs w:val="28"/>
          <w:lang w:val="uk-UA"/>
        </w:rPr>
        <w:t>Про внесення змін до Міської цільової Програми «Фінансова підтримка Комунального некомерційного підприємства «Ніжинська міська стоматологічна поліклініка» Ніжинської міської ради Черніг</w:t>
      </w:r>
      <w:r w:rsidR="00A508EB">
        <w:rPr>
          <w:rFonts w:ascii="Times New Roman" w:hAnsi="Times New Roman"/>
          <w:sz w:val="28"/>
          <w:szCs w:val="28"/>
          <w:lang w:val="uk-UA"/>
        </w:rPr>
        <w:t>івської області та забезпечення</w:t>
      </w:r>
      <w:r w:rsidR="00340D84">
        <w:rPr>
          <w:rFonts w:ascii="Times New Roman" w:hAnsi="Times New Roman"/>
          <w:sz w:val="28"/>
          <w:szCs w:val="28"/>
          <w:lang w:val="uk-UA"/>
        </w:rPr>
        <w:t xml:space="preserve"> стоматологічної допомоги населенню на 2021 рік та затвердження її в новій редакції</w:t>
      </w:r>
      <w:r w:rsidRPr="008F50E9">
        <w:rPr>
          <w:rFonts w:ascii="Times New Roman" w:hAnsi="Times New Roman" w:cs="Times New Roman"/>
          <w:color w:val="000000"/>
          <w:sz w:val="28"/>
          <w:szCs w:val="24"/>
          <w:lang w:val="uk-UA"/>
        </w:rPr>
        <w:t>» додається:</w:t>
      </w:r>
    </w:p>
    <w:p w:rsidR="008F50E9" w:rsidRP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6"/>
        <w:gridCol w:w="4709"/>
      </w:tblGrid>
      <w:tr w:rsidR="008F50E9" w:rsidRPr="004B4B8A" w:rsidTr="008F50E9">
        <w:tc>
          <w:tcPr>
            <w:tcW w:w="4636" w:type="dxa"/>
            <w:shd w:val="clear" w:color="auto" w:fill="auto"/>
          </w:tcPr>
          <w:p w:rsidR="008F50E9" w:rsidRPr="004B4B8A" w:rsidRDefault="008F50E9" w:rsidP="008F50E9">
            <w:pPr>
              <w:pStyle w:val="a3"/>
              <w:jc w:val="center"/>
              <w:rPr>
                <w:b/>
              </w:rPr>
            </w:pPr>
            <w:r w:rsidRPr="004B4B8A">
              <w:rPr>
                <w:b/>
              </w:rPr>
              <w:t>Чинна редакція</w:t>
            </w:r>
          </w:p>
        </w:tc>
        <w:tc>
          <w:tcPr>
            <w:tcW w:w="4709" w:type="dxa"/>
            <w:shd w:val="clear" w:color="auto" w:fill="auto"/>
          </w:tcPr>
          <w:p w:rsidR="008F50E9" w:rsidRPr="004B4B8A" w:rsidRDefault="008F50E9" w:rsidP="008F50E9">
            <w:pPr>
              <w:pStyle w:val="a3"/>
              <w:jc w:val="center"/>
              <w:rPr>
                <w:b/>
              </w:rPr>
            </w:pPr>
            <w:r w:rsidRPr="004B4B8A">
              <w:rPr>
                <w:b/>
              </w:rPr>
              <w:t>Зміни, що пропонуються</w:t>
            </w:r>
          </w:p>
        </w:tc>
      </w:tr>
      <w:tr w:rsidR="00A508EB" w:rsidRPr="004B4B8A" w:rsidTr="008F50E9">
        <w:tc>
          <w:tcPr>
            <w:tcW w:w="4636" w:type="dxa"/>
            <w:shd w:val="clear" w:color="auto" w:fill="auto"/>
          </w:tcPr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 програми фінансової підтримки всього</w:t>
            </w:r>
          </w:p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990 8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57,00 грн.</w:t>
            </w:r>
          </w:p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4709" w:type="dxa"/>
            <w:shd w:val="clear" w:color="auto" w:fill="auto"/>
          </w:tcPr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 програми фінансової підтримки всього</w:t>
            </w:r>
          </w:p>
          <w:p w:rsidR="00A508EB" w:rsidRPr="004B4B8A" w:rsidRDefault="001F447C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508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357</w:t>
            </w:r>
            <w:r w:rsidR="00A508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</w:t>
            </w:r>
            <w:r w:rsidR="00A508EB"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грн.</w:t>
            </w:r>
          </w:p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</w:tr>
      <w:tr w:rsidR="00A508EB" w:rsidRPr="004B4B8A" w:rsidTr="008F50E9">
        <w:tc>
          <w:tcPr>
            <w:tcW w:w="4636" w:type="dxa"/>
            <w:shd w:val="clear" w:color="auto" w:fill="auto"/>
          </w:tcPr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7.1 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коштів  загального фонду бюджету Ніжинської міської  територіальної громади та інші джерела фінансування не заборонені законодавством України</w:t>
            </w:r>
          </w:p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3 492 0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4709" w:type="dxa"/>
            <w:shd w:val="clear" w:color="auto" w:fill="auto"/>
          </w:tcPr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7.1 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коштів  загального фонду бюджету Ніжинської міської  територіальної громади та інші джерела фінансування не заборонені законодавством України</w:t>
            </w:r>
          </w:p>
          <w:p w:rsidR="00A508EB" w:rsidRPr="004B4B8A" w:rsidRDefault="001F447C" w:rsidP="001F44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508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830</w:t>
            </w:r>
            <w:r w:rsidR="00A508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302</w:t>
            </w:r>
            <w:r w:rsidR="00A508EB"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A508EB" w:rsidRPr="004B4B8A" w:rsidTr="008F50E9">
        <w:tc>
          <w:tcPr>
            <w:tcW w:w="4636" w:type="dxa"/>
            <w:shd w:val="clear" w:color="auto" w:fill="auto"/>
          </w:tcPr>
          <w:p w:rsidR="00A508EB" w:rsidRPr="001F447C" w:rsidRDefault="00A508EB" w:rsidP="001F447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4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7.2 - коштів спеціального фонду бюджету Ніжинської міської територіальної громади</w:t>
            </w:r>
          </w:p>
          <w:p w:rsidR="00A508EB" w:rsidRPr="001F447C" w:rsidRDefault="00A508EB" w:rsidP="001F447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4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498 817,00 грн. </w:t>
            </w:r>
          </w:p>
        </w:tc>
        <w:tc>
          <w:tcPr>
            <w:tcW w:w="4709" w:type="dxa"/>
            <w:shd w:val="clear" w:color="auto" w:fill="auto"/>
          </w:tcPr>
          <w:p w:rsidR="00A508EB" w:rsidRPr="001F447C" w:rsidRDefault="00A508EB" w:rsidP="001F447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4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7.2 - коштів спеціального фонду бюджету Ніжинської міської територіальної громади</w:t>
            </w:r>
          </w:p>
          <w:p w:rsidR="001F447C" w:rsidRDefault="001F447C" w:rsidP="001F447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508EB" w:rsidRPr="001F447C" w:rsidRDefault="00A508EB" w:rsidP="001F447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4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526 817,00 грн. </w:t>
            </w:r>
          </w:p>
        </w:tc>
      </w:tr>
    </w:tbl>
    <w:p w:rsidR="008F50E9" w:rsidRDefault="008F50E9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419A2" w:rsidRPr="00826953" w:rsidRDefault="00B419A2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</w:t>
      </w:r>
      <w:r w:rsidR="004C6EBA">
        <w:rPr>
          <w:rFonts w:ascii="Times New Roman" w:hAnsi="Times New Roman"/>
          <w:color w:val="000000"/>
          <w:sz w:val="28"/>
          <w:szCs w:val="28"/>
          <w:lang w:val="uk-UA"/>
        </w:rPr>
        <w:t>овідальний за підготовку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 – </w:t>
      </w:r>
      <w:r w:rsidR="004C6EBA">
        <w:rPr>
          <w:rFonts w:ascii="Times New Roman" w:hAnsi="Times New Roman"/>
          <w:color w:val="000000"/>
          <w:sz w:val="28"/>
          <w:szCs w:val="28"/>
          <w:lang w:val="uk-UA"/>
        </w:rPr>
        <w:t>в. о. директора</w:t>
      </w:r>
      <w:r w:rsidR="0065668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08EB">
        <w:rPr>
          <w:rFonts w:ascii="Times New Roman" w:hAnsi="Times New Roman"/>
          <w:color w:val="000000"/>
          <w:sz w:val="28"/>
          <w:szCs w:val="28"/>
          <w:lang w:val="uk-UA"/>
        </w:rPr>
        <w:t>Антоніна Берегова</w:t>
      </w:r>
      <w:r w:rsidR="006566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419A2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B419A2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65668F" w:rsidRDefault="0065668F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B419A2" w:rsidRPr="00826953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Pr="00826953" w:rsidRDefault="00A508EB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директора </w:t>
      </w:r>
      <w:r w:rsidR="00340D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Антоніна БЕРЕГОВА</w:t>
      </w:r>
    </w:p>
    <w:sectPr w:rsidR="000A397C" w:rsidRPr="00826953" w:rsidSect="008B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C09" w:rsidRDefault="002E2C09" w:rsidP="00FC1500">
      <w:pPr>
        <w:spacing w:after="0" w:line="240" w:lineRule="auto"/>
      </w:pPr>
      <w:r>
        <w:separator/>
      </w:r>
    </w:p>
  </w:endnote>
  <w:endnote w:type="continuationSeparator" w:id="0">
    <w:p w:rsidR="002E2C09" w:rsidRDefault="002E2C09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C09" w:rsidRDefault="002E2C09" w:rsidP="00FC1500">
      <w:pPr>
        <w:spacing w:after="0" w:line="240" w:lineRule="auto"/>
      </w:pPr>
      <w:r>
        <w:separator/>
      </w:r>
    </w:p>
  </w:footnote>
  <w:footnote w:type="continuationSeparator" w:id="0">
    <w:p w:rsidR="002E2C09" w:rsidRDefault="002E2C09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9BA"/>
    <w:rsid w:val="000261B0"/>
    <w:rsid w:val="00026E24"/>
    <w:rsid w:val="00042C3F"/>
    <w:rsid w:val="0009238A"/>
    <w:rsid w:val="00094B09"/>
    <w:rsid w:val="000A397C"/>
    <w:rsid w:val="000A39DA"/>
    <w:rsid w:val="000C2E2D"/>
    <w:rsid w:val="000C3CE9"/>
    <w:rsid w:val="000C4520"/>
    <w:rsid w:val="000C70A7"/>
    <w:rsid w:val="0010725D"/>
    <w:rsid w:val="001270EB"/>
    <w:rsid w:val="00142B17"/>
    <w:rsid w:val="0016792B"/>
    <w:rsid w:val="00190EB2"/>
    <w:rsid w:val="001A7D13"/>
    <w:rsid w:val="001D21E1"/>
    <w:rsid w:val="001F447C"/>
    <w:rsid w:val="00240188"/>
    <w:rsid w:val="0024616F"/>
    <w:rsid w:val="00261671"/>
    <w:rsid w:val="00264905"/>
    <w:rsid w:val="00265B89"/>
    <w:rsid w:val="0026617A"/>
    <w:rsid w:val="00280EA3"/>
    <w:rsid w:val="002935E9"/>
    <w:rsid w:val="002A665F"/>
    <w:rsid w:val="002B1D8E"/>
    <w:rsid w:val="002B532B"/>
    <w:rsid w:val="002E2C09"/>
    <w:rsid w:val="003067AB"/>
    <w:rsid w:val="003151FE"/>
    <w:rsid w:val="00315CCC"/>
    <w:rsid w:val="003215D1"/>
    <w:rsid w:val="00324CBB"/>
    <w:rsid w:val="00326835"/>
    <w:rsid w:val="00331FD5"/>
    <w:rsid w:val="00340D84"/>
    <w:rsid w:val="00345674"/>
    <w:rsid w:val="003757E9"/>
    <w:rsid w:val="00380586"/>
    <w:rsid w:val="00390112"/>
    <w:rsid w:val="003A43C8"/>
    <w:rsid w:val="003A4ABE"/>
    <w:rsid w:val="003C19BE"/>
    <w:rsid w:val="003C28C8"/>
    <w:rsid w:val="003C4C81"/>
    <w:rsid w:val="003F05D3"/>
    <w:rsid w:val="003F4E8B"/>
    <w:rsid w:val="003F61C2"/>
    <w:rsid w:val="00404680"/>
    <w:rsid w:val="004130FD"/>
    <w:rsid w:val="00427616"/>
    <w:rsid w:val="00435490"/>
    <w:rsid w:val="00483995"/>
    <w:rsid w:val="00487F7B"/>
    <w:rsid w:val="00493B8E"/>
    <w:rsid w:val="004A1051"/>
    <w:rsid w:val="004B4B8A"/>
    <w:rsid w:val="004C4495"/>
    <w:rsid w:val="004C6EBA"/>
    <w:rsid w:val="004D16C7"/>
    <w:rsid w:val="004E09E2"/>
    <w:rsid w:val="004F0CAB"/>
    <w:rsid w:val="00546A79"/>
    <w:rsid w:val="0055328A"/>
    <w:rsid w:val="0058338B"/>
    <w:rsid w:val="00597907"/>
    <w:rsid w:val="005A3AC3"/>
    <w:rsid w:val="005B1D66"/>
    <w:rsid w:val="00633925"/>
    <w:rsid w:val="006423AD"/>
    <w:rsid w:val="00650055"/>
    <w:rsid w:val="00655A05"/>
    <w:rsid w:val="0065627F"/>
    <w:rsid w:val="0065668F"/>
    <w:rsid w:val="006A55A3"/>
    <w:rsid w:val="006A5D5F"/>
    <w:rsid w:val="006C0084"/>
    <w:rsid w:val="006D7CAF"/>
    <w:rsid w:val="006E1B14"/>
    <w:rsid w:val="006E7DB4"/>
    <w:rsid w:val="00701510"/>
    <w:rsid w:val="00707269"/>
    <w:rsid w:val="0074639D"/>
    <w:rsid w:val="00761DFC"/>
    <w:rsid w:val="0076482E"/>
    <w:rsid w:val="00773A61"/>
    <w:rsid w:val="00776735"/>
    <w:rsid w:val="008129D0"/>
    <w:rsid w:val="00826953"/>
    <w:rsid w:val="0084151D"/>
    <w:rsid w:val="008572C3"/>
    <w:rsid w:val="00857A69"/>
    <w:rsid w:val="00857FC3"/>
    <w:rsid w:val="00867271"/>
    <w:rsid w:val="00874BFF"/>
    <w:rsid w:val="00887CAE"/>
    <w:rsid w:val="008A6140"/>
    <w:rsid w:val="008B04A4"/>
    <w:rsid w:val="008B0EAF"/>
    <w:rsid w:val="008B4824"/>
    <w:rsid w:val="008C78D7"/>
    <w:rsid w:val="008E69D6"/>
    <w:rsid w:val="008F50E9"/>
    <w:rsid w:val="009007BC"/>
    <w:rsid w:val="00923AFF"/>
    <w:rsid w:val="00934DA4"/>
    <w:rsid w:val="0094414C"/>
    <w:rsid w:val="009511C8"/>
    <w:rsid w:val="00956324"/>
    <w:rsid w:val="009B2E64"/>
    <w:rsid w:val="00A06292"/>
    <w:rsid w:val="00A111C4"/>
    <w:rsid w:val="00A17B83"/>
    <w:rsid w:val="00A45471"/>
    <w:rsid w:val="00A508EB"/>
    <w:rsid w:val="00A61A47"/>
    <w:rsid w:val="00A653FD"/>
    <w:rsid w:val="00A726BC"/>
    <w:rsid w:val="00AB5AD8"/>
    <w:rsid w:val="00AD63DE"/>
    <w:rsid w:val="00B17B91"/>
    <w:rsid w:val="00B25BF8"/>
    <w:rsid w:val="00B419A2"/>
    <w:rsid w:val="00BC738B"/>
    <w:rsid w:val="00BD3F67"/>
    <w:rsid w:val="00BD4917"/>
    <w:rsid w:val="00BE60C3"/>
    <w:rsid w:val="00BE6C94"/>
    <w:rsid w:val="00BF1167"/>
    <w:rsid w:val="00BF2664"/>
    <w:rsid w:val="00C12220"/>
    <w:rsid w:val="00C16CEE"/>
    <w:rsid w:val="00C352A9"/>
    <w:rsid w:val="00C36A3D"/>
    <w:rsid w:val="00C83CB2"/>
    <w:rsid w:val="00C95326"/>
    <w:rsid w:val="00C96D6A"/>
    <w:rsid w:val="00CD42BA"/>
    <w:rsid w:val="00CD631B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C7CED"/>
    <w:rsid w:val="00DE0A62"/>
    <w:rsid w:val="00DE12DB"/>
    <w:rsid w:val="00DF7EF5"/>
    <w:rsid w:val="00E119E5"/>
    <w:rsid w:val="00E229BA"/>
    <w:rsid w:val="00E87466"/>
    <w:rsid w:val="00ED36F1"/>
    <w:rsid w:val="00EE4D46"/>
    <w:rsid w:val="00F011C1"/>
    <w:rsid w:val="00F043C4"/>
    <w:rsid w:val="00F27C11"/>
    <w:rsid w:val="00F415D6"/>
    <w:rsid w:val="00F60446"/>
    <w:rsid w:val="00FA2C7A"/>
    <w:rsid w:val="00FB53FB"/>
    <w:rsid w:val="00FC1500"/>
    <w:rsid w:val="00FC5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F0173-E5AF-41BC-90CA-5D2D8260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45</cp:revision>
  <cp:lastPrinted>2021-10-28T05:37:00Z</cp:lastPrinted>
  <dcterms:created xsi:type="dcterms:W3CDTF">2021-02-26T12:42:00Z</dcterms:created>
  <dcterms:modified xsi:type="dcterms:W3CDTF">2021-12-22T08:18:00Z</dcterms:modified>
</cp:coreProperties>
</file>