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C1" w:rsidRDefault="007A0DC1" w:rsidP="007A0D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7A0DC1" w:rsidRDefault="007A0DC1" w:rsidP="007A0D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7A0DC1" w:rsidRDefault="007A0DC1" w:rsidP="007A0DC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7A0DC1" w:rsidRDefault="007A0DC1" w:rsidP="007A0D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DC1" w:rsidRDefault="007A0DC1" w:rsidP="007A0D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23 грудня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57</w:t>
      </w:r>
    </w:p>
    <w:p w:rsidR="007A0DC1" w:rsidRDefault="007A0DC1" w:rsidP="007A0DC1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7A0DC1" w:rsidRDefault="007A0DC1" w:rsidP="007A0DC1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10.03  годині</w:t>
      </w:r>
    </w:p>
    <w:p w:rsidR="007A0DC1" w:rsidRDefault="007A0DC1" w:rsidP="007A0DC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0DC1" w:rsidRDefault="007A0DC1" w:rsidP="007A0DC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:rsidR="007A0DC1" w:rsidRDefault="007A0DC1" w:rsidP="007A0D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0DC1" w:rsidRDefault="007A0DC1" w:rsidP="007A0DC1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7A0DC1" w:rsidRDefault="007A0DC1" w:rsidP="007A0D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засіданні виконавчого комітету відсутня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</w:t>
      </w:r>
    </w:p>
    <w:p w:rsidR="007A0DC1" w:rsidRDefault="007A0DC1" w:rsidP="007A0D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Головуючий на засіданні виконавчого комітету міський голова Кодола О.М.</w:t>
      </w:r>
    </w:p>
    <w:p w:rsidR="007A0DC1" w:rsidRDefault="007A0DC1" w:rsidP="007A0DC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7A0DC1" w:rsidTr="007A0DC1"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Божок Н.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економіст ТОВ «КРАТО-НТ»</w:t>
            </w:r>
          </w:p>
        </w:tc>
      </w:tr>
      <w:tr w:rsidR="007A0DC1" w:rsidTr="007A0DC1"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Бойко Н.Г.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</w:t>
            </w:r>
          </w:p>
        </w:tc>
      </w:tr>
      <w:tr w:rsidR="007A0DC1" w:rsidTr="007A0DC1"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7A0DC1" w:rsidRPr="007A0DC1" w:rsidTr="007A0DC1"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7A0DC1" w:rsidRPr="007A0DC1" w:rsidTr="007A0DC1">
        <w:trPr>
          <w:trHeight w:val="999"/>
        </w:trPr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7A0DC1" w:rsidTr="007A0DC1">
        <w:trPr>
          <w:trHeight w:val="692"/>
        </w:trPr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Дудченко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Г.М.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Ніжинського краєзнавчого музею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ім.Івана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Спаського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A0DC1" w:rsidTr="007A0DC1">
        <w:trPr>
          <w:trHeight w:val="649"/>
        </w:trPr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7A0DC1" w:rsidTr="007A0DC1">
        <w:trPr>
          <w:trHeight w:val="725"/>
        </w:trPr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</w:p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забезпечення</w:t>
            </w:r>
          </w:p>
        </w:tc>
      </w:tr>
      <w:tr w:rsidR="007A0DC1" w:rsidTr="007A0DC1">
        <w:trPr>
          <w:trHeight w:val="725"/>
        </w:trPr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Личманенко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Г.О.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господарського забезпечення</w:t>
            </w:r>
          </w:p>
        </w:tc>
      </w:tr>
      <w:tr w:rsidR="007A0DC1" w:rsidTr="007A0DC1">
        <w:trPr>
          <w:trHeight w:val="476"/>
        </w:trPr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7A0DC1" w:rsidTr="007A0DC1">
        <w:trPr>
          <w:trHeight w:val="476"/>
        </w:trPr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Сірик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В.В.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7A0DC1" w:rsidTr="007A0DC1">
        <w:trPr>
          <w:trHeight w:val="431"/>
        </w:trPr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7A0DC1" w:rsidTr="007A0DC1">
        <w:trPr>
          <w:trHeight w:val="697"/>
        </w:trPr>
        <w:tc>
          <w:tcPr>
            <w:tcW w:w="2599" w:type="dxa"/>
            <w:hideMark/>
          </w:tcPr>
          <w:p w:rsidR="007A0DC1" w:rsidRDefault="007A0D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</w:tcPr>
          <w:p w:rsidR="007A0DC1" w:rsidRDefault="007A0DC1">
            <w:pPr>
              <w:spacing w:after="0"/>
            </w:pPr>
          </w:p>
        </w:tc>
        <w:tc>
          <w:tcPr>
            <w:tcW w:w="5461" w:type="dxa"/>
          </w:tcPr>
          <w:p w:rsidR="007A0DC1" w:rsidRDefault="007A0DC1">
            <w:pPr>
              <w:spacing w:after="0"/>
            </w:pPr>
          </w:p>
        </w:tc>
      </w:tr>
      <w:tr w:rsidR="007A0DC1" w:rsidTr="007A0DC1">
        <w:trPr>
          <w:trHeight w:val="697"/>
        </w:trPr>
        <w:tc>
          <w:tcPr>
            <w:tcW w:w="2599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Білоконь М.В.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анестезіолог КНП «Ніжинська центральна міська лікарня»</w:t>
            </w:r>
          </w:p>
        </w:tc>
      </w:tr>
      <w:tr w:rsidR="007A0DC1" w:rsidTr="007A0DC1">
        <w:trPr>
          <w:trHeight w:val="385"/>
        </w:trPr>
        <w:tc>
          <w:tcPr>
            <w:tcW w:w="2599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Вакулко В.М.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житель 4-А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вул.Графській</w:t>
            </w:r>
            <w:proofErr w:type="spellEnd"/>
          </w:p>
        </w:tc>
      </w:tr>
      <w:tr w:rsidR="007A0DC1" w:rsidTr="007A0DC1">
        <w:trPr>
          <w:trHeight w:val="385"/>
        </w:trPr>
        <w:tc>
          <w:tcPr>
            <w:tcW w:w="2599" w:type="dxa"/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Уєздниє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A0DC1" w:rsidRPr="007A0DC1" w:rsidTr="007A0DC1">
        <w:trPr>
          <w:trHeight w:val="388"/>
        </w:trPr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7A0DC1" w:rsidTr="007A0DC1">
        <w:trPr>
          <w:trHeight w:val="388"/>
        </w:trPr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тележурналіст</w:t>
            </w:r>
          </w:p>
        </w:tc>
      </w:tr>
      <w:tr w:rsidR="007A0DC1" w:rsidTr="007A0DC1">
        <w:trPr>
          <w:trHeight w:val="388"/>
        </w:trPr>
        <w:tc>
          <w:tcPr>
            <w:tcW w:w="2599" w:type="dxa"/>
            <w:hideMark/>
          </w:tcPr>
          <w:p w:rsidR="007A0DC1" w:rsidRDefault="007A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Кучерець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Т.В.</w:t>
            </w:r>
          </w:p>
        </w:tc>
        <w:tc>
          <w:tcPr>
            <w:tcW w:w="1536" w:type="dxa"/>
            <w:hideMark/>
          </w:tcPr>
          <w:p w:rsidR="007A0DC1" w:rsidRDefault="007A0DC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7A0DC1" w:rsidRDefault="007A0D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ОСББ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Остерська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фортеця»</w:t>
            </w:r>
          </w:p>
        </w:tc>
      </w:tr>
    </w:tbl>
    <w:p w:rsidR="007A0DC1" w:rsidRDefault="007A0DC1" w:rsidP="007A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23.12.2021 р. присутні 7 членів виконавчого комітету і запропонував розпочати засідання.</w:t>
      </w:r>
    </w:p>
    <w:p w:rsidR="007A0DC1" w:rsidRDefault="007A0DC1" w:rsidP="007A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0DC1" w:rsidRDefault="007A0DC1" w:rsidP="007A0D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7A0DC1" w:rsidRDefault="007A0DC1" w:rsidP="007A0D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 О.М. вручив ордер і ключі від квартири лікарю анестезіологу Білоконю М.В.</w:t>
      </w:r>
    </w:p>
    <w:p w:rsidR="007A0DC1" w:rsidRDefault="007A0DC1" w:rsidP="007A0D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7A0DC1" w:rsidRDefault="007A0DC1" w:rsidP="007A0D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A0DC1" w:rsidRDefault="007A0DC1" w:rsidP="007A0D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 – пропозиція Кушніренко А.М. внести до порядку денного проектів рішень:</w:t>
      </w:r>
    </w:p>
    <w:p w:rsidR="007A0DC1" w:rsidRDefault="007A0DC1" w:rsidP="007A0D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0DC1" w:rsidRDefault="007A0DC1" w:rsidP="007A0D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переліку видів суспільно-корисних робіт і об’єктів відбування покарання у вигляді громадських для засуджених, що отримали рішення суду, та для порушників, на яких судом накладено адміністративне стягнення у вигляді громадських робіт на 2022рік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»;</w:t>
      </w:r>
    </w:p>
    <w:p w:rsidR="007A0DC1" w:rsidRDefault="007A0DC1" w:rsidP="007A0D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A0DC1" w:rsidRPr="007A0DC1" w:rsidRDefault="007A0DC1" w:rsidP="007A0DC1">
      <w:pPr>
        <w:pStyle w:val="a5"/>
        <w:jc w:val="both"/>
        <w:rPr>
          <w:rStyle w:val="docdata"/>
          <w:bCs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затвердження переліку видів суспільно корисних робіт відбування адміністративного правопорушення у вигляді суспільно-корисних робіт(оплачуваних робіт) особам, які перебувають на обліку Ніжинського районного відділу філії державної установи «Центр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пробації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Чернігівській області».</w:t>
      </w:r>
    </w:p>
    <w:p w:rsidR="007A0DC1" w:rsidRPr="007A0DC1" w:rsidRDefault="007A0DC1" w:rsidP="007A0DC1">
      <w:pPr>
        <w:tabs>
          <w:tab w:val="left" w:pos="574"/>
        </w:tabs>
        <w:spacing w:after="0" w:line="240" w:lineRule="auto"/>
        <w:jc w:val="both"/>
        <w:rPr>
          <w:rFonts w:eastAsia="Times New Roman"/>
          <w:b/>
          <w:lang w:val="uk-UA"/>
        </w:rPr>
      </w:pPr>
    </w:p>
    <w:p w:rsidR="007A0DC1" w:rsidRDefault="007A0DC1" w:rsidP="007A0DC1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встановлення тарифів на теплову енергію, її виробництво, транспортування, постачання по ТОВ «КРАТО - НТ»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A0DC1" w:rsidRDefault="007A0DC1" w:rsidP="007A0DC1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A0DC1" w:rsidRDefault="007A0DC1" w:rsidP="007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</w:t>
      </w:r>
    </w:p>
    <w:p w:rsidR="007A0DC1" w:rsidRDefault="007A0DC1" w:rsidP="007A0DC1">
      <w:pPr>
        <w:spacing w:line="240" w:lineRule="auto"/>
        <w:jc w:val="both"/>
        <w:rPr>
          <w:rStyle w:val="docdata"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«Про розгляд матеріалів комісії з питань захисту прав дитини»;</w:t>
      </w:r>
    </w:p>
    <w:p w:rsidR="007A0DC1" w:rsidRDefault="007A0DC1" w:rsidP="007A0DC1">
      <w:pPr>
        <w:spacing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«Про розгляд матеріалів опікунської ради».</w:t>
      </w:r>
    </w:p>
    <w:p w:rsidR="007A0DC1" w:rsidRDefault="007A0DC1" w:rsidP="007A0DC1">
      <w:pPr>
        <w:spacing w:line="240" w:lineRule="auto"/>
        <w:jc w:val="both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1.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надання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житла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A0DC1" w:rsidRDefault="007A0DC1" w:rsidP="007A0DC1">
      <w:pPr>
        <w:spacing w:after="0" w:line="240" w:lineRule="auto"/>
        <w:jc w:val="both"/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переоформлення особового рахунку.</w:t>
      </w:r>
    </w:p>
    <w:p w:rsidR="007A0DC1" w:rsidRDefault="007A0DC1" w:rsidP="007A0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3.Про постановку на квартирний облік, затвердження рішень, зміну статусу приміщень,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 та зняття з квартирного обліку.</w:t>
      </w:r>
    </w:p>
    <w:p w:rsidR="007A0DC1" w:rsidRPr="007A0DC1" w:rsidRDefault="007A0DC1" w:rsidP="007A0DC1">
      <w:pPr>
        <w:spacing w:after="0" w:line="240" w:lineRule="auto"/>
        <w:jc w:val="both"/>
        <w:rPr>
          <w:rStyle w:val="docdata"/>
          <w:bCs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затвердження Плану роботи виконавчого комітету Ніжинської міської ради Чернігівської області 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на 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півріччя 2022року.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5.Про платні послуги Ніжинського краєзнавчого музею імені Івана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Спаського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Ніжинської міської ради.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6.Про затвердження переліку видів суспільно-корисних робіт і об’єктів відбування покарання у вигляді громадських робіт для засуджених, що отримали рішення суду, та для порушників, на яких судом накладено адміністративне стягнення у вигляді громадських робіт на 2022рік.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7. Про затвердження переліку видів суспільно корисних робіт відбування адміністративного правопорушення у вигляді суспільно-корисних робіт(оплачуваних робіт) особам, які перебувають на обліку Ніжинського районного відділу філії державної установи «Центр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пробації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Чернігівській області».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8.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встановлення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тарифів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теплову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енергію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її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виробництво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транспортування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постачання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по ТОВ «КРАТО - НТ»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9.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Про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розгляд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матер</w:t>
      </w:r>
      <w:proofErr w:type="gram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іалів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комісії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питань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захисту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прав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дитини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10.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розгляд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матеріалів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опікунської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ради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A0DC1" w:rsidRDefault="007A0DC1" w:rsidP="007A0DC1">
      <w:pPr>
        <w:spacing w:after="0" w:line="240" w:lineRule="auto"/>
        <w:jc w:val="both"/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11.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зведеного кошторисного розрахунку вартості об’єктів</w:t>
      </w:r>
    </w:p>
    <w:p w:rsidR="007A0DC1" w:rsidRDefault="007A0DC1" w:rsidP="007A0DC1">
      <w:pPr>
        <w:spacing w:after="0" w:line="240" w:lineRule="auto"/>
        <w:jc w:val="both"/>
        <w:rPr>
          <w:rStyle w:val="docdata"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будівництва.</w:t>
      </w:r>
    </w:p>
    <w:p w:rsidR="007A0DC1" w:rsidRDefault="007A0DC1" w:rsidP="007A0DC1">
      <w:pPr>
        <w:spacing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0DC1" w:rsidRDefault="007A0DC1" w:rsidP="007A0DC1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Розгляд проектів рішення</w:t>
      </w:r>
    </w:p>
    <w:p w:rsidR="007A0DC1" w:rsidRDefault="007A0DC1" w:rsidP="007A0DC1">
      <w:pPr>
        <w:spacing w:after="0" w:line="240" w:lineRule="auto"/>
        <w:jc w:val="both"/>
        <w:rPr>
          <w:rStyle w:val="docdata"/>
          <w:bCs/>
          <w:color w:val="000000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надання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житла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Бойко Н.Г., яка ознайомила присутніх із проектом рішення і запропонувала доповнити його п.1. наступного змісту: «Однокімнатну службову квартиру № 60 в будинку № 116 корпусу 6 по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Об’їжджій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м. Ніжині загальною площею 35,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надати Білоконю Михайлу Валентиновичу, який працює лікарем-анестезіологом у КНП «Ніжинська ЦМЛ ім..М.Галицького» і відпрацювати на займаній посаді впродовж десяти років. Склад сім’ї для проживання 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особа (підстава: заява Білоконя М.В. від 08.12.2021р. клопотання генерального директора КНП «Ніжинська ЦМЛ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ім.М.Галицького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 та голови профспілкового комітету лікарні Кедрової Т.Г. від 21.05. 2021р. за № 1-14/755; пунктів 7, 8 Положення про порядок надання службових житлових приміщень і користування ними в Українській РСР)».</w:t>
            </w:r>
          </w:p>
        </w:tc>
      </w:tr>
      <w:tr w:rsidR="007A0DC1" w:rsidTr="007A0DC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7.</w:t>
            </w:r>
          </w:p>
        </w:tc>
      </w:tr>
      <w:tr w:rsidR="007A0DC1" w:rsidTr="007A0DC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448 додається зі змінами.</w:t>
            </w:r>
          </w:p>
        </w:tc>
      </w:tr>
    </w:tbl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0DC1" w:rsidRDefault="007A0DC1" w:rsidP="007A0DC1">
      <w:pPr>
        <w:spacing w:after="0" w:line="240" w:lineRule="auto"/>
        <w:jc w:val="both"/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переоформлення особового рахунку.</w:t>
      </w:r>
    </w:p>
    <w:p w:rsidR="007A0DC1" w:rsidRDefault="007A0DC1" w:rsidP="007A0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Н.Г., яка ознайомила присутніх із проектом рішення. </w:t>
            </w:r>
          </w:p>
        </w:tc>
      </w:tr>
      <w:tr w:rsidR="007A0DC1" w:rsidTr="007A0DC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7A0DC1" w:rsidTr="007A0DC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449 додається.</w:t>
            </w:r>
          </w:p>
        </w:tc>
      </w:tr>
    </w:tbl>
    <w:p w:rsidR="007A0DC1" w:rsidRDefault="007A0DC1" w:rsidP="007A0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C1" w:rsidRDefault="007A0DC1" w:rsidP="007A0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3.Про постановку на квартирний облік, затвердження рішень, зміну статусу приміщень,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 та зняття з квартирного обліку.</w:t>
      </w:r>
    </w:p>
    <w:p w:rsidR="007A0DC1" w:rsidRDefault="007A0DC1" w:rsidP="007A0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Н.Г., яка ознайомила присутніх із проектом рішення. </w:t>
            </w:r>
          </w:p>
        </w:tc>
      </w:tr>
      <w:tr w:rsidR="007A0DC1" w:rsidTr="007A0DC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7A0DC1" w:rsidTr="007A0DC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450 додається.</w:t>
            </w:r>
          </w:p>
        </w:tc>
      </w:tr>
    </w:tbl>
    <w:p w:rsidR="007A0DC1" w:rsidRDefault="007A0DC1" w:rsidP="007A0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C1" w:rsidRPr="007A0DC1" w:rsidRDefault="007A0DC1" w:rsidP="007A0DC1">
      <w:pPr>
        <w:spacing w:after="0" w:line="240" w:lineRule="auto"/>
        <w:jc w:val="both"/>
        <w:rPr>
          <w:rStyle w:val="docdata"/>
          <w:bCs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затвердження Плану роботи виконавчого комітету Ніжинської міської ради Чернігівської області 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на 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півріччя 2022року.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Салогуб В.В., який ознайомив присутніх із проектом рішення. </w:t>
            </w:r>
          </w:p>
        </w:tc>
      </w:tr>
      <w:tr w:rsidR="007A0DC1" w:rsidTr="007A0DC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7A0DC1" w:rsidTr="007A0DC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451 додається.</w:t>
            </w:r>
          </w:p>
        </w:tc>
      </w:tr>
    </w:tbl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5.Про платні послуги Ніжинського краєзнавчого музею імені Івана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Спаського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Ніжинської міської ради.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із проектом рішення. </w:t>
            </w:r>
          </w:p>
        </w:tc>
      </w:tr>
      <w:tr w:rsidR="007A0DC1" w:rsidTr="007A0DC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7A0DC1" w:rsidTr="007A0DC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452 додається.</w:t>
            </w:r>
          </w:p>
        </w:tc>
      </w:tr>
    </w:tbl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6.Про затвердження переліку видів суспільно-корисних робіт і об’єктів відбування покарання у вигляді громадських робіт для засуджених, що отримали рішення суду, та для порушників, на яких судом накладено адміністративне стягнення у вигляді громадських робіт на 2022рік.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який ознайомив присутніх із проектом рішення. </w:t>
            </w:r>
          </w:p>
        </w:tc>
      </w:tr>
      <w:tr w:rsidR="007A0DC1" w:rsidTr="007A0DC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7A0DC1" w:rsidTr="007A0DC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453 додається.</w:t>
            </w:r>
          </w:p>
        </w:tc>
      </w:tr>
    </w:tbl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7. Про затвердження переліку видів суспільно корисних робіт відбування адміністративного правопорушення у вигляді суспільно-корисних робіт(оплачуваних робіт) особам, які перебувають на обліку Ніжинського районного відділу філії державної установи «Центр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пробації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Чернігівській області».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який ознайомив присутніх із проектом рішення. </w:t>
            </w:r>
          </w:p>
        </w:tc>
      </w:tr>
      <w:tr w:rsidR="007A0DC1" w:rsidTr="007A0DC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7A0DC1" w:rsidTr="007A0DC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454 додається.</w:t>
            </w:r>
          </w:p>
        </w:tc>
      </w:tr>
    </w:tbl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8.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встановлення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тарифів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теплову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енергію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її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виробництво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транспортування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постачання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по ТОВ «КРАТО – НТ»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Л.М., яка ознайомила присутніх із проектом рішення. </w:t>
            </w:r>
          </w:p>
        </w:tc>
      </w:tr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повідомила про те, що температура у квартирах будинків, які обслуговуються підприємством, на протязі опалювального сезону значно нижче необхідної норми. Це створює некомфортні умови для жителів будинків. Холод та підвищена вологість у приміщеннях сприяють появі плісняви на стінах та меблях. Незадоволення якістю надання послуг спонукало членів відповідних ОСББ бути присутніми на сьогоднішньому засіданні виконкому.</w:t>
            </w:r>
          </w:p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Кодола О.М. висловив критичні зауваження щодо роботи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 «КРАТО – НТ»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 м. Ніжині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наголосив на тому, що головною умовою  співпраці з підприємством є  надання ним якісних послуг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населенню.</w:t>
            </w:r>
          </w:p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Божок Н. повідомила про те, що буде проведено перевірку теплового режиму у квартирах мешканців, а також планується утеплення теплотраси та ремонт обладнання.</w:t>
            </w:r>
          </w:p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поцікавився, чи є на даний час у підприємства  можливість надавати якісні послуги.</w:t>
            </w:r>
          </w:p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Божок Н. запевнила,  що такі можливості є і підприємство зобов’язується покращити якість надання послуг.</w:t>
            </w:r>
          </w:p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наголосила на необхідності присутності у м. Ніжині регіонального представника компанії.</w:t>
            </w:r>
          </w:p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запропонував підтримати проект рішення та порекомендував представникам ТОВ «КРАТО»:</w:t>
            </w:r>
          </w:p>
          <w:p w:rsidR="007A0DC1" w:rsidRDefault="007A0DC1" w:rsidP="007A0DC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Негайно перевірити температурний режим у квартирах тих будинків, які обслуговує підприємство:</w:t>
            </w:r>
          </w:p>
          <w:p w:rsidR="007A0DC1" w:rsidRDefault="007A0DC1" w:rsidP="007A0DC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Вирішити питання щодо створення місцевого абонентського відділу або присутності у             м. Ніжині регіонального представника компанії, якій належить підприємство;</w:t>
            </w:r>
          </w:p>
          <w:p w:rsidR="007A0DC1" w:rsidRDefault="007A0DC1" w:rsidP="007A0DC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зареєструвати підприємство за місцем його знаходження (м. Ніжин);</w:t>
            </w:r>
          </w:p>
          <w:p w:rsidR="007A0DC1" w:rsidRDefault="007A0DC1" w:rsidP="007A0DC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перерахунок оплати послуг по тих квартирах, де температурний режим нижчий за норму.</w:t>
            </w:r>
          </w:p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DC1" w:rsidTr="007A0DC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7A0DC1" w:rsidTr="007A0DC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495 додається.</w:t>
            </w:r>
          </w:p>
        </w:tc>
      </w:tr>
    </w:tbl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9. Про розгляд матеріалів комісії з питань захисту прав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дитин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 </w:t>
            </w:r>
          </w:p>
        </w:tc>
      </w:tr>
      <w:tr w:rsidR="007A0DC1" w:rsidTr="007A0DC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7A0DC1" w:rsidTr="007A0DC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496 додається.</w:t>
            </w:r>
          </w:p>
        </w:tc>
      </w:tr>
    </w:tbl>
    <w:p w:rsidR="007A0DC1" w:rsidRDefault="007A0DC1" w:rsidP="007A0DC1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0DC1" w:rsidRDefault="007A0DC1" w:rsidP="007A0DC1">
      <w:pPr>
        <w:spacing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10.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розгляд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матеріалів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опікунської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ради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 </w:t>
            </w:r>
          </w:p>
        </w:tc>
      </w:tr>
      <w:tr w:rsidR="007A0DC1" w:rsidTr="007A0DC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7A0DC1" w:rsidTr="007A0DC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497 додається.</w:t>
            </w:r>
          </w:p>
        </w:tc>
      </w:tr>
    </w:tbl>
    <w:p w:rsidR="007A0DC1" w:rsidRDefault="007A0DC1" w:rsidP="007A0DC1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Зал засідань залишила член виконавчого комітету </w:t>
      </w:r>
      <w:proofErr w:type="spellStart"/>
      <w:r>
        <w:rPr>
          <w:i/>
          <w:sz w:val="28"/>
          <w:szCs w:val="28"/>
        </w:rPr>
        <w:t>Пелехай</w:t>
      </w:r>
      <w:proofErr w:type="spellEnd"/>
      <w:r>
        <w:rPr>
          <w:i/>
          <w:sz w:val="28"/>
          <w:szCs w:val="28"/>
        </w:rPr>
        <w:t xml:space="preserve"> Л.М.</w:t>
      </w:r>
    </w:p>
    <w:p w:rsidR="007A0DC1" w:rsidRDefault="007A0DC1" w:rsidP="007A0DC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повідомив, що відповідно до інформації наданої фахівцями відділу господарського забезпечення, виникла необхідність термінового розгляду проекту рішення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зведеного кошторисного розрахунку вартості об’єктів </w:t>
      </w:r>
      <w:proofErr w:type="spellStart"/>
      <w:r>
        <w:rPr>
          <w:sz w:val="28"/>
          <w:szCs w:val="28"/>
        </w:rPr>
        <w:t>будівництва”</w:t>
      </w:r>
      <w:proofErr w:type="spellEnd"/>
      <w:r>
        <w:rPr>
          <w:sz w:val="28"/>
          <w:szCs w:val="28"/>
        </w:rPr>
        <w:t>, запропонував повернутися до порядку денного та внести до нього відповідний проект.</w:t>
      </w:r>
    </w:p>
    <w:p w:rsidR="007A0DC1" w:rsidRDefault="007A0DC1" w:rsidP="007A0DC1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- 6. </w:t>
      </w:r>
    </w:p>
    <w:p w:rsidR="007A0DC1" w:rsidRDefault="007A0DC1" w:rsidP="007A0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11.Про затвердження зведеного кошторисного розрахунку вартості об’єктів будівництва.</w:t>
      </w:r>
    </w:p>
    <w:p w:rsidR="007A0DC1" w:rsidRDefault="007A0DC1" w:rsidP="007A0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C1" w:rsidTr="007A0DC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Личманенко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Г.О., який ознайомив присутніх із проектом рішення та пояснив необхідність його термінового розгляду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7A0DC1" w:rsidTr="007A0DC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7A0DC1" w:rsidTr="007A0DC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C1" w:rsidRDefault="007A0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498 додається.</w:t>
            </w:r>
          </w:p>
        </w:tc>
      </w:tr>
    </w:tbl>
    <w:p w:rsidR="007A0DC1" w:rsidRDefault="007A0DC1" w:rsidP="007A0DC1">
      <w:pPr>
        <w:spacing w:after="0" w:line="240" w:lineRule="auto"/>
        <w:jc w:val="both"/>
        <w:rPr>
          <w:rStyle w:val="docdata"/>
          <w:b/>
          <w:color w:val="000000"/>
          <w:sz w:val="28"/>
          <w:szCs w:val="28"/>
          <w:lang w:val="uk-UA"/>
        </w:rPr>
      </w:pPr>
    </w:p>
    <w:p w:rsidR="007A0DC1" w:rsidRDefault="007A0DC1" w:rsidP="007A0DC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:rsidR="007A0DC1" w:rsidRDefault="007A0DC1" w:rsidP="007A0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DC1" w:rsidRDefault="007A0DC1" w:rsidP="007A0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7A0DC1" w:rsidRDefault="007A0DC1" w:rsidP="007A0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3F043D" w:rsidRPr="007A0DC1" w:rsidRDefault="003F043D" w:rsidP="007A0DC1">
      <w:pPr>
        <w:rPr>
          <w:lang w:val="uk-UA"/>
        </w:rPr>
      </w:pPr>
    </w:p>
    <w:sectPr w:rsidR="003F043D" w:rsidRPr="007A0DC1" w:rsidSect="00BA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68AE46"/>
    <w:multiLevelType w:val="singleLevel"/>
    <w:tmpl w:val="9B68AE46"/>
    <w:lvl w:ilvl="0">
      <w:start w:val="14"/>
      <w:numFmt w:val="decimal"/>
      <w:suff w:val="space"/>
      <w:lvlText w:val="%1."/>
      <w:lvlJc w:val="left"/>
      <w:pPr>
        <w:ind w:left="140" w:firstLine="0"/>
      </w:pPr>
    </w:lvl>
  </w:abstractNum>
  <w:abstractNum w:abstractNumId="1">
    <w:nsid w:val="03D9504B"/>
    <w:multiLevelType w:val="hybridMultilevel"/>
    <w:tmpl w:val="7B82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0900"/>
    <w:multiLevelType w:val="hybridMultilevel"/>
    <w:tmpl w:val="C7E4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4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F043D"/>
    <w:rsid w:val="00020107"/>
    <w:rsid w:val="00067EF6"/>
    <w:rsid w:val="00072AF1"/>
    <w:rsid w:val="00132DC7"/>
    <w:rsid w:val="00201773"/>
    <w:rsid w:val="003F043D"/>
    <w:rsid w:val="00453DAA"/>
    <w:rsid w:val="00457E8C"/>
    <w:rsid w:val="004D7CFE"/>
    <w:rsid w:val="006B13B5"/>
    <w:rsid w:val="007A0DC1"/>
    <w:rsid w:val="007D2D43"/>
    <w:rsid w:val="008B1871"/>
    <w:rsid w:val="00A528B5"/>
    <w:rsid w:val="00A658A6"/>
    <w:rsid w:val="00AA01B5"/>
    <w:rsid w:val="00B001F7"/>
    <w:rsid w:val="00B55BF2"/>
    <w:rsid w:val="00BA1FB0"/>
    <w:rsid w:val="00E0440A"/>
    <w:rsid w:val="00E307A2"/>
    <w:rsid w:val="00F13991"/>
    <w:rsid w:val="00F965BA"/>
    <w:rsid w:val="00F97E30"/>
    <w:rsid w:val="00FC7B26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B0"/>
  </w:style>
  <w:style w:type="paragraph" w:styleId="3">
    <w:name w:val="heading 3"/>
    <w:basedOn w:val="a"/>
    <w:link w:val="30"/>
    <w:uiPriority w:val="9"/>
    <w:semiHidden/>
    <w:unhideWhenUsed/>
    <w:qFormat/>
    <w:rsid w:val="003F0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04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3F043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3F04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3F043D"/>
  </w:style>
  <w:style w:type="paragraph" w:styleId="a5">
    <w:name w:val="No Spacing"/>
    <w:uiPriority w:val="1"/>
    <w:qFormat/>
    <w:rsid w:val="003F04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28B5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F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2021-12-23T08:49:00Z</dcterms:created>
  <dcterms:modified xsi:type="dcterms:W3CDTF">2021-12-24T09:20:00Z</dcterms:modified>
</cp:coreProperties>
</file>