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42E" w:rsidRPr="00C2642E" w:rsidRDefault="00C2642E" w:rsidP="00C26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AEAEAE"/>
          <w:sz w:val="16"/>
          <w:szCs w:val="16"/>
          <w:lang w:eastAsia="uk-UA"/>
        </w:rPr>
      </w:pPr>
      <w:r w:rsidRPr="00C2642E">
        <w:rPr>
          <w:rFonts w:ascii="Arial" w:eastAsia="Times New Roman" w:hAnsi="Arial" w:cs="Arial"/>
          <w:color w:val="AEAEAE"/>
          <w:sz w:val="16"/>
          <w:lang w:eastAsia="uk-UA"/>
        </w:rPr>
        <w:t>01.03.2022</w:t>
      </w:r>
      <w:r w:rsidRPr="00C2642E">
        <w:rPr>
          <w:rFonts w:ascii="Arial" w:eastAsia="Times New Roman" w:hAnsi="Arial" w:cs="Arial"/>
          <w:color w:val="AEAEAE"/>
          <w:sz w:val="16"/>
          <w:szCs w:val="16"/>
          <w:lang w:eastAsia="uk-UA"/>
        </w:rPr>
        <w:t> </w:t>
      </w:r>
      <w:r w:rsidRPr="00C2642E">
        <w:rPr>
          <w:rFonts w:ascii="Arial" w:eastAsia="Times New Roman" w:hAnsi="Arial" w:cs="Arial"/>
          <w:caps/>
          <w:color w:val="AEAEAE"/>
          <w:sz w:val="16"/>
          <w:u w:val="single"/>
          <w:lang w:eastAsia="uk-UA"/>
        </w:rPr>
        <w:t>ЛІЛІЯ КУЛИК</w:t>
      </w:r>
    </w:p>
    <w:p w:rsidR="00C2642E" w:rsidRDefault="00C2642E" w:rsidP="00C2642E">
      <w:pPr>
        <w:shd w:val="clear" w:color="auto" w:fill="FFFFFF"/>
        <w:spacing w:before="120" w:after="0" w:line="300" w:lineRule="atLeast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0"/>
          <w:szCs w:val="20"/>
          <w:lang w:eastAsia="uk-UA"/>
        </w:rPr>
      </w:pPr>
      <w:r w:rsidRPr="00C2642E">
        <w:rPr>
          <w:rFonts w:ascii="Arial" w:eastAsia="Times New Roman" w:hAnsi="Arial" w:cs="Arial"/>
          <w:b/>
          <w:bCs/>
          <w:caps/>
          <w:color w:val="000000"/>
          <w:kern w:val="36"/>
          <w:sz w:val="20"/>
          <w:szCs w:val="20"/>
          <w:lang w:eastAsia="uk-UA"/>
        </w:rPr>
        <w:t>ПРИЙНЯТО ПОСТАНОВУ ЩОДО ЗАКУПІВЕЛЬ В УМОВАХ ВОЄННОГО СТАНУ</w:t>
      </w:r>
    </w:p>
    <w:p w:rsidR="00C2642E" w:rsidRDefault="00C2642E" w:rsidP="00C2642E">
      <w:pPr>
        <w:shd w:val="clear" w:color="auto" w:fill="FFFFFF"/>
        <w:spacing w:before="120" w:after="0" w:line="300" w:lineRule="atLeast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0"/>
          <w:szCs w:val="20"/>
          <w:lang w:eastAsia="uk-UA"/>
        </w:rPr>
      </w:pPr>
    </w:p>
    <w:p w:rsidR="00C2642E" w:rsidRPr="00C2642E" w:rsidRDefault="00C2642E" w:rsidP="00C2642E">
      <w:pPr>
        <w:shd w:val="clear" w:color="auto" w:fill="FFFFFF"/>
        <w:spacing w:before="120" w:after="0" w:line="300" w:lineRule="atLeast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20"/>
          <w:szCs w:val="20"/>
          <w:lang w:eastAsia="uk-UA"/>
        </w:rPr>
      </w:pPr>
    </w:p>
    <w:p w:rsidR="00C2642E" w:rsidRPr="00C2642E" w:rsidRDefault="00C2642E" w:rsidP="00C2642E">
      <w:pPr>
        <w:shd w:val="clear" w:color="auto" w:fill="FFFFFF"/>
        <w:spacing w:after="0" w:line="240" w:lineRule="auto"/>
        <w:rPr>
          <w:rFonts w:ascii="Arial" w:eastAsia="Times New Roman" w:hAnsi="Arial" w:cs="Arial"/>
          <w:sz w:val="32"/>
          <w:szCs w:val="32"/>
          <w:lang w:eastAsia="uk-UA"/>
        </w:rPr>
      </w:pPr>
      <w:r w:rsidRPr="00C2642E">
        <w:rPr>
          <w:rFonts w:ascii="Arial" w:eastAsia="Times New Roman" w:hAnsi="Arial" w:cs="Arial"/>
          <w:sz w:val="32"/>
          <w:szCs w:val="32"/>
          <w:lang w:eastAsia="uk-UA"/>
        </w:rPr>
        <w:t>Деякі питання здійснення оборонних та публічних закупівель товарів, робіт і послуг в умовах воєнного стану</w:t>
      </w:r>
    </w:p>
    <w:p w:rsidR="00C2642E" w:rsidRDefault="00C2642E" w:rsidP="00C26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E1D2F"/>
          <w:sz w:val="25"/>
          <w:szCs w:val="25"/>
          <w:lang w:eastAsia="uk-UA"/>
        </w:rPr>
      </w:pPr>
    </w:p>
    <w:p w:rsidR="00C2642E" w:rsidRPr="00C2642E" w:rsidRDefault="00C2642E" w:rsidP="00C26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E1D2F"/>
          <w:sz w:val="25"/>
          <w:szCs w:val="25"/>
          <w:lang w:eastAsia="uk-UA"/>
        </w:rPr>
      </w:pPr>
      <w:r w:rsidRPr="00C2642E">
        <w:rPr>
          <w:rFonts w:ascii="Arial" w:eastAsia="Times New Roman" w:hAnsi="Arial" w:cs="Arial"/>
          <w:b/>
          <w:bCs/>
          <w:color w:val="0E1D2F"/>
          <w:sz w:val="25"/>
          <w:szCs w:val="25"/>
          <w:lang w:eastAsia="uk-UA"/>
        </w:rPr>
        <w:t>КАБІНЕТ МІНІСТРІВ УКРАЇНИ</w:t>
      </w:r>
    </w:p>
    <w:p w:rsidR="00C2642E" w:rsidRPr="00C2642E" w:rsidRDefault="00C2642E" w:rsidP="00C26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E1D2F"/>
          <w:sz w:val="25"/>
          <w:szCs w:val="25"/>
          <w:lang w:eastAsia="uk-UA"/>
        </w:rPr>
      </w:pPr>
      <w:r w:rsidRPr="00C2642E">
        <w:rPr>
          <w:rFonts w:ascii="Arial" w:eastAsia="Times New Roman" w:hAnsi="Arial" w:cs="Arial"/>
          <w:b/>
          <w:bCs/>
          <w:color w:val="0E1D2F"/>
          <w:sz w:val="25"/>
          <w:szCs w:val="25"/>
          <w:lang w:eastAsia="uk-UA"/>
        </w:rPr>
        <w:t>ПОСТАНОВА</w:t>
      </w:r>
    </w:p>
    <w:p w:rsidR="00C2642E" w:rsidRPr="00C2642E" w:rsidRDefault="00C2642E" w:rsidP="00C26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E1D2F"/>
          <w:sz w:val="25"/>
          <w:szCs w:val="25"/>
          <w:lang w:eastAsia="uk-UA"/>
        </w:rPr>
      </w:pPr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від 28 лютого 2022 р. № 169</w:t>
      </w:r>
    </w:p>
    <w:p w:rsidR="00C2642E" w:rsidRPr="00C2642E" w:rsidRDefault="00C2642E" w:rsidP="00C264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E1D2F"/>
          <w:sz w:val="25"/>
          <w:szCs w:val="25"/>
          <w:lang w:eastAsia="uk-UA"/>
        </w:rPr>
      </w:pPr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Київ</w:t>
      </w:r>
    </w:p>
    <w:p w:rsidR="00C2642E" w:rsidRPr="00C2642E" w:rsidRDefault="00C2642E" w:rsidP="00C264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E1D2F"/>
          <w:sz w:val="25"/>
          <w:szCs w:val="25"/>
          <w:lang w:eastAsia="uk-UA"/>
        </w:rPr>
      </w:pPr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Деякі питання здійснення оборонних та публічних закупівель товарів, робіт і послуг в умовах воєнного стану</w:t>
      </w:r>
    </w:p>
    <w:p w:rsidR="00C2642E" w:rsidRPr="00C2642E" w:rsidRDefault="00C2642E" w:rsidP="00C264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E1D2F"/>
          <w:sz w:val="25"/>
          <w:szCs w:val="25"/>
          <w:lang w:eastAsia="uk-UA"/>
        </w:rPr>
      </w:pPr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 xml:space="preserve">Відповідно до статті 64 Конституції України, статті 121 Закону України «Про правовий режим воєнного </w:t>
      </w:r>
      <w:proofErr w:type="spellStart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стану”</w:t>
      </w:r>
      <w:proofErr w:type="spellEnd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 xml:space="preserve">, пункту 3 частини першої статті 4 Закону України </w:t>
      </w:r>
      <w:proofErr w:type="spellStart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“Про</w:t>
      </w:r>
      <w:proofErr w:type="spellEnd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 xml:space="preserve"> оборонні </w:t>
      </w:r>
      <w:proofErr w:type="spellStart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закупівлі”</w:t>
      </w:r>
      <w:proofErr w:type="spellEnd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 xml:space="preserve">, Указу Президента України від 24 лютого 2022 р. № 64 </w:t>
      </w:r>
      <w:proofErr w:type="spellStart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“Про</w:t>
      </w:r>
      <w:proofErr w:type="spellEnd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 xml:space="preserve"> введення воєнного стану в </w:t>
      </w:r>
      <w:proofErr w:type="spellStart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Україні”</w:t>
      </w:r>
      <w:proofErr w:type="spellEnd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 xml:space="preserve"> Кабінет Міністрів України постановляє:</w:t>
      </w:r>
    </w:p>
    <w:p w:rsidR="00C2642E" w:rsidRPr="00C2642E" w:rsidRDefault="00C2642E" w:rsidP="00C264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E1D2F"/>
          <w:sz w:val="25"/>
          <w:szCs w:val="25"/>
          <w:lang w:eastAsia="uk-UA"/>
        </w:rPr>
      </w:pPr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1. Установити, що в умовах воєнного стану:</w:t>
      </w:r>
    </w:p>
    <w:p w:rsidR="00C2642E" w:rsidRPr="00C2642E" w:rsidRDefault="00C2642E" w:rsidP="00C264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E1D2F"/>
          <w:sz w:val="25"/>
          <w:szCs w:val="25"/>
          <w:lang w:eastAsia="uk-UA"/>
        </w:rPr>
      </w:pPr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 xml:space="preserve">1) оборонні та публічні закупівлі товарів, робіт і послуг здійснюються без застосування процедур закупівель та спрощених закупівель, визначених Законами України </w:t>
      </w:r>
      <w:proofErr w:type="spellStart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“Про</w:t>
      </w:r>
      <w:proofErr w:type="spellEnd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 xml:space="preserve"> публічні </w:t>
      </w:r>
      <w:proofErr w:type="spellStart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закупівлі”</w:t>
      </w:r>
      <w:proofErr w:type="spellEnd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 xml:space="preserve"> та </w:t>
      </w:r>
      <w:proofErr w:type="spellStart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“Про</w:t>
      </w:r>
      <w:proofErr w:type="spellEnd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 xml:space="preserve"> оборонні </w:t>
      </w:r>
      <w:proofErr w:type="spellStart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закупівлі”</w:t>
      </w:r>
      <w:proofErr w:type="spellEnd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;</w:t>
      </w:r>
    </w:p>
    <w:p w:rsidR="00C2642E" w:rsidRPr="00C2642E" w:rsidRDefault="00C2642E" w:rsidP="00C264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E1D2F"/>
          <w:sz w:val="25"/>
          <w:szCs w:val="25"/>
          <w:lang w:eastAsia="uk-UA"/>
        </w:rPr>
      </w:pPr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2) переліки та обсяги закупівель товарів, робіт і послуг визначаються:</w:t>
      </w:r>
    </w:p>
    <w:p w:rsidR="00C2642E" w:rsidRPr="00C2642E" w:rsidRDefault="00C2642E" w:rsidP="00C264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E1D2F"/>
          <w:sz w:val="25"/>
          <w:szCs w:val="25"/>
          <w:lang w:eastAsia="uk-UA"/>
        </w:rPr>
      </w:pPr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для забезпечення потреб сектору безпеки і оборони, а також інших товарів, робіт і послуг для гарантованого забезпечення потреб безпеки і оборони України — рішенням державних замовників у сфері оборони;</w:t>
      </w:r>
    </w:p>
    <w:p w:rsidR="00C2642E" w:rsidRPr="00C2642E" w:rsidRDefault="00C2642E" w:rsidP="00C264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E1D2F"/>
          <w:sz w:val="25"/>
          <w:szCs w:val="25"/>
          <w:lang w:eastAsia="uk-UA"/>
        </w:rPr>
      </w:pPr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для інших закупівель — рішенням органу управління державним майном суб’єкта господарювання державного сектору економіки;</w:t>
      </w:r>
    </w:p>
    <w:p w:rsidR="00C2642E" w:rsidRPr="00C2642E" w:rsidRDefault="00C2642E" w:rsidP="00C264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E1D2F"/>
          <w:sz w:val="25"/>
          <w:szCs w:val="25"/>
          <w:lang w:eastAsia="uk-UA"/>
        </w:rPr>
      </w:pPr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 xml:space="preserve">3) замовники під час здійснення передбачених цією постановою закупівель повинні відповідно до Закону України </w:t>
      </w:r>
      <w:proofErr w:type="spellStart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“Про</w:t>
      </w:r>
      <w:proofErr w:type="spellEnd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 xml:space="preserve"> публічні </w:t>
      </w:r>
      <w:proofErr w:type="spellStart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закупівлі”</w:t>
      </w:r>
      <w:proofErr w:type="spellEnd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 xml:space="preserve"> дотримуватися принципів здійснення публічних закупівель та забезпечувати оприлюднення укладеного договору в електронній системі закупівель протягом п’яти робочих днів після його підписання. Зазначений строк продовжується на час неналежного функціонування електронної системи закупівель, підтверджений її адміністратором. Договір, не оприлюднений в електронній системі закупівель у встановлений строк, є нікчемним;</w:t>
      </w:r>
    </w:p>
    <w:p w:rsidR="00C2642E" w:rsidRPr="00C2642E" w:rsidRDefault="00C2642E" w:rsidP="00C264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E1D2F"/>
          <w:sz w:val="25"/>
          <w:szCs w:val="25"/>
          <w:lang w:eastAsia="uk-UA"/>
        </w:rPr>
      </w:pPr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 xml:space="preserve">4) державні замовники у сфері оборони під час здійснення передбачених цією постановою закупівель повинні відповідно до Закону України </w:t>
      </w:r>
      <w:proofErr w:type="spellStart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“Про</w:t>
      </w:r>
      <w:proofErr w:type="spellEnd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 xml:space="preserve"> оборонні </w:t>
      </w:r>
      <w:proofErr w:type="spellStart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закупівлі”</w:t>
      </w:r>
      <w:proofErr w:type="spellEnd"/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 xml:space="preserve"> дотримуватися принципів здійснення оборонних закупівель.</w:t>
      </w:r>
    </w:p>
    <w:p w:rsidR="00C2642E" w:rsidRPr="00C2642E" w:rsidRDefault="00C2642E" w:rsidP="00C2642E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E1D2F"/>
          <w:sz w:val="25"/>
          <w:szCs w:val="25"/>
          <w:lang w:eastAsia="uk-UA"/>
        </w:rPr>
      </w:pPr>
      <w:r w:rsidRPr="00C2642E">
        <w:rPr>
          <w:rFonts w:ascii="Arial" w:eastAsia="Times New Roman" w:hAnsi="Arial" w:cs="Arial"/>
          <w:color w:val="0E1D2F"/>
          <w:sz w:val="25"/>
          <w:szCs w:val="25"/>
          <w:lang w:eastAsia="uk-UA"/>
        </w:rPr>
        <w:t>         Прем’єр-міністр України             Д. ШМИГАЛЬ</w:t>
      </w:r>
    </w:p>
    <w:p w:rsidR="0095549D" w:rsidRDefault="0095549D"/>
    <w:sectPr w:rsidR="0095549D" w:rsidSect="009554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2642E"/>
    <w:rsid w:val="0095549D"/>
    <w:rsid w:val="00C2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D"/>
  </w:style>
  <w:style w:type="paragraph" w:styleId="1">
    <w:name w:val="heading 1"/>
    <w:basedOn w:val="a"/>
    <w:link w:val="10"/>
    <w:uiPriority w:val="9"/>
    <w:qFormat/>
    <w:rsid w:val="00C26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642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subtitledate">
    <w:name w:val="subtitle__date"/>
    <w:basedOn w:val="a0"/>
    <w:rsid w:val="00C2642E"/>
  </w:style>
  <w:style w:type="character" w:customStyle="1" w:styleId="subtitleauthor">
    <w:name w:val="subtitle__author"/>
    <w:basedOn w:val="a0"/>
    <w:rsid w:val="00C2642E"/>
  </w:style>
  <w:style w:type="paragraph" w:styleId="a3">
    <w:name w:val="Normal (Web)"/>
    <w:basedOn w:val="a"/>
    <w:uiPriority w:val="99"/>
    <w:semiHidden/>
    <w:unhideWhenUsed/>
    <w:rsid w:val="00C2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2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66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763626">
          <w:marLeft w:val="0"/>
          <w:marRight w:val="0"/>
          <w:marTop w:val="2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3140">
          <w:marLeft w:val="0"/>
          <w:marRight w:val="0"/>
          <w:marTop w:val="37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4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6889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2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1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43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50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48608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13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0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1371</Words>
  <Characters>783</Characters>
  <Application>Microsoft Office Word</Application>
  <DocSecurity>0</DocSecurity>
  <Lines>6</Lines>
  <Paragraphs>4</Paragraphs>
  <ScaleCrop>false</ScaleCrop>
  <Company>diakov.net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2022-03-09T09:23:00Z</dcterms:created>
  <dcterms:modified xsi:type="dcterms:W3CDTF">2022-03-09T09:24:00Z</dcterms:modified>
</cp:coreProperties>
</file>