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BE" w:rsidRPr="009603BE" w:rsidRDefault="002217BE" w:rsidP="002217BE">
      <w:pPr>
        <w:shd w:val="clear" w:color="auto" w:fill="FFFFFF"/>
        <w:spacing w:after="96" w:line="240" w:lineRule="auto"/>
        <w:textAlignment w:val="baseline"/>
        <w:outlineLvl w:val="0"/>
        <w:rPr>
          <w:rFonts w:ascii="inherit" w:eastAsia="Times New Roman" w:hAnsi="inherit" w:cs="Helvetica"/>
          <w:b/>
          <w:bCs/>
          <w:color w:val="212121"/>
          <w:spacing w:val="-10"/>
          <w:kern w:val="36"/>
          <w:sz w:val="40"/>
          <w:szCs w:val="40"/>
          <w:lang w:eastAsia="ru-RU"/>
        </w:rPr>
      </w:pPr>
      <w:proofErr w:type="spellStart"/>
      <w:r w:rsidRPr="009603BE">
        <w:rPr>
          <w:rFonts w:ascii="inherit" w:eastAsia="Times New Roman" w:hAnsi="inherit" w:cs="Helvetica"/>
          <w:b/>
          <w:bCs/>
          <w:color w:val="212121"/>
          <w:spacing w:val="-10"/>
          <w:kern w:val="36"/>
          <w:sz w:val="40"/>
          <w:szCs w:val="40"/>
          <w:lang w:eastAsia="ru-RU"/>
        </w:rPr>
        <w:t>Роз’яснення</w:t>
      </w:r>
      <w:proofErr w:type="spellEnd"/>
      <w:r w:rsidRPr="009603BE">
        <w:rPr>
          <w:rFonts w:ascii="inherit" w:eastAsia="Times New Roman" w:hAnsi="inherit" w:cs="Helvetica"/>
          <w:b/>
          <w:bCs/>
          <w:color w:val="212121"/>
          <w:spacing w:val="-10"/>
          <w:kern w:val="36"/>
          <w:sz w:val="40"/>
          <w:szCs w:val="40"/>
          <w:lang w:eastAsia="ru-RU"/>
        </w:rPr>
        <w:t xml:space="preserve"> </w:t>
      </w:r>
      <w:proofErr w:type="spellStart"/>
      <w:r w:rsidRPr="009603BE">
        <w:rPr>
          <w:rFonts w:ascii="inherit" w:eastAsia="Times New Roman" w:hAnsi="inherit" w:cs="Helvetica"/>
          <w:b/>
          <w:bCs/>
          <w:color w:val="212121"/>
          <w:spacing w:val="-10"/>
          <w:kern w:val="36"/>
          <w:sz w:val="40"/>
          <w:szCs w:val="40"/>
          <w:lang w:eastAsia="ru-RU"/>
        </w:rPr>
        <w:t>Держпраці</w:t>
      </w:r>
      <w:proofErr w:type="spellEnd"/>
      <w:r w:rsidRPr="009603BE">
        <w:rPr>
          <w:rFonts w:ascii="inherit" w:eastAsia="Times New Roman" w:hAnsi="inherit" w:cs="Helvetica"/>
          <w:b/>
          <w:bCs/>
          <w:color w:val="212121"/>
          <w:spacing w:val="-10"/>
          <w:kern w:val="36"/>
          <w:sz w:val="40"/>
          <w:szCs w:val="40"/>
          <w:lang w:eastAsia="ru-RU"/>
        </w:rPr>
        <w:t xml:space="preserve"> “</w:t>
      </w:r>
      <w:proofErr w:type="spellStart"/>
      <w:r w:rsidRPr="009603BE">
        <w:rPr>
          <w:rFonts w:ascii="inherit" w:eastAsia="Times New Roman" w:hAnsi="inherit" w:cs="Helvetica"/>
          <w:b/>
          <w:bCs/>
          <w:color w:val="212121"/>
          <w:spacing w:val="-10"/>
          <w:kern w:val="36"/>
          <w:sz w:val="40"/>
          <w:szCs w:val="40"/>
          <w:lang w:eastAsia="ru-RU"/>
        </w:rPr>
        <w:t>Щодо</w:t>
      </w:r>
      <w:proofErr w:type="spellEnd"/>
      <w:r w:rsidRPr="009603BE">
        <w:rPr>
          <w:rFonts w:ascii="inherit" w:eastAsia="Times New Roman" w:hAnsi="inherit" w:cs="Helvetica"/>
          <w:b/>
          <w:bCs/>
          <w:color w:val="212121"/>
          <w:spacing w:val="-10"/>
          <w:kern w:val="36"/>
          <w:sz w:val="40"/>
          <w:szCs w:val="40"/>
          <w:lang w:eastAsia="ru-RU"/>
        </w:rPr>
        <w:t xml:space="preserve"> </w:t>
      </w:r>
      <w:proofErr w:type="spellStart"/>
      <w:r w:rsidRPr="009603BE">
        <w:rPr>
          <w:rFonts w:ascii="inherit" w:eastAsia="Times New Roman" w:hAnsi="inherit" w:cs="Helvetica"/>
          <w:b/>
          <w:bCs/>
          <w:color w:val="212121"/>
          <w:spacing w:val="-10"/>
          <w:kern w:val="36"/>
          <w:sz w:val="40"/>
          <w:szCs w:val="40"/>
          <w:lang w:eastAsia="ru-RU"/>
        </w:rPr>
        <w:t>відносин</w:t>
      </w:r>
      <w:proofErr w:type="spellEnd"/>
      <w:r w:rsidRPr="009603BE">
        <w:rPr>
          <w:rFonts w:ascii="inherit" w:eastAsia="Times New Roman" w:hAnsi="inherit" w:cs="Helvetica"/>
          <w:b/>
          <w:bCs/>
          <w:color w:val="212121"/>
          <w:spacing w:val="-10"/>
          <w:kern w:val="36"/>
          <w:sz w:val="40"/>
          <w:szCs w:val="40"/>
          <w:lang w:eastAsia="ru-RU"/>
        </w:rPr>
        <w:t xml:space="preserve"> </w:t>
      </w:r>
      <w:proofErr w:type="spellStart"/>
      <w:r w:rsidRPr="009603BE">
        <w:rPr>
          <w:rFonts w:ascii="inherit" w:eastAsia="Times New Roman" w:hAnsi="inherit" w:cs="Helvetica"/>
          <w:b/>
          <w:bCs/>
          <w:color w:val="212121"/>
          <w:spacing w:val="-10"/>
          <w:kern w:val="36"/>
          <w:sz w:val="40"/>
          <w:szCs w:val="40"/>
          <w:lang w:eastAsia="ru-RU"/>
        </w:rPr>
        <w:t>працівників</w:t>
      </w:r>
      <w:proofErr w:type="spellEnd"/>
      <w:r w:rsidRPr="009603BE">
        <w:rPr>
          <w:rFonts w:ascii="inherit" w:eastAsia="Times New Roman" w:hAnsi="inherit" w:cs="Helvetica"/>
          <w:b/>
          <w:bCs/>
          <w:color w:val="212121"/>
          <w:spacing w:val="-10"/>
          <w:kern w:val="36"/>
          <w:sz w:val="40"/>
          <w:szCs w:val="40"/>
          <w:lang w:eastAsia="ru-RU"/>
        </w:rPr>
        <w:t xml:space="preserve"> </w:t>
      </w:r>
      <w:proofErr w:type="spellStart"/>
      <w:r w:rsidRPr="009603BE">
        <w:rPr>
          <w:rFonts w:ascii="inherit" w:eastAsia="Times New Roman" w:hAnsi="inherit" w:cs="Helvetica"/>
          <w:b/>
          <w:bCs/>
          <w:color w:val="212121"/>
          <w:spacing w:val="-10"/>
          <w:kern w:val="36"/>
          <w:sz w:val="40"/>
          <w:szCs w:val="40"/>
          <w:lang w:eastAsia="ru-RU"/>
        </w:rPr>
        <w:t>і</w:t>
      </w:r>
      <w:proofErr w:type="spellEnd"/>
      <w:r w:rsidRPr="009603BE">
        <w:rPr>
          <w:rFonts w:ascii="inherit" w:eastAsia="Times New Roman" w:hAnsi="inherit" w:cs="Helvetica"/>
          <w:b/>
          <w:bCs/>
          <w:color w:val="212121"/>
          <w:spacing w:val="-10"/>
          <w:kern w:val="36"/>
          <w:sz w:val="40"/>
          <w:szCs w:val="40"/>
          <w:lang w:eastAsia="ru-RU"/>
        </w:rPr>
        <w:t xml:space="preserve"> </w:t>
      </w:r>
      <w:proofErr w:type="spellStart"/>
      <w:r w:rsidRPr="009603BE">
        <w:rPr>
          <w:rFonts w:ascii="inherit" w:eastAsia="Times New Roman" w:hAnsi="inherit" w:cs="Helvetica"/>
          <w:b/>
          <w:bCs/>
          <w:color w:val="212121"/>
          <w:spacing w:val="-10"/>
          <w:kern w:val="36"/>
          <w:sz w:val="40"/>
          <w:szCs w:val="40"/>
          <w:lang w:eastAsia="ru-RU"/>
        </w:rPr>
        <w:t>роботодавці</w:t>
      </w:r>
      <w:proofErr w:type="gramStart"/>
      <w:r w:rsidRPr="009603BE">
        <w:rPr>
          <w:rFonts w:ascii="inherit" w:eastAsia="Times New Roman" w:hAnsi="inherit" w:cs="Helvetica"/>
          <w:b/>
          <w:bCs/>
          <w:color w:val="212121"/>
          <w:spacing w:val="-10"/>
          <w:kern w:val="36"/>
          <w:sz w:val="40"/>
          <w:szCs w:val="40"/>
          <w:lang w:eastAsia="ru-RU"/>
        </w:rPr>
        <w:t>в</w:t>
      </w:r>
      <w:proofErr w:type="spellEnd"/>
      <w:proofErr w:type="gramEnd"/>
      <w:r w:rsidRPr="009603BE">
        <w:rPr>
          <w:rFonts w:ascii="inherit" w:eastAsia="Times New Roman" w:hAnsi="inherit" w:cs="Helvetica"/>
          <w:b/>
          <w:bCs/>
          <w:color w:val="212121"/>
          <w:spacing w:val="-10"/>
          <w:kern w:val="36"/>
          <w:sz w:val="40"/>
          <w:szCs w:val="40"/>
          <w:lang w:eastAsia="ru-RU"/>
        </w:rPr>
        <w:t xml:space="preserve"> у </w:t>
      </w:r>
      <w:proofErr w:type="spellStart"/>
      <w:r w:rsidRPr="009603BE">
        <w:rPr>
          <w:rFonts w:ascii="inherit" w:eastAsia="Times New Roman" w:hAnsi="inherit" w:cs="Helvetica"/>
          <w:b/>
          <w:bCs/>
          <w:color w:val="212121"/>
          <w:spacing w:val="-10"/>
          <w:kern w:val="36"/>
          <w:sz w:val="40"/>
          <w:szCs w:val="40"/>
          <w:lang w:eastAsia="ru-RU"/>
        </w:rPr>
        <w:t>період</w:t>
      </w:r>
      <w:proofErr w:type="spellEnd"/>
      <w:r w:rsidRPr="009603BE">
        <w:rPr>
          <w:rFonts w:ascii="inherit" w:eastAsia="Times New Roman" w:hAnsi="inherit" w:cs="Helvetica"/>
          <w:b/>
          <w:bCs/>
          <w:color w:val="212121"/>
          <w:spacing w:val="-10"/>
          <w:kern w:val="36"/>
          <w:sz w:val="40"/>
          <w:szCs w:val="40"/>
          <w:lang w:eastAsia="ru-RU"/>
        </w:rPr>
        <w:t xml:space="preserve"> </w:t>
      </w:r>
      <w:proofErr w:type="spellStart"/>
      <w:r w:rsidRPr="009603BE">
        <w:rPr>
          <w:rFonts w:ascii="inherit" w:eastAsia="Times New Roman" w:hAnsi="inherit" w:cs="Helvetica"/>
          <w:b/>
          <w:bCs/>
          <w:color w:val="212121"/>
          <w:spacing w:val="-10"/>
          <w:kern w:val="36"/>
          <w:sz w:val="40"/>
          <w:szCs w:val="40"/>
          <w:lang w:eastAsia="ru-RU"/>
        </w:rPr>
        <w:t>воєнного</w:t>
      </w:r>
      <w:proofErr w:type="spellEnd"/>
      <w:r w:rsidRPr="009603BE">
        <w:rPr>
          <w:rFonts w:ascii="inherit" w:eastAsia="Times New Roman" w:hAnsi="inherit" w:cs="Helvetica"/>
          <w:b/>
          <w:bCs/>
          <w:color w:val="212121"/>
          <w:spacing w:val="-10"/>
          <w:kern w:val="36"/>
          <w:sz w:val="40"/>
          <w:szCs w:val="40"/>
          <w:lang w:eastAsia="ru-RU"/>
        </w:rPr>
        <w:t xml:space="preserve"> стану”</w:t>
      </w:r>
    </w:p>
    <w:p w:rsidR="002217BE" w:rsidRPr="00A5680F" w:rsidRDefault="003F2208" w:rsidP="002217B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A0A0A0"/>
          <w:sz w:val="20"/>
          <w:szCs w:val="20"/>
          <w:lang w:eastAsia="ru-RU"/>
        </w:rPr>
      </w:pPr>
      <w:hyperlink r:id="rId4" w:history="1">
        <w:r w:rsidR="002217BE" w:rsidRPr="00A5680F">
          <w:rPr>
            <w:rFonts w:ascii="inherit" w:eastAsia="Times New Roman" w:hAnsi="inherit" w:cs="Helvetica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03.03.2022</w:t>
        </w:r>
      </w:hyperlink>
    </w:p>
    <w:p w:rsidR="002217BE" w:rsidRPr="00A5680F" w:rsidRDefault="002217BE" w:rsidP="002217B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A0A0A0"/>
          <w:sz w:val="20"/>
          <w:szCs w:val="20"/>
          <w:lang w:eastAsia="ru-RU"/>
        </w:rPr>
      </w:pPr>
      <w:r w:rsidRPr="002217BE">
        <w:rPr>
          <w:rFonts w:ascii="inherit" w:eastAsia="Times New Roman" w:hAnsi="inherit" w:cs="Helvetica"/>
          <w:color w:val="A0A0A0"/>
          <w:sz w:val="20"/>
          <w:szCs w:val="20"/>
          <w:lang w:val="en-US" w:eastAsia="ru-RU"/>
        </w:rPr>
        <w:t> </w:t>
      </w:r>
    </w:p>
    <w:p w:rsidR="002217BE" w:rsidRPr="00A5680F" w:rsidRDefault="003F2208" w:rsidP="002217B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A0A0A0"/>
          <w:sz w:val="20"/>
          <w:szCs w:val="20"/>
          <w:lang w:eastAsia="ru-RU"/>
        </w:rPr>
      </w:pPr>
      <w:hyperlink r:id="rId5" w:history="1">
        <w:proofErr w:type="spellStart"/>
        <w:r w:rsidR="002217BE" w:rsidRPr="002217BE">
          <w:rPr>
            <w:rFonts w:ascii="inherit" w:eastAsia="Times New Roman" w:hAnsi="inherit" w:cs="Helvetica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Держпраці</w:t>
        </w:r>
        <w:proofErr w:type="spellEnd"/>
      </w:hyperlink>
      <w:r w:rsidR="002217BE" w:rsidRPr="00A5680F">
        <w:rPr>
          <w:rFonts w:ascii="inherit" w:eastAsia="Times New Roman" w:hAnsi="inherit" w:cs="Helvetica"/>
          <w:color w:val="A0A0A0"/>
          <w:sz w:val="20"/>
          <w:szCs w:val="20"/>
          <w:bdr w:val="none" w:sz="0" w:space="0" w:color="auto" w:frame="1"/>
          <w:lang w:eastAsia="ru-RU"/>
        </w:rPr>
        <w:t>,</w:t>
      </w:r>
      <w:r w:rsidR="002217BE" w:rsidRPr="002217BE">
        <w:rPr>
          <w:rFonts w:ascii="inherit" w:eastAsia="Times New Roman" w:hAnsi="inherit" w:cs="Helvetica"/>
          <w:color w:val="A0A0A0"/>
          <w:sz w:val="20"/>
          <w:szCs w:val="20"/>
          <w:bdr w:val="none" w:sz="0" w:space="0" w:color="auto" w:frame="1"/>
          <w:lang w:val="en-US" w:eastAsia="ru-RU"/>
        </w:rPr>
        <w:t> </w:t>
      </w:r>
      <w:hyperlink r:id="rId6" w:history="1">
        <w:proofErr w:type="spellStart"/>
        <w:r w:rsidR="002217BE" w:rsidRPr="002217BE">
          <w:rPr>
            <w:rFonts w:ascii="inherit" w:eastAsia="Times New Roman" w:hAnsi="inherit" w:cs="Helvetica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Роз</w:t>
        </w:r>
        <w:r w:rsidR="002217BE" w:rsidRPr="00A5680F">
          <w:rPr>
            <w:rFonts w:ascii="inherit" w:eastAsia="Times New Roman" w:hAnsi="inherit" w:cs="Helvetica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'</w:t>
        </w:r>
        <w:r w:rsidR="002217BE" w:rsidRPr="002217BE">
          <w:rPr>
            <w:rFonts w:ascii="inherit" w:eastAsia="Times New Roman" w:hAnsi="inherit" w:cs="Helvetica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яснення</w:t>
        </w:r>
        <w:proofErr w:type="spellEnd"/>
      </w:hyperlink>
    </w:p>
    <w:p w:rsidR="002217BE" w:rsidRPr="00A5680F" w:rsidRDefault="003F2208" w:rsidP="002217BE">
      <w:pPr>
        <w:shd w:val="clear" w:color="auto" w:fill="FFFFFF"/>
        <w:spacing w:line="240" w:lineRule="auto"/>
        <w:jc w:val="right"/>
        <w:textAlignment w:val="baseline"/>
        <w:rPr>
          <w:rFonts w:ascii="inherit" w:eastAsia="Times New Roman" w:hAnsi="inherit" w:cs="Helvetica"/>
          <w:color w:val="A0A0A0"/>
          <w:sz w:val="27"/>
          <w:szCs w:val="27"/>
          <w:lang w:eastAsia="ru-RU"/>
        </w:rPr>
      </w:pPr>
      <w:hyperlink r:id="rId7" w:anchor="comments" w:history="1">
        <w:r w:rsidR="002217BE" w:rsidRPr="002217BE">
          <w:rPr>
            <w:rFonts w:ascii="inherit" w:eastAsia="Times New Roman" w:hAnsi="inherit" w:cs="Helvetica"/>
            <w:color w:val="53585C"/>
            <w:sz w:val="24"/>
            <w:szCs w:val="24"/>
            <w:u w:val="single"/>
            <w:bdr w:val="none" w:sz="0" w:space="0" w:color="auto" w:frame="1"/>
            <w:lang w:val="en-US" w:eastAsia="ru-RU"/>
          </w:rPr>
          <w:t> </w:t>
        </w:r>
        <w:r w:rsidR="002217BE" w:rsidRPr="00A5680F">
          <w:rPr>
            <w:rFonts w:ascii="inherit" w:eastAsia="Times New Roman" w:hAnsi="inherit" w:cs="Helvetica"/>
            <w:color w:val="53585C"/>
            <w:sz w:val="24"/>
            <w:szCs w:val="24"/>
            <w:u w:val="single"/>
            <w:bdr w:val="none" w:sz="0" w:space="0" w:color="auto" w:frame="1"/>
            <w:lang w:eastAsia="ru-RU"/>
          </w:rPr>
          <w:t>0</w:t>
        </w:r>
      </w:hyperlink>
    </w:p>
    <w:p w:rsidR="002217BE" w:rsidRPr="002217BE" w:rsidRDefault="002217BE" w:rsidP="002217BE">
      <w:pPr>
        <w:shd w:val="clear" w:color="auto" w:fill="FFFFFF"/>
        <w:spacing w:after="0" w:line="390" w:lineRule="atLeast"/>
        <w:jc w:val="center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proofErr w:type="spellStart"/>
      <w:r w:rsidRPr="002217BE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Державна</w:t>
      </w:r>
      <w:proofErr w:type="spellEnd"/>
      <w:r w:rsidRPr="002217BE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служба </w:t>
      </w:r>
      <w:proofErr w:type="spellStart"/>
      <w:r w:rsidRPr="002217BE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України</w:t>
      </w:r>
      <w:proofErr w:type="spellEnd"/>
      <w:r w:rsidRPr="002217BE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2217BE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питань</w:t>
      </w:r>
      <w:proofErr w:type="spellEnd"/>
      <w:r w:rsidRPr="002217BE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праці</w:t>
      </w:r>
      <w:proofErr w:type="spellEnd"/>
    </w:p>
    <w:p w:rsidR="002217BE" w:rsidRPr="002217BE" w:rsidRDefault="002217BE" w:rsidP="002217BE">
      <w:pPr>
        <w:shd w:val="clear" w:color="auto" w:fill="FFFFFF"/>
        <w:spacing w:after="300" w:line="390" w:lineRule="atLeast"/>
        <w:jc w:val="center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Роз’яснення</w:t>
      </w:r>
      <w:proofErr w:type="spellEnd"/>
    </w:p>
    <w:p w:rsidR="002217BE" w:rsidRPr="002217BE" w:rsidRDefault="002217BE" w:rsidP="002217BE">
      <w:pPr>
        <w:shd w:val="clear" w:color="auto" w:fill="FFFFFF"/>
        <w:spacing w:before="199" w:after="120" w:line="240" w:lineRule="auto"/>
        <w:jc w:val="center"/>
        <w:textAlignment w:val="baseline"/>
        <w:outlineLvl w:val="1"/>
        <w:rPr>
          <w:rFonts w:ascii="inherit" w:eastAsia="Times New Roman" w:hAnsi="inherit" w:cs="Helvetica"/>
          <w:color w:val="212121"/>
          <w:sz w:val="47"/>
          <w:szCs w:val="47"/>
          <w:lang w:eastAsia="ru-RU"/>
        </w:rPr>
      </w:pPr>
      <w:proofErr w:type="spellStart"/>
      <w:r w:rsidRPr="002217BE">
        <w:rPr>
          <w:rFonts w:ascii="inherit" w:eastAsia="Times New Roman" w:hAnsi="inherit" w:cs="Helvetica"/>
          <w:color w:val="212121"/>
          <w:sz w:val="47"/>
          <w:szCs w:val="47"/>
          <w:lang w:eastAsia="ru-RU"/>
        </w:rPr>
        <w:t>Щодо</w:t>
      </w:r>
      <w:proofErr w:type="spellEnd"/>
      <w:r w:rsidRPr="002217BE">
        <w:rPr>
          <w:rFonts w:ascii="inherit" w:eastAsia="Times New Roman" w:hAnsi="inherit" w:cs="Helvetica"/>
          <w:color w:val="212121"/>
          <w:sz w:val="47"/>
          <w:szCs w:val="4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47"/>
          <w:szCs w:val="47"/>
          <w:lang w:eastAsia="ru-RU"/>
        </w:rPr>
        <w:t>відносин</w:t>
      </w:r>
      <w:proofErr w:type="spellEnd"/>
      <w:r w:rsidRPr="002217BE">
        <w:rPr>
          <w:rFonts w:ascii="inherit" w:eastAsia="Times New Roman" w:hAnsi="inherit" w:cs="Helvetica"/>
          <w:color w:val="212121"/>
          <w:sz w:val="47"/>
          <w:szCs w:val="4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47"/>
          <w:szCs w:val="47"/>
          <w:lang w:eastAsia="ru-RU"/>
        </w:rPr>
        <w:t>працівників</w:t>
      </w:r>
      <w:proofErr w:type="spellEnd"/>
      <w:r w:rsidRPr="002217BE">
        <w:rPr>
          <w:rFonts w:ascii="inherit" w:eastAsia="Times New Roman" w:hAnsi="inherit" w:cs="Helvetica"/>
          <w:color w:val="212121"/>
          <w:sz w:val="47"/>
          <w:szCs w:val="4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47"/>
          <w:szCs w:val="47"/>
          <w:lang w:eastAsia="ru-RU"/>
        </w:rPr>
        <w:t>і</w:t>
      </w:r>
      <w:proofErr w:type="spellEnd"/>
      <w:r w:rsidRPr="002217BE">
        <w:rPr>
          <w:rFonts w:ascii="inherit" w:eastAsia="Times New Roman" w:hAnsi="inherit" w:cs="Helvetica"/>
          <w:color w:val="212121"/>
          <w:sz w:val="47"/>
          <w:szCs w:val="4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47"/>
          <w:szCs w:val="47"/>
          <w:lang w:eastAsia="ru-RU"/>
        </w:rPr>
        <w:t>роботодавців</w:t>
      </w:r>
      <w:proofErr w:type="spellEnd"/>
      <w:r w:rsidRPr="002217BE">
        <w:rPr>
          <w:rFonts w:ascii="inherit" w:eastAsia="Times New Roman" w:hAnsi="inherit" w:cs="Helvetica"/>
          <w:color w:val="212121"/>
          <w:sz w:val="47"/>
          <w:szCs w:val="47"/>
          <w:lang w:eastAsia="ru-RU"/>
        </w:rPr>
        <w:t xml:space="preserve"> у </w:t>
      </w:r>
      <w:proofErr w:type="spellStart"/>
      <w:r w:rsidRPr="002217BE">
        <w:rPr>
          <w:rFonts w:ascii="inherit" w:eastAsia="Times New Roman" w:hAnsi="inherit" w:cs="Helvetica"/>
          <w:color w:val="212121"/>
          <w:sz w:val="47"/>
          <w:szCs w:val="47"/>
          <w:lang w:eastAsia="ru-RU"/>
        </w:rPr>
        <w:t>період</w:t>
      </w:r>
      <w:proofErr w:type="spellEnd"/>
      <w:r w:rsidRPr="002217BE">
        <w:rPr>
          <w:rFonts w:ascii="inherit" w:eastAsia="Times New Roman" w:hAnsi="inherit" w:cs="Helvetica"/>
          <w:color w:val="212121"/>
          <w:sz w:val="47"/>
          <w:szCs w:val="4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47"/>
          <w:szCs w:val="47"/>
          <w:lang w:eastAsia="ru-RU"/>
        </w:rPr>
        <w:t>воєнного</w:t>
      </w:r>
      <w:proofErr w:type="spellEnd"/>
      <w:r w:rsidRPr="002217BE">
        <w:rPr>
          <w:rFonts w:ascii="inherit" w:eastAsia="Times New Roman" w:hAnsi="inherit" w:cs="Helvetica"/>
          <w:color w:val="212121"/>
          <w:sz w:val="47"/>
          <w:szCs w:val="47"/>
          <w:lang w:eastAsia="ru-RU"/>
        </w:rPr>
        <w:t xml:space="preserve"> стану</w:t>
      </w:r>
    </w:p>
    <w:p w:rsidR="002217BE" w:rsidRPr="002217BE" w:rsidRDefault="002217BE" w:rsidP="002217BE">
      <w:pPr>
        <w:shd w:val="clear" w:color="auto" w:fill="FFFFFF"/>
        <w:spacing w:before="240" w:after="120" w:line="240" w:lineRule="auto"/>
        <w:textAlignment w:val="baseline"/>
        <w:outlineLvl w:val="2"/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</w:pP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Вчора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закінчився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контракт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військовослужбовцем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продовжує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служити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.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Які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дії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роботодавця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?</w:t>
      </w:r>
    </w:p>
    <w:p w:rsidR="002217BE" w:rsidRPr="002217BE" w:rsidRDefault="002217BE" w:rsidP="002217BE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Відповідно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частини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дев’ятої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статті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23 Закону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України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«Про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військовий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обов’язок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військову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службу» для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військовослужбовців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які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проходять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військову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службу за контрактом,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дія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контракту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продовжується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понад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встановлені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строки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моменту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введення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воєнного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стану до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оголошення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демобілізації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.</w:t>
      </w:r>
    </w:p>
    <w:p w:rsidR="002217BE" w:rsidRPr="002217BE" w:rsidRDefault="002217BE" w:rsidP="002217BE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Таким чином, за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військовослужбовцем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контракт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якого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закінчився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але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він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продовжу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служити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збережіться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всі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гарантії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передбачені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статтею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119 Кодексу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законів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працю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України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саме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місце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роботи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посада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середній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заробіток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.</w:t>
      </w:r>
    </w:p>
    <w:p w:rsidR="002217BE" w:rsidRPr="002217BE" w:rsidRDefault="002217BE" w:rsidP="002217BE">
      <w:pPr>
        <w:shd w:val="clear" w:color="auto" w:fill="FFFFFF"/>
        <w:spacing w:before="240" w:after="120" w:line="240" w:lineRule="auto"/>
        <w:textAlignment w:val="baseline"/>
        <w:outlineLvl w:val="2"/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</w:pPr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На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підприємстві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працівника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24.02.2022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мобілізували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.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Які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дії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кадровика?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Чи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робиться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запис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до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трудової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книжки?</w:t>
      </w:r>
    </w:p>
    <w:p w:rsidR="002217BE" w:rsidRPr="002217BE" w:rsidRDefault="002217BE" w:rsidP="002217BE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За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працівниками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призваними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строковувійськову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службу,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військову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службу за призовом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осіб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офіцерського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складу,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військову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службу за призовом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під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мобілізації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на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особливий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період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військову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службу за призовом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осіб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із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числа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резервістів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в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особливий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період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або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прийнятими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військову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службу за контрактом, у тому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числі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шляхом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укладення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нового контракту на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проходження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військової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служби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під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дії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особливого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періоду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на строк до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його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закінчення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або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до дня фактичного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звільнення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зберігаються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місце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роботи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посада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середній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заробіток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підприємстві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в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установі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організації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фермерському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господарстві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сільськогосподарському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виробничому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кооперативі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незалежно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від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підпорядкування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форми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власності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у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фізичних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осіб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–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підприємців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у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яких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вони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працювали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на час призову.</w:t>
      </w:r>
    </w:p>
    <w:p w:rsidR="002217BE" w:rsidRPr="002217BE" w:rsidRDefault="002217BE" w:rsidP="002217BE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lastRenderedPageBreak/>
        <w:t>Тобто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видається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наказ про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увільнення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працівника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від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роботи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на час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проходження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ним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служби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із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збереженням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середнього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заробітку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.</w:t>
      </w:r>
    </w:p>
    <w:p w:rsidR="002217BE" w:rsidRPr="002217BE" w:rsidRDefault="002217BE" w:rsidP="002217BE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Запис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трудової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книжки не вноситься.</w:t>
      </w:r>
    </w:p>
    <w:p w:rsidR="002217BE" w:rsidRPr="002217BE" w:rsidRDefault="002217BE" w:rsidP="002217BE">
      <w:pPr>
        <w:shd w:val="clear" w:color="auto" w:fill="FFFFFF"/>
        <w:spacing w:before="240" w:after="120" w:line="240" w:lineRule="auto"/>
        <w:textAlignment w:val="baseline"/>
        <w:outlineLvl w:val="2"/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</w:pP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Працівник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не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встиг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приступити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до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роботи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через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воєнний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стан.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Чи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зберігається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за ним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місце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роботи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?</w:t>
      </w:r>
    </w:p>
    <w:p w:rsidR="002217BE" w:rsidRPr="002217BE" w:rsidRDefault="002217BE" w:rsidP="002217BE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Якщо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праці</w:t>
      </w:r>
      <w:proofErr w:type="gram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вник</w:t>
      </w:r>
      <w:proofErr w:type="spellEnd"/>
      <w:proofErr w:type="gram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не приступив до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роботи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без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поважних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на те причин, наказ про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прийняття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його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на роботу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може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скасований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Якщо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причина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є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поважною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(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наприклад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тимчасова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непрацездатність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), то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діяти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необхідно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до процедур,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визначених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законодавством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.</w:t>
      </w:r>
    </w:p>
    <w:p w:rsidR="002217BE" w:rsidRPr="002217BE" w:rsidRDefault="002217BE" w:rsidP="002217BE">
      <w:pPr>
        <w:shd w:val="clear" w:color="auto" w:fill="FFFFFF"/>
        <w:spacing w:before="240" w:after="120" w:line="240" w:lineRule="auto"/>
        <w:textAlignment w:val="baseline"/>
        <w:outlineLvl w:val="2"/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</w:pP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Працівник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покинув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робоче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місце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без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будь-якого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повідомлення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.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Виїхав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за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межі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України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. Як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платити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іншому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працівнику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прийнятому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на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місце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тимчасово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відсутнього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працівника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якщо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той,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що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виїхав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, не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звільнений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?</w:t>
      </w:r>
    </w:p>
    <w:p w:rsidR="002217BE" w:rsidRPr="002217BE" w:rsidRDefault="002217BE" w:rsidP="002217BE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Оплата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працівнику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прийнятому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на</w:t>
      </w:r>
      <w:proofErr w:type="gram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роботу за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строковим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трудовим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договором,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здійснюється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посадою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на яку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його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прийнято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. Факт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відсутності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основного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працівника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який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виконує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свої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обов’язки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на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це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впливає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.</w:t>
      </w:r>
    </w:p>
    <w:p w:rsidR="002217BE" w:rsidRPr="002217BE" w:rsidRDefault="002217BE" w:rsidP="002217BE">
      <w:pPr>
        <w:shd w:val="clear" w:color="auto" w:fill="FFFFFF"/>
        <w:spacing w:before="240" w:after="120" w:line="240" w:lineRule="auto"/>
        <w:textAlignment w:val="baseline"/>
        <w:outlineLvl w:val="2"/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</w:pP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Працівники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пішли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в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тероборону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чи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зберігається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за ними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місце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роботи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та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середній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заробіток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?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Які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гарантії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для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громадян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України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які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долучились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добровільно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до лав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самооборони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, та покинули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робоче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місце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.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Офіційно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виклику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воєнкомату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не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було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.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Чи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поширюються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гарантії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щодо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збереження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середнього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заробітку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?</w:t>
      </w:r>
    </w:p>
    <w:p w:rsidR="002217BE" w:rsidRPr="002217BE" w:rsidRDefault="002217BE" w:rsidP="002217BE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Відповідно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статті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9 Закону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України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«Про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основи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національного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спротиву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»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комплектування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органів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військового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управління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військових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частин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Сил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територіальної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оборони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Збройних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Сил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України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здійснюється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в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особливий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період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військовослужбовцями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за контрактом, за призовом особами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офіцерського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складу та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територіальним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резервом.</w:t>
      </w:r>
    </w:p>
    <w:p w:rsidR="002217BE" w:rsidRPr="002217BE" w:rsidRDefault="002217BE" w:rsidP="002217BE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До складу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добровольчих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формувань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територіальних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громад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зараховуються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громадяни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України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які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відповідають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вимогам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встановленим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Положенням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добровольчі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формування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територіальних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громад,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пройшли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медичний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професійний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психологічний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відбі</w:t>
      </w:r>
      <w:proofErr w:type="gram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</w:t>
      </w:r>
      <w:proofErr w:type="spellEnd"/>
      <w:proofErr w:type="gram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підписали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контракт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добровольця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територіальної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оборони.</w:t>
      </w:r>
    </w:p>
    <w:p w:rsidR="002217BE" w:rsidRPr="002217BE" w:rsidRDefault="002217BE" w:rsidP="002217BE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lastRenderedPageBreak/>
        <w:t xml:space="preserve">На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громадян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України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зарахованих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до складу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добровольчих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формувань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територіальних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громад, </w:t>
      </w:r>
      <w:proofErr w:type="spellStart"/>
      <w:proofErr w:type="gram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</w:t>
      </w:r>
      <w:proofErr w:type="gram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ідчас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участі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у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підготовці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виконанні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завдань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територіальної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оборони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поширюється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дія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статутів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Збройних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Сил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України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.</w:t>
      </w:r>
    </w:p>
    <w:p w:rsidR="002217BE" w:rsidRPr="002217BE" w:rsidRDefault="002217BE" w:rsidP="002217BE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Статтею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119 Кодексу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законів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працю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України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передбачено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що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працівниками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призваними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строкову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військову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службу,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військову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службу за призовом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осіб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офіцерського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складу,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військову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службу за призовом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під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мобілізації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на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особливий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період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військову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службу за призовом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осіб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із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числа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резервістів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в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особливий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період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або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прийнятими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військову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службу за контрактом, у тому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числі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шляхом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укладення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нового контракту на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проходження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військової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служби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під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дії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особливого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періоду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на строк до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його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закінчення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або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до дня фактичного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звільнення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зберігаються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місце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роботи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посада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середній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заробіток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підприємстві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в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установі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організації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фермерському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господарстві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сільськогосподарському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виробничому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кооперативі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незалежно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від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підпорядкування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форми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власності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у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фізичних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осіб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–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підприємців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у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яких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вони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працювали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на час призову.</w:t>
      </w:r>
    </w:p>
    <w:p w:rsidR="002217BE" w:rsidRPr="002217BE" w:rsidRDefault="002217BE" w:rsidP="002217BE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Таким чином, за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працівниками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які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уклали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контракт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добровольця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територіальної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оборони,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зберігається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місце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роботи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посада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середній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заробіток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Підставою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є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підписаний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контракт.</w:t>
      </w:r>
    </w:p>
    <w:p w:rsidR="002217BE" w:rsidRPr="002217BE" w:rsidRDefault="002217BE" w:rsidP="002217BE">
      <w:pPr>
        <w:shd w:val="clear" w:color="auto" w:fill="FFFFFF"/>
        <w:spacing w:before="240" w:after="120" w:line="240" w:lineRule="auto"/>
        <w:textAlignment w:val="baseline"/>
        <w:outlineLvl w:val="2"/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</w:pP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Працівниця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має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неповнолітніх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дітей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дитсадки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не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працюють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, нема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ким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залишити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дітей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. Яку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заяву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писати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щоб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бути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дітьми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і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не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втратити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заробіток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?</w:t>
      </w:r>
    </w:p>
    <w:p w:rsidR="002217BE" w:rsidRPr="002217BE" w:rsidRDefault="002217BE" w:rsidP="002217BE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Таку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можливість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законодавство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працю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передбачає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. В той же час,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роботодавець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може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надати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таким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працівникам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відпустки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як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щорічні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так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додаткові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або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без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збереження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заробітної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плати. За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наявності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можливості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виконання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роботи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поза межами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приміщень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роботодавця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можна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також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оформити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надомну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або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дистанційну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роботу.</w:t>
      </w:r>
    </w:p>
    <w:p w:rsidR="002217BE" w:rsidRPr="002217BE" w:rsidRDefault="002217BE" w:rsidP="002217BE">
      <w:pPr>
        <w:shd w:val="clear" w:color="auto" w:fill="FFFFFF"/>
        <w:spacing w:before="240" w:after="120" w:line="240" w:lineRule="auto"/>
        <w:textAlignment w:val="baseline"/>
        <w:outlineLvl w:val="2"/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</w:pPr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У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зв’язку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із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ситуацією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в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Україні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працівники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на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підприємстві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вимагають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видати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на руки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трудові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книжки. Я маю на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це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право? Знаю,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що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можуть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взяти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згідно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із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заявою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на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видачу</w:t>
      </w:r>
      <w:proofErr w:type="spellEnd"/>
    </w:p>
    <w:p w:rsidR="002217BE" w:rsidRPr="002217BE" w:rsidRDefault="002217BE" w:rsidP="002217BE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Наразі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законодавство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працю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передбачає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обов’язку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роботодавця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зберігати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трудові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книжки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працівників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.</w:t>
      </w:r>
    </w:p>
    <w:p w:rsidR="002217BE" w:rsidRPr="002217BE" w:rsidRDefault="002217BE" w:rsidP="002217BE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Але,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відповідно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прикінцевих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перехідних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положень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Закону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України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«Про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внесення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змін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деяких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законодавчих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актів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України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щодо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обліку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трудової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діяльності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працівника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в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електронній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формі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»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включення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Пенсійним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фондом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України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lastRenderedPageBreak/>
        <w:t xml:space="preserve">до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реєстру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застрахованих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осіб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Державного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реєстру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загальнообов’язкового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державного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соціального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страхування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відсутніх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відомостей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трудову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діяльність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працівників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здійснюється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протягом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п’яти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років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дня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набрання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чинності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цим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Законом на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підставі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відомостей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поданих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страхувальником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або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застрахованою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особою у порядку та строки,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встановлені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Пенсійним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фондом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України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погодженням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із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Міністерством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соціальної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політики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Міністерством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економіки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.</w:t>
      </w:r>
    </w:p>
    <w:p w:rsidR="002217BE" w:rsidRPr="002217BE" w:rsidRDefault="002217BE" w:rsidP="002217BE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Після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завершення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цих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робіт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наявні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трудовікнижки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видаються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працівникам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особисто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під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підпис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.</w:t>
      </w:r>
    </w:p>
    <w:p w:rsidR="002217BE" w:rsidRPr="002217BE" w:rsidRDefault="002217BE" w:rsidP="002217BE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Тому,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якщо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роботи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по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включенню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відсутніх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відомостей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трудову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діяльність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працівників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реєстру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застрахованих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осіб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завершені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відсутні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підстави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видачі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трудових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книжок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працівникам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Натомість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працівник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завжди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має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можливість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одержати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завірену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належним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чином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копію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трудової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книжки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або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витяг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із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неї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.</w:t>
      </w:r>
    </w:p>
    <w:p w:rsidR="002217BE" w:rsidRPr="002217BE" w:rsidRDefault="002217BE" w:rsidP="002217BE">
      <w:pPr>
        <w:shd w:val="clear" w:color="auto" w:fill="FFFFFF"/>
        <w:spacing w:before="240" w:after="120" w:line="240" w:lineRule="auto"/>
        <w:textAlignment w:val="baseline"/>
        <w:outlineLvl w:val="2"/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</w:pPr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У нас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є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харчові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підприємства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де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є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взривоопасніцехи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. Вони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швидко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зупинились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. Все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законсервували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від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вибуху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.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Що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робити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працівниками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?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Виробництво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зупинено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, як бути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працівниками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? За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лютий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виплатять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/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, а в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березні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не буде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фінансів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навіть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за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простій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.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Який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повинен бути наказ по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підприємству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про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призупинення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роботи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всіх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працівників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, на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що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посилатися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?</w:t>
      </w:r>
    </w:p>
    <w:p w:rsidR="002217BE" w:rsidRPr="002217BE" w:rsidRDefault="002217BE" w:rsidP="002217BE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Зупинення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роботи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викликане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відсутністю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організаційних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або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технічних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умов,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необхідних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виконання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роботи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невідворотною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силою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або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іншими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обставинами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є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простоєм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(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стаття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34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КЗпП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України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).</w:t>
      </w:r>
    </w:p>
    <w:p w:rsidR="002217BE" w:rsidRPr="002217BE" w:rsidRDefault="002217BE" w:rsidP="002217BE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У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разі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простою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працівники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можуть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переведені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їх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згодою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урахуванням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спеціальності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кваліфікації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іншу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роботу на тому ж </w:t>
      </w:r>
      <w:proofErr w:type="spellStart"/>
      <w:proofErr w:type="gram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</w:t>
      </w:r>
      <w:proofErr w:type="gram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ідприємстві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в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установі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організації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на весь час простою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або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інше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підприємство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в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установу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організацію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але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в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тій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самій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місцевості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на строк до одного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місяця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.</w:t>
      </w:r>
    </w:p>
    <w:p w:rsidR="002217BE" w:rsidRPr="002217BE" w:rsidRDefault="002217BE" w:rsidP="002217BE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Час простою не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вини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працівника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оплачується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розрахунку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нижче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від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двох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третин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тарифноїставки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встановленого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працівникові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розряду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(окладу).</w:t>
      </w:r>
    </w:p>
    <w:p w:rsidR="002217BE" w:rsidRPr="002217BE" w:rsidRDefault="002217BE" w:rsidP="002217BE">
      <w:pPr>
        <w:shd w:val="clear" w:color="auto" w:fill="FFFFFF"/>
        <w:spacing w:before="240" w:after="120" w:line="240" w:lineRule="auto"/>
        <w:textAlignment w:val="baseline"/>
        <w:outlineLvl w:val="2"/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</w:pP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Чи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буде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Держпраці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після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закінчення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воєнного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часу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штрафувати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за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порушення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законодавства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зараз?</w:t>
      </w:r>
    </w:p>
    <w:p w:rsidR="002217BE" w:rsidRPr="002217BE" w:rsidRDefault="002217BE" w:rsidP="002217BE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proofErr w:type="spellStart"/>
      <w:proofErr w:type="gram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</w:t>
      </w:r>
      <w:proofErr w:type="gram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ісля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нашої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перемоги, коли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окупантів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України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вивезуть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вслід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своїм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військовим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кораблем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всі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ми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повернемось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повсякденного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життя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 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інспектори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lastRenderedPageBreak/>
        <w:t>відновлять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проведення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зверненнями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громадян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інспекційних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відвідувань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під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яких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найменших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дрібниць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розглядатимуть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усі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обставини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у тому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числі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й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ті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що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спричинили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порушення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давати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достатній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час на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їх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усунення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Тільки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gram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у</w:t>
      </w:r>
      <w:proofErr w:type="gram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разі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невиконання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припису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усунення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порушень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будуть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розглядатися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питання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чи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варто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передавати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матеріали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інспектування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до суду.</w:t>
      </w:r>
    </w:p>
    <w:p w:rsidR="002217BE" w:rsidRPr="002217BE" w:rsidRDefault="002217BE" w:rsidP="002217BE">
      <w:pPr>
        <w:shd w:val="clear" w:color="auto" w:fill="FFFFFF"/>
        <w:spacing w:before="240" w:after="120" w:line="240" w:lineRule="auto"/>
        <w:textAlignment w:val="baseline"/>
        <w:outlineLvl w:val="2"/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</w:pP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Чи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можна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звільнити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під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час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дії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військового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стану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поацівника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із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ініціативи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адміністрації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(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скорочення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штату)?</w:t>
      </w:r>
    </w:p>
    <w:p w:rsidR="002217BE" w:rsidRPr="002217BE" w:rsidRDefault="002217BE" w:rsidP="002217BE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Заборони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щодо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звільнення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працівників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роботи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у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зв’язку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із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скороченням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штату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або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чисельності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працівників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законодавством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працю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передбачено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. В той же час,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якщо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є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можливість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звільняти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такого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працівника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то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краще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зачекати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оголошення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демобілізації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.</w:t>
      </w:r>
    </w:p>
    <w:p w:rsidR="002217BE" w:rsidRPr="002217BE" w:rsidRDefault="002217BE" w:rsidP="002217BE">
      <w:pPr>
        <w:shd w:val="clear" w:color="auto" w:fill="FFFFFF"/>
        <w:spacing w:before="240" w:after="120" w:line="240" w:lineRule="auto"/>
        <w:textAlignment w:val="baseline"/>
        <w:outlineLvl w:val="2"/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</w:pP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Чи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можна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звільняти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за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власним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бажанням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працівника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чоловіка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і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окремо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жінку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у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воєнний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стан (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можливо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там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різні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правила). І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ще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: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що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робити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жінкою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, яка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виїхала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дитиною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за кордон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і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заяви не написала, просто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повідомила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що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вже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за кордоном?</w:t>
      </w:r>
    </w:p>
    <w:p w:rsidR="002217BE" w:rsidRPr="002217BE" w:rsidRDefault="002217BE" w:rsidP="002217BE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Заборона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звільнення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працівників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роботи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власним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бажанням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наразі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відсутня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.</w:t>
      </w:r>
    </w:p>
    <w:p w:rsidR="002217BE" w:rsidRPr="002217BE" w:rsidRDefault="002217BE" w:rsidP="002217BE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Якщо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працівник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залишив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робоче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місце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виїхав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місця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проживання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у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зв’язку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із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бойовими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діями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–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відсутні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підстави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звільнення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працівника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роботи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за прогул,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але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зберігати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за таким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працівником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середній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заробіток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немає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підстав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.</w:t>
      </w:r>
    </w:p>
    <w:p w:rsidR="002217BE" w:rsidRPr="002217BE" w:rsidRDefault="002217BE" w:rsidP="002217BE">
      <w:pPr>
        <w:shd w:val="clear" w:color="auto" w:fill="FFFFFF"/>
        <w:spacing w:before="240" w:after="120" w:line="240" w:lineRule="auto"/>
        <w:textAlignment w:val="baseline"/>
        <w:outlineLvl w:val="2"/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</w:pP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Що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робити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по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заборгованості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із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виплати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заробітної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плати?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Що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робити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, коли в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період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воєнного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стану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немає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можливості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нарахувати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і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виплатити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заробітну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плату,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або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можна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нарахувати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але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не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можна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виплатити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?</w:t>
      </w:r>
    </w:p>
    <w:p w:rsidR="002217BE" w:rsidRPr="002217BE" w:rsidRDefault="002217BE" w:rsidP="002217BE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Заробітна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плата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має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виплачуватися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менше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двох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разів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місяць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Це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норма. Але зараз ми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маємо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справу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із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форс-мажорними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обставинами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Якщо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виплата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здійснюється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через установи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банків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– то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об’єктивних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підстав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невиплати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заробітної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плати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набагато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менше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ніж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при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виплаті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заробітної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плати у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касі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підприємства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.</w:t>
      </w:r>
    </w:p>
    <w:p w:rsidR="002217BE" w:rsidRPr="002217BE" w:rsidRDefault="002217BE" w:rsidP="002217BE">
      <w:pPr>
        <w:shd w:val="clear" w:color="auto" w:fill="FFFFFF"/>
        <w:spacing w:after="30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Що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стосується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відповідальності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порушення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строків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виплати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то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вирішальною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є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наявність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складу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правопорушення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боку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роботодавця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Якщо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було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об’єктивної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можливості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виплатити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заробітну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плату –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це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є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підставою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звільнення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від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відповідальності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але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скасовує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обов’язку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виплати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працівникам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зарплату у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lastRenderedPageBreak/>
        <w:t>повному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обсязі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першої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можливості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. У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разі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виявлення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порушення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під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час заходу контролю вноситься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припис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усунення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порушень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заходи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притягнення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відповідальності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застосовуються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у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разі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невиконання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припису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.</w:t>
      </w:r>
    </w:p>
    <w:p w:rsidR="002217BE" w:rsidRPr="002217BE" w:rsidRDefault="002217BE" w:rsidP="002217BE">
      <w:pPr>
        <w:shd w:val="clear" w:color="auto" w:fill="FFFFFF"/>
        <w:spacing w:before="240" w:after="120" w:line="240" w:lineRule="auto"/>
        <w:textAlignment w:val="baseline"/>
        <w:outlineLvl w:val="2"/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</w:pPr>
      <w:proofErr w:type="gram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Як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оформити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не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вихід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на роботу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працівників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у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воєнний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час? І як в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табелі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робочого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часу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відмітити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це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?</w:t>
      </w:r>
      <w:proofErr w:type="gram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Відпусткою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за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власний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рахунок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?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Чи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є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інші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варіанти</w:t>
      </w:r>
      <w:proofErr w:type="spellEnd"/>
      <w:r w:rsidRPr="002217BE">
        <w:rPr>
          <w:rFonts w:ascii="inherit" w:eastAsia="Times New Roman" w:hAnsi="inherit" w:cs="Helvetica"/>
          <w:color w:val="212121"/>
          <w:sz w:val="37"/>
          <w:szCs w:val="37"/>
          <w:lang w:eastAsia="ru-RU"/>
        </w:rPr>
        <w:t>?</w:t>
      </w:r>
    </w:p>
    <w:p w:rsidR="002217BE" w:rsidRPr="002217BE" w:rsidRDefault="002217BE" w:rsidP="002217BE">
      <w:pPr>
        <w:shd w:val="clear" w:color="auto" w:fill="FFFFFF"/>
        <w:spacing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</w:pP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Якщо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немає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можливості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оформити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дистанційну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або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надомну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роботу,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можна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оформити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відпустки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, в тому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числі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без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збереження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заробітної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плати,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або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відсутність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інших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підстав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.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Звільнення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за прогул в таких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умовах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недопустиме</w:t>
      </w:r>
      <w:proofErr w:type="spellEnd"/>
      <w:r w:rsidRPr="002217BE">
        <w:rPr>
          <w:rFonts w:ascii="inherit" w:eastAsia="Times New Roman" w:hAnsi="inherit" w:cs="Helvetica"/>
          <w:color w:val="333333"/>
          <w:sz w:val="24"/>
          <w:szCs w:val="24"/>
          <w:lang w:eastAsia="ru-RU"/>
        </w:rPr>
        <w:t>.</w:t>
      </w:r>
    </w:p>
    <w:p w:rsidR="008E0E0F" w:rsidRDefault="00A5680F"/>
    <w:sectPr w:rsidR="008E0E0F" w:rsidSect="009603B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17BE"/>
    <w:rsid w:val="002217BE"/>
    <w:rsid w:val="003F2208"/>
    <w:rsid w:val="006959E3"/>
    <w:rsid w:val="009603BE"/>
    <w:rsid w:val="00A5680F"/>
    <w:rsid w:val="00D5466A"/>
    <w:rsid w:val="00EC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6A"/>
  </w:style>
  <w:style w:type="paragraph" w:styleId="1">
    <w:name w:val="heading 1"/>
    <w:basedOn w:val="a"/>
    <w:link w:val="10"/>
    <w:uiPriority w:val="9"/>
    <w:qFormat/>
    <w:rsid w:val="002217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17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17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7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17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17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217BE"/>
    <w:rPr>
      <w:color w:val="0000FF"/>
      <w:u w:val="single"/>
    </w:rPr>
  </w:style>
  <w:style w:type="character" w:customStyle="1" w:styleId="metatext">
    <w:name w:val="meta_text"/>
    <w:basedOn w:val="a0"/>
    <w:rsid w:val="002217BE"/>
  </w:style>
  <w:style w:type="character" w:customStyle="1" w:styleId="sharetext">
    <w:name w:val="sharetext"/>
    <w:basedOn w:val="a0"/>
    <w:rsid w:val="002217BE"/>
  </w:style>
  <w:style w:type="paragraph" w:customStyle="1" w:styleId="has-text-align-center">
    <w:name w:val="has-text-align-center"/>
    <w:basedOn w:val="a"/>
    <w:rsid w:val="0022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17BE"/>
    <w:rPr>
      <w:b/>
      <w:bCs/>
    </w:rPr>
  </w:style>
  <w:style w:type="paragraph" w:styleId="a5">
    <w:name w:val="Normal (Web)"/>
    <w:basedOn w:val="a"/>
    <w:uiPriority w:val="99"/>
    <w:semiHidden/>
    <w:unhideWhenUsed/>
    <w:rsid w:val="0022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5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33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7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416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33938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37329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9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16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4527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03089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1477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ument.vobu.ua/doc/102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ument.vobu.ua/doc/category/type/clarification" TargetMode="External"/><Relationship Id="rId5" Type="http://schemas.openxmlformats.org/officeDocument/2006/relationships/hyperlink" Target="https://document.vobu.ua/doc/category/publisher/derzhpraci" TargetMode="External"/><Relationship Id="rId4" Type="http://schemas.openxmlformats.org/officeDocument/2006/relationships/hyperlink" Target="https://document.vobu.ua/doc/102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6833</Words>
  <Characters>3896</Characters>
  <Application>Microsoft Office Word</Application>
  <DocSecurity>0</DocSecurity>
  <Lines>32</Lines>
  <Paragraphs>21</Paragraphs>
  <ScaleCrop>false</ScaleCrop>
  <Company/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2022-03-06T10:28:00Z</dcterms:created>
  <dcterms:modified xsi:type="dcterms:W3CDTF">2022-04-22T06:15:00Z</dcterms:modified>
</cp:coreProperties>
</file>