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1CBC" w14:textId="77777777" w:rsidR="00AA57DE" w:rsidRDefault="00AA57DE" w:rsidP="00AA57DE">
      <w:pPr>
        <w:tabs>
          <w:tab w:val="left" w:pos="0"/>
        </w:tabs>
        <w:jc w:val="center"/>
        <w:rPr>
          <w:rFonts w:ascii="Times New Roman" w:hAnsi="Times New Roman"/>
          <w:i/>
          <w:noProof/>
          <w:color w:val="FFFFFF"/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anchor distT="0" distB="0" distL="114300" distR="114300" simplePos="0" relativeHeight="251659264" behindDoc="0" locked="0" layoutInCell="1" allowOverlap="1" wp14:anchorId="49060DAF" wp14:editId="0847D3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hrough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07B">
        <w:rPr>
          <w:rFonts w:ascii="Times New Roman" w:hAnsi="Times New Roman"/>
          <w:i/>
          <w:noProof/>
          <w:color w:val="FFFFFF"/>
          <w:sz w:val="28"/>
          <w:szCs w:val="28"/>
          <w:lang w:val="uk-UA"/>
        </w:rPr>
        <w:t>Проєкт</w:t>
      </w:r>
    </w:p>
    <w:p w14:paraId="5707210D" w14:textId="77777777" w:rsidR="00AA57DE" w:rsidRDefault="00AA57DE" w:rsidP="00AA57D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FFFFFF"/>
          <w:sz w:val="28"/>
          <w:szCs w:val="28"/>
          <w:lang w:val="uk-UA"/>
        </w:rPr>
        <w:t>проєкт</w:t>
      </w:r>
      <w:r w:rsidRPr="00BE3ADA">
        <w:rPr>
          <w:rFonts w:ascii="Times New Roman" w:hAnsi="Times New Roman"/>
          <w:b/>
          <w:i/>
          <w:noProof/>
          <w:color w:val="FFFFFF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noProof/>
          <w:color w:val="FFFFFF"/>
          <w:sz w:val="28"/>
          <w:szCs w:val="28"/>
          <w:lang w:val="uk-UA"/>
        </w:rPr>
        <w:t>проєктпр</w:t>
      </w:r>
    </w:p>
    <w:p w14:paraId="478BD7DF" w14:textId="77777777" w:rsidR="00AA57DE" w:rsidRPr="00C0788B" w:rsidRDefault="00AA57DE" w:rsidP="00AA57D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КРАЇНА                </w:t>
      </w:r>
    </w:p>
    <w:p w14:paraId="5AE57248" w14:textId="77777777" w:rsidR="00AA57DE" w:rsidRPr="00D411E5" w:rsidRDefault="00AA57DE" w:rsidP="00AA57DE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2F5E200E" w14:textId="77777777" w:rsidR="00AA57DE" w:rsidRPr="00D411E5" w:rsidRDefault="00AA57DE" w:rsidP="00AA57DE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49008224" w14:textId="77777777" w:rsidR="00AA57DE" w:rsidRPr="00834DC8" w:rsidRDefault="00AA57DE" w:rsidP="00AA57DE">
      <w:pPr>
        <w:pStyle w:val="4"/>
        <w:rPr>
          <w:rFonts w:ascii="Times New Roman" w:hAnsi="Times New Roman" w:cs="Times New Roman"/>
          <w:szCs w:val="32"/>
        </w:rPr>
      </w:pPr>
      <w:r w:rsidRPr="00834DC8">
        <w:rPr>
          <w:rFonts w:ascii="Times New Roman" w:hAnsi="Times New Roman" w:cs="Times New Roman"/>
          <w:szCs w:val="32"/>
        </w:rPr>
        <w:t>В И К О Н А В Ч И Й    К О М І Т Е Т</w:t>
      </w:r>
    </w:p>
    <w:p w14:paraId="338D7CBD" w14:textId="77777777" w:rsidR="00AA57DE" w:rsidRPr="00D411E5" w:rsidRDefault="00AA57DE" w:rsidP="00AA57DE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73A72" w14:textId="426D57F8" w:rsidR="00AA57DE" w:rsidRDefault="00AA57DE" w:rsidP="00AA57DE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14:paraId="77D49111" w14:textId="77777777" w:rsidR="007D6AFF" w:rsidRPr="007D6AFF" w:rsidRDefault="007D6AFF" w:rsidP="007D6AFF">
      <w:pPr>
        <w:rPr>
          <w:lang w:val="uk-UA"/>
        </w:rPr>
      </w:pPr>
    </w:p>
    <w:p w14:paraId="088A14D0" w14:textId="0B41031B" w:rsidR="00AA57DE" w:rsidRPr="00FB44B4" w:rsidRDefault="00AA57DE" w:rsidP="00AA57D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05F6A">
        <w:rPr>
          <w:rFonts w:ascii="Times New Roman" w:hAnsi="Times New Roman"/>
          <w:sz w:val="28"/>
          <w:szCs w:val="28"/>
          <w:lang w:val="uk-UA"/>
        </w:rPr>
        <w:t>01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03E1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D6AF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05F6A">
        <w:rPr>
          <w:rFonts w:ascii="Times New Roman" w:hAnsi="Times New Roman"/>
          <w:sz w:val="28"/>
          <w:szCs w:val="28"/>
          <w:lang w:val="uk-UA"/>
        </w:rPr>
        <w:t>268</w:t>
      </w:r>
    </w:p>
    <w:p w14:paraId="344D2A88" w14:textId="77777777" w:rsidR="00AA57DE" w:rsidRPr="00A87930" w:rsidRDefault="00AA57DE" w:rsidP="00AA57DE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9134E8D" w14:textId="77777777" w:rsidR="00E62FA0" w:rsidRDefault="00E62FA0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2839336"/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Pr="00E62FA0">
        <w:rPr>
          <w:rFonts w:ascii="Times New Roman" w:hAnsi="Times New Roman"/>
          <w:b/>
          <w:sz w:val="28"/>
          <w:szCs w:val="28"/>
          <w:lang w:val="uk-UA"/>
        </w:rPr>
        <w:t>Порядк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E62FA0">
        <w:rPr>
          <w:rFonts w:ascii="Times New Roman" w:hAnsi="Times New Roman"/>
          <w:b/>
          <w:sz w:val="28"/>
          <w:szCs w:val="28"/>
          <w:lang w:val="uk-UA"/>
        </w:rPr>
        <w:t xml:space="preserve"> надання платних </w:t>
      </w:r>
    </w:p>
    <w:p w14:paraId="2FA1FB73" w14:textId="77777777" w:rsidR="00E62FA0" w:rsidRDefault="00E62FA0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62FA0">
        <w:rPr>
          <w:rFonts w:ascii="Times New Roman" w:hAnsi="Times New Roman"/>
          <w:b/>
          <w:sz w:val="28"/>
          <w:szCs w:val="28"/>
          <w:lang w:val="uk-UA"/>
        </w:rPr>
        <w:t xml:space="preserve">послуг Ніжинським краєзнавчим музеєм імені </w:t>
      </w:r>
    </w:p>
    <w:p w14:paraId="68B8F71C" w14:textId="77777777" w:rsidR="00E62FA0" w:rsidRDefault="00E62FA0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62FA0">
        <w:rPr>
          <w:rFonts w:ascii="Times New Roman" w:hAnsi="Times New Roman"/>
          <w:b/>
          <w:sz w:val="28"/>
          <w:szCs w:val="28"/>
          <w:lang w:val="uk-UA"/>
        </w:rPr>
        <w:t xml:space="preserve">Івана Спаського Ніжинської міської ради </w:t>
      </w:r>
    </w:p>
    <w:p w14:paraId="0D7DF782" w14:textId="41109B29" w:rsidR="00E62FA0" w:rsidRDefault="00E62FA0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62FA0"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bookmarkStart w:id="1" w:name="_Hlk112829504"/>
      <w:r>
        <w:rPr>
          <w:rFonts w:ascii="Times New Roman" w:hAnsi="Times New Roman"/>
          <w:b/>
          <w:sz w:val="28"/>
          <w:szCs w:val="28"/>
          <w:lang w:val="uk-UA"/>
        </w:rPr>
        <w:t>затверджен</w:t>
      </w:r>
      <w:r w:rsidR="005E018D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рішенням </w:t>
      </w:r>
    </w:p>
    <w:p w14:paraId="2F08DB0A" w14:textId="1AECE79B" w:rsidR="00E62FA0" w:rsidRDefault="00E62FA0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 Ніжинської міської ради</w:t>
      </w:r>
    </w:p>
    <w:p w14:paraId="0F657B60" w14:textId="6B38978E" w:rsidR="00AA57DE" w:rsidRDefault="00E62FA0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 492 від 23.12.2021 «</w:t>
      </w:r>
      <w:r w:rsidR="00AA57DE" w:rsidRPr="00CF7AE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AA57DE">
        <w:rPr>
          <w:rFonts w:ascii="Times New Roman" w:hAnsi="Times New Roman"/>
          <w:b/>
          <w:sz w:val="28"/>
          <w:szCs w:val="28"/>
          <w:lang w:val="uk-UA"/>
        </w:rPr>
        <w:t xml:space="preserve">платні послуги Ніжинського </w:t>
      </w:r>
    </w:p>
    <w:p w14:paraId="433ACECB" w14:textId="77777777" w:rsidR="00AA57DE" w:rsidRDefault="00AA57DE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краєзнавчого музею імені Івана Спаського </w:t>
      </w:r>
    </w:p>
    <w:p w14:paraId="421C0F13" w14:textId="6EDF9FE5" w:rsidR="00AA57DE" w:rsidRPr="00C635E4" w:rsidRDefault="00AA57DE" w:rsidP="00AA57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</w:t>
      </w:r>
      <w:r w:rsidR="00E62FA0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bookmarkEnd w:id="1"/>
    <w:p w14:paraId="497B10C3" w14:textId="77777777" w:rsidR="00AA57DE" w:rsidRPr="0092068F" w:rsidRDefault="00AA57DE" w:rsidP="00AA5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3EDFE9" w14:textId="1A58F8A1" w:rsidR="00AA57DE" w:rsidRDefault="00AA57DE" w:rsidP="00E91E0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1E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Pr="00E91E07">
        <w:rPr>
          <w:rFonts w:ascii="Times New Roman" w:hAnsi="Times New Roman" w:cs="Times New Roman"/>
          <w:sz w:val="28"/>
          <w:szCs w:val="28"/>
          <w:lang w:val="uk-UA"/>
        </w:rPr>
        <w:t xml:space="preserve">32, 40, 42, 59  </w:t>
      </w:r>
      <w:r w:rsidRPr="00E91E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E91E07" w:rsidRPr="00E91E0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музеї та музейну справу», Указу Президента України № 64/2022 «Про введення воєнного стану в Україні», затвердженого Законом України від 24.02.2022 року № 2102-IX, </w:t>
      </w:r>
      <w:r w:rsidRPr="00E91E0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 Кабінету Міністрів України від 12.07.2017 р. № 493 «Про внесення змін до постанови Кабінету</w:t>
      </w:r>
      <w:r w:rsidRPr="00C635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Міністрів України від 12.12.2011 р. № 1271», </w:t>
      </w:r>
      <w:bookmarkStart w:id="2" w:name="_Hlk89851891"/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12.12.2011 № 1271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переліку платних послуг, які можуть надаватися закладами культури, заснованими на державній та комунальній формі </w:t>
      </w:r>
      <w:r w:rsidRPr="00BE3A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власності», </w:t>
      </w:r>
      <w:bookmarkEnd w:id="2"/>
      <w:r w:rsidRPr="00BE3AD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Pr="00BE3AD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3AD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від 24 грудня 2020 року № 27-4/2020</w:t>
      </w:r>
      <w:r w:rsidR="00E91E07" w:rsidRPr="00E91E07">
        <w:rPr>
          <w:lang w:val="uk-UA"/>
        </w:rPr>
        <w:t xml:space="preserve">, </w:t>
      </w:r>
      <w:r w:rsidR="00E91E07" w:rsidRPr="00E91E07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proofErr w:type="spellStart"/>
      <w:r w:rsidR="00E91E07" w:rsidRPr="00E91E07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E91E07" w:rsidRPr="00E91E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1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E07" w:rsidRPr="00E91E07">
        <w:rPr>
          <w:rFonts w:ascii="Times New Roman" w:hAnsi="Times New Roman" w:cs="Times New Roman"/>
          <w:sz w:val="28"/>
          <w:szCs w:val="28"/>
          <w:lang w:val="uk-UA"/>
        </w:rPr>
        <w:t>директора Ніжинського краєзнавчого музею ім. І. Спаського Брязкало Т.В. № 68 від 29.08.2022 р.</w:t>
      </w:r>
      <w:r w:rsidR="00E91E07">
        <w:rPr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та </w:t>
      </w:r>
      <w:r w:rsidRPr="00D0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937C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>впровадження платних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>створення більш сприятливих умов для задоволення духовних, моральних та інтелектуальних потреб населення, організації змістовного дозвілля, підвищення соціально-культурної активності населення</w:t>
      </w:r>
      <w:r w:rsidRPr="00937C3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16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14:paraId="6246FF72" w14:textId="77777777" w:rsidR="007D6AFF" w:rsidRPr="003B323D" w:rsidRDefault="007D6AFF" w:rsidP="00E91E0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4C6FCF" w14:textId="77777777" w:rsidR="005E018D" w:rsidRDefault="00E62FA0" w:rsidP="005E018D">
      <w:pPr>
        <w:widowControl w:val="0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</w:t>
      </w:r>
      <w:r w:rsid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п. 35  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</w:t>
      </w:r>
      <w:r w:rsid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платних послуг Ніжинським </w:t>
      </w:r>
    </w:p>
    <w:p w14:paraId="5EC282E2" w14:textId="2291F75E" w:rsidR="005E018D" w:rsidRPr="005E018D" w:rsidRDefault="005E018D" w:rsidP="005E018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краєзнавчим музеєм імені Івана Спаського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 рішенням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492 від 23.12.2021 «Про платні послуги Ніжинського </w:t>
      </w:r>
    </w:p>
    <w:p w14:paraId="23C38652" w14:textId="77777777" w:rsidR="00FC787E" w:rsidRDefault="005E018D" w:rsidP="005E018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краєзнавчого музею імені Івана Спаського Ніжинської міської ради Чернігівської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викласти його в наступній редакції: </w:t>
      </w:r>
    </w:p>
    <w:p w14:paraId="0EC4875F" w14:textId="5B794E05" w:rsidR="005E018D" w:rsidRDefault="00FC787E" w:rsidP="005E018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35. </w:t>
      </w:r>
      <w:bookmarkStart w:id="3" w:name="_Hlk112840656"/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Музей нада</w:t>
      </w:r>
      <w:r w:rsid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безкоштовні послуги згідно з чинним законодавством України окремим пільговим категоріям населення (інвалідам І-ІІ групи, інвалід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війни та особ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прирівняні до них, членам багатодітних сімей,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-учасник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ліквідації наслідків аварії на Чорнобильській АЕС І та ІІ категорій), учасник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бойових дій та особ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, прирівнян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них (в </w:t>
      </w:r>
      <w:proofErr w:type="spellStart"/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т.ч</w:t>
      </w:r>
      <w:proofErr w:type="spellEnd"/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АТО), 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строкової та контрактної служб, мобілізован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>,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батальйонів територіальної оборони, </w:t>
      </w:r>
      <w:r w:rsidR="001A44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сім’ям загиблих воїнів українсько-російської війни, 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 переміщен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E04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діт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-сирот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діт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, позбавлен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піклування, що виховуються або навчаються у навчально-виховних та навчальних закладах міста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Ніжина 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за наявності документа або його ксерокопії, що підтверджують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відповідний </w:t>
      </w:r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</w:t>
      </w:r>
      <w:r w:rsidR="0096672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bookmarkEnd w:id="3"/>
      <w:r w:rsidR="005E018D" w:rsidRPr="005E01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A57DE" w:rsidRPr="00966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A71C479" w14:textId="23F95D00" w:rsidR="005E018D" w:rsidRDefault="005E018D" w:rsidP="005E018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18ED6" w14:textId="6924BB4F" w:rsidR="00FC787E" w:rsidRDefault="00FC787E" w:rsidP="00FC787E">
      <w:pPr>
        <w:pStyle w:val="a4"/>
        <w:widowControl w:val="0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 рішення набуває чинності з 10 вересня 2022 року.</w:t>
      </w:r>
    </w:p>
    <w:p w14:paraId="1C259729" w14:textId="77777777" w:rsidR="00FC787E" w:rsidRPr="00FC787E" w:rsidRDefault="00FC787E" w:rsidP="00FC787E">
      <w:pPr>
        <w:pStyle w:val="a4"/>
        <w:widowControl w:val="0"/>
        <w:tabs>
          <w:tab w:val="left" w:pos="0"/>
        </w:tabs>
        <w:snapToGri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0A8007" w14:textId="77777777" w:rsidR="00303E1F" w:rsidRDefault="00AA57DE" w:rsidP="00303E1F">
      <w:pPr>
        <w:pStyle w:val="a4"/>
        <w:widowControl w:val="0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 виконавчого комітету Ніжинської міської ради від  </w:t>
      </w:r>
      <w:r w:rsidR="00E91E07"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1.0</w:t>
      </w:r>
      <w:r w:rsidR="00E91E07"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E91E07"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 </w:t>
      </w:r>
    </w:p>
    <w:p w14:paraId="2AC9A392" w14:textId="54E6F924" w:rsidR="00303E1F" w:rsidRPr="00303E1F" w:rsidRDefault="00AA57DE" w:rsidP="00303E1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E91E07"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8 «</w:t>
      </w:r>
      <w:r w:rsidR="00E04BAC"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додатку 2 до рішення виконавчого комітету Ніжинської міської ради від 23.12.2021 р.  № 492 «Про порядок надання платних послуг Ніжинським краєзнавчим музеєм імені Івана Спаського Ніжинської міської ради Чернігівської області»</w:t>
      </w: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вважати таким, що втратило чинність. </w:t>
      </w:r>
    </w:p>
    <w:p w14:paraId="50E2017F" w14:textId="18A270AF" w:rsidR="00AA57DE" w:rsidRPr="00303E1F" w:rsidRDefault="00AA57DE" w:rsidP="00303E1F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3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14:paraId="0960401A" w14:textId="2DD727AA" w:rsidR="00AA57DE" w:rsidRPr="00FC787E" w:rsidRDefault="00AA57DE" w:rsidP="00FC78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787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 </w:t>
      </w:r>
    </w:p>
    <w:p w14:paraId="7DE239F3" w14:textId="77777777" w:rsidR="00303E1F" w:rsidRDefault="00AA57DE" w:rsidP="00AA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4733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4C87EC8D" w14:textId="69DA7C5F" w:rsidR="00AA57DE" w:rsidRDefault="00AA57DE" w:rsidP="00AA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8AC587" w14:textId="77777777" w:rsidR="00AA57DE" w:rsidRPr="00BE3ADA" w:rsidRDefault="00AA57DE" w:rsidP="00FC787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E3AD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7C87987" w14:textId="77777777" w:rsidR="00AA57DE" w:rsidRDefault="00AA57DE" w:rsidP="00AA57D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8567BB" w14:textId="77777777" w:rsidR="00E91E07" w:rsidRDefault="00E91E07" w:rsidP="00AA57D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7DDF46" w14:textId="77777777" w:rsidR="00E91E07" w:rsidRDefault="00E91E07" w:rsidP="00AA57D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EAED56" w14:textId="02E97017" w:rsidR="00AA57DE" w:rsidRPr="00B67BA9" w:rsidRDefault="00AA57DE" w:rsidP="00AA57D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69C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BB4A8E3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658875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34AD27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0D5E3B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B8E361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066A84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A83FF2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539027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6D48A94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C146F8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AEBE129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B2DF68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5A9731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DAE48B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6A27D2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311E10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7E2C7CA" w14:textId="77777777" w:rsidR="00303E1F" w:rsidRDefault="00303E1F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9FC60C" w14:textId="6E066C44" w:rsidR="00AA57DE" w:rsidRPr="00093C76" w:rsidRDefault="00AA57DE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14:paraId="6F7D90F9" w14:textId="77777777" w:rsidR="00AA57DE" w:rsidRPr="00EA6D93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2F9FC3" w14:textId="77777777" w:rsidR="00AA57DE" w:rsidRPr="00EA6D93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2110C6B2" w14:textId="77777777" w:rsidR="00AA57DE" w:rsidRPr="00024579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4579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14:paraId="1BA35FC0" w14:textId="77777777" w:rsidR="00AA57DE" w:rsidRPr="00EA6D93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9D0E5B" w14:textId="77777777" w:rsidR="00AA57DE" w:rsidRPr="00EA6D93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3CAF72" w14:textId="77777777" w:rsidR="00AA57DE" w:rsidRPr="00EA6D93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2381F5" w14:textId="77777777" w:rsidR="00AA57DE" w:rsidRPr="00024579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Сергій СМАГА</w:t>
      </w:r>
    </w:p>
    <w:p w14:paraId="313D49CE" w14:textId="77777777" w:rsidR="00AA57DE" w:rsidRPr="00024579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</w:p>
    <w:p w14:paraId="17452759" w14:textId="77777777" w:rsidR="00AA57DE" w:rsidRPr="00683579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034E0F" w14:textId="77777777" w:rsidR="00AA57DE" w:rsidRDefault="00AA57DE" w:rsidP="00AA57D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0D66F4A" w14:textId="77777777" w:rsidR="00AA57DE" w:rsidRDefault="00AA57DE" w:rsidP="00AA57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Людмила  ПИСАРЕНКО</w:t>
      </w:r>
    </w:p>
    <w:p w14:paraId="7D783B8D" w14:textId="77777777" w:rsidR="00AA57DE" w:rsidRPr="00B67BA9" w:rsidRDefault="00AA57DE" w:rsidP="00AA57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14:paraId="08918FFB" w14:textId="77777777" w:rsidR="00AA57DE" w:rsidRPr="00BE3ADA" w:rsidRDefault="00AA57DE" w:rsidP="00AA57DE">
      <w:pPr>
        <w:spacing w:after="0"/>
        <w:rPr>
          <w:rFonts w:ascii="Times New Roman" w:hAnsi="Times New Roman"/>
          <w:sz w:val="28"/>
          <w:szCs w:val="28"/>
        </w:rPr>
      </w:pPr>
    </w:p>
    <w:p w14:paraId="534D381F" w14:textId="77777777" w:rsidR="00AA57DE" w:rsidRDefault="00AA57DE" w:rsidP="00AA57DE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546ECFFB" w14:textId="77777777" w:rsidR="00AA57DE" w:rsidRDefault="00AA57DE" w:rsidP="00AA57DE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Валерій САЛОГУБ </w:t>
      </w:r>
    </w:p>
    <w:p w14:paraId="3A2DBE67" w14:textId="77777777" w:rsidR="00AA57DE" w:rsidRPr="00BE3ADA" w:rsidRDefault="00AA57DE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EE56AE" w14:textId="77777777" w:rsidR="00AA57DE" w:rsidRPr="00024579" w:rsidRDefault="00AA57DE" w:rsidP="00AA57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7FFBD8" w14:textId="77777777" w:rsidR="00AA57DE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11ED74DF" w14:textId="77777777" w:rsidR="00AA57DE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5DA95BF6" w14:textId="77777777" w:rsidR="00AA57DE" w:rsidRPr="00024579" w:rsidRDefault="00AA57DE" w:rsidP="00AA5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02457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14:paraId="4539DB1C" w14:textId="77777777" w:rsidR="00AA57DE" w:rsidRPr="007C62B0" w:rsidRDefault="00AA57DE" w:rsidP="00AA57DE">
      <w:pPr>
        <w:rPr>
          <w:rFonts w:ascii="Times New Roman" w:hAnsi="Times New Roman"/>
          <w:sz w:val="28"/>
          <w:szCs w:val="28"/>
        </w:rPr>
      </w:pPr>
    </w:p>
    <w:p w14:paraId="5797ACD8" w14:textId="77777777" w:rsidR="00AA57DE" w:rsidRPr="00BE3ADA" w:rsidRDefault="00AA57DE" w:rsidP="00AA5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EB4FB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501EB35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A92AFD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E32AD6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6EF488F" w14:textId="77777777" w:rsidR="00AA57DE" w:rsidRPr="0092068F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BF5052" w14:textId="77777777" w:rsidR="00AA57DE" w:rsidRPr="0092068F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A79205E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DBBA66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8AA575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4FA6181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7B7034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8C224E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0CD2A5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3F9C248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9F22CB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068909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0C3D618" w14:textId="58C292C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85B861" w14:textId="77777777" w:rsidR="007D6AFF" w:rsidRDefault="007D6AFF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F91690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E33C7F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84C3CDC" w14:textId="77777777" w:rsidR="00AA57DE" w:rsidRPr="00743C87" w:rsidRDefault="00AA57DE" w:rsidP="00AA57DE">
      <w:pPr>
        <w:widowControl w:val="0"/>
        <w:snapToGrid w:val="0"/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14:paraId="6FC780B0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кту</w:t>
      </w:r>
      <w:proofErr w:type="spellEnd"/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FB3B04E" w14:textId="50D7AFA0" w:rsidR="00FC787E" w:rsidRPr="00FC787E" w:rsidRDefault="00AA57DE" w:rsidP="00FC787E">
      <w:pPr>
        <w:widowControl w:val="0"/>
        <w:snapToGrid w:val="0"/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FC787E" w:rsidRPr="00FC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внесення змін до Порядку надання платних послуг Ніжинським краєзнавчим музеєм імені Івана Спаського Ніжинської міської ради Чернігівської області, затвердженого рішенням виконавчого комітету Ніжинської міської ради</w:t>
      </w:r>
    </w:p>
    <w:p w14:paraId="53A0C5B0" w14:textId="36DFD2D9" w:rsidR="00AA57DE" w:rsidRPr="00743C87" w:rsidRDefault="00FC787E" w:rsidP="00FC787E">
      <w:pPr>
        <w:widowControl w:val="0"/>
        <w:snapToGrid w:val="0"/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4" w:name="_Hlk112839882"/>
      <w:r w:rsidRPr="00FC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 492 від 23.12.2021 «Про платні послуги Ніжинського краєзнавчого музею імені Івана Спаського Ніжинської міської ради Чернігівської області»</w:t>
      </w:r>
      <w:r w:rsidR="00AA57DE"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bookmarkEnd w:id="4"/>
    <w:p w14:paraId="59CCE48D" w14:textId="77777777" w:rsidR="00AA57DE" w:rsidRPr="00743C87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68D97B" w14:textId="77777777" w:rsidR="00AA57DE" w:rsidRPr="00BE3ADA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3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E3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акта</w:t>
      </w:r>
      <w:proofErr w:type="spellEnd"/>
      <w:r w:rsidRPr="00BE3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7A296F3C" w14:textId="25C01B6D" w:rsidR="00AA57DE" w:rsidRPr="002D257E" w:rsidRDefault="00AA57DE" w:rsidP="00AA57DE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Pr="00AA3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призведе до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FC787E">
        <w:rPr>
          <w:rFonts w:ascii="Times New Roman" w:hAnsi="Times New Roman" w:cs="Times New Roman"/>
          <w:sz w:val="28"/>
          <w:szCs w:val="28"/>
          <w:lang w:val="uk-UA"/>
        </w:rPr>
        <w:t xml:space="preserve">розширеного надання </w:t>
      </w:r>
      <w:r w:rsidR="00FC787E" w:rsidRPr="00FC787E">
        <w:rPr>
          <w:rFonts w:ascii="Times New Roman" w:hAnsi="Times New Roman" w:cs="Times New Roman"/>
          <w:sz w:val="28"/>
          <w:szCs w:val="28"/>
          <w:lang w:val="uk-UA"/>
        </w:rPr>
        <w:t>безкоштовн</w:t>
      </w:r>
      <w:r w:rsidR="00FC787E">
        <w:rPr>
          <w:rFonts w:ascii="Times New Roman" w:hAnsi="Times New Roman" w:cs="Times New Roman"/>
          <w:sz w:val="28"/>
          <w:szCs w:val="28"/>
          <w:lang w:val="uk-UA"/>
        </w:rPr>
        <w:t xml:space="preserve">их послуг для категорійних верств населення </w:t>
      </w:r>
      <w:r w:rsidR="00A71D7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C787E" w:rsidRPr="00FC787E">
        <w:rPr>
          <w:rFonts w:ascii="Times New Roman" w:hAnsi="Times New Roman" w:cs="Times New Roman"/>
          <w:sz w:val="28"/>
          <w:szCs w:val="28"/>
          <w:lang w:val="uk-UA"/>
        </w:rPr>
        <w:t>військовослужбовцям строкової та контрактної служб, мобілізованим, представникам батальйонів територіальної оборони, внутрішньо переміщеним особам</w:t>
      </w:r>
      <w:r w:rsidR="00FC78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672D">
        <w:rPr>
          <w:rFonts w:ascii="Times New Roman" w:hAnsi="Times New Roman" w:cs="Times New Roman"/>
          <w:sz w:val="28"/>
          <w:szCs w:val="28"/>
          <w:lang w:val="uk-UA"/>
        </w:rPr>
        <w:t xml:space="preserve">, для решти відвідувачів повертає платні послуги, що затверджені рішенням </w:t>
      </w:r>
      <w:bookmarkStart w:id="5" w:name="_Hlk112839978"/>
      <w:r w:rsidR="0096672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6672D" w:rsidRPr="0096672D">
        <w:rPr>
          <w:rFonts w:ascii="Times New Roman" w:hAnsi="Times New Roman" w:cs="Times New Roman"/>
          <w:sz w:val="28"/>
          <w:szCs w:val="28"/>
          <w:lang w:val="uk-UA"/>
        </w:rPr>
        <w:t>№ 492 від 23.12.2021 «Про платні послуги Ніжинського краєзнавчого музею імені Івана Спаського Ніжинської міської ради Чернігівської області»</w:t>
      </w:r>
      <w:r w:rsidR="009667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14:paraId="229D5319" w14:textId="77777777" w:rsidR="00AA57DE" w:rsidRPr="00743C87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889BB21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3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Підстава щодо внесення змін</w:t>
      </w:r>
    </w:p>
    <w:p w14:paraId="7827002A" w14:textId="768048DB" w:rsidR="00AA57DE" w:rsidRPr="00A71D72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>Про музеї та музейну справу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</w:t>
      </w:r>
      <w:r w:rsidR="00A71D7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12.12.2011 № 1271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D5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переліку платних послуг, які можуть надаватися закладами культури, заснованими на державній та комунальній формі </w:t>
      </w:r>
      <w:r w:rsidRPr="00BE3AD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власності»</w:t>
      </w:r>
      <w:r w:rsidRPr="001A44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B3E4E3C" w14:textId="77777777" w:rsidR="00AA57DE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5B5C733" w14:textId="2AAE4B5E" w:rsidR="00A71D72" w:rsidRDefault="00AA57DE" w:rsidP="00A71D72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3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A71D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Зміни, що передбачаються </w:t>
      </w:r>
    </w:p>
    <w:p w14:paraId="690D9A31" w14:textId="47810188" w:rsidR="0096672D" w:rsidRDefault="00A71D72" w:rsidP="009667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667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Розширення надання безкоштовних послуг пільговим </w:t>
      </w:r>
      <w:r w:rsidR="0096672D" w:rsidRPr="0096672D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категоріям</w:t>
      </w:r>
      <w:r w:rsidR="0096672D" w:rsidRPr="0096672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9667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672D" w:rsidRPr="0096672D">
        <w:rPr>
          <w:rFonts w:ascii="Times New Roman" w:hAnsi="Times New Roman" w:cs="Times New Roman"/>
          <w:bCs/>
          <w:sz w:val="28"/>
          <w:szCs w:val="28"/>
          <w:lang w:val="uk-UA"/>
        </w:rPr>
        <w:t>Порядку надання платних послуг Ніжинським краєзнавчим музеєм імені Івана Спаського Ніжинської міської ради Чернігівської області</w:t>
      </w:r>
      <w:r w:rsidR="0096672D" w:rsidRPr="009667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  <w:r w:rsidRPr="009667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1A44D5" w:rsidRPr="001A4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Музей надає безкоштовні послуги згідно з чинним законодавством України окремим пільговим категоріям населення (інвалідам І-ІІ групи, інвалідам війни та особам, які прирівняні до них, членам багатодітних сімей, громадянам-учасникам ліквідації наслідків аварії на Чорнобильській АЕС І та ІІ категорій), учасникам бойових дій та особам, прирівняним до них (в </w:t>
      </w:r>
      <w:proofErr w:type="spellStart"/>
      <w:r w:rsidR="001A44D5" w:rsidRPr="001A4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т.ч</w:t>
      </w:r>
      <w:proofErr w:type="spellEnd"/>
      <w:r w:rsidR="001A44D5" w:rsidRPr="001A4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АТО), військовослужбовцям строкової та контрактної служб, мобілізованим, представникам батальйонів територіальної оборони, сім’ям загиблих воїнів українсько-російської війни, внутрішньо переміщеним особам, дітям-сиротам і дітям, позбавленим батьківського піклування, що виховуються або навчаються у навчально-виховних та навчальних закладах міста Ніжина за наявності документа або його ксерокопії, що підтверджують відповідний статус»</w:t>
      </w:r>
      <w:r w:rsidR="0096672D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0396A620" w14:textId="6416BEBA" w:rsidR="00A71D72" w:rsidRDefault="0096672D" w:rsidP="009667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Повернення платних послуг, затверджених рішенням </w:t>
      </w:r>
      <w:r w:rsidRPr="0096672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 № 492 від 23.12.2021 «Про платні послуги Ніжинського краєзнавчого музею імені Івана Спаського Ніжинської міської ради Чернігівської області».</w:t>
      </w:r>
    </w:p>
    <w:p w14:paraId="157CAA10" w14:textId="77777777" w:rsidR="00AA57DE" w:rsidRPr="00743C87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14:paraId="6A94F609" w14:textId="77777777" w:rsidR="00AA57DE" w:rsidRPr="00743C87" w:rsidRDefault="00AA57DE" w:rsidP="00AA57D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управління </w:t>
      </w:r>
    </w:p>
    <w:p w14:paraId="03A971E6" w14:textId="2560D4AA" w:rsidR="00ED0CAF" w:rsidRPr="00D44AEA" w:rsidRDefault="00AA57DE" w:rsidP="00D44AEA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Тетяна БАССАК</w:t>
      </w:r>
    </w:p>
    <w:sectPr w:rsidR="00ED0CAF" w:rsidRPr="00D44AEA" w:rsidSect="00CE1814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9023B"/>
    <w:multiLevelType w:val="hybridMultilevel"/>
    <w:tmpl w:val="4B74F0C2"/>
    <w:lvl w:ilvl="0" w:tplc="160E7A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53"/>
    <w:rsid w:val="000B50DE"/>
    <w:rsid w:val="00105F6A"/>
    <w:rsid w:val="001A44D5"/>
    <w:rsid w:val="002F3C5B"/>
    <w:rsid w:val="00303E1F"/>
    <w:rsid w:val="003A161B"/>
    <w:rsid w:val="005E018D"/>
    <w:rsid w:val="007D6AFF"/>
    <w:rsid w:val="0096672D"/>
    <w:rsid w:val="00A71D72"/>
    <w:rsid w:val="00AA57DE"/>
    <w:rsid w:val="00B97ADC"/>
    <w:rsid w:val="00D44AEA"/>
    <w:rsid w:val="00D84853"/>
    <w:rsid w:val="00E04BAC"/>
    <w:rsid w:val="00E62FA0"/>
    <w:rsid w:val="00E91E07"/>
    <w:rsid w:val="00ED0CAF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2FD2"/>
  <w15:chartTrackingRefBased/>
  <w15:docId w15:val="{0A5DE6F0-ABFE-45BF-8A2A-8155172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DE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AA57D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57DE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No Spacing"/>
    <w:uiPriority w:val="1"/>
    <w:qFormat/>
    <w:rsid w:val="00AA57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2022-08-31T09:39:00Z</cp:lastPrinted>
  <dcterms:created xsi:type="dcterms:W3CDTF">2022-04-15T05:07:00Z</dcterms:created>
  <dcterms:modified xsi:type="dcterms:W3CDTF">2022-09-02T09:05:00Z</dcterms:modified>
</cp:coreProperties>
</file>