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911" w:rsidRDefault="00CD5911" w:rsidP="005B08FF">
      <w:pPr>
        <w:widowControl w:val="0"/>
        <w:tabs>
          <w:tab w:val="left" w:pos="5808"/>
        </w:tabs>
        <w:spacing w:after="0" w:line="240" w:lineRule="auto"/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</w:pPr>
    </w:p>
    <w:p w:rsidR="005B08FF" w:rsidRPr="005B08FF" w:rsidRDefault="005B08FF" w:rsidP="005B08FF">
      <w:pPr>
        <w:widowControl w:val="0"/>
        <w:tabs>
          <w:tab w:val="left" w:pos="5808"/>
        </w:tabs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t xml:space="preserve">                                                                              </w:t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</w:t>
      </w:r>
      <w:r w:rsidRPr="005B08FF">
        <w:rPr>
          <w:rFonts w:ascii="Calibri" w:eastAsia="Times New Roman" w:hAnsi="Calibri" w:cs="Times New Roman"/>
          <w:b/>
          <w:noProof/>
          <w:sz w:val="24"/>
          <w:szCs w:val="24"/>
          <w:lang w:eastAsia="uk-UA"/>
        </w:rPr>
        <w:drawing>
          <wp:inline distT="0" distB="0" distL="0" distR="0" wp14:anchorId="2199A414" wp14:editId="1E3850C9">
            <wp:extent cx="484505" cy="600710"/>
            <wp:effectExtent l="0" t="0" r="0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08FF">
        <w:rPr>
          <w:rFonts w:ascii="Calibri" w:eastAsia="Times New Roman" w:hAnsi="Calibri" w:cs="Times New Roman"/>
          <w:b/>
          <w:sz w:val="24"/>
          <w:szCs w:val="24"/>
          <w:lang w:eastAsia="ru-RU"/>
        </w:rPr>
        <w:t xml:space="preserve">                                                         </w:t>
      </w: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</w:t>
      </w:r>
      <w:r w:rsidRPr="005B0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КРАЇНА</w:t>
      </w:r>
    </w:p>
    <w:p w:rsidR="005B08FF" w:rsidRPr="005B08FF" w:rsidRDefault="005B08FF" w:rsidP="005B08FF">
      <w:pPr>
        <w:widowControl w:val="0"/>
        <w:tabs>
          <w:tab w:val="center" w:pos="4677"/>
          <w:tab w:val="left" w:pos="763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ЧЕРНІГІВСЬКА ОБЛАСТЬ</w:t>
      </w: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val="ru-RU" w:eastAsia="ru-RU"/>
        </w:rPr>
      </w:pP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B0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 І Ж И Н С Ь К А    М І С Ь К А    Р А Д А</w:t>
      </w: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  <w:r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___ </w:t>
      </w:r>
      <w:proofErr w:type="spellStart"/>
      <w:r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сесія</w:t>
      </w:r>
      <w:proofErr w:type="spellEnd"/>
      <w:r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5B08FF">
        <w:rPr>
          <w:rFonts w:ascii="Times New Roman" w:eastAsia="Times New Roman" w:hAnsi="Times New Roman" w:cs="Times New Roman"/>
          <w:sz w:val="32"/>
          <w:szCs w:val="24"/>
          <w:lang w:val="en-US" w:eastAsia="ru-RU"/>
        </w:rPr>
        <w:t>VIII</w:t>
      </w:r>
      <w:r w:rsidRPr="005B08FF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proofErr w:type="spellStart"/>
      <w:r w:rsidRPr="005B08FF"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  <w:t>скликання</w:t>
      </w:r>
      <w:proofErr w:type="spellEnd"/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val="ru-RU" w:eastAsia="ru-RU"/>
        </w:rPr>
      </w:pP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Р І Ш Е Н </w:t>
      </w:r>
      <w:proofErr w:type="spellStart"/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Н</w:t>
      </w:r>
      <w:proofErr w:type="spellEnd"/>
      <w:r w:rsidRPr="005B08F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 xml:space="preserve"> Я</w:t>
      </w: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</w:p>
    <w:p w:rsidR="005B08FF" w:rsidRPr="005B08FF" w:rsidRDefault="005B08FF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Start"/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ід</w:t>
      </w:r>
      <w:proofErr w:type="spellEnd"/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911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</w:t>
      </w:r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р.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CD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D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м. </w:t>
      </w:r>
      <w:proofErr w:type="spellStart"/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Ніжин</w:t>
      </w:r>
      <w:proofErr w:type="spellEnd"/>
      <w:r w:rsidRPr="005B08F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bookmarkStart w:id="0" w:name="_GoBack"/>
      <w:bookmarkEnd w:id="0"/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D5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B08FF">
        <w:rPr>
          <w:rFonts w:ascii="Times New Roman" w:eastAsia="Times New Roman" w:hAnsi="Times New Roman" w:cs="Times New Roman"/>
          <w:sz w:val="27"/>
          <w:szCs w:val="27"/>
          <w:lang w:val="ru-RU" w:eastAsia="ru-RU"/>
        </w:rPr>
        <w:t>№</w:t>
      </w:r>
      <w:r w:rsidRPr="005B08F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D5911">
        <w:rPr>
          <w:rFonts w:ascii="Times New Roman" w:eastAsia="Times New Roman" w:hAnsi="Times New Roman" w:cs="Times New Roman"/>
          <w:sz w:val="27"/>
          <w:szCs w:val="27"/>
          <w:lang w:eastAsia="ru-RU"/>
        </w:rPr>
        <w:t>7-24/2022</w:t>
      </w:r>
    </w:p>
    <w:p w:rsidR="005B08FF" w:rsidRPr="005B08FF" w:rsidRDefault="005B08FF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B08FF" w:rsidRDefault="005B08FF" w:rsidP="005B08FF">
      <w:pPr>
        <w:widowControl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>затвердження меморандумів</w:t>
      </w:r>
      <w:r w:rsidR="004D50BD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08FF" w:rsidRPr="005B08FF" w:rsidRDefault="004D50BD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декларацій </w:t>
      </w:r>
      <w:r w:rsidR="005B08FF">
        <w:rPr>
          <w:rFonts w:ascii="Times New Roman" w:eastAsia="Calibri" w:hAnsi="Times New Roman" w:cs="Times New Roman"/>
          <w:sz w:val="28"/>
          <w:szCs w:val="28"/>
        </w:rPr>
        <w:t>та угод про співпрацю</w:t>
      </w:r>
    </w:p>
    <w:p w:rsidR="005B08FF" w:rsidRPr="005B08FF" w:rsidRDefault="005B08FF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B08FF" w:rsidRPr="005B08FF" w:rsidRDefault="005B08FF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361C0" w:rsidRDefault="005B08FF" w:rsidP="005B08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71727938"/>
      <w:bookmarkStart w:id="2" w:name="_Hlk71897939"/>
      <w:bookmarkStart w:id="3" w:name="_Hlk73021832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Відповідно до статей </w:t>
      </w:r>
      <w:r w:rsidR="009D38E0">
        <w:rPr>
          <w:rFonts w:ascii="Times New Roman" w:eastAsia="Calibri" w:hAnsi="Times New Roman" w:cs="Times New Roman"/>
          <w:sz w:val="28"/>
          <w:szCs w:val="28"/>
        </w:rPr>
        <w:t xml:space="preserve">25, 26, </w:t>
      </w:r>
      <w:r w:rsidR="004D50BD">
        <w:rPr>
          <w:rFonts w:ascii="Times New Roman" w:eastAsia="Calibri" w:hAnsi="Times New Roman" w:cs="Times New Roman"/>
          <w:sz w:val="28"/>
          <w:szCs w:val="28"/>
        </w:rPr>
        <w:t xml:space="preserve">42, 59, 73 </w:t>
      </w:r>
      <w:r w:rsidRPr="005B08FF">
        <w:rPr>
          <w:rFonts w:ascii="Times New Roman" w:eastAsia="Calibri" w:hAnsi="Times New Roman" w:cs="Times New Roman"/>
          <w:sz w:val="28"/>
          <w:szCs w:val="28"/>
        </w:rPr>
        <w:t>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3-2/2020,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"/>
      <w:bookmarkEnd w:id="2"/>
      <w:r w:rsidRPr="005B08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5B08FF">
        <w:rPr>
          <w:rFonts w:ascii="Times New Roman" w:eastAsia="Calibri" w:hAnsi="Times New Roman" w:cs="Times New Roman"/>
          <w:sz w:val="28"/>
          <w:szCs w:val="28"/>
        </w:rPr>
        <w:t>Ніжинська міська рада вирішила</w:t>
      </w:r>
      <w:r w:rsidR="00C361C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08FF" w:rsidRDefault="00C361C0" w:rsidP="005B08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5B08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5B08FF">
        <w:rPr>
          <w:rFonts w:ascii="Times New Roman" w:eastAsia="Calibri" w:hAnsi="Times New Roman" w:cs="Times New Roman"/>
          <w:sz w:val="28"/>
          <w:szCs w:val="28"/>
        </w:rPr>
        <w:t>атвердити</w:t>
      </w:r>
      <w:r w:rsidR="005B08FF" w:rsidRPr="005B08FF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B08FF" w:rsidRDefault="005B08FF" w:rsidP="005B08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Pr="005B08FF">
        <w:rPr>
          <w:rFonts w:ascii="Times New Roman" w:eastAsia="Calibri" w:hAnsi="Times New Roman" w:cs="Times New Roman"/>
          <w:sz w:val="28"/>
          <w:szCs w:val="28"/>
        </w:rPr>
        <w:t>Меморандум про наміри щодо співпраці між Ніжинською міською радою (Україна)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та Радою Муніципалітету </w:t>
      </w:r>
      <w:proofErr w:type="spellStart"/>
      <w:r w:rsidRPr="005B08FF">
        <w:rPr>
          <w:rFonts w:ascii="Times New Roman" w:eastAsia="Calibri" w:hAnsi="Times New Roman" w:cs="Times New Roman"/>
          <w:sz w:val="28"/>
          <w:szCs w:val="28"/>
        </w:rPr>
        <w:t>Вахтебеке</w:t>
      </w:r>
      <w:proofErr w:type="spellEnd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 (Королівство Бельгія)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2C35" w:rsidRPr="005B08FF">
        <w:rPr>
          <w:rFonts w:ascii="Times New Roman" w:eastAsia="Calibri" w:hAnsi="Times New Roman" w:cs="Times New Roman"/>
          <w:sz w:val="28"/>
          <w:szCs w:val="28"/>
        </w:rPr>
        <w:t>від 2</w:t>
      </w:r>
      <w:r w:rsidR="00C82C35">
        <w:rPr>
          <w:rFonts w:ascii="Times New Roman" w:eastAsia="Calibri" w:hAnsi="Times New Roman" w:cs="Times New Roman"/>
          <w:sz w:val="28"/>
          <w:szCs w:val="28"/>
        </w:rPr>
        <w:t>2</w:t>
      </w:r>
      <w:r w:rsidR="00C82C35" w:rsidRPr="005B08FF">
        <w:rPr>
          <w:rFonts w:ascii="Times New Roman" w:eastAsia="Calibri" w:hAnsi="Times New Roman" w:cs="Times New Roman"/>
          <w:sz w:val="28"/>
          <w:szCs w:val="28"/>
        </w:rPr>
        <w:t xml:space="preserve">.07.2022 р. </w:t>
      </w:r>
      <w:r>
        <w:rPr>
          <w:rFonts w:ascii="Times New Roman" w:eastAsia="Calibri" w:hAnsi="Times New Roman" w:cs="Times New Roman"/>
          <w:sz w:val="28"/>
          <w:szCs w:val="28"/>
        </w:rPr>
        <w:t>(Додаток 1)</w:t>
      </w:r>
      <w:r w:rsidR="00C82C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B08FF" w:rsidRDefault="005B08FF" w:rsidP="005B08F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Меморандум про наміри щодо співпраці про наміри щодо співпраці між містом Ніжин (Україна) та містом і </w:t>
      </w:r>
      <w:proofErr w:type="spellStart"/>
      <w:r w:rsidRPr="005B08FF">
        <w:rPr>
          <w:rFonts w:ascii="Times New Roman" w:eastAsia="Calibri" w:hAnsi="Times New Roman" w:cs="Times New Roman"/>
          <w:sz w:val="28"/>
          <w:szCs w:val="28"/>
        </w:rPr>
        <w:t>гміною</w:t>
      </w:r>
      <w:proofErr w:type="spellEnd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B08FF">
        <w:rPr>
          <w:rFonts w:ascii="Times New Roman" w:eastAsia="Calibri" w:hAnsi="Times New Roman" w:cs="Times New Roman"/>
          <w:sz w:val="28"/>
          <w:szCs w:val="28"/>
        </w:rPr>
        <w:t>Олькуш</w:t>
      </w:r>
      <w:proofErr w:type="spellEnd"/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 (Республіка Польща) від 25.07.2022 р. (Додаток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5B08FF">
        <w:rPr>
          <w:rFonts w:ascii="Times New Roman" w:eastAsia="Calibri" w:hAnsi="Times New Roman" w:cs="Times New Roman"/>
          <w:sz w:val="28"/>
          <w:szCs w:val="28"/>
        </w:rPr>
        <w:t>)</w:t>
      </w:r>
      <w:r w:rsidR="00C82C3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82C35" w:rsidRDefault="00C82C35" w:rsidP="00C82C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1.3. </w:t>
      </w:r>
      <w:r w:rsidRPr="00C82C35">
        <w:rPr>
          <w:rFonts w:ascii="Times New Roman" w:eastAsia="Calibri" w:hAnsi="Times New Roman" w:cs="Times New Roman"/>
          <w:sz w:val="28"/>
          <w:szCs w:val="28"/>
        </w:rPr>
        <w:t>Деклараці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C82C35">
        <w:rPr>
          <w:rFonts w:ascii="Times New Roman" w:eastAsia="Calibri" w:hAnsi="Times New Roman" w:cs="Times New Roman"/>
          <w:sz w:val="28"/>
          <w:szCs w:val="28"/>
        </w:rPr>
        <w:t xml:space="preserve"> про співпрацю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82C35">
        <w:rPr>
          <w:rFonts w:ascii="Times New Roman" w:eastAsia="Calibri" w:hAnsi="Times New Roman" w:cs="Times New Roman"/>
          <w:sz w:val="28"/>
          <w:szCs w:val="28"/>
        </w:rPr>
        <w:t xml:space="preserve">між містом Ніжин (Україна) та містом </w:t>
      </w:r>
      <w:proofErr w:type="spellStart"/>
      <w:r w:rsidRPr="00C82C35">
        <w:rPr>
          <w:rFonts w:ascii="Times New Roman" w:eastAsia="Calibri" w:hAnsi="Times New Roman" w:cs="Times New Roman"/>
          <w:sz w:val="28"/>
          <w:szCs w:val="28"/>
        </w:rPr>
        <w:t>Дембиця</w:t>
      </w:r>
      <w:proofErr w:type="spellEnd"/>
      <w:r w:rsidRPr="00C82C35">
        <w:rPr>
          <w:rFonts w:ascii="Times New Roman" w:eastAsia="Calibri" w:hAnsi="Times New Roman" w:cs="Times New Roman"/>
          <w:sz w:val="28"/>
          <w:szCs w:val="28"/>
        </w:rPr>
        <w:t xml:space="preserve"> (Республіка Польща)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26.07.2022 р. (Додаток 3);</w:t>
      </w:r>
    </w:p>
    <w:p w:rsidR="00C82C35" w:rsidRDefault="00C82C35" w:rsidP="00C82C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</w:t>
      </w:r>
      <w:r w:rsidRPr="00C82C35">
        <w:rPr>
          <w:rFonts w:ascii="Times New Roman" w:eastAsia="Calibri" w:hAnsi="Times New Roman" w:cs="Times New Roman"/>
          <w:sz w:val="28"/>
          <w:szCs w:val="28"/>
        </w:rPr>
        <w:t>Угод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C82C35">
        <w:rPr>
          <w:rFonts w:ascii="Times New Roman" w:eastAsia="Calibri" w:hAnsi="Times New Roman" w:cs="Times New Roman"/>
          <w:sz w:val="28"/>
          <w:szCs w:val="28"/>
        </w:rPr>
        <w:t xml:space="preserve"> про співдружність та співпрацю між місцевим самоврядуванням </w:t>
      </w:r>
      <w:proofErr w:type="spellStart"/>
      <w:r w:rsidRPr="00C82C35">
        <w:rPr>
          <w:rFonts w:ascii="Times New Roman" w:eastAsia="Calibri" w:hAnsi="Times New Roman" w:cs="Times New Roman"/>
          <w:sz w:val="28"/>
          <w:szCs w:val="28"/>
        </w:rPr>
        <w:t>Прейльського</w:t>
      </w:r>
      <w:proofErr w:type="spellEnd"/>
      <w:r w:rsidRPr="00C82C35">
        <w:rPr>
          <w:rFonts w:ascii="Times New Roman" w:eastAsia="Calibri" w:hAnsi="Times New Roman" w:cs="Times New Roman"/>
          <w:sz w:val="28"/>
          <w:szCs w:val="28"/>
        </w:rPr>
        <w:t xml:space="preserve"> краю (Латвійська Республіка) і місцевим самоврядуванням міста Ніжин (Україна)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20.08.2022 р. </w:t>
      </w:r>
      <w:r w:rsidR="00C361C0" w:rsidRPr="00C361C0">
        <w:rPr>
          <w:rFonts w:ascii="Times New Roman" w:eastAsia="Calibri" w:hAnsi="Times New Roman" w:cs="Times New Roman"/>
          <w:sz w:val="28"/>
          <w:szCs w:val="28"/>
        </w:rPr>
        <w:t xml:space="preserve">(Додаток </w:t>
      </w:r>
      <w:r w:rsidR="00C361C0">
        <w:rPr>
          <w:rFonts w:ascii="Times New Roman" w:eastAsia="Calibri" w:hAnsi="Times New Roman" w:cs="Times New Roman"/>
          <w:sz w:val="28"/>
          <w:szCs w:val="28"/>
        </w:rPr>
        <w:t>4</w:t>
      </w:r>
      <w:r w:rsidR="00C361C0" w:rsidRPr="00C361C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C361C0" w:rsidRPr="005B08FF" w:rsidRDefault="00C361C0" w:rsidP="00C82C3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 Меморандум про партнерство між Ніжинською міською радою та громадською організацією «Інфекційний контроль в Україні» від 01.08.2022 р. (Додаток 5);</w:t>
      </w:r>
    </w:p>
    <w:p w:rsidR="00C361C0" w:rsidRDefault="00C361C0" w:rsidP="00C361C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71727225"/>
      <w:bookmarkStart w:id="5" w:name="_Hlk71803218"/>
      <w:bookmarkStart w:id="6" w:name="_Hlk71802705"/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EF3D4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361C0">
        <w:rPr>
          <w:rFonts w:ascii="Times New Roman" w:eastAsia="Calibri" w:hAnsi="Times New Roman" w:cs="Times New Roman"/>
          <w:sz w:val="28"/>
          <w:szCs w:val="28"/>
        </w:rPr>
        <w:t xml:space="preserve">Договір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Pr="00C361C0">
        <w:rPr>
          <w:rFonts w:ascii="Times New Roman" w:eastAsia="Calibri" w:hAnsi="Times New Roman" w:cs="Times New Roman"/>
          <w:sz w:val="28"/>
          <w:szCs w:val="28"/>
        </w:rPr>
        <w:t>Товариство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C361C0">
        <w:rPr>
          <w:rFonts w:ascii="Times New Roman" w:eastAsia="Calibri" w:hAnsi="Times New Roman" w:cs="Times New Roman"/>
          <w:sz w:val="28"/>
          <w:szCs w:val="28"/>
        </w:rPr>
        <w:t xml:space="preserve"> з обмеженою відповідальністю «Агентство розвитку державно-приватного партнерства»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C361C0">
        <w:rPr>
          <w:rFonts w:ascii="Times New Roman" w:eastAsia="Calibri" w:hAnsi="Times New Roman" w:cs="Times New Roman"/>
          <w:sz w:val="28"/>
          <w:szCs w:val="28"/>
        </w:rPr>
        <w:t xml:space="preserve"> рамках реалізації активності Програми розвитку Організації Об'єднаних Націй (ПРООН) «Аналіз кредитної спроможності та впровадження фінансово-кредитних інструментів для територіальних громад Сумської та Чернігівської областей»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від </w:t>
      </w:r>
      <w:r w:rsidRPr="00C361C0">
        <w:rPr>
          <w:rFonts w:ascii="Times New Roman" w:eastAsia="Calibri" w:hAnsi="Times New Roman" w:cs="Times New Roman"/>
          <w:sz w:val="28"/>
          <w:szCs w:val="28"/>
        </w:rPr>
        <w:t>25</w:t>
      </w:r>
      <w:r>
        <w:rPr>
          <w:rFonts w:ascii="Times New Roman" w:eastAsia="Calibri" w:hAnsi="Times New Roman" w:cs="Times New Roman"/>
          <w:sz w:val="28"/>
          <w:szCs w:val="28"/>
        </w:rPr>
        <w:t>.08.</w:t>
      </w:r>
      <w:r w:rsidRPr="00C361C0">
        <w:rPr>
          <w:rFonts w:ascii="Times New Roman" w:eastAsia="Calibri" w:hAnsi="Times New Roman" w:cs="Times New Roman"/>
          <w:sz w:val="28"/>
          <w:szCs w:val="28"/>
        </w:rPr>
        <w:t xml:space="preserve">2022 р. </w:t>
      </w:r>
      <w:r>
        <w:rPr>
          <w:rFonts w:ascii="Times New Roman" w:eastAsia="Calibri" w:hAnsi="Times New Roman" w:cs="Times New Roman"/>
          <w:sz w:val="28"/>
          <w:szCs w:val="28"/>
        </w:rPr>
        <w:t xml:space="preserve">(Додаток </w:t>
      </w:r>
      <w:r w:rsidR="00EF3D42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A72C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F3D42" w:rsidRPr="00C361C0" w:rsidRDefault="00EF3D42" w:rsidP="00C361C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Меморандум про взаєморозуміння між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Finn</w:t>
      </w:r>
      <w:r w:rsidRPr="00ED3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Church</w:t>
      </w:r>
      <w:r w:rsidRPr="00ED3C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Aid</w:t>
      </w:r>
      <w:r w:rsidRPr="00ED3C1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DOCCU</w:t>
      </w:r>
      <w:r w:rsidRPr="00ED3C11">
        <w:rPr>
          <w:rFonts w:ascii="Times New Roman" w:eastAsia="Calibri" w:hAnsi="Times New Roman" w:cs="Times New Roman"/>
          <w:sz w:val="28"/>
          <w:szCs w:val="28"/>
        </w:rPr>
        <w:t xml:space="preserve"> та 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іжинською міською радою </w:t>
      </w:r>
      <w:r w:rsidRPr="00C361C0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ід 02.09.2022 р.</w:t>
      </w:r>
      <w:r w:rsidRPr="00C361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(Додаток 7)</w:t>
      </w:r>
      <w:r w:rsidR="00A72C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B0D65" w:rsidRDefault="00FB0D65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0D65" w:rsidRDefault="00FB0D65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8E0" w:rsidRDefault="009D38E0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8E0" w:rsidRDefault="009D38E0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38E0" w:rsidRDefault="009D38E0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08FF" w:rsidRPr="005B08FF" w:rsidRDefault="005B08FF" w:rsidP="00C361C0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bookmarkEnd w:id="4"/>
      <w:bookmarkEnd w:id="5"/>
      <w:bookmarkEnd w:id="6"/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 виконання даного рішення покласти на заступник</w:t>
      </w:r>
      <w:r w:rsidR="005E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 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голови </w:t>
      </w:r>
      <w:r w:rsidR="005E73C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розподілом функціональних обов’язків та повноважень.</w:t>
      </w:r>
    </w:p>
    <w:p w:rsidR="005B08FF" w:rsidRPr="005B08FF" w:rsidRDefault="005B08FF" w:rsidP="005B08FF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9D38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виконанням даного рішення покласти на постійну комісію міської ради 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 питань </w:t>
      </w:r>
      <w:r w:rsidR="005E73C7" w:rsidRPr="005E73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регламенту, депутатської діяльності та етики, законності, правопорядку, антикорупційної політики, свободи слова та </w:t>
      </w:r>
      <w:proofErr w:type="spellStart"/>
      <w:r w:rsidR="005E73C7" w:rsidRPr="005E73C7">
        <w:rPr>
          <w:rFonts w:ascii="Times New Roman" w:eastAsia="Calibri" w:hAnsi="Times New Roman" w:cs="Times New Roman"/>
          <w:color w:val="000000"/>
          <w:sz w:val="28"/>
          <w:szCs w:val="28"/>
        </w:rPr>
        <w:t>зв’язків</w:t>
      </w:r>
      <w:proofErr w:type="spellEnd"/>
      <w:r w:rsidR="005E73C7" w:rsidRPr="005E73C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 громадськістю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комісії – </w:t>
      </w:r>
      <w:r w:rsidR="005E73C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Салогуб В.В.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bookmarkEnd w:id="3"/>
    <w:p w:rsidR="005B08FF" w:rsidRPr="005B08FF" w:rsidRDefault="005B08FF" w:rsidP="005B08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73C7" w:rsidRDefault="005E73C7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08FF" w:rsidRPr="005B08FF" w:rsidRDefault="005B08FF" w:rsidP="005B08F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B0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Олександр КОДОЛА</w:t>
      </w:r>
    </w:p>
    <w:p w:rsidR="005B08FF" w:rsidRPr="005B08FF" w:rsidRDefault="005B08FF" w:rsidP="005B08F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D50BD" w:rsidRDefault="004D50BD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E73C7" w:rsidRDefault="005E73C7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Подає:</w:t>
      </w: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5B08FF" w:rsidRPr="005B08FF" w:rsidRDefault="005B08FF" w:rsidP="005B08FF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відділу економіки</w:t>
      </w:r>
    </w:p>
    <w:p w:rsidR="005B08FF" w:rsidRPr="005B08FF" w:rsidRDefault="005B08FF" w:rsidP="005B08FF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та інвестиційної діяльності                                                       Тетяна ГАВРИШ</w:t>
      </w:r>
    </w:p>
    <w:p w:rsidR="005B08FF" w:rsidRPr="005B08FF" w:rsidRDefault="005B08FF" w:rsidP="005B08FF">
      <w:pPr>
        <w:tabs>
          <w:tab w:val="left" w:pos="18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Погоджують:</w:t>
      </w: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5B08FF" w:rsidRPr="005B08FF" w:rsidRDefault="005B08FF" w:rsidP="005B08F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Секретар міської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>Юрій ХОМЕНКО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Перший заступник міського голови з питань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діяльності виконавчих органів ради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Федір ВОВЧЕНКО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Начальник відділу 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юридично-кадрового забезпечення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В’ячеслав ЛЕГА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Голова постійної комісії міської ради з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питань регламенту, законності, охорони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прав і свобод громадян, запобігання корупції,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адміністративного-територіального устрою,</w:t>
      </w: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депутатської діяльності та етики</w:t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ab/>
        <w:t xml:space="preserve">        Валерій САЛОГУБ</w:t>
      </w:r>
    </w:p>
    <w:p w:rsidR="005B08FF" w:rsidRPr="005B08FF" w:rsidRDefault="005B08FF" w:rsidP="005B08FF">
      <w:pPr>
        <w:tabs>
          <w:tab w:val="left" w:pos="680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5B08FF" w:rsidRPr="005B08FF" w:rsidRDefault="005B08FF" w:rsidP="005B08FF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B08FF" w:rsidRPr="005B08FF" w:rsidRDefault="005B08FF" w:rsidP="005B08F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0D65" w:rsidRDefault="005B08FF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  <w:r w:rsidRPr="005B08FF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                              </w:t>
      </w: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6"/>
          <w:szCs w:val="26"/>
        </w:rPr>
      </w:pPr>
    </w:p>
    <w:p w:rsidR="00A018F1" w:rsidRDefault="00A018F1" w:rsidP="009D38E0">
      <w:pPr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9D38E0" w:rsidRDefault="009D38E0" w:rsidP="009D38E0">
      <w:pPr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</w:p>
    <w:p w:rsidR="009D38E0" w:rsidRDefault="009D38E0" w:rsidP="009D38E0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  <w:r w:rsidRPr="00A018F1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A018F1" w:rsidRPr="00A018F1" w:rsidRDefault="00A018F1" w:rsidP="009D38E0">
      <w:pPr>
        <w:spacing w:after="0" w:line="240" w:lineRule="auto"/>
        <w:ind w:left="-540"/>
        <w:jc w:val="center"/>
        <w:rPr>
          <w:rFonts w:ascii="Times New Roman" w:hAnsi="Times New Roman"/>
          <w:b/>
          <w:sz w:val="28"/>
          <w:szCs w:val="28"/>
        </w:rPr>
      </w:pPr>
    </w:p>
    <w:p w:rsidR="009D38E0" w:rsidRDefault="009D38E0" w:rsidP="009D38E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проекту </w:t>
      </w:r>
      <w:r w:rsidRPr="003F61C2">
        <w:rPr>
          <w:rFonts w:ascii="Times New Roman" w:hAnsi="Times New Roman"/>
          <w:sz w:val="28"/>
          <w:szCs w:val="28"/>
        </w:rPr>
        <w:t>рішення Ніжинської міської ради</w:t>
      </w:r>
    </w:p>
    <w:p w:rsidR="009D38E0" w:rsidRPr="003F61C2" w:rsidRDefault="009D38E0" w:rsidP="009D38E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>«</w:t>
      </w:r>
      <w:r w:rsidRPr="005B08FF">
        <w:rPr>
          <w:rFonts w:ascii="Times New Roman" w:eastAsia="Calibri" w:hAnsi="Times New Roman" w:cs="Times New Roman"/>
          <w:sz w:val="28"/>
          <w:szCs w:val="28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</w:rPr>
        <w:t>затвердження меморандумів, декларацій та угод про співпрацю</w:t>
      </w:r>
      <w:r w:rsidRPr="003F61C2">
        <w:rPr>
          <w:rFonts w:ascii="Times New Roman" w:hAnsi="Times New Roman"/>
          <w:sz w:val="28"/>
          <w:szCs w:val="28"/>
        </w:rPr>
        <w:t>»</w:t>
      </w:r>
    </w:p>
    <w:p w:rsidR="009D38E0" w:rsidRDefault="009D38E0" w:rsidP="009D38E0">
      <w:pPr>
        <w:spacing w:after="0" w:line="240" w:lineRule="auto"/>
        <w:ind w:left="-540"/>
        <w:jc w:val="center"/>
        <w:rPr>
          <w:rFonts w:ascii="Times New Roman" w:hAnsi="Times New Roman"/>
          <w:sz w:val="28"/>
          <w:szCs w:val="28"/>
        </w:rPr>
      </w:pPr>
      <w:r w:rsidRPr="003F61C2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«__» _________ </w:t>
      </w:r>
      <w:r w:rsidRPr="003F61C2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__</w:t>
      </w:r>
      <w:r w:rsidRPr="003F61C2">
        <w:rPr>
          <w:rFonts w:ascii="Times New Roman" w:hAnsi="Times New Roman"/>
          <w:sz w:val="28"/>
          <w:szCs w:val="28"/>
        </w:rPr>
        <w:t xml:space="preserve"> року №</w:t>
      </w:r>
      <w:r>
        <w:rPr>
          <w:rFonts w:ascii="Times New Roman" w:hAnsi="Times New Roman"/>
          <w:sz w:val="28"/>
          <w:szCs w:val="28"/>
        </w:rPr>
        <w:t>___</w:t>
      </w:r>
    </w:p>
    <w:p w:rsidR="005B08FF" w:rsidRPr="005B08FF" w:rsidRDefault="005B08FF" w:rsidP="009D38E0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50BD" w:rsidRPr="009D38E0" w:rsidRDefault="005B08FF" w:rsidP="009D38E0">
      <w:pPr>
        <w:pStyle w:val="a3"/>
        <w:numPr>
          <w:ilvl w:val="0"/>
          <w:numId w:val="4"/>
        </w:numPr>
        <w:suppressAutoHyphens/>
        <w:spacing w:after="0" w:line="276" w:lineRule="auto"/>
        <w:ind w:left="-14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 рішення </w:t>
      </w:r>
      <w:r w:rsidR="009D38E0"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«</w:t>
      </w:r>
      <w:r w:rsidR="009D38E0" w:rsidRPr="009D38E0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4D50BD" w:rsidRPr="009D38E0">
        <w:rPr>
          <w:rFonts w:ascii="Times New Roman" w:eastAsia="Times New Roman" w:hAnsi="Times New Roman" w:cs="Times New Roman"/>
          <w:sz w:val="28"/>
          <w:szCs w:val="28"/>
          <w:lang w:eastAsia="zh-CN"/>
        </w:rPr>
        <w:t>ро затвердження меморандумів, декларацій та угод про співпрацю</w:t>
      </w:r>
      <w:r w:rsidR="009D38E0" w:rsidRPr="009D38E0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="00EF3D42" w:rsidRPr="009D38E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передбачає затвердження Ніжи</w:t>
      </w:r>
      <w:r w:rsidR="00A72C2F" w:rsidRPr="009D38E0">
        <w:rPr>
          <w:rFonts w:ascii="Times New Roman" w:eastAsia="Times New Roman" w:hAnsi="Times New Roman" w:cs="Times New Roman"/>
          <w:sz w:val="28"/>
          <w:szCs w:val="28"/>
          <w:lang w:eastAsia="zh-CN"/>
        </w:rPr>
        <w:t>нською міською радою документів, що регламентують співпрацю м. Ніжина з іноземними містами та громадами, а також юридичними особами, які мають наміри співпрацювати з Ніжинською ТГ у рамках реалізації міжнародних проектів</w:t>
      </w:r>
    </w:p>
    <w:p w:rsidR="003A45B0" w:rsidRPr="009D38E0" w:rsidRDefault="005B08FF" w:rsidP="009D38E0">
      <w:pPr>
        <w:pStyle w:val="a3"/>
        <w:numPr>
          <w:ilvl w:val="0"/>
          <w:numId w:val="4"/>
        </w:numPr>
        <w:suppressAutoHyphens/>
        <w:spacing w:after="0" w:line="276" w:lineRule="auto"/>
        <w:ind w:left="-142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Проект рішення підготовлений у відповідності до ст. </w:t>
      </w:r>
      <w:r w:rsidR="009D38E0">
        <w:rPr>
          <w:rFonts w:ascii="Times New Roman" w:eastAsia="Calibri" w:hAnsi="Times New Roman" w:cs="Times New Roman"/>
          <w:sz w:val="28"/>
          <w:szCs w:val="28"/>
        </w:rPr>
        <w:t xml:space="preserve">25, 26, 42, 59, 73 </w:t>
      </w:r>
      <w:r w:rsidR="004D50BD"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Закону України «Про місцеве самоврядування в Україні», Регламенту Ніжинської міської ради Чернігівської області, затвердженого рішенням Ніжинської міської ради від 27 листопада 2020 року № 3-2/2020</w:t>
      </w: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5B08FF" w:rsidRPr="009D38E0" w:rsidRDefault="005B08FF" w:rsidP="009D38E0">
      <w:pPr>
        <w:pStyle w:val="a3"/>
        <w:numPr>
          <w:ilvl w:val="0"/>
          <w:numId w:val="4"/>
        </w:numPr>
        <w:suppressAutoHyphens/>
        <w:spacing w:after="0" w:line="276" w:lineRule="auto"/>
        <w:ind w:left="-142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3A45B0"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Прогнозованими наслідками прийняття рішення є активізація міжнародних </w:t>
      </w:r>
      <w:proofErr w:type="spellStart"/>
      <w:r w:rsidR="003A45B0"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зв’язків</w:t>
      </w:r>
      <w:proofErr w:type="spellEnd"/>
      <w:r w:rsidR="003A45B0" w:rsidRPr="009D38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Ніжинської громади, залучення міжнародної допомоги для повоєнної відбудови та розвитку, долучення Ніжинської ТГ до участі у міжнародних проектах.</w:t>
      </w:r>
    </w:p>
    <w:p w:rsidR="009D38E0" w:rsidRPr="005B08FF" w:rsidRDefault="009D38E0" w:rsidP="009D38E0">
      <w:pPr>
        <w:pStyle w:val="a3"/>
        <w:numPr>
          <w:ilvl w:val="0"/>
          <w:numId w:val="4"/>
        </w:numPr>
        <w:suppressAutoHyphens/>
        <w:spacing w:after="0" w:line="276" w:lineRule="auto"/>
        <w:ind w:left="-142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Відповідальний за підготовку проекту рішення – відділ економіки та інвестиційної діяльності виконавчого комітету Ніжинської міської ради.</w:t>
      </w:r>
    </w:p>
    <w:p w:rsidR="005B08FF" w:rsidRPr="005B08FF" w:rsidRDefault="005B08FF" w:rsidP="009D38E0">
      <w:pPr>
        <w:spacing w:after="0" w:line="276" w:lineRule="auto"/>
        <w:ind w:left="-142" w:firstLine="568"/>
        <w:rPr>
          <w:rFonts w:ascii="Times New Roman" w:eastAsia="Calibri" w:hAnsi="Times New Roman" w:cs="Times New Roman"/>
          <w:b/>
          <w:sz w:val="28"/>
          <w:szCs w:val="28"/>
        </w:rPr>
      </w:pPr>
    </w:p>
    <w:p w:rsidR="005B08FF" w:rsidRPr="005B08FF" w:rsidRDefault="005B08FF" w:rsidP="009D38E0">
      <w:pPr>
        <w:tabs>
          <w:tab w:val="left" w:pos="180"/>
        </w:tabs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Начальник відділу економіки</w:t>
      </w:r>
    </w:p>
    <w:p w:rsidR="005B08FF" w:rsidRPr="005B08FF" w:rsidRDefault="005B08FF" w:rsidP="009D38E0">
      <w:pPr>
        <w:tabs>
          <w:tab w:val="left" w:pos="180"/>
        </w:tabs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B08FF">
        <w:rPr>
          <w:rFonts w:ascii="Times New Roman" w:eastAsia="Calibri" w:hAnsi="Times New Roman" w:cs="Times New Roman"/>
          <w:color w:val="000000"/>
          <w:sz w:val="28"/>
          <w:szCs w:val="28"/>
        </w:rPr>
        <w:t>та інвестиційної діяльності                                                       Тетяна ГАВРИШ</w:t>
      </w: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D38E0" w:rsidRDefault="009D38E0" w:rsidP="004D50B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D50BD" w:rsidRPr="004D50BD" w:rsidRDefault="004D50BD" w:rsidP="004D50BD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lastRenderedPageBreak/>
        <w:t xml:space="preserve">Додаток 1 </w:t>
      </w:r>
    </w:p>
    <w:p w:rsidR="003D60E7" w:rsidRPr="00B03DAD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МЕМОРАНДУМ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br/>
        <w:t xml:space="preserve">        про наміри щодо співпраці між 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Ніжинською міською радою (Україна)</w:t>
      </w:r>
    </w:p>
    <w:p w:rsidR="003D60E7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та 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Р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адою 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Муніципалітету </w:t>
      </w:r>
      <w:proofErr w:type="spell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Вахтебеке</w:t>
      </w:r>
      <w:proofErr w:type="spellEnd"/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 (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Королівство Бельгія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)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</w:pP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7" w:name="o2"/>
      <w:bookmarkStart w:id="8" w:name="o3"/>
      <w:bookmarkEnd w:id="7"/>
      <w:bookmarkEnd w:id="8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Дата підписання: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.07.2022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9" w:name="o4"/>
      <w:bookmarkEnd w:id="9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Дата набуття чинності: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30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9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.2022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0" w:name="o5"/>
      <w:bookmarkEnd w:id="10"/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Ніжинська міська рада Чернігівської області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в особі Секретаря Ніжинської міської ради </w:t>
      </w:r>
      <w:r w:rsidRPr="00F2267E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Юрія Хоменка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який діє на підставі Закону України «Про місцеве самоврядування в Україні» та 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Р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ада 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Муніципалітету </w:t>
      </w:r>
      <w:proofErr w:type="spell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Вахтебеке</w:t>
      </w:r>
      <w:proofErr w:type="spellEnd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особі бур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го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містра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Вахтебеке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4E388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Руді Ван </w:t>
      </w:r>
      <w:proofErr w:type="spellStart"/>
      <w:r w:rsidRPr="004E388B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Кроненбурга</w:t>
      </w:r>
      <w:proofErr w:type="spellEnd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, </w:t>
      </w:r>
      <w:r w:rsidRPr="00D65C9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подальшому іменовані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«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Сторони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»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а кожен окремо «Сторона»,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bookmarkStart w:id="11" w:name="o6"/>
      <w:bookmarkEnd w:id="11"/>
    </w:p>
    <w:p w:rsidR="003D60E7" w:rsidRPr="00D677C6" w:rsidRDefault="003D60E7" w:rsidP="003D60E7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  <w:proofErr w:type="spellStart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прагнучи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до  подальшого  розвитку  та  поглиблення  співробітництва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 діалогу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між Україною та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Королівством Бельгія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2" w:name="o7"/>
      <w:bookmarkEnd w:id="12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proofErr w:type="spellStart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прагнучи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розвивати  двосторонні  зв'язки  з питань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роботи органів місцевого самоврядування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3" w:name="o8"/>
      <w:bookmarkEnd w:id="13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висловлюючи готовність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сприяти реалізації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Угоди про асоціацію між Україною та ЄС 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і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цілковито підтримуючи рішення про надання Україні статусу кандидата в Європейський Союз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4" w:name="o9"/>
      <w:bookmarkEnd w:id="14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домовилися про таке: 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5" w:name="o10"/>
      <w:bookmarkEnd w:id="15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1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6" w:name="o11"/>
      <w:bookmarkEnd w:id="16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Консолідацію зусиль для встановлення та розвитку співпраці між органами місцевого самоврядування у сферах: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удосконалення і розвитку демократичних форм управління і місцевого     самоврядування;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економічного розвитку та залучення інвестицій;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туризму;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культури та благоустрою;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мистецтва;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спорту;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науки і освіти;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охорони здоров’я;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громадянського суспільства;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соціальної діяльності.</w:t>
      </w:r>
    </w:p>
    <w:p w:rsidR="003D60E7" w:rsidRPr="00066783" w:rsidRDefault="003D60E7" w:rsidP="003D60E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охорони навколишнього середовища, культурних та історичних цінностей. </w:t>
      </w:r>
    </w:p>
    <w:p w:rsidR="003D60E7" w:rsidRDefault="003D60E7" w:rsidP="003D60E7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Крім того, особлива увага надавати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меться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таким напрямкам, як громадська безпека, розвиток волонтерського руху та взаємодія між усіма інститутами громадянського суспільства.</w:t>
      </w:r>
    </w:p>
    <w:p w:rsidR="003D60E7" w:rsidRPr="00066783" w:rsidRDefault="003D60E7" w:rsidP="003D60E7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7" w:name="o12"/>
      <w:bookmarkEnd w:id="17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lastRenderedPageBreak/>
        <w:t>Стаття 2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8" w:name="o13"/>
      <w:bookmarkEnd w:id="18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 цією метою відбуватиметься: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1. взаємний обмін делегаціями та / або проведення зустрічей в онлайн форматі;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2. надання консультативної допомоги;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3. обмін інформаційними матеріалами;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4. проведення спільних заходів, у разі необхідності також за участю інших залучених країн та/або міжнародних організацій.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19" w:name="o18"/>
      <w:bookmarkEnd w:id="19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3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Співробітництво між Сторонами в межах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Меморандуму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про наміри здійснюватиметься відповідно до законодавства держав Сторін.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4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0" w:name="o19"/>
      <w:bookmarkEnd w:id="20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Обидві Сторони будуть обмінюватися інформацією  щодо  змісту,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форм  та обсягів співпраці,  узгоджувати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її програми та заходи. 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bookmarkStart w:id="21" w:name="o20"/>
      <w:bookmarkEnd w:id="21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5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Сторони погоджуються щодо можливості вносити зміни / розширювати охоплені сфери співробітництва за взаємною згодою Сторін.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2" w:name="o21"/>
      <w:bookmarkStart w:id="23" w:name="o31"/>
      <w:bookmarkStart w:id="24" w:name="o32"/>
      <w:bookmarkStart w:id="25" w:name="o33"/>
      <w:bookmarkEnd w:id="22"/>
      <w:bookmarkEnd w:id="23"/>
      <w:bookmarkEnd w:id="24"/>
      <w:bookmarkEnd w:id="25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6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6" w:name="o34"/>
      <w:bookmarkEnd w:id="26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 метою ефективного виконання положень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обидві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Сторони   можуть   за   власним  рішенням  залучати  до  співпраці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представників  органів  виконавчої  влади  чи  органів   місцевого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самоврядування,  навчальних  закладів,  наукових  установ та інших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організацій  своєї  країни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7</w:t>
      </w:r>
    </w:p>
    <w:p w:rsidR="003D60E7" w:rsidRPr="00066783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Транспортні витрати на участь або відрядження експертів чи фахівців відшкодовуються самостійно Стороною, яка відряджає (якщо не передбачено інше) з метою забезпечення реалізації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наміри.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7" w:name="o35"/>
      <w:bookmarkEnd w:id="27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8</w:t>
      </w:r>
    </w:p>
    <w:p w:rsidR="003D60E7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8" w:name="o36"/>
      <w:bookmarkEnd w:id="28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 є декларуванням готовності до співробітництва.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 не створює жодних  правових та фінансових зобов’язань.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29" w:name="o37"/>
      <w:bookmarkEnd w:id="29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9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0" w:name="o38"/>
      <w:bookmarkEnd w:id="30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     Співробітництво Сторін буде здійснюватися на  підставі  цього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. </w:t>
      </w:r>
    </w:p>
    <w:p w:rsidR="003D60E7" w:rsidRPr="00D677C6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1" w:name="o41"/>
      <w:bookmarkEnd w:id="31"/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Стаття 10</w:t>
      </w:r>
    </w:p>
    <w:p w:rsidR="003D60E7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2" w:name="o42"/>
      <w:bookmarkEnd w:id="32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Цей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набуває чинності з дня  його  підписання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міською радою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Вахтебеке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29 вересня 2022 р. та діє до 28 лютого 2023 р.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Строк його дії  автоматично  продовжу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ється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на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рік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 якщо жодна із Сторін не повідомить  іншу  щонайменше  за 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три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місяц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і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до закінчення відповідного строку про своє бажання припинити дію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3D60E7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bookmarkStart w:id="33" w:name="o43"/>
      <w:bookmarkEnd w:id="33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</w:t>
      </w:r>
    </w:p>
    <w:p w:rsidR="003D60E7" w:rsidRDefault="003D60E7" w:rsidP="003D60E7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Вчинено  в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Муніципалітеті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Вахтебеке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22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липня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2022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року в двох примірниках, кожний  українською  та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нідерландською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мовами,  причому обидва тексти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є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автентичні. </w:t>
      </w:r>
    </w:p>
    <w:p w:rsidR="003D60E7" w:rsidRDefault="003D60E7" w:rsidP="003D60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4D50BD" w:rsidRDefault="004D50BD" w:rsidP="003D60E7">
      <w:pPr>
        <w:spacing w:after="0" w:line="240" w:lineRule="auto"/>
      </w:pPr>
    </w:p>
    <w:p w:rsidR="004D50BD" w:rsidRDefault="004D50BD" w:rsidP="003D60E7">
      <w:pPr>
        <w:spacing w:after="0" w:line="240" w:lineRule="auto"/>
      </w:pPr>
    </w:p>
    <w:p w:rsidR="004D50BD" w:rsidRDefault="004D50BD" w:rsidP="003D60E7">
      <w:pPr>
        <w:spacing w:after="0" w:line="240" w:lineRule="auto"/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МЕМОРАНДУМ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br/>
        <w:t xml:space="preserve">        про наміри щодо співпраці між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</w:pPr>
      <w:r w:rsidRPr="00CA77D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Містом Ніжин (Україна) та Містом і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Гміною</w:t>
      </w:r>
      <w:proofErr w:type="spellEnd"/>
      <w:r w:rsidRPr="00CA77D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</w:t>
      </w:r>
      <w:proofErr w:type="spellStart"/>
      <w:r w:rsidRPr="00CA77D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Олькуш</w:t>
      </w:r>
      <w:proofErr w:type="spellEnd"/>
      <w:r w:rsidRPr="00CA77DD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(Республіка Польща)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Дата підписання: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25.07.2022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Дата набуття чинності: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25.07.2022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Місто Ніжин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Чернігівської області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особі міського голови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Пана Олександра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Кодоли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який діє на підставі Закону України «Про місцеве самоврядування в Україні» та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Міс</w:t>
      </w: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то і </w:t>
      </w:r>
      <w:proofErr w:type="spell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Гміна</w:t>
      </w:r>
      <w:proofErr w:type="spellEnd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Олькуш</w:t>
      </w:r>
      <w:proofErr w:type="spellEnd"/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 особі бурмістра Міста та </w:t>
      </w:r>
      <w:proofErr w:type="spellStart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Гміни</w:t>
      </w:r>
      <w:proofErr w:type="spellEnd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proofErr w:type="spellStart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Олькуш</w:t>
      </w:r>
      <w:proofErr w:type="spellEnd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Пана Романа </w:t>
      </w:r>
      <w:proofErr w:type="spellStart"/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Пясніка</w:t>
      </w:r>
      <w:proofErr w:type="spellEnd"/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, </w:t>
      </w:r>
      <w:r w:rsidRPr="00D65C91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у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подальшому іменовані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«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Сторони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»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а кожен окремо «Сторона»,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</w:p>
    <w:p w:rsidR="008B5977" w:rsidRPr="00D677C6" w:rsidRDefault="008B5977" w:rsidP="008B5977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proofErr w:type="spellStart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прагнучи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до  подальшого  розвитку  та  поглиблення  співробітництва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 діалогу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між Україною та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Республікою Польща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керуючись прагненням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розвивати  двосторонні  зв'язки  з питань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роботи органів місцевого самоврядування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висловлюючи готовність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сприяти реалізації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Угоди про асоціацію між Україною та ЄС 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і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цілковито підтримуючи рішення про надання Україні статусу кандидата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на вступ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до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Європейськ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ого</w:t>
      </w:r>
      <w:r w:rsidRPr="00066783">
        <w:rPr>
          <w:rFonts w:ascii="ProbaPro" w:hAnsi="ProbaPro"/>
          <w:color w:val="1D1D1B"/>
          <w:sz w:val="28"/>
          <w:szCs w:val="28"/>
          <w:shd w:val="clear" w:color="auto" w:fill="FFFFFF"/>
        </w:rPr>
        <w:t xml:space="preserve"> Союз</w:t>
      </w:r>
      <w:r>
        <w:rPr>
          <w:rFonts w:ascii="ProbaPro" w:hAnsi="ProbaPro"/>
          <w:color w:val="1D1D1B"/>
          <w:sz w:val="28"/>
          <w:szCs w:val="28"/>
          <w:shd w:val="clear" w:color="auto" w:fill="FFFFFF"/>
        </w:rPr>
        <w:t>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домовилися про таке: 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1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Консолідацію зусиль для встановлення та розвитку співпраці між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підрозділами органів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місцевого самоврядування </w:t>
      </w:r>
      <w:r w:rsidRPr="005D27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 такими напрямами: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удосконалення і розвитку демократичних форм управління і місцевого     самоврядування;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економічного розвитку та залучення інвестицій;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туризму;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культури та благоустрою;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мистецтва;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спорту;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науки і освіти;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охорони здоров’я;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розвитку громадянського суспільства;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соціальної діяльності.</w:t>
      </w:r>
    </w:p>
    <w:p w:rsidR="008B5977" w:rsidRPr="00066783" w:rsidRDefault="008B5977" w:rsidP="008B5977">
      <w:pPr>
        <w:pStyle w:val="a3"/>
        <w:numPr>
          <w:ilvl w:val="0"/>
          <w:numId w:val="2"/>
        </w:num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охорони навколишнього середовища, культурних та історичних цінностей. </w:t>
      </w:r>
    </w:p>
    <w:p w:rsidR="008B5977" w:rsidRDefault="008B5977" w:rsidP="008B5977">
      <w:p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>Крім того, особлива увага надавати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меться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таким напрямкам, як громадська безпека, розвиток волонтерського руху та взаємодія між усіма інститутами громадянського суспільства.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2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 цією метою відбуватиметься: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1. взаємний обмін делегаціями та / або проведення зустрічей в онлайн форматі;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lastRenderedPageBreak/>
        <w:t>2. надання консультативної допомоги;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3. обмін інформаційними матеріалами;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4. проведення спільних заходів, у разі необхідності також за участю інших залучених країн та/або міжнародних організацій.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3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Співробітництво між Сторонами в межах Протоколу про наміри здійснюватиметься відповідно до законодавства держав Сторін.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4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Обидві Сторони будуть обмінюватися інформацією  щодо  змісту,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форм  та обсягів співпраці,  узгоджувати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її програми та заходи.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5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Сторони погоджуються щодо можливості вносити зміни / розширювати охоплені сфери співробітництва за взаємною згодою Сторін.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6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 метою ефективного виконання положень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обидві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Сторони   можуть   за   власним  рішенням  залучати  до  співпраці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представників  органів  виконавчої  влади  чи  органів   місцевого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самоврядування,  навчальних  закладів,  наукових  установ та інших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організацій  своєї  країни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7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Транспортні витрати на участь або відрядження експертів чи фахівців відшкодовуються самостійно Стороною, яка відряджає (якщо не передбачено інше) з метою забезпечення реалізації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8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 є декларуванням готовності до співробітництва.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наміри не створює жодних  правових та фінансових зобов’язань.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9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     Співробітництво Сторін буде здійснюватис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я на  підставі 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. 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10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Цей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Меморандум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набуває чинності з дня його підписання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й діє до 31.12.2022 р.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Строк його дії автоматично продовжу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ється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рік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якщо жодна із Сторін не повідомить  іншу  щонайменше  за  шість  місяців  до закінчення відповідного строку про своє бажання припинити дію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</w:t>
      </w:r>
    </w:p>
    <w:p w:rsidR="008B5977" w:rsidRDefault="008B5977" w:rsidP="008B5977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Вчинено  в  м.  </w:t>
      </w:r>
      <w:proofErr w:type="spellStart"/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Олькуш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25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липня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2022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року в двох примірниках,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кожний українською та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польською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мовами, причому обидва тексти є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автентичні. 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Pr="004D50BD" w:rsidRDefault="008B5977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0BD" w:rsidRDefault="004D50BD" w:rsidP="008B5977">
      <w:pPr>
        <w:spacing w:after="0" w:line="240" w:lineRule="auto"/>
      </w:pPr>
    </w:p>
    <w:p w:rsidR="004D50BD" w:rsidRDefault="004D50BD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Pr="00AB051A" w:rsidRDefault="008B5977" w:rsidP="008B597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051A">
        <w:rPr>
          <w:rFonts w:ascii="Times New Roman" w:hAnsi="Times New Roman" w:cs="Times New Roman"/>
          <w:b/>
          <w:sz w:val="26"/>
          <w:szCs w:val="26"/>
        </w:rPr>
        <w:t>ДЕКЛАРАЦІЯ ПРО СПІВПРАЦЮ</w:t>
      </w:r>
    </w:p>
    <w:p w:rsidR="008B5977" w:rsidRPr="00AB051A" w:rsidRDefault="008B5977" w:rsidP="008B597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B051A">
        <w:rPr>
          <w:rFonts w:ascii="Times New Roman" w:hAnsi="Times New Roman" w:cs="Times New Roman"/>
          <w:b/>
          <w:sz w:val="26"/>
          <w:szCs w:val="26"/>
        </w:rPr>
        <w:t xml:space="preserve">між містом Ніжин (Україна) та містом </w:t>
      </w:r>
      <w:proofErr w:type="spellStart"/>
      <w:r w:rsidRPr="00AB051A">
        <w:rPr>
          <w:rFonts w:ascii="Times New Roman" w:hAnsi="Times New Roman" w:cs="Times New Roman"/>
          <w:b/>
          <w:sz w:val="26"/>
          <w:szCs w:val="26"/>
        </w:rPr>
        <w:t>Дембиця</w:t>
      </w:r>
      <w:proofErr w:type="spellEnd"/>
      <w:r w:rsidRPr="00AB051A">
        <w:rPr>
          <w:rFonts w:ascii="Times New Roman" w:hAnsi="Times New Roman" w:cs="Times New Roman"/>
          <w:b/>
          <w:sz w:val="26"/>
          <w:szCs w:val="26"/>
        </w:rPr>
        <w:t xml:space="preserve"> (Республіка Польща)</w:t>
      </w:r>
    </w:p>
    <w:p w:rsidR="008B5977" w:rsidRPr="00AB051A" w:rsidRDefault="008B5977" w:rsidP="008B5977">
      <w:pPr>
        <w:jc w:val="center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>У контексті добросусідських та партнерських відносин між Україною та Республікою Польща, виражаємо волю до співпраці наших громад, і прагнемо продовжувати взаємовідносини між нашими містами.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 xml:space="preserve">Співпраця між нашими містами базуватиметься на принципах  партнерства, дружніх відносин, а також передбачатиме створення спільної платформи для співпраці, яка відповідатиме потребам і можливостям міста </w:t>
      </w:r>
      <w:proofErr w:type="spellStart"/>
      <w:r w:rsidRPr="00AB051A">
        <w:rPr>
          <w:rFonts w:ascii="Times New Roman" w:hAnsi="Times New Roman" w:cs="Times New Roman"/>
          <w:sz w:val="26"/>
          <w:szCs w:val="26"/>
        </w:rPr>
        <w:t>Дембиця</w:t>
      </w:r>
      <w:proofErr w:type="spellEnd"/>
      <w:r w:rsidRPr="00AB051A">
        <w:rPr>
          <w:rFonts w:ascii="Times New Roman" w:hAnsi="Times New Roman" w:cs="Times New Roman"/>
          <w:sz w:val="26"/>
          <w:szCs w:val="26"/>
        </w:rPr>
        <w:t xml:space="preserve"> та міста Ніжин.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>Наші міста декларують готовність розвивати партнерські відносини у сфері економіки, культури, спорту, туризму, соціальної та освітньої сфери шляхом молодіжних обмінів, а також обміну досвідом і знаннями між органами місцевого самоврядування. Ця співпраця покликана сприяти створенню кращих умов життя для мешканців наших міст.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 xml:space="preserve">Ця декларація про співпрацю, зміст якої було прийнято за результатами обговорень та взаємних домовленостей, має на меті подальше зміцнення дружби та розвиток співпраці між </w:t>
      </w:r>
      <w:proofErr w:type="spellStart"/>
      <w:r w:rsidRPr="00AB051A">
        <w:rPr>
          <w:rFonts w:ascii="Times New Roman" w:hAnsi="Times New Roman" w:cs="Times New Roman"/>
          <w:sz w:val="26"/>
          <w:szCs w:val="26"/>
        </w:rPr>
        <w:t>Дембицею</w:t>
      </w:r>
      <w:proofErr w:type="spellEnd"/>
      <w:r w:rsidRPr="00AB051A">
        <w:rPr>
          <w:rFonts w:ascii="Times New Roman" w:hAnsi="Times New Roman" w:cs="Times New Roman"/>
          <w:sz w:val="26"/>
          <w:szCs w:val="26"/>
        </w:rPr>
        <w:t xml:space="preserve"> та Ніжином.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>Віримо, що сталі тісні контакти, обмін досвідом в організації двосторонніх зустрічей та реалізації спільних проектів принесуть відчутну користь нашим містам та їх мешканцям.</w:t>
      </w:r>
    </w:p>
    <w:p w:rsidR="008B5977" w:rsidRPr="00AB051A" w:rsidRDefault="008B5977" w:rsidP="008B597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B051A">
        <w:rPr>
          <w:rFonts w:ascii="Times New Roman" w:hAnsi="Times New Roman" w:cs="Times New Roman"/>
          <w:sz w:val="26"/>
          <w:szCs w:val="26"/>
        </w:rPr>
        <w:t>Декларацію про співпрацю було підписано у двох ідентичних примірниках кожен польською та українською мовами.</w:t>
      </w:r>
    </w:p>
    <w:p w:rsidR="008B5977" w:rsidRPr="00AB051A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6"/>
          <w:szCs w:val="26"/>
          <w:lang w:eastAsia="uk-UA"/>
        </w:rPr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B5977" w:rsidRPr="008B5977" w:rsidRDefault="008B5977" w:rsidP="008B5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977">
        <w:rPr>
          <w:rFonts w:ascii="Times New Roman" w:hAnsi="Times New Roman" w:cs="Times New Roman"/>
          <w:b/>
          <w:sz w:val="28"/>
          <w:szCs w:val="28"/>
        </w:rPr>
        <w:t>УГОДА ПРО СПІВДРУЖНІСТЬ ТА СПІВПРАЦЮ МІЖ МІСЦЕВИМ САМОВРЯДУВАННЯМ ПРЕЙЛЬСЬКОГО КРАЮ (ЛАТВІЙСЬКА РЕСПУБЛІКА) І МІСЦЕВИМ САМОВРЯДУВАННЯМ МІСТА НІЖИН (УКРАЇНА)</w:t>
      </w:r>
    </w:p>
    <w:p w:rsidR="008B5977" w:rsidRPr="008B5977" w:rsidRDefault="008B5977" w:rsidP="008B5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8"/>
        <w:gridCol w:w="1910"/>
        <w:gridCol w:w="3726"/>
      </w:tblGrid>
      <w:tr w:rsidR="008B5977" w:rsidRPr="008B5977" w:rsidTr="00B9397E">
        <w:tc>
          <w:tcPr>
            <w:tcW w:w="3823" w:type="dxa"/>
          </w:tcPr>
          <w:p w:rsidR="008B5977" w:rsidRPr="008B5977" w:rsidRDefault="008B5977" w:rsidP="008B59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977">
              <w:rPr>
                <w:rFonts w:ascii="Times New Roman" w:hAnsi="Times New Roman" w:cs="Times New Roman"/>
                <w:sz w:val="28"/>
                <w:szCs w:val="28"/>
              </w:rPr>
              <w:t xml:space="preserve">Підписано 20 серпня 2022 р.       </w:t>
            </w:r>
          </w:p>
        </w:tc>
        <w:tc>
          <w:tcPr>
            <w:tcW w:w="1989" w:type="dxa"/>
          </w:tcPr>
          <w:p w:rsidR="008B5977" w:rsidRPr="008B5977" w:rsidRDefault="008B5977" w:rsidP="008B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17" w:type="dxa"/>
          </w:tcPr>
          <w:p w:rsidR="008B5977" w:rsidRPr="008B5977" w:rsidRDefault="008B5977" w:rsidP="008B59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B5977">
              <w:rPr>
                <w:rFonts w:ascii="Times New Roman" w:hAnsi="Times New Roman" w:cs="Times New Roman"/>
                <w:sz w:val="28"/>
                <w:szCs w:val="28"/>
              </w:rPr>
              <w:t>Прейлі</w:t>
            </w:r>
            <w:proofErr w:type="spellEnd"/>
            <w:r w:rsidRPr="008B597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B5977">
              <w:rPr>
                <w:rFonts w:ascii="Times New Roman" w:hAnsi="Times New Roman" w:cs="Times New Roman"/>
                <w:sz w:val="28"/>
                <w:szCs w:val="28"/>
              </w:rPr>
              <w:t>Прейльський</w:t>
            </w:r>
            <w:proofErr w:type="spellEnd"/>
            <w:r w:rsidRPr="008B5977">
              <w:rPr>
                <w:rFonts w:ascii="Times New Roman" w:hAnsi="Times New Roman" w:cs="Times New Roman"/>
                <w:sz w:val="28"/>
                <w:szCs w:val="28"/>
              </w:rPr>
              <w:t xml:space="preserve"> край, Латвійська республіка</w:t>
            </w:r>
          </w:p>
          <w:p w:rsidR="008B5977" w:rsidRPr="008B5977" w:rsidRDefault="008B5977" w:rsidP="008B597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b/>
          <w:sz w:val="28"/>
          <w:szCs w:val="28"/>
        </w:rPr>
        <w:t xml:space="preserve">Місцеве самоврядування </w:t>
      </w:r>
      <w:proofErr w:type="spellStart"/>
      <w:r w:rsidRPr="008B5977">
        <w:rPr>
          <w:rFonts w:ascii="Times New Roman" w:hAnsi="Times New Roman" w:cs="Times New Roman"/>
          <w:b/>
          <w:sz w:val="28"/>
          <w:szCs w:val="28"/>
        </w:rPr>
        <w:t>Прейльського</w:t>
      </w:r>
      <w:proofErr w:type="spellEnd"/>
      <w:r w:rsidRPr="008B5977">
        <w:rPr>
          <w:rFonts w:ascii="Times New Roman" w:hAnsi="Times New Roman" w:cs="Times New Roman"/>
          <w:b/>
          <w:sz w:val="28"/>
          <w:szCs w:val="28"/>
        </w:rPr>
        <w:t xml:space="preserve"> краю</w:t>
      </w:r>
      <w:r w:rsidRPr="008B5977">
        <w:rPr>
          <w:rFonts w:ascii="Times New Roman" w:hAnsi="Times New Roman" w:cs="Times New Roman"/>
          <w:sz w:val="28"/>
          <w:szCs w:val="28"/>
        </w:rPr>
        <w:t xml:space="preserve"> (Латвійська республіка) та </w:t>
      </w:r>
      <w:r w:rsidRPr="008B5977">
        <w:rPr>
          <w:rFonts w:ascii="Times New Roman" w:hAnsi="Times New Roman" w:cs="Times New Roman"/>
          <w:b/>
          <w:sz w:val="28"/>
          <w:szCs w:val="28"/>
        </w:rPr>
        <w:t>місцеве самоврядування міста Ніжин</w:t>
      </w:r>
      <w:r w:rsidRPr="008B5977">
        <w:rPr>
          <w:rFonts w:ascii="Times New Roman" w:hAnsi="Times New Roman" w:cs="Times New Roman"/>
          <w:sz w:val="28"/>
          <w:szCs w:val="28"/>
        </w:rPr>
        <w:t xml:space="preserve"> (Україна), далі –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Сторони</w:t>
      </w:r>
      <w:r w:rsidRPr="008B5977">
        <w:rPr>
          <w:rFonts w:ascii="Times New Roman" w:hAnsi="Times New Roman" w:cs="Times New Roman"/>
          <w:sz w:val="28"/>
          <w:szCs w:val="28"/>
        </w:rPr>
        <w:t xml:space="preserve">, у відповідності до підписаного 12 квітня 2016 року протоколу про співпрацю між місцевим самоврядуванням </w:t>
      </w:r>
      <w:proofErr w:type="spellStart"/>
      <w:r w:rsidRPr="008B5977">
        <w:rPr>
          <w:rFonts w:ascii="Times New Roman" w:hAnsi="Times New Roman" w:cs="Times New Roman"/>
          <w:sz w:val="28"/>
          <w:szCs w:val="28"/>
        </w:rPr>
        <w:t>Прейльського</w:t>
      </w:r>
      <w:proofErr w:type="spellEnd"/>
      <w:r w:rsidRPr="008B5977">
        <w:rPr>
          <w:rFonts w:ascii="Times New Roman" w:hAnsi="Times New Roman" w:cs="Times New Roman"/>
          <w:sz w:val="28"/>
          <w:szCs w:val="28"/>
        </w:rPr>
        <w:t xml:space="preserve"> краю та місцевим самоврядуванням міста Ніжин, підтверджуючи, що головна мета міжнародної співдружності та співпраці полягає в украпленні відносин між народами, регіонами та самоврядуванням, сприянні продуктивному, різнобічному розвитку плідної співпраці між місцевими громадами, укладає цю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Угоду</w:t>
      </w:r>
      <w:r w:rsidRPr="008B5977">
        <w:rPr>
          <w:rFonts w:ascii="Times New Roman" w:hAnsi="Times New Roman" w:cs="Times New Roman"/>
          <w:sz w:val="28"/>
          <w:szCs w:val="28"/>
        </w:rPr>
        <w:t xml:space="preserve"> про співпрацю: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1.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Сторони</w:t>
      </w:r>
      <w:r w:rsidRPr="008B5977">
        <w:rPr>
          <w:rFonts w:ascii="Times New Roman" w:hAnsi="Times New Roman" w:cs="Times New Roman"/>
          <w:sz w:val="28"/>
          <w:szCs w:val="28"/>
        </w:rPr>
        <w:t xml:space="preserve"> зобов'язуються розвивати взаємовигідну співпрацю та сприяти обміну досвідом у таких сферах: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1.1 розвиток освіти, культури, мистецтва та спорту; участь працівників культури та самодіяльних колективів у </w:t>
      </w:r>
      <w:proofErr w:type="spellStart"/>
      <w:r w:rsidRPr="008B5977">
        <w:rPr>
          <w:rFonts w:ascii="Times New Roman" w:hAnsi="Times New Roman" w:cs="Times New Roman"/>
          <w:sz w:val="28"/>
          <w:szCs w:val="28"/>
        </w:rPr>
        <w:t>пленерах</w:t>
      </w:r>
      <w:proofErr w:type="spellEnd"/>
      <w:r w:rsidRPr="008B5977">
        <w:rPr>
          <w:rFonts w:ascii="Times New Roman" w:hAnsi="Times New Roman" w:cs="Times New Roman"/>
          <w:sz w:val="28"/>
          <w:szCs w:val="28"/>
        </w:rPr>
        <w:t>, концертах та фестивалях;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>1.2 реалізація дитячих та юнацьких програм; організація дитячих та юнацьких таборів активного відпочинку, творчих конкурсів та спортивних змагань;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>1.3 екологія та раціональне використання природних ресурсів, знайомство з досвідом</w:t>
      </w:r>
      <w:r w:rsidRPr="008B5977">
        <w:rPr>
          <w:rFonts w:ascii="Times New Roman" w:hAnsi="Times New Roman" w:cs="Times New Roman"/>
          <w:b/>
          <w:sz w:val="28"/>
          <w:szCs w:val="28"/>
        </w:rPr>
        <w:t xml:space="preserve"> Сторін</w:t>
      </w:r>
      <w:r w:rsidRPr="008B5977">
        <w:rPr>
          <w:rFonts w:ascii="Times New Roman" w:hAnsi="Times New Roman" w:cs="Times New Roman"/>
          <w:sz w:val="28"/>
          <w:szCs w:val="28"/>
        </w:rPr>
        <w:t xml:space="preserve"> з питань захисту природи, консультації щодо використання природних ресурсів;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1.4 запозичення позитивного досвіду з питань місцевого самоврядування, обмін досвідом місцевого самоврядування, організація дружніх зустрічей представників місцевого самоврядування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Сторін</w:t>
      </w:r>
      <w:r w:rsidRPr="008B5977">
        <w:rPr>
          <w:rFonts w:ascii="Times New Roman" w:hAnsi="Times New Roman" w:cs="Times New Roman"/>
          <w:sz w:val="28"/>
          <w:szCs w:val="28"/>
        </w:rPr>
        <w:t>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>1.5 розвиток туризму, у тому числі реалізація спільних транскордонних проектів у сфері туризму;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1.6 реалізація спільних програм у соціальній сфері; надання підтримки самоврядуванню міста Ніжин у зв'язку з розв'язаними </w:t>
      </w:r>
      <w:proofErr w:type="spellStart"/>
      <w:r w:rsidRPr="008B5977">
        <w:rPr>
          <w:rFonts w:ascii="Times New Roman" w:hAnsi="Times New Roman" w:cs="Times New Roman"/>
          <w:sz w:val="28"/>
          <w:szCs w:val="28"/>
        </w:rPr>
        <w:t>росією</w:t>
      </w:r>
      <w:proofErr w:type="spellEnd"/>
      <w:r w:rsidRPr="008B5977">
        <w:rPr>
          <w:rFonts w:ascii="Times New Roman" w:hAnsi="Times New Roman" w:cs="Times New Roman"/>
          <w:sz w:val="28"/>
          <w:szCs w:val="28"/>
        </w:rPr>
        <w:t xml:space="preserve"> військовими діями на території України; прагнення до багатостороннього розвитку співпраці у сфері зайнятості та соціального захисту; надання допомоги українським біженцям, які знайшли </w:t>
      </w:r>
      <w:proofErr w:type="spellStart"/>
      <w:r w:rsidRPr="008B5977">
        <w:rPr>
          <w:rFonts w:ascii="Times New Roman" w:hAnsi="Times New Roman" w:cs="Times New Roman"/>
          <w:sz w:val="28"/>
          <w:szCs w:val="28"/>
        </w:rPr>
        <w:t>прихисток</w:t>
      </w:r>
      <w:proofErr w:type="spellEnd"/>
      <w:r w:rsidRPr="008B5977">
        <w:rPr>
          <w:rFonts w:ascii="Times New Roman" w:hAnsi="Times New Roman" w:cs="Times New Roman"/>
          <w:sz w:val="28"/>
          <w:szCs w:val="28"/>
        </w:rPr>
        <w:t xml:space="preserve"> у Латвії;</w:t>
      </w:r>
    </w:p>
    <w:p w:rsidR="008B5977" w:rsidRPr="008B5977" w:rsidRDefault="008B5977" w:rsidP="008B5977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>1.7 розвиток підприємницького середовища, у тому числі організація поїздок щодо обміну досвідом для підприємців; підготовка та реалізація проектів, що сприяють спільному економічному розвитку; залучення фінансування фондів.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2. </w:t>
      </w:r>
      <w:r w:rsidRPr="008B5977">
        <w:rPr>
          <w:rFonts w:ascii="Times New Roman" w:hAnsi="Times New Roman" w:cs="Times New Roman"/>
          <w:b/>
          <w:sz w:val="28"/>
          <w:szCs w:val="28"/>
        </w:rPr>
        <w:t xml:space="preserve">Сторони </w:t>
      </w:r>
      <w:r w:rsidRPr="008B5977">
        <w:rPr>
          <w:rFonts w:ascii="Times New Roman" w:hAnsi="Times New Roman" w:cs="Times New Roman"/>
          <w:sz w:val="28"/>
          <w:szCs w:val="28"/>
        </w:rPr>
        <w:t xml:space="preserve">здійснюватимуть обмін інформацією та запозичуватимуть передовий досвід відповідно до пункту 1 цієї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Угоди</w:t>
      </w:r>
      <w:r w:rsidRPr="008B5977">
        <w:rPr>
          <w:rFonts w:ascii="Times New Roman" w:hAnsi="Times New Roman" w:cs="Times New Roman"/>
          <w:sz w:val="28"/>
          <w:szCs w:val="28"/>
        </w:rPr>
        <w:t xml:space="preserve">, </w:t>
      </w:r>
      <w:r w:rsidRPr="008B5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також інших питань, які </w:t>
      </w:r>
      <w:r w:rsidRPr="008B59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будуть пов’язані з реалізацією </w:t>
      </w:r>
      <w:r w:rsidRPr="008B59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Угоди</w:t>
      </w:r>
      <w:r w:rsidRPr="008B5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будуть взаємовигідними  для обох </w:t>
      </w:r>
      <w:r w:rsidRPr="008B59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Сторін</w:t>
      </w:r>
      <w:r w:rsidRPr="008B59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3.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Сторони</w:t>
      </w:r>
      <w:r w:rsidRPr="008B5977">
        <w:rPr>
          <w:rFonts w:ascii="Times New Roman" w:hAnsi="Times New Roman" w:cs="Times New Roman"/>
          <w:sz w:val="28"/>
          <w:szCs w:val="28"/>
        </w:rPr>
        <w:t xml:space="preserve"> діятимуть у межах компетенцій, визначених законом, відповідно до нормативних актів Латвійської республіки та України.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>4. Витрати, які будуть необхідні в рамках реалізації спільних проектів та програм співпраці, будуть покриті відповідно до умов угоди, яка буде укладена для спільної реалізації конкретного заходу.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5. Можливі суперечності, пов’язані з інтерпретацією та застосуванням пунктів цієї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Угоди</w:t>
      </w:r>
      <w:r w:rsidRPr="008B5977">
        <w:rPr>
          <w:rFonts w:ascii="Times New Roman" w:hAnsi="Times New Roman" w:cs="Times New Roman"/>
          <w:sz w:val="28"/>
          <w:szCs w:val="28"/>
        </w:rPr>
        <w:t>, вирішуватимуться шляхом переговорів.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6. Будь-яка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Сторона</w:t>
      </w:r>
      <w:r w:rsidRPr="008B5977">
        <w:rPr>
          <w:rFonts w:ascii="Times New Roman" w:hAnsi="Times New Roman" w:cs="Times New Roman"/>
          <w:sz w:val="28"/>
          <w:szCs w:val="28"/>
        </w:rPr>
        <w:t xml:space="preserve"> має право розірвати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Угоду</w:t>
      </w:r>
      <w:r w:rsidRPr="008B5977">
        <w:rPr>
          <w:rFonts w:ascii="Times New Roman" w:hAnsi="Times New Roman" w:cs="Times New Roman"/>
          <w:sz w:val="28"/>
          <w:szCs w:val="28"/>
        </w:rPr>
        <w:t xml:space="preserve">, повідомивши іншу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Сторону</w:t>
      </w:r>
      <w:r w:rsidRPr="008B5977">
        <w:rPr>
          <w:rFonts w:ascii="Times New Roman" w:hAnsi="Times New Roman" w:cs="Times New Roman"/>
          <w:sz w:val="28"/>
          <w:szCs w:val="28"/>
        </w:rPr>
        <w:t xml:space="preserve"> в письмовій формі за один місяць до дати її розірвання.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7.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Угода</w:t>
      </w:r>
      <w:r w:rsidRPr="008B5977">
        <w:rPr>
          <w:rFonts w:ascii="Times New Roman" w:hAnsi="Times New Roman" w:cs="Times New Roman"/>
          <w:sz w:val="28"/>
          <w:szCs w:val="28"/>
        </w:rPr>
        <w:t xml:space="preserve"> укладена на невизначений час.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8.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Угода</w:t>
      </w:r>
      <w:r w:rsidRPr="008B5977">
        <w:rPr>
          <w:rFonts w:ascii="Times New Roman" w:hAnsi="Times New Roman" w:cs="Times New Roman"/>
          <w:sz w:val="28"/>
          <w:szCs w:val="28"/>
        </w:rPr>
        <w:t xml:space="preserve"> набуває чинності з моменту її підписання обома </w:t>
      </w:r>
      <w:r w:rsidRPr="008B5977">
        <w:rPr>
          <w:rFonts w:ascii="Times New Roman" w:hAnsi="Times New Roman" w:cs="Times New Roman"/>
          <w:b/>
          <w:sz w:val="28"/>
          <w:szCs w:val="28"/>
        </w:rPr>
        <w:t>Сторонами</w:t>
      </w:r>
      <w:r w:rsidRPr="008B5977">
        <w:rPr>
          <w:rFonts w:ascii="Times New Roman" w:hAnsi="Times New Roman" w:cs="Times New Roman"/>
          <w:sz w:val="28"/>
          <w:szCs w:val="28"/>
        </w:rPr>
        <w:t>.</w:t>
      </w: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9.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Угоду</w:t>
      </w:r>
      <w:r w:rsidRPr="008B5977">
        <w:rPr>
          <w:rFonts w:ascii="Times New Roman" w:hAnsi="Times New Roman" w:cs="Times New Roman"/>
          <w:sz w:val="28"/>
          <w:szCs w:val="28"/>
        </w:rPr>
        <w:t xml:space="preserve"> підписано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B5977">
        <w:rPr>
          <w:rFonts w:ascii="Times New Roman" w:hAnsi="Times New Roman" w:cs="Times New Roman"/>
          <w:sz w:val="28"/>
          <w:szCs w:val="28"/>
        </w:rPr>
        <w:t xml:space="preserve"> серпня 2022 року у двох примірниках латиською та українською мовами.</w:t>
      </w: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977">
        <w:rPr>
          <w:rFonts w:ascii="Times New Roman" w:hAnsi="Times New Roman" w:cs="Times New Roman"/>
          <w:sz w:val="28"/>
          <w:szCs w:val="28"/>
        </w:rPr>
        <w:t xml:space="preserve">10. Усі екземпляри </w:t>
      </w:r>
      <w:r w:rsidRPr="008B5977">
        <w:rPr>
          <w:rFonts w:ascii="Times New Roman" w:hAnsi="Times New Roman" w:cs="Times New Roman"/>
          <w:b/>
          <w:sz w:val="28"/>
          <w:szCs w:val="28"/>
        </w:rPr>
        <w:t>Угоди</w:t>
      </w:r>
      <w:r w:rsidRPr="008B5977">
        <w:rPr>
          <w:rFonts w:ascii="Times New Roman" w:hAnsi="Times New Roman" w:cs="Times New Roman"/>
          <w:sz w:val="28"/>
          <w:szCs w:val="28"/>
        </w:rPr>
        <w:t xml:space="preserve"> мають однакову юридичну силу.</w:t>
      </w: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79EF" w:rsidRDefault="007779EF" w:rsidP="008B59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МЕМОРАНДУМ ПРО ПАРТНЕРСТВО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між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НІЖИНСЬКОЮ МІСЬКОЮ РАДОЮ ТА ГРОМАДСЬКОЮ ОРГАНІЗАЦІЄЮ «ІНФЕКЦІЙНИЙ КОНТРОЛЬ В УКРАЇНІ»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Дата підписання: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01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8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.2022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Дата набуття чинності: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01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8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.2022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Ніжинська міська рада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особі міського голови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Олександра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Кодоли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який діє на підставі Закону України «Про місцеве самоврядування в Україні» та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>Громадська організація «Інфекційний контроль в Україні»</w:t>
      </w:r>
      <w:r w:rsidRPr="0006678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 </w:t>
      </w:r>
      <w:r w:rsidRPr="008B59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особі Голови організації Андрія </w:t>
      </w:r>
      <w:proofErr w:type="spellStart"/>
      <w:r w:rsidRPr="008B59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Александріна</w:t>
      </w:r>
      <w:proofErr w:type="spellEnd"/>
      <w:r w:rsidRPr="008B597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uk-UA"/>
        </w:rPr>
        <w:t xml:space="preserve">, </w:t>
      </w:r>
      <w:r w:rsidRPr="008B5977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у подальшому іменовані «Сторони», 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кожен окремо «Сторона»,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</w:p>
    <w:p w:rsidR="008B5977" w:rsidRPr="00DF521D" w:rsidRDefault="008B5977" w:rsidP="008B5977">
      <w:pPr>
        <w:shd w:val="clear" w:color="auto" w:fill="FFFFFF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proofErr w:type="spellStart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прагнучи</w:t>
      </w:r>
      <w:proofErr w:type="spellEnd"/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до  подальшого  розвитку  та  поглиблення  співробітництва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у сфері медицини, соціального та правового захисту населення 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 зв’язку з повномасштабною військовою 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гресією </w:t>
      </w:r>
      <w:proofErr w:type="spellStart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рф</w:t>
      </w:r>
      <w:proofErr w:type="spellEnd"/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 території України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беручи до уваги необхідність посилення 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психологічної та медичної допомоги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населенню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налагодження логістичних </w:t>
      </w:r>
      <w:proofErr w:type="spellStart"/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зв’язків</w:t>
      </w:r>
      <w:proofErr w:type="spellEnd"/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з надання гуманітарної допомоги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громадам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домовилися про таке: 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1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Консолідацію зусиль для встановлення та розвитку співпраці </w:t>
      </w:r>
      <w:r w:rsidRPr="005D27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за такими напрямами:</w:t>
      </w:r>
    </w:p>
    <w:p w:rsidR="008B5977" w:rsidRDefault="008B5977" w:rsidP="008B597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провадження заходів інфекційного контролю у закладах охорони здоров‘я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в громаді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</w:t>
      </w:r>
    </w:p>
    <w:p w:rsidR="008B5977" w:rsidRDefault="008B5977" w:rsidP="008B597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надання консультаційної допомоги у відновленні втрачених документів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населенню Ніжинської ТГ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8B5977" w:rsidRDefault="008B5977" w:rsidP="008B597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організація мобільних пунктів психологічної та медичної допомоги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мешканцям Ніжинської ТГ</w:t>
      </w: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</w:t>
      </w:r>
    </w:p>
    <w:p w:rsidR="008B5977" w:rsidRDefault="008B5977" w:rsidP="008B5977">
      <w:pPr>
        <w:pStyle w:val="a3"/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налагодження логістичних </w:t>
      </w:r>
      <w:proofErr w:type="spellStart"/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зв’язків</w:t>
      </w:r>
      <w:proofErr w:type="spellEnd"/>
      <w:r w:rsidRPr="00DF521D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з надання гуманітарної допомоги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громаді.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2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 цією метою відбуватиметься: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1. взаємний обмін делегаціями та / або проведення зустрічей в онлайн форматі;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2. надання консультативної допомоги;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3. обмін інформаційними матеріалами;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4. проведення спільних заходів, у разі необхідності також за участю інших залучених країн та/або міжнародних організацій.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3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Співробітництво між Сторонами в межах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Меморандуму про партнерство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здійснюватиметься відповідно до законодавства держав Сторін.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544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lastRenderedPageBreak/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4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Обидві Сторони будуть обмінюватися інформацією  щодо  змісту,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форм  та обсягів співпраці,  узгоджувати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її програми та заходи. 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5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Сторони погоджуються щодо можливості вносити зміни / розширювати охоплені сфери співробітництва за взаємною згодою Сторін.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6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З метою ефективного виконання положень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обидві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Сторони   можуть   за   власним  рішенням  залучати  до  співпраці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представників  органів виконавчої  влади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, органів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місцевого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самоврядування,  навчальних  закладів,  наукових  установ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комунальних закладів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та інших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організацій  своєї  країни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06678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7</w:t>
      </w:r>
    </w:p>
    <w:p w:rsidR="008B5977" w:rsidRPr="00066783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ab/>
        <w:t xml:space="preserve">Транспортні витрати на участь або відрядження експертів чи фахівців відшкодовуються самостійно Стороною, яка відряджає (якщо не передбачено інше) з метою забезпечення реалізації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про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партнерство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  <w:lang w:val="ru-RU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8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Меморандум </w:t>
      </w:r>
      <w:r w:rsidRPr="00DF521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про партнерство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є декларуванням готовності до співробітництва.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DF521D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uk-UA"/>
        </w:rPr>
        <w:t>про партнерство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не створює жодних  правових та фінансових зобов’язань.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9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     Співробітництво Сторін буде здійснюватис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я на  підставі 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>Меморандуму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. </w:t>
      </w:r>
    </w:p>
    <w:p w:rsidR="008B5977" w:rsidRPr="00D677C6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CD5911">
        <w:rPr>
          <w:rFonts w:ascii="Times New Roman" w:hAnsi="Times New Roman" w:cs="Times New Roman"/>
          <w:b/>
          <w:sz w:val="28"/>
          <w:szCs w:val="24"/>
        </w:rPr>
        <w:t>§</w:t>
      </w:r>
      <w:r w:rsidRPr="00D677C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>10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  Цей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Меморандум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набуває чинності з дня його підписання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й діє до 31.12.2022 р.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Строк його дії автоматично продовжу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ється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рік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, якщо жодна із Сторін не повідомить  іншу  щонайменше  за  шість  місяців  до закінчення відповідного строку про своє бажання припинити дію цього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Меморандуму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 </w:t>
      </w:r>
    </w:p>
    <w:p w:rsidR="008B5977" w:rsidRDefault="008B5977" w:rsidP="008B5977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Вчинено  в  м. 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Ніжин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 </w:t>
      </w:r>
      <w:r w:rsidR="00EF3D42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01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серпня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 w:rsidRPr="00066783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2022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року в двох примірниках 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br/>
        <w:t xml:space="preserve">кожний українською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м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ою</w:t>
      </w:r>
      <w:r w:rsidRPr="00D677C6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. </w:t>
      </w:r>
    </w:p>
    <w:p w:rsidR="008B5977" w:rsidRDefault="008B5977" w:rsidP="008B59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Pr="008B5977" w:rsidRDefault="008B5977" w:rsidP="008B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Pr="008B5977" w:rsidRDefault="00EF3D42" w:rsidP="008B597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B5977" w:rsidRDefault="008B5977" w:rsidP="008B5977">
      <w:pPr>
        <w:spacing w:after="0" w:line="240" w:lineRule="auto"/>
      </w:pPr>
    </w:p>
    <w:p w:rsidR="007779EF" w:rsidRDefault="007779EF" w:rsidP="00EF3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Default="00EF3D42" w:rsidP="00EF3D42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F3D42" w:rsidRDefault="00EF3D42" w:rsidP="00EF3D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F3D42" w:rsidRPr="00EF3D42" w:rsidRDefault="00EF3D42" w:rsidP="00EF3D42">
      <w:pPr>
        <w:spacing w:after="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3D42">
        <w:rPr>
          <w:rFonts w:ascii="Times New Roman" w:hAnsi="Times New Roman" w:cs="Times New Roman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ДОГОВІР </w:t>
      </w:r>
    </w:p>
    <w:p w:rsidR="00EF3D42" w:rsidRPr="00EF3D42" w:rsidRDefault="00EF3D42" w:rsidP="00EF3D42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</w:p>
    <w:p w:rsidR="00EF3D42" w:rsidRPr="00EF3D42" w:rsidRDefault="00EF3D42" w:rsidP="00EF3D42">
      <w:pPr>
        <w:spacing w:after="60"/>
        <w:ind w:right="-6768"/>
        <w:rPr>
          <w:rFonts w:ascii="Times New Roman" w:hAnsi="Times New Roman" w:cs="Times New Roman"/>
          <w:sz w:val="28"/>
          <w:szCs w:val="28"/>
        </w:rPr>
      </w:pPr>
      <w:r w:rsidRPr="00EF3D42">
        <w:rPr>
          <w:rFonts w:ascii="Times New Roman" w:hAnsi="Times New Roman" w:cs="Times New Roman"/>
          <w:sz w:val="28"/>
          <w:szCs w:val="28"/>
        </w:rPr>
        <w:t>м. Ніжин</w:t>
      </w:r>
      <w:r w:rsidRPr="00EF3D42">
        <w:rPr>
          <w:rFonts w:ascii="Times New Roman" w:hAnsi="Times New Roman" w:cs="Times New Roman"/>
          <w:sz w:val="28"/>
          <w:szCs w:val="28"/>
        </w:rPr>
        <w:tab/>
      </w:r>
      <w:r w:rsidRPr="00EF3D42">
        <w:rPr>
          <w:rFonts w:ascii="Times New Roman" w:hAnsi="Times New Roman" w:cs="Times New Roman"/>
          <w:sz w:val="28"/>
          <w:szCs w:val="28"/>
        </w:rPr>
        <w:tab/>
      </w:r>
      <w:r w:rsidRPr="00EF3D4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EF3D42">
        <w:rPr>
          <w:rFonts w:ascii="Times New Roman" w:hAnsi="Times New Roman" w:cs="Times New Roman"/>
          <w:sz w:val="28"/>
          <w:szCs w:val="28"/>
        </w:rPr>
        <w:tab/>
      </w:r>
      <w:r w:rsidRPr="00EF3D42">
        <w:rPr>
          <w:rFonts w:ascii="Times New Roman" w:hAnsi="Times New Roman" w:cs="Times New Roman"/>
          <w:sz w:val="28"/>
          <w:szCs w:val="28"/>
        </w:rPr>
        <w:tab/>
      </w:r>
      <w:r w:rsidRPr="00EF3D42">
        <w:rPr>
          <w:rFonts w:ascii="Times New Roman" w:hAnsi="Times New Roman" w:cs="Times New Roman"/>
          <w:sz w:val="28"/>
          <w:szCs w:val="28"/>
        </w:rPr>
        <w:tab/>
      </w:r>
      <w:r w:rsidRPr="00EF3D42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Pr="00EF3D42">
        <w:rPr>
          <w:rFonts w:ascii="Times New Roman" w:hAnsi="Times New Roman" w:cs="Times New Roman"/>
          <w:sz w:val="28"/>
          <w:szCs w:val="28"/>
        </w:rPr>
        <w:t>«25» серпня</w:t>
      </w:r>
      <w:r w:rsidRPr="00EF3D42">
        <w:rPr>
          <w:rFonts w:ascii="Times New Roman" w:hAnsi="Times New Roman" w:cs="Times New Roman"/>
          <w:sz w:val="28"/>
          <w:szCs w:val="28"/>
          <w:lang w:val="ru-RU"/>
        </w:rPr>
        <w:t xml:space="preserve"> 2022</w:t>
      </w:r>
      <w:r w:rsidRPr="00EF3D42">
        <w:rPr>
          <w:rFonts w:ascii="Times New Roman" w:hAnsi="Times New Roman" w:cs="Times New Roman"/>
          <w:sz w:val="28"/>
          <w:szCs w:val="28"/>
        </w:rPr>
        <w:t xml:space="preserve"> р.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В рамках реалізації активності Програми розвитку Організації Об'єднаних Націй (надалі - ПРООН) «Аналіз кредитної спроможності та впровадження фінансово-кредитних інструментів для територіальних громад Сумської та Чернігівської областей» (надалі – </w:t>
      </w:r>
      <w:proofErr w:type="spellStart"/>
      <w:r w:rsidRPr="00EF3D42">
        <w:rPr>
          <w:sz w:val="28"/>
          <w:szCs w:val="28"/>
          <w:lang w:val="uk-UA"/>
        </w:rPr>
        <w:t>Проєкт</w:t>
      </w:r>
      <w:proofErr w:type="spellEnd"/>
      <w:r w:rsidRPr="00EF3D42">
        <w:rPr>
          <w:sz w:val="28"/>
          <w:szCs w:val="28"/>
          <w:lang w:val="uk-UA"/>
        </w:rPr>
        <w:t xml:space="preserve"> ПРООН)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b/>
          <w:sz w:val="28"/>
          <w:szCs w:val="28"/>
          <w:lang w:val="uk-UA"/>
        </w:rPr>
        <w:t xml:space="preserve">Ніжинська міська рада </w:t>
      </w:r>
      <w:r w:rsidRPr="00EF3D42">
        <w:rPr>
          <w:sz w:val="28"/>
          <w:szCs w:val="28"/>
          <w:lang w:val="uk-UA"/>
        </w:rPr>
        <w:t xml:space="preserve">(надалі - </w:t>
      </w:r>
      <w:proofErr w:type="spellStart"/>
      <w:r w:rsidRPr="00EF3D42">
        <w:rPr>
          <w:b/>
          <w:sz w:val="28"/>
          <w:szCs w:val="28"/>
          <w:lang w:val="uk-UA"/>
        </w:rPr>
        <w:t>Бенефіціар</w:t>
      </w:r>
      <w:proofErr w:type="spellEnd"/>
      <w:r w:rsidRPr="00EF3D42">
        <w:rPr>
          <w:sz w:val="28"/>
          <w:szCs w:val="28"/>
          <w:lang w:val="uk-UA"/>
        </w:rPr>
        <w:t xml:space="preserve">), що є платником податку на прибуток на загальних умовах, в особі міського голови м. Ніжина Кодоли Олександра Михайловича, що діє на підставі Закону України «Про місцеве самоврядування в Україні», з одного боку, і </w:t>
      </w:r>
      <w:r w:rsidRPr="00EF3D42">
        <w:rPr>
          <w:b/>
          <w:sz w:val="28"/>
          <w:szCs w:val="28"/>
          <w:lang w:val="uk-UA"/>
        </w:rPr>
        <w:t xml:space="preserve">Товариство з обмеженою відповідальністю «Агентство розвитку державно-приватного партнерства» </w:t>
      </w:r>
      <w:r w:rsidRPr="00EF3D42">
        <w:rPr>
          <w:sz w:val="28"/>
          <w:szCs w:val="28"/>
          <w:lang w:val="uk-UA"/>
        </w:rPr>
        <w:t xml:space="preserve">(надалі – </w:t>
      </w:r>
      <w:r w:rsidRPr="00EF3D42">
        <w:rPr>
          <w:b/>
          <w:sz w:val="28"/>
          <w:szCs w:val="28"/>
          <w:lang w:val="uk-UA"/>
        </w:rPr>
        <w:t>Консультант</w:t>
      </w:r>
      <w:r w:rsidRPr="00EF3D42">
        <w:rPr>
          <w:sz w:val="28"/>
          <w:szCs w:val="28"/>
          <w:lang w:val="uk-UA"/>
        </w:rPr>
        <w:t>), яке є платником податку на прибуток на загальних умовах, в особі директора Радченка Євгена</w:t>
      </w:r>
      <w:r w:rsidRPr="00EF3D42">
        <w:rPr>
          <w:sz w:val="28"/>
          <w:szCs w:val="28"/>
        </w:rPr>
        <w:t xml:space="preserve"> </w:t>
      </w:r>
      <w:r w:rsidRPr="00EF3D42">
        <w:rPr>
          <w:sz w:val="28"/>
          <w:szCs w:val="28"/>
          <w:lang w:val="uk-UA"/>
        </w:rPr>
        <w:t>Миколайовича, який діє на підставі Статуту, з другого боку (надалі разом – Сторони, а кожна окремо - Сторона), уклали цей договір про наступне:</w:t>
      </w:r>
    </w:p>
    <w:p w:rsidR="00EF3D42" w:rsidRPr="00EF3D42" w:rsidRDefault="00EF3D42" w:rsidP="00EF3D42">
      <w:pPr>
        <w:tabs>
          <w:tab w:val="left" w:pos="360"/>
          <w:tab w:val="left" w:pos="10080"/>
        </w:tabs>
        <w:spacing w:before="12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D42">
        <w:rPr>
          <w:rFonts w:ascii="Times New Roman" w:hAnsi="Times New Roman" w:cs="Times New Roman"/>
          <w:b/>
          <w:bCs/>
          <w:sz w:val="28"/>
          <w:szCs w:val="28"/>
        </w:rPr>
        <w:t>1. ПРЕДМЕТ ДОГОВОРУ</w:t>
      </w:r>
    </w:p>
    <w:p w:rsidR="00EF3D42" w:rsidRPr="00EF3D42" w:rsidRDefault="00EF3D42" w:rsidP="00EF3D42">
      <w:pPr>
        <w:pStyle w:val="a5"/>
        <w:jc w:val="both"/>
        <w:rPr>
          <w:bCs/>
          <w:sz w:val="28"/>
          <w:szCs w:val="28"/>
          <w:lang w:val="uk-UA" w:eastAsia="uk-UA"/>
        </w:rPr>
      </w:pPr>
      <w:r w:rsidRPr="00EF3D42">
        <w:rPr>
          <w:sz w:val="28"/>
          <w:szCs w:val="28"/>
          <w:lang w:val="uk-UA"/>
        </w:rPr>
        <w:t xml:space="preserve">1.1. Консультант зобов'язується організувати для </w:t>
      </w:r>
      <w:proofErr w:type="spellStart"/>
      <w:r w:rsidRPr="00EF3D42">
        <w:rPr>
          <w:sz w:val="28"/>
          <w:szCs w:val="28"/>
          <w:lang w:val="uk-UA"/>
        </w:rPr>
        <w:t>Бенефіціара</w:t>
      </w:r>
      <w:proofErr w:type="spellEnd"/>
      <w:r w:rsidRPr="00EF3D42">
        <w:rPr>
          <w:sz w:val="28"/>
          <w:szCs w:val="28"/>
          <w:lang w:val="uk-UA"/>
        </w:rPr>
        <w:t xml:space="preserve"> консультативну підтримку щодо визначення кредитного рейтингу та рейтингу інвестиційної привабливості, комунікації із потенційними кредиторами/інвесторами в тому числі підготовку окремих документів, в порядку і на умовах визначених договором Консультанта з ПРООН в рамках </w:t>
      </w:r>
      <w:proofErr w:type="spellStart"/>
      <w:r w:rsidRPr="00EF3D42">
        <w:rPr>
          <w:sz w:val="28"/>
          <w:szCs w:val="28"/>
          <w:lang w:val="uk-UA"/>
        </w:rPr>
        <w:t>Проєкту</w:t>
      </w:r>
      <w:proofErr w:type="spellEnd"/>
      <w:r w:rsidRPr="00EF3D42">
        <w:rPr>
          <w:sz w:val="28"/>
          <w:szCs w:val="28"/>
          <w:lang w:val="uk-UA"/>
        </w:rPr>
        <w:t xml:space="preserve"> ПРООН.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1.2. Визначення кредитних рейтингів за Національною рейтинговою шкалою, рейтингу інвестиційної привабливості здійснюватиметься уповноваженим рейтинговим агентством ТОВ «Рейтингове агентство «ІВІ-Рейтинг» (надалі – Рейтингове Агентство).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1.3. </w:t>
      </w:r>
      <w:proofErr w:type="spellStart"/>
      <w:r w:rsidRPr="00EF3D42">
        <w:rPr>
          <w:sz w:val="28"/>
          <w:szCs w:val="28"/>
          <w:lang w:val="uk-UA"/>
        </w:rPr>
        <w:t>Бенефіціар</w:t>
      </w:r>
      <w:proofErr w:type="spellEnd"/>
      <w:r w:rsidRPr="00EF3D42">
        <w:rPr>
          <w:sz w:val="28"/>
          <w:szCs w:val="28"/>
          <w:lang w:val="uk-UA"/>
        </w:rPr>
        <w:t xml:space="preserve"> зобов'язується забезпечити зі своєї сторони ефективний рівень співробітництва, що включатиме призначення відповідальної особи </w:t>
      </w:r>
      <w:proofErr w:type="spellStart"/>
      <w:r w:rsidRPr="00EF3D42">
        <w:rPr>
          <w:sz w:val="28"/>
          <w:szCs w:val="28"/>
          <w:lang w:val="uk-UA"/>
        </w:rPr>
        <w:t>Бенефіціара</w:t>
      </w:r>
      <w:proofErr w:type="spellEnd"/>
      <w:r w:rsidRPr="00EF3D42">
        <w:rPr>
          <w:sz w:val="28"/>
          <w:szCs w:val="28"/>
          <w:lang w:val="uk-UA"/>
        </w:rPr>
        <w:t xml:space="preserve">, надання інформації, документів та коментарів на запити Консультанта та Рейтингового Агентства, прийняття уповноваженими органами </w:t>
      </w:r>
      <w:proofErr w:type="spellStart"/>
      <w:r w:rsidRPr="00EF3D42">
        <w:rPr>
          <w:sz w:val="28"/>
          <w:szCs w:val="28"/>
          <w:lang w:val="uk-UA"/>
        </w:rPr>
        <w:t>Бенефіціара</w:t>
      </w:r>
      <w:proofErr w:type="spellEnd"/>
      <w:r w:rsidRPr="00EF3D42">
        <w:rPr>
          <w:sz w:val="28"/>
          <w:szCs w:val="28"/>
          <w:lang w:val="uk-UA"/>
        </w:rPr>
        <w:t xml:space="preserve"> рішень обумовлених цілями співробітництва Сторін.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1.4. Співробітництво Сторін в рамках цього договору є безоплатним.</w:t>
      </w:r>
    </w:p>
    <w:p w:rsidR="00EF3D42" w:rsidRPr="00EF3D42" w:rsidRDefault="00EF3D42" w:rsidP="00EF3D42">
      <w:pPr>
        <w:tabs>
          <w:tab w:val="left" w:pos="360"/>
          <w:tab w:val="left" w:pos="10080"/>
        </w:tabs>
        <w:spacing w:before="12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D42">
        <w:rPr>
          <w:rFonts w:ascii="Times New Roman" w:hAnsi="Times New Roman" w:cs="Times New Roman"/>
          <w:b/>
          <w:bCs/>
          <w:sz w:val="28"/>
          <w:szCs w:val="28"/>
        </w:rPr>
        <w:t>2. СТРОКИ ТА ПОРЯДОК СПІВРОБІТНИЦТВА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3.1. Строк співробітництва Сторін визначається строком дії </w:t>
      </w:r>
      <w:proofErr w:type="spellStart"/>
      <w:r w:rsidRPr="00EF3D42">
        <w:rPr>
          <w:sz w:val="28"/>
          <w:szCs w:val="28"/>
          <w:lang w:val="uk-UA"/>
        </w:rPr>
        <w:t>Проєкту</w:t>
      </w:r>
      <w:proofErr w:type="spellEnd"/>
      <w:r w:rsidRPr="00EF3D42">
        <w:rPr>
          <w:sz w:val="28"/>
          <w:szCs w:val="28"/>
          <w:lang w:val="uk-UA"/>
        </w:rPr>
        <w:t xml:space="preserve"> ПРООН, але не довше строку дії цього Договору.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3.2. Співробітництво Сторін здійснюється з урахуванням графіку надання послуг </w:t>
      </w:r>
      <w:proofErr w:type="spellStart"/>
      <w:r w:rsidRPr="00EF3D42">
        <w:rPr>
          <w:sz w:val="28"/>
          <w:szCs w:val="28"/>
          <w:lang w:val="uk-UA"/>
        </w:rPr>
        <w:t>Проєкту</w:t>
      </w:r>
      <w:proofErr w:type="spellEnd"/>
      <w:r w:rsidRPr="00EF3D42">
        <w:rPr>
          <w:sz w:val="28"/>
          <w:szCs w:val="28"/>
          <w:lang w:val="uk-UA"/>
        </w:rPr>
        <w:t xml:space="preserve"> ПРООН, щодо якого Консультант надаватиме </w:t>
      </w:r>
      <w:proofErr w:type="spellStart"/>
      <w:r w:rsidRPr="00EF3D42">
        <w:rPr>
          <w:sz w:val="28"/>
          <w:szCs w:val="28"/>
          <w:lang w:val="uk-UA"/>
        </w:rPr>
        <w:t>Бенефіціару</w:t>
      </w:r>
      <w:proofErr w:type="spellEnd"/>
      <w:r w:rsidRPr="00EF3D42">
        <w:rPr>
          <w:sz w:val="28"/>
          <w:szCs w:val="28"/>
          <w:lang w:val="uk-UA"/>
        </w:rPr>
        <w:t xml:space="preserve"> всю оперативну інформацію необхідну для організації співробітництва.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lastRenderedPageBreak/>
        <w:t xml:space="preserve">3.3. Консультант зобов’язується під час направлення запитів з метою отримання від </w:t>
      </w:r>
      <w:proofErr w:type="spellStart"/>
      <w:r w:rsidRPr="00EF3D42">
        <w:rPr>
          <w:sz w:val="28"/>
          <w:szCs w:val="28"/>
          <w:lang w:val="uk-UA"/>
        </w:rPr>
        <w:t>Бенефіціара</w:t>
      </w:r>
      <w:proofErr w:type="spellEnd"/>
      <w:r w:rsidRPr="00EF3D42">
        <w:rPr>
          <w:sz w:val="28"/>
          <w:szCs w:val="28"/>
          <w:lang w:val="uk-UA"/>
        </w:rPr>
        <w:t xml:space="preserve"> інформації, документів та коментарів зазначати оптимальні строки для отримання відповідей на такі запити.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3.4. </w:t>
      </w:r>
      <w:proofErr w:type="spellStart"/>
      <w:r w:rsidRPr="00EF3D42">
        <w:rPr>
          <w:sz w:val="28"/>
          <w:szCs w:val="28"/>
          <w:lang w:val="uk-UA"/>
        </w:rPr>
        <w:t>Бенефіціар</w:t>
      </w:r>
      <w:proofErr w:type="spellEnd"/>
      <w:r w:rsidRPr="00EF3D42">
        <w:rPr>
          <w:sz w:val="28"/>
          <w:szCs w:val="28"/>
          <w:lang w:val="uk-UA"/>
        </w:rPr>
        <w:t xml:space="preserve"> зобов’язується докласти всіх можливих зусиль для забезпечення надання інформації, документів та коментарів на запити Консультанта та Рейтингового Агентства в зазначені у запитах оптимальні строки.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3.5. При наданні Консультантом </w:t>
      </w:r>
      <w:proofErr w:type="spellStart"/>
      <w:r w:rsidRPr="00EF3D42">
        <w:rPr>
          <w:sz w:val="28"/>
          <w:szCs w:val="28"/>
          <w:lang w:val="uk-UA"/>
        </w:rPr>
        <w:t>Бенефіціару</w:t>
      </w:r>
      <w:proofErr w:type="spellEnd"/>
      <w:r w:rsidRPr="00EF3D42">
        <w:rPr>
          <w:sz w:val="28"/>
          <w:szCs w:val="28"/>
          <w:lang w:val="uk-UA"/>
        </w:rPr>
        <w:t xml:space="preserve"> матеріалів на попереднє погодження, </w:t>
      </w:r>
      <w:proofErr w:type="spellStart"/>
      <w:r w:rsidRPr="00EF3D42">
        <w:rPr>
          <w:sz w:val="28"/>
          <w:szCs w:val="28"/>
          <w:lang w:val="uk-UA"/>
        </w:rPr>
        <w:t>Бенефіціар</w:t>
      </w:r>
      <w:proofErr w:type="spellEnd"/>
      <w:r w:rsidRPr="00EF3D42">
        <w:rPr>
          <w:sz w:val="28"/>
          <w:szCs w:val="28"/>
          <w:lang w:val="uk-UA"/>
        </w:rPr>
        <w:t xml:space="preserve"> зобов'язаний протягом п'яти робочих днів розглянути отримані від Виконавця матеріали та надати свої коментарі.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3.6. Комунікація між Сторонами може здійснюватися шляхом обміну офіційними листами, а також засобами електронної пошти. Відповідальними особами для листування засобами електронної пошти є: </w:t>
      </w:r>
    </w:p>
    <w:p w:rsidR="00EF3D42" w:rsidRPr="00EF3D42" w:rsidRDefault="00EF3D42" w:rsidP="00EF3D42">
      <w:pPr>
        <w:tabs>
          <w:tab w:val="left" w:pos="-720"/>
          <w:tab w:val="left" w:pos="2189"/>
        </w:tabs>
        <w:suppressAutoHyphens/>
        <w:ind w:right="32"/>
        <w:jc w:val="both"/>
        <w:rPr>
          <w:rFonts w:ascii="Times New Roman" w:hAnsi="Times New Roman" w:cs="Times New Roman"/>
          <w:sz w:val="28"/>
          <w:szCs w:val="28"/>
        </w:rPr>
      </w:pPr>
      <w:r w:rsidRPr="00EF3D42">
        <w:rPr>
          <w:rFonts w:ascii="Times New Roman" w:hAnsi="Times New Roman" w:cs="Times New Roman"/>
          <w:sz w:val="28"/>
          <w:szCs w:val="28"/>
        </w:rPr>
        <w:t>від Консультанта - Радченко Євген Миколайович, тел.+380676132751, е-</w:t>
      </w:r>
      <w:proofErr w:type="spellStart"/>
      <w:r w:rsidRPr="00EF3D4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EF3D42">
        <w:rPr>
          <w:rFonts w:ascii="Times New Roman" w:hAnsi="Times New Roman" w:cs="Times New Roman"/>
          <w:sz w:val="28"/>
          <w:szCs w:val="28"/>
        </w:rPr>
        <w:t xml:space="preserve"> dpp.gov@gmail.com; </w:t>
      </w:r>
    </w:p>
    <w:p w:rsidR="00EF3D42" w:rsidRPr="00EF3D42" w:rsidRDefault="00EF3D42" w:rsidP="00EF3D42">
      <w:pPr>
        <w:tabs>
          <w:tab w:val="left" w:pos="-720"/>
          <w:tab w:val="left" w:pos="2189"/>
        </w:tabs>
        <w:suppressAutoHyphens/>
        <w:ind w:right="32"/>
        <w:jc w:val="both"/>
        <w:rPr>
          <w:rFonts w:ascii="Times New Roman" w:hAnsi="Times New Roman" w:cs="Times New Roman"/>
          <w:sz w:val="28"/>
          <w:szCs w:val="28"/>
        </w:rPr>
      </w:pPr>
      <w:r w:rsidRPr="00EF3D42">
        <w:rPr>
          <w:rFonts w:ascii="Times New Roman" w:hAnsi="Times New Roman" w:cs="Times New Roman"/>
          <w:sz w:val="28"/>
          <w:szCs w:val="28"/>
        </w:rPr>
        <w:t xml:space="preserve">від </w:t>
      </w:r>
      <w:proofErr w:type="spellStart"/>
      <w:r w:rsidRPr="00EF3D42">
        <w:rPr>
          <w:rFonts w:ascii="Times New Roman" w:hAnsi="Times New Roman" w:cs="Times New Roman"/>
          <w:sz w:val="28"/>
          <w:szCs w:val="28"/>
        </w:rPr>
        <w:t>Бенефіціара</w:t>
      </w:r>
      <w:proofErr w:type="spellEnd"/>
      <w:r w:rsidRPr="00EF3D42">
        <w:rPr>
          <w:rFonts w:ascii="Times New Roman" w:hAnsi="Times New Roman" w:cs="Times New Roman"/>
          <w:sz w:val="28"/>
          <w:szCs w:val="28"/>
        </w:rPr>
        <w:t xml:space="preserve"> - Кузьменко Юлія Володимирівна, тел.+380688138996, е-</w:t>
      </w:r>
      <w:proofErr w:type="spellStart"/>
      <w:r w:rsidRPr="00EF3D42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EF3D42">
        <w:rPr>
          <w:rFonts w:ascii="Times New Roman" w:hAnsi="Times New Roman" w:cs="Times New Roman"/>
          <w:sz w:val="28"/>
          <w:szCs w:val="28"/>
        </w:rPr>
        <w:t xml:space="preserve"> nizhyn_invest@ukr.net.</w:t>
      </w:r>
    </w:p>
    <w:p w:rsidR="00EF3D42" w:rsidRPr="00EF3D42" w:rsidRDefault="00EF3D42" w:rsidP="00EF3D42">
      <w:pPr>
        <w:tabs>
          <w:tab w:val="left" w:pos="360"/>
          <w:tab w:val="left" w:pos="10080"/>
        </w:tabs>
        <w:spacing w:before="12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D42">
        <w:rPr>
          <w:rFonts w:ascii="Times New Roman" w:hAnsi="Times New Roman" w:cs="Times New Roman"/>
          <w:b/>
          <w:bCs/>
          <w:sz w:val="28"/>
          <w:szCs w:val="28"/>
        </w:rPr>
        <w:t>4. ОБОВ'ЯЗКИ ТА ВІДПОВІДАЛЬНІСТЬ СТОРІН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4.1. Сторони зобов’язуються діяти </w:t>
      </w:r>
      <w:proofErr w:type="spellStart"/>
      <w:r w:rsidRPr="00EF3D42">
        <w:rPr>
          <w:sz w:val="28"/>
          <w:szCs w:val="28"/>
          <w:lang w:val="uk-UA"/>
        </w:rPr>
        <w:t>відповідально</w:t>
      </w:r>
      <w:proofErr w:type="spellEnd"/>
      <w:r w:rsidRPr="00EF3D42">
        <w:rPr>
          <w:sz w:val="28"/>
          <w:szCs w:val="28"/>
          <w:lang w:val="uk-UA"/>
        </w:rPr>
        <w:t xml:space="preserve">, </w:t>
      </w:r>
      <w:proofErr w:type="spellStart"/>
      <w:r w:rsidRPr="00EF3D42">
        <w:rPr>
          <w:sz w:val="28"/>
          <w:szCs w:val="28"/>
          <w:lang w:val="uk-UA"/>
        </w:rPr>
        <w:t>професійно</w:t>
      </w:r>
      <w:proofErr w:type="spellEnd"/>
      <w:r w:rsidRPr="00EF3D42">
        <w:rPr>
          <w:sz w:val="28"/>
          <w:szCs w:val="28"/>
          <w:lang w:val="uk-UA"/>
        </w:rPr>
        <w:t xml:space="preserve"> та доброчесно, сумлінно дотримуватись цього Договору та чинного законодавства України.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4.2. Сторони можуть за взаємною згодою змінювати строки співробітництва у випадку коли з незалежних від них причин змінюються умови виконання Договору.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4.3. У випадку невиконання або неналежного виконання </w:t>
      </w:r>
      <w:proofErr w:type="spellStart"/>
      <w:r w:rsidRPr="00EF3D42">
        <w:rPr>
          <w:sz w:val="28"/>
          <w:szCs w:val="28"/>
          <w:lang w:val="uk-UA"/>
        </w:rPr>
        <w:t>Бенефіціаром</w:t>
      </w:r>
      <w:proofErr w:type="spellEnd"/>
      <w:r w:rsidRPr="00EF3D42">
        <w:rPr>
          <w:sz w:val="28"/>
          <w:szCs w:val="28"/>
          <w:lang w:val="uk-UA"/>
        </w:rPr>
        <w:t xml:space="preserve"> цього Договору, Консультант має право звернутись до ПРООН з метою прийняття відповідних рішень щодо доцільності продовження співпраці з </w:t>
      </w:r>
      <w:proofErr w:type="spellStart"/>
      <w:r w:rsidRPr="00EF3D42">
        <w:rPr>
          <w:sz w:val="28"/>
          <w:szCs w:val="28"/>
          <w:lang w:val="uk-UA"/>
        </w:rPr>
        <w:t>Бенефіціаром</w:t>
      </w:r>
      <w:proofErr w:type="spellEnd"/>
      <w:r w:rsidRPr="00EF3D42">
        <w:rPr>
          <w:sz w:val="28"/>
          <w:szCs w:val="28"/>
          <w:lang w:val="uk-UA"/>
        </w:rPr>
        <w:t xml:space="preserve">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4.4. Всі можливі суперечки, що виникають з приводу виконання цього Договору, вирішуються Сторонами шляхом переговорів. Якщо спір не був вирішений шляхом переговорів, такий спір вирішується відповідно до чинного законодавства України.</w:t>
      </w:r>
    </w:p>
    <w:p w:rsidR="00EF3D42" w:rsidRPr="00EF3D42" w:rsidRDefault="00EF3D42" w:rsidP="00EF3D42">
      <w:pPr>
        <w:pStyle w:val="a5"/>
        <w:jc w:val="center"/>
        <w:rPr>
          <w:b/>
          <w:sz w:val="28"/>
          <w:szCs w:val="28"/>
          <w:lang w:val="uk-UA"/>
        </w:rPr>
      </w:pPr>
      <w:r w:rsidRPr="00EF3D42">
        <w:rPr>
          <w:b/>
          <w:sz w:val="28"/>
          <w:szCs w:val="28"/>
          <w:lang w:val="uk-UA"/>
        </w:rPr>
        <w:t>5. КОНФІДЕНЦІЙНІСТЬ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5.1. Сторони гарантують конфіденційність інформації, що передається під час укладення та виконання цього Договору, і зобов’язуються не розголошувати та не передавати отриману інформацію третім особам, не пов’язаним з </w:t>
      </w:r>
      <w:proofErr w:type="spellStart"/>
      <w:r w:rsidRPr="00EF3D42">
        <w:rPr>
          <w:sz w:val="28"/>
          <w:szCs w:val="28"/>
          <w:lang w:val="uk-UA"/>
        </w:rPr>
        <w:t>Проєктом</w:t>
      </w:r>
      <w:proofErr w:type="spellEnd"/>
      <w:r w:rsidRPr="00EF3D42">
        <w:rPr>
          <w:sz w:val="28"/>
          <w:szCs w:val="28"/>
          <w:lang w:val="uk-UA"/>
        </w:rPr>
        <w:t xml:space="preserve"> ПРООН, за винятком випадків, передбачених чинним законодавством України, або за наявності письмової згоди Сторони.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5.2. Зобов’язання, що виникають на підставі пункту 5.1. продовжують діяти протягом трьох років з моменту припинення дії цього Договору.</w:t>
      </w:r>
    </w:p>
    <w:p w:rsidR="00EF3D42" w:rsidRPr="00EF3D42" w:rsidRDefault="00EF3D42" w:rsidP="00EF3D42">
      <w:pPr>
        <w:tabs>
          <w:tab w:val="left" w:pos="360"/>
          <w:tab w:val="left" w:pos="10080"/>
        </w:tabs>
        <w:spacing w:before="12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3D42">
        <w:rPr>
          <w:rFonts w:ascii="Times New Roman" w:hAnsi="Times New Roman" w:cs="Times New Roman"/>
          <w:b/>
          <w:bCs/>
          <w:sz w:val="28"/>
          <w:szCs w:val="28"/>
        </w:rPr>
        <w:t>6. СТРОК ДІЇ ДОГОВОРУ ТА ІНШІ УМОВИ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6.1. Договір набуває чинності з моменту його підписання уповноваженими представниками Сторін і діє до 31 грудня 2023 р. Строк дії договору може бути продовжений за взаємною згодою сторін шляхом укладення додаткової угоди.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6.2. Договір складений у двох оригінальних примірниках українською мовою, по одному для кожної із Сторін, які мають однакову юридичну силу.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lastRenderedPageBreak/>
        <w:t>6.3. Після підписання Договору всі попередні переговори щодо нього, листування, попередні угоди та протоколи про наміри з питань, які так чи інакше стосуються предмету Договору, втрачають юридичну силу.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6.4. Зміни і доповнення до Договору будуть дійсні за умови, якщо вони здійснені в письмовій формі і підписані уповноваженими </w:t>
      </w:r>
      <w:proofErr w:type="spellStart"/>
      <w:r w:rsidRPr="00EF3D42">
        <w:rPr>
          <w:sz w:val="28"/>
          <w:szCs w:val="28"/>
          <w:lang w:val="uk-UA"/>
        </w:rPr>
        <w:t>пpедставниками</w:t>
      </w:r>
      <w:proofErr w:type="spellEnd"/>
      <w:r w:rsidRPr="00EF3D42">
        <w:rPr>
          <w:sz w:val="28"/>
          <w:szCs w:val="28"/>
          <w:lang w:val="uk-UA"/>
        </w:rPr>
        <w:t xml:space="preserve"> обох </w:t>
      </w:r>
      <w:proofErr w:type="spellStart"/>
      <w:r w:rsidRPr="00EF3D42">
        <w:rPr>
          <w:sz w:val="28"/>
          <w:szCs w:val="28"/>
          <w:lang w:val="uk-UA"/>
        </w:rPr>
        <w:t>Стоpін</w:t>
      </w:r>
      <w:proofErr w:type="spellEnd"/>
      <w:r w:rsidRPr="00EF3D42">
        <w:rPr>
          <w:sz w:val="28"/>
          <w:szCs w:val="28"/>
          <w:lang w:val="uk-UA"/>
        </w:rPr>
        <w:t xml:space="preserve">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6.5. Сторони негайно інформують одна одну про зміни </w:t>
      </w:r>
      <w:proofErr w:type="spellStart"/>
      <w:r w:rsidRPr="00EF3D42">
        <w:rPr>
          <w:sz w:val="28"/>
          <w:szCs w:val="28"/>
          <w:lang w:val="uk-UA"/>
        </w:rPr>
        <w:t>адpес</w:t>
      </w:r>
      <w:proofErr w:type="spellEnd"/>
      <w:r w:rsidRPr="00EF3D42">
        <w:rPr>
          <w:sz w:val="28"/>
          <w:szCs w:val="28"/>
          <w:lang w:val="uk-UA"/>
        </w:rPr>
        <w:t xml:space="preserve"> та </w:t>
      </w:r>
      <w:proofErr w:type="spellStart"/>
      <w:r w:rsidRPr="00EF3D42">
        <w:rPr>
          <w:sz w:val="28"/>
          <w:szCs w:val="28"/>
          <w:lang w:val="uk-UA"/>
        </w:rPr>
        <w:t>pеквізитів</w:t>
      </w:r>
      <w:proofErr w:type="spellEnd"/>
      <w:r w:rsidRPr="00EF3D42">
        <w:rPr>
          <w:sz w:val="28"/>
          <w:szCs w:val="28"/>
          <w:lang w:val="uk-UA"/>
        </w:rPr>
        <w:t xml:space="preserve">. 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>6.6. У випадках, не передбачених цим Договором, Сторони керуються чинним законодавством України.</w:t>
      </w:r>
    </w:p>
    <w:p w:rsidR="00EF3D42" w:rsidRPr="00EF3D42" w:rsidRDefault="00EF3D42" w:rsidP="00EF3D42">
      <w:pPr>
        <w:pStyle w:val="a5"/>
        <w:jc w:val="both"/>
        <w:rPr>
          <w:sz w:val="28"/>
          <w:szCs w:val="28"/>
          <w:lang w:val="uk-UA"/>
        </w:rPr>
      </w:pPr>
      <w:r w:rsidRPr="00EF3D42">
        <w:rPr>
          <w:sz w:val="28"/>
          <w:szCs w:val="28"/>
          <w:lang w:val="uk-UA"/>
        </w:rPr>
        <w:t xml:space="preserve">6.7. Сторони зобов’язуються при укладенні, виконанні та після припинення цього Договору  дотримуватися вимог чинного законодавства України в сфері захисту персональних даних, в </w:t>
      </w:r>
      <w:proofErr w:type="spellStart"/>
      <w:r w:rsidRPr="00EF3D42">
        <w:rPr>
          <w:sz w:val="28"/>
          <w:szCs w:val="28"/>
          <w:lang w:val="uk-UA"/>
        </w:rPr>
        <w:t>т.ч</w:t>
      </w:r>
      <w:proofErr w:type="spellEnd"/>
      <w:r w:rsidRPr="00EF3D42">
        <w:rPr>
          <w:sz w:val="28"/>
          <w:szCs w:val="28"/>
          <w:lang w:val="uk-UA"/>
        </w:rPr>
        <w:t>. щодо їх отримання, обробки, зберігання, якщо інше не врегульоване письмовою домовленістю сторін.</w:t>
      </w:r>
    </w:p>
    <w:p w:rsidR="008B5977" w:rsidRDefault="008B5977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3A45B0">
      <w:pPr>
        <w:jc w:val="right"/>
        <w:rPr>
          <w:rFonts w:ascii="Times New Roman" w:hAnsi="Times New Roman" w:cs="Times New Roman"/>
          <w:sz w:val="28"/>
          <w:szCs w:val="28"/>
        </w:rPr>
      </w:pPr>
      <w:r w:rsidRPr="004D50BD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3A45B0" w:rsidRDefault="003A45B0" w:rsidP="003A45B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45B0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45B0" w:rsidRPr="00EF3D42" w:rsidRDefault="003A45B0" w:rsidP="008B5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45B0" w:rsidRPr="00EF3D42" w:rsidSect="00377DD6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7478D"/>
    <w:multiLevelType w:val="hybridMultilevel"/>
    <w:tmpl w:val="A5C047EE"/>
    <w:lvl w:ilvl="0" w:tplc="6AB88BF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C4558D"/>
    <w:multiLevelType w:val="hybridMultilevel"/>
    <w:tmpl w:val="3D4AA1B6"/>
    <w:lvl w:ilvl="0" w:tplc="7B644C3E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DC00150"/>
    <w:multiLevelType w:val="hybridMultilevel"/>
    <w:tmpl w:val="2BD28C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44EAB"/>
    <w:multiLevelType w:val="hybridMultilevel"/>
    <w:tmpl w:val="7C14B0B4"/>
    <w:lvl w:ilvl="0" w:tplc="7B644C3E"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68357E35"/>
    <w:multiLevelType w:val="multilevel"/>
    <w:tmpl w:val="F450590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0DC"/>
    <w:rsid w:val="003A45B0"/>
    <w:rsid w:val="003D60E7"/>
    <w:rsid w:val="004D50BD"/>
    <w:rsid w:val="005B08FF"/>
    <w:rsid w:val="005E73C7"/>
    <w:rsid w:val="006D60DC"/>
    <w:rsid w:val="007779EF"/>
    <w:rsid w:val="008B5977"/>
    <w:rsid w:val="009D38E0"/>
    <w:rsid w:val="00A018F1"/>
    <w:rsid w:val="00A72C2F"/>
    <w:rsid w:val="00AA20CB"/>
    <w:rsid w:val="00C361C0"/>
    <w:rsid w:val="00C82C35"/>
    <w:rsid w:val="00CD5911"/>
    <w:rsid w:val="00ED3C11"/>
    <w:rsid w:val="00EF3D42"/>
    <w:rsid w:val="00FB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2C72C-DE63-4E75-A478-E3FC5FDF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8FF"/>
    <w:pPr>
      <w:ind w:left="720"/>
      <w:contextualSpacing/>
    </w:pPr>
  </w:style>
  <w:style w:type="table" w:styleId="a4">
    <w:name w:val="Table Grid"/>
    <w:basedOn w:val="a1"/>
    <w:uiPriority w:val="39"/>
    <w:rsid w:val="008B5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F3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D3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3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17</Pages>
  <Words>16128</Words>
  <Characters>9194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VNMR2</dc:creator>
  <cp:keywords/>
  <dc:description/>
  <cp:lastModifiedBy>VNMR2</cp:lastModifiedBy>
  <cp:revision>9</cp:revision>
  <cp:lastPrinted>2022-08-26T11:21:00Z</cp:lastPrinted>
  <dcterms:created xsi:type="dcterms:W3CDTF">2022-08-25T11:06:00Z</dcterms:created>
  <dcterms:modified xsi:type="dcterms:W3CDTF">2022-09-02T13:57:00Z</dcterms:modified>
</cp:coreProperties>
</file>