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24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.09.2022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21 грудня 2021 року №7-18/2021 «Про бюджет Ніжинської міської територіальної громади на 2022рік (код бюджету 25538000000)»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Про погодження матеріалів судової будівельно-технічної експертизи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Theme="minorEastAsia" w:cstheme="minorBidi"/>
                <w:b w:val="0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продовження терміну дії дозволів на розміщення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зовнішньої реклами ПП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ревовид»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рішень виконавчого комітету Ніжинської міської ради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придбання квартир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 w:val="0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Міської цільової програми «Турбота» на 2022 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48" w:type="dxa"/>
            <w:shd w:val="clear" w:color="auto" w:fill="auto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в міську цільову програму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21 грудня 2021 року № 6-18/2021 « Про затвердження бюджетних програм місцевого/ регіонального значення на 2022 рік» )</w:t>
            </w:r>
          </w:p>
        </w:tc>
        <w:tc>
          <w:tcPr>
            <w:tcW w:w="1644" w:type="dxa"/>
            <w:shd w:val="clear" w:color="auto" w:fill="auto"/>
          </w:tcPr>
          <w:p>
            <w:pPr>
              <w:ind w:firstLine="560" w:firstLineChars="200"/>
              <w:rPr>
                <w:rFonts w:hint="default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Всеукраїнського дня бібліотек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 Дня  машинобудівника України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№7 рішення Ніжинської міської ради від 21 грудня 2021 року  №6-18/2021 «Про затвердження бюджетних програм місцевого/регіонального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на 2022 рік»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36" w:type="dxa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витрат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3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rFonts w:asciiTheme="minorHAnsi" w:hAnsiTheme="minorHAnsi" w:eastAsiaTheme="minorEastAsia" w:cstheme="minorBidi"/>
                <w:b w:val="0"/>
                <w:bCs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виконавчого комітету Ніжинської міської ради від 08.09.2022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року №282 «Про затвердження списків учнів закладів загальної середньої освіти на харчування за кошти бюджету Ніжинської територіальної громади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2022-2023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н.р.»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48" w:type="dxa"/>
            <w:vAlign w:val="top"/>
          </w:tcPr>
          <w:p>
            <w:pPr>
              <w:jc w:val="both"/>
              <w:rPr>
                <w:b w:val="0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фінансування матеріально-технічних засобів для потреб військових організаційних структур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48" w:type="dxa"/>
            <w:vAlign w:val="top"/>
          </w:tcPr>
          <w:p>
            <w:pPr>
              <w:bidi w:val="0"/>
              <w:rPr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  <w:t>Про погодження наказу командира військової частини А3160 від 01.09.2022 № 387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248" w:type="dxa"/>
          </w:tcPr>
          <w:p>
            <w:pPr>
              <w:widowControl w:val="0"/>
              <w:tabs>
                <w:tab w:val="left" w:pos="-5671"/>
                <w:tab w:val="left" w:pos="456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Про розгляд матеріалів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  <w:t>комісії з питань захисту прав дитини</w:t>
            </w:r>
          </w:p>
          <w:p>
            <w:pP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298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41BEE"/>
    <w:rsid w:val="002E5620"/>
    <w:rsid w:val="00546FB3"/>
    <w:rsid w:val="0085487D"/>
    <w:rsid w:val="009D0A90"/>
    <w:rsid w:val="00AD0B4F"/>
    <w:rsid w:val="00B1776E"/>
    <w:rsid w:val="00C41BEE"/>
    <w:rsid w:val="00D91BF1"/>
    <w:rsid w:val="3A675470"/>
    <w:rsid w:val="54B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Без інтервалів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8">
    <w:name w:val="No Spacing"/>
    <w:qFormat/>
    <w:uiPriority w:val="1"/>
    <w:rPr>
      <w:rFonts w:ascii="Calibri" w:hAnsi="Calibri" w:eastAsia="Times New Roman" w:cs="Times New Roman"/>
      <w:sz w:val="22"/>
      <w:szCs w:val="3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1207</Words>
  <Characters>688</Characters>
  <Lines>5</Lines>
  <Paragraphs>3</Paragraphs>
  <TotalTime>2</TotalTime>
  <ScaleCrop>false</ScaleCrop>
  <LinksUpToDate>false</LinksUpToDate>
  <CharactersWithSpaces>1892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2022-09-06T12:23:00Z</dcterms:created>
  <dc:creator>VNMR-49-T</dc:creator>
  <cp:lastModifiedBy>VNMR</cp:lastModifiedBy>
  <dcterms:modified xsi:type="dcterms:W3CDTF">2022-09-15T11:48:56Z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25DD93334D1B49EDAB7F1C6F0CDFF768</vt:lpwstr>
  </property>
</Properties>
</file>