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733" w:rsidRDefault="00504733" w:rsidP="00A0714C">
      <w:pPr>
        <w:pStyle w:val="12"/>
        <w:jc w:val="right"/>
        <w:rPr>
          <w:noProof/>
          <w:lang w:val="uk-UA"/>
        </w:rPr>
      </w:pPr>
    </w:p>
    <w:p w:rsidR="00504733" w:rsidRDefault="00504733" w:rsidP="00A0714C">
      <w:pPr>
        <w:pStyle w:val="12"/>
        <w:jc w:val="right"/>
        <w:rPr>
          <w:noProof/>
          <w:lang w:val="uk-UA"/>
        </w:rPr>
      </w:pPr>
    </w:p>
    <w:p w:rsidR="00504733" w:rsidRDefault="00504733" w:rsidP="00A0714C">
      <w:pPr>
        <w:pStyle w:val="12"/>
        <w:jc w:val="right"/>
        <w:rPr>
          <w:noProof/>
          <w:lang w:val="uk-UA"/>
        </w:rPr>
      </w:pPr>
    </w:p>
    <w:p w:rsidR="00504733" w:rsidRDefault="00504733" w:rsidP="00A0714C">
      <w:pPr>
        <w:pStyle w:val="12"/>
        <w:jc w:val="right"/>
        <w:rPr>
          <w:noProof/>
          <w:lang w:val="uk-UA"/>
        </w:rPr>
      </w:pPr>
    </w:p>
    <w:p w:rsidR="00A0714C" w:rsidRPr="002017F1" w:rsidRDefault="00A0714C" w:rsidP="00A0714C">
      <w:pPr>
        <w:pStyle w:val="12"/>
        <w:jc w:val="right"/>
        <w:rPr>
          <w:noProof/>
          <w:lang w:val="uk-UA"/>
        </w:rPr>
      </w:pPr>
      <w:r w:rsidRPr="002017F1">
        <w:rPr>
          <w:noProof/>
        </w:rPr>
        <mc:AlternateContent>
          <mc:Choice Requires="wps">
            <w:drawing>
              <wp:anchor distT="0" distB="0" distL="114300" distR="114300" simplePos="0" relativeHeight="251662336" behindDoc="0" locked="0" layoutInCell="1" allowOverlap="1" wp14:anchorId="4E260227" wp14:editId="232D8170">
                <wp:simplePos x="0" y="0"/>
                <wp:positionH relativeFrom="column">
                  <wp:posOffset>4998720</wp:posOffset>
                </wp:positionH>
                <wp:positionV relativeFrom="paragraph">
                  <wp:posOffset>-315595</wp:posOffset>
                </wp:positionV>
                <wp:extent cx="1124585" cy="818515"/>
                <wp:effectExtent l="0" t="0" r="0" b="63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818515"/>
                        </a:xfrm>
                        <a:prstGeom prst="rect">
                          <a:avLst/>
                        </a:prstGeom>
                        <a:solidFill>
                          <a:srgbClr val="FFFFFF"/>
                        </a:solidFill>
                        <a:ln w="9525">
                          <a:noFill/>
                          <a:miter lim="800000"/>
                          <a:headEnd/>
                          <a:tailEnd/>
                        </a:ln>
                      </wps:spPr>
                      <wps:txbx>
                        <w:txbxContent>
                          <w:p w:rsidR="00A0714C" w:rsidRDefault="00A0714C" w:rsidP="00A071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93.6pt;margin-top:-24.85pt;width:88.55pt;height:6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" stroked="f">
                <v:textbox>
                  <w:txbxContent>
                    <w:p w:rsidR="00A0714C" w:rsidRDefault="00A0714C" w:rsidP="00A0714C">
                      <w:bookmarkStart w:id="1" w:name="_GoBack"/>
                      <w:bookmarkEnd w:id="1"/>
                    </w:p>
                  </w:txbxContent>
                </v:textbox>
              </v:shape>
            </w:pict>
          </mc:Fallback>
        </mc:AlternateContent>
      </w:r>
      <w:r>
        <w:rPr>
          <w:noProof/>
        </w:rPr>
        <w:drawing>
          <wp:anchor distT="0" distB="0" distL="114300" distR="114300" simplePos="0" relativeHeight="251661312" behindDoc="0" locked="0" layoutInCell="1" allowOverlap="1">
            <wp:simplePos x="0" y="0"/>
            <wp:positionH relativeFrom="column">
              <wp:posOffset>2693035</wp:posOffset>
            </wp:positionH>
            <wp:positionV relativeFrom="paragraph">
              <wp:posOffset>-101600</wp:posOffset>
            </wp:positionV>
            <wp:extent cx="457200" cy="627380"/>
            <wp:effectExtent l="0" t="0" r="0" b="127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27380"/>
                    </a:xfrm>
                    <a:prstGeom prst="rect">
                      <a:avLst/>
                    </a:prstGeom>
                    <a:noFill/>
                  </pic:spPr>
                </pic:pic>
              </a:graphicData>
            </a:graphic>
            <wp14:sizeRelH relativeFrom="page">
              <wp14:pctWidth>0</wp14:pctWidth>
            </wp14:sizeRelH>
            <wp14:sizeRelV relativeFrom="page">
              <wp14:pctHeight>0</wp14:pctHeight>
            </wp14:sizeRelV>
          </wp:anchor>
        </w:drawing>
      </w:r>
    </w:p>
    <w:p w:rsidR="00A0714C" w:rsidRPr="002017F1" w:rsidRDefault="00A0714C" w:rsidP="00A0714C">
      <w:pPr>
        <w:pStyle w:val="12"/>
        <w:jc w:val="right"/>
        <w:rPr>
          <w:noProof/>
          <w:lang w:val="uk-UA"/>
        </w:rPr>
      </w:pPr>
    </w:p>
    <w:p w:rsidR="00A0714C" w:rsidRPr="002017F1" w:rsidRDefault="00A0714C" w:rsidP="00504733">
      <w:pPr>
        <w:pStyle w:val="12"/>
        <w:rPr>
          <w:noProof/>
          <w:lang w:val="uk-UA"/>
        </w:rPr>
      </w:pPr>
    </w:p>
    <w:p w:rsidR="00A0714C" w:rsidRPr="002017F1" w:rsidRDefault="00504733" w:rsidP="00504733">
      <w:pPr>
        <w:pStyle w:val="12"/>
        <w:jc w:val="center"/>
        <w:rPr>
          <w:b/>
          <w:sz w:val="28"/>
          <w:szCs w:val="28"/>
          <w:lang w:val="uk-UA"/>
        </w:rPr>
      </w:pPr>
      <w:r>
        <w:rPr>
          <w:b/>
          <w:sz w:val="28"/>
          <w:szCs w:val="28"/>
          <w:lang w:val="uk-UA"/>
        </w:rPr>
        <w:t xml:space="preserve">                                                   </w:t>
      </w:r>
      <w:r w:rsidR="00A0714C" w:rsidRPr="002017F1">
        <w:rPr>
          <w:b/>
          <w:sz w:val="28"/>
          <w:szCs w:val="28"/>
          <w:lang w:val="uk-UA"/>
        </w:rPr>
        <w:t>УКРАЇНА</w:t>
      </w:r>
    </w:p>
    <w:p w:rsidR="00A0714C" w:rsidRPr="002017F1" w:rsidRDefault="00A0714C" w:rsidP="00A0714C">
      <w:pPr>
        <w:jc w:val="center"/>
        <w:rPr>
          <w:b/>
          <w:sz w:val="28"/>
          <w:szCs w:val="28"/>
        </w:rPr>
      </w:pPr>
      <w:r w:rsidRPr="002017F1">
        <w:rPr>
          <w:b/>
          <w:sz w:val="28"/>
          <w:szCs w:val="28"/>
        </w:rPr>
        <w:t>ЧЕРНІГІВСЬКА ОБЛАСТЬ</w:t>
      </w:r>
    </w:p>
    <w:p w:rsidR="00A0714C" w:rsidRPr="002017F1" w:rsidRDefault="00A0714C" w:rsidP="00A0714C">
      <w:pPr>
        <w:pStyle w:val="1"/>
        <w:rPr>
          <w:rFonts w:ascii="Times New Roman" w:hAnsi="Times New Roman"/>
        </w:rPr>
      </w:pPr>
      <w:r w:rsidRPr="002017F1">
        <w:rPr>
          <w:rFonts w:ascii="Times New Roman" w:hAnsi="Times New Roman"/>
        </w:rPr>
        <w:t xml:space="preserve">Н І Ж И Н С Ь К А    М І С Ь К А    Р А Д А </w:t>
      </w:r>
    </w:p>
    <w:p w:rsidR="00A0714C" w:rsidRPr="002017F1" w:rsidRDefault="00A0714C" w:rsidP="00A0714C">
      <w:pPr>
        <w:pStyle w:val="1"/>
        <w:rPr>
          <w:rFonts w:ascii="Times New Roman" w:hAnsi="Times New Roman"/>
        </w:rPr>
      </w:pPr>
      <w:r w:rsidRPr="002017F1">
        <w:rPr>
          <w:rFonts w:ascii="Times New Roman" w:hAnsi="Times New Roman"/>
          <w:sz w:val="32"/>
          <w:szCs w:val="32"/>
        </w:rPr>
        <w:t>В И К О Н А В Ч И Й    К О М І Т Е Т</w:t>
      </w:r>
    </w:p>
    <w:p w:rsidR="00A0714C" w:rsidRPr="002017F1" w:rsidRDefault="00A0714C" w:rsidP="00A0714C">
      <w:pPr>
        <w:jc w:val="center"/>
        <w:rPr>
          <w:b/>
          <w:sz w:val="40"/>
          <w:szCs w:val="40"/>
        </w:rPr>
      </w:pPr>
      <w:r w:rsidRPr="002017F1">
        <w:rPr>
          <w:b/>
          <w:sz w:val="40"/>
          <w:szCs w:val="40"/>
        </w:rPr>
        <w:t xml:space="preserve">Р І Ш Е Н </w:t>
      </w:r>
      <w:proofErr w:type="spellStart"/>
      <w:r w:rsidRPr="002017F1">
        <w:rPr>
          <w:b/>
          <w:sz w:val="40"/>
          <w:szCs w:val="40"/>
        </w:rPr>
        <w:t>Н</w:t>
      </w:r>
      <w:proofErr w:type="spellEnd"/>
      <w:r w:rsidRPr="002017F1">
        <w:rPr>
          <w:b/>
          <w:sz w:val="40"/>
          <w:szCs w:val="40"/>
        </w:rPr>
        <w:t xml:space="preserve"> Я</w:t>
      </w:r>
    </w:p>
    <w:p w:rsidR="007765C0" w:rsidRPr="00016987" w:rsidRDefault="007765C0" w:rsidP="00A0714C">
      <w:pPr>
        <w:jc w:val="center"/>
        <w:rPr>
          <w:b/>
          <w:sz w:val="28"/>
          <w:szCs w:val="28"/>
        </w:rPr>
      </w:pPr>
    </w:p>
    <w:p w:rsidR="007765C0" w:rsidRDefault="00AB2259" w:rsidP="00C211F6">
      <w:pPr>
        <w:ind w:left="-567"/>
        <w:rPr>
          <w:sz w:val="28"/>
          <w:szCs w:val="28"/>
        </w:rPr>
      </w:pPr>
      <w:r>
        <w:rPr>
          <w:sz w:val="28"/>
          <w:szCs w:val="28"/>
        </w:rPr>
        <w:t>від «15</w:t>
      </w:r>
      <w:r w:rsidR="007765C0">
        <w:rPr>
          <w:sz w:val="28"/>
          <w:szCs w:val="28"/>
        </w:rPr>
        <w:t>»</w:t>
      </w:r>
      <w:r>
        <w:rPr>
          <w:sz w:val="28"/>
          <w:szCs w:val="28"/>
        </w:rPr>
        <w:t xml:space="preserve"> вересня</w:t>
      </w:r>
      <w:r w:rsidR="007765C0" w:rsidRPr="00016987">
        <w:rPr>
          <w:sz w:val="28"/>
          <w:szCs w:val="28"/>
        </w:rPr>
        <w:t xml:space="preserve"> 2022</w:t>
      </w:r>
      <w:r w:rsidR="00C211F6">
        <w:rPr>
          <w:sz w:val="28"/>
          <w:szCs w:val="28"/>
        </w:rPr>
        <w:t xml:space="preserve"> р.</w:t>
      </w:r>
      <w:r w:rsidR="00C211F6">
        <w:rPr>
          <w:sz w:val="28"/>
          <w:szCs w:val="28"/>
        </w:rPr>
        <w:tab/>
        <w:t xml:space="preserve">     </w:t>
      </w:r>
      <w:r>
        <w:rPr>
          <w:sz w:val="28"/>
          <w:szCs w:val="28"/>
        </w:rPr>
        <w:tab/>
      </w:r>
      <w:r w:rsidR="00C211F6">
        <w:rPr>
          <w:sz w:val="28"/>
          <w:szCs w:val="28"/>
        </w:rPr>
        <w:t xml:space="preserve">    </w:t>
      </w:r>
      <w:r w:rsidR="007765C0" w:rsidRPr="00016987">
        <w:rPr>
          <w:sz w:val="28"/>
          <w:szCs w:val="28"/>
        </w:rPr>
        <w:t>м. Ні</w:t>
      </w:r>
      <w:r w:rsidR="007765C0">
        <w:rPr>
          <w:sz w:val="28"/>
          <w:szCs w:val="28"/>
        </w:rPr>
        <w:t>жин</w:t>
      </w:r>
      <w:r w:rsidR="007765C0">
        <w:rPr>
          <w:sz w:val="28"/>
          <w:szCs w:val="28"/>
        </w:rPr>
        <w:tab/>
        <w:t xml:space="preserve">           </w:t>
      </w:r>
      <w:r>
        <w:rPr>
          <w:sz w:val="28"/>
          <w:szCs w:val="28"/>
        </w:rPr>
        <w:tab/>
      </w:r>
      <w:r>
        <w:rPr>
          <w:sz w:val="28"/>
          <w:szCs w:val="28"/>
        </w:rPr>
        <w:tab/>
      </w:r>
      <w:r>
        <w:rPr>
          <w:sz w:val="28"/>
          <w:szCs w:val="28"/>
        </w:rPr>
        <w:tab/>
      </w:r>
      <w:r w:rsidR="007765C0">
        <w:rPr>
          <w:sz w:val="28"/>
          <w:szCs w:val="28"/>
        </w:rPr>
        <w:t xml:space="preserve">        </w:t>
      </w:r>
      <w:r w:rsidR="007765C0" w:rsidRPr="00016987">
        <w:rPr>
          <w:sz w:val="28"/>
          <w:szCs w:val="28"/>
        </w:rPr>
        <w:t xml:space="preserve"> № </w:t>
      </w:r>
      <w:r>
        <w:rPr>
          <w:sz w:val="28"/>
          <w:szCs w:val="28"/>
        </w:rPr>
        <w:t>288</w:t>
      </w:r>
    </w:p>
    <w:p w:rsidR="007765C0" w:rsidRDefault="007765C0" w:rsidP="00C211F6">
      <w:pPr>
        <w:ind w:left="-567"/>
        <w:jc w:val="center"/>
        <w:rPr>
          <w:sz w:val="28"/>
          <w:szCs w:val="28"/>
        </w:rPr>
      </w:pPr>
    </w:p>
    <w:p w:rsidR="007765C0" w:rsidRPr="00016987" w:rsidRDefault="007765C0" w:rsidP="00C211F6">
      <w:pPr>
        <w:ind w:left="-567"/>
        <w:jc w:val="center"/>
        <w:rPr>
          <w:sz w:val="28"/>
          <w:szCs w:val="28"/>
        </w:rPr>
      </w:pPr>
    </w:p>
    <w:p w:rsidR="00365C16" w:rsidRDefault="00365C16" w:rsidP="00C211F6">
      <w:pPr>
        <w:ind w:left="-567"/>
        <w:rPr>
          <w:sz w:val="28"/>
          <w:szCs w:val="28"/>
        </w:rPr>
      </w:pPr>
      <w:r w:rsidRPr="00365C16">
        <w:rPr>
          <w:sz w:val="28"/>
          <w:szCs w:val="28"/>
        </w:rPr>
        <w:t xml:space="preserve">Про внесення змін до Міської </w:t>
      </w:r>
    </w:p>
    <w:p w:rsidR="002F59A2" w:rsidRDefault="00365C16" w:rsidP="00C211F6">
      <w:pPr>
        <w:ind w:left="-567"/>
        <w:rPr>
          <w:sz w:val="28"/>
          <w:szCs w:val="28"/>
        </w:rPr>
      </w:pPr>
      <w:r w:rsidRPr="00365C16">
        <w:rPr>
          <w:sz w:val="28"/>
          <w:szCs w:val="28"/>
        </w:rPr>
        <w:t>цільової програми «Турбота»</w:t>
      </w:r>
      <w:r>
        <w:rPr>
          <w:sz w:val="28"/>
          <w:szCs w:val="28"/>
        </w:rPr>
        <w:t xml:space="preserve"> на 2022 рік</w:t>
      </w:r>
    </w:p>
    <w:p w:rsidR="00365C16" w:rsidRDefault="00365C16" w:rsidP="00365C16">
      <w:pPr>
        <w:ind w:left="-993"/>
        <w:rPr>
          <w:sz w:val="28"/>
          <w:szCs w:val="28"/>
        </w:rPr>
      </w:pPr>
    </w:p>
    <w:p w:rsidR="00365C16" w:rsidRDefault="00365C16" w:rsidP="00C211F6">
      <w:pPr>
        <w:ind w:left="-567" w:firstLine="567"/>
        <w:jc w:val="both"/>
        <w:rPr>
          <w:sz w:val="28"/>
          <w:szCs w:val="28"/>
        </w:rPr>
      </w:pPr>
      <w:bookmarkStart w:id="0" w:name="_Hlk79405136"/>
      <w:r>
        <w:rPr>
          <w:sz w:val="28"/>
          <w:szCs w:val="28"/>
        </w:rPr>
        <w:t>Відповідно до статей 25, 26, 42, 46, 59, 73 Закону України  «Про місцеве само</w:t>
      </w:r>
      <w:r w:rsidR="007132B5">
        <w:rPr>
          <w:sz w:val="28"/>
          <w:szCs w:val="28"/>
        </w:rPr>
        <w:t xml:space="preserve">врядування в Україні», </w:t>
      </w:r>
      <w:r>
        <w:rPr>
          <w:sz w:val="28"/>
          <w:szCs w:val="28"/>
        </w:rPr>
        <w:t xml:space="preserve">Бюджетного кодексу України, </w:t>
      </w:r>
      <w:bookmarkEnd w:id="0"/>
      <w:r w:rsidR="007132B5">
        <w:rPr>
          <w:sz w:val="28"/>
          <w:szCs w:val="28"/>
        </w:rPr>
        <w:t xml:space="preserve">Регламенту виконавчого комітету Ніжинської міської ради, затвердженого рішенням Ніжинської міської ради Чернігівської області </w:t>
      </w:r>
      <w:r w:rsidR="007132B5">
        <w:rPr>
          <w:sz w:val="28"/>
          <w:szCs w:val="28"/>
          <w:lang w:val="en-US"/>
        </w:rPr>
        <w:t>VIII</w:t>
      </w:r>
      <w:r w:rsidR="007132B5">
        <w:rPr>
          <w:sz w:val="28"/>
          <w:szCs w:val="28"/>
        </w:rPr>
        <w:t xml:space="preserve"> скликання від 24 грудня 2020 року №27-4/2020, виконавчий комітет Ніжинської міської ради вирішив:</w:t>
      </w:r>
    </w:p>
    <w:p w:rsidR="00365C16" w:rsidRDefault="00365C16" w:rsidP="00C211F6">
      <w:pPr>
        <w:ind w:left="-567" w:firstLine="567"/>
        <w:jc w:val="both"/>
        <w:rPr>
          <w:sz w:val="28"/>
          <w:szCs w:val="28"/>
        </w:rPr>
      </w:pPr>
      <w:r>
        <w:rPr>
          <w:sz w:val="28"/>
          <w:szCs w:val="28"/>
        </w:rPr>
        <w:t>1.</w:t>
      </w:r>
      <w:r w:rsidR="00C211F6">
        <w:rPr>
          <w:sz w:val="28"/>
          <w:szCs w:val="28"/>
        </w:rPr>
        <w:t>Внести зміни до міської цільової програми «Турбота» на 2022 рік та викласти в новій редакції, що додається.</w:t>
      </w:r>
    </w:p>
    <w:p w:rsidR="007132B5" w:rsidRDefault="007132B5" w:rsidP="007132B5">
      <w:pPr>
        <w:ind w:left="-567" w:firstLine="567"/>
        <w:jc w:val="both"/>
        <w:rPr>
          <w:sz w:val="28"/>
          <w:szCs w:val="28"/>
        </w:rPr>
      </w:pPr>
      <w:r>
        <w:rPr>
          <w:sz w:val="28"/>
          <w:szCs w:val="28"/>
        </w:rPr>
        <w:t>2.Комунальному некомерційному підприємству «Ніжинська міська стоматологічна поліклініка» забезпечити оприлюднення цього рішення протягом п’яти днів з дня його прийняття шляхом розміщення на офіційному веб-сайті Ніжинської міської ради.</w:t>
      </w:r>
    </w:p>
    <w:p w:rsidR="00C211F6" w:rsidRPr="00A55C4E" w:rsidRDefault="007132B5" w:rsidP="007132B5">
      <w:pPr>
        <w:jc w:val="both"/>
        <w:rPr>
          <w:rFonts w:eastAsia="Calibri"/>
          <w:sz w:val="28"/>
          <w:szCs w:val="28"/>
        </w:rPr>
      </w:pPr>
      <w:r>
        <w:rPr>
          <w:sz w:val="28"/>
          <w:szCs w:val="28"/>
        </w:rPr>
        <w:t xml:space="preserve">3.Контроль за виконанням рішення покласти на заступника міського голови з питань діяльності виконавчих органів ради </w:t>
      </w:r>
      <w:proofErr w:type="spellStart"/>
      <w:r>
        <w:rPr>
          <w:sz w:val="28"/>
          <w:szCs w:val="28"/>
        </w:rPr>
        <w:t>Грозенко</w:t>
      </w:r>
      <w:proofErr w:type="spellEnd"/>
      <w:r>
        <w:rPr>
          <w:sz w:val="28"/>
          <w:szCs w:val="28"/>
        </w:rPr>
        <w:t xml:space="preserve"> І.В.</w:t>
      </w:r>
    </w:p>
    <w:p w:rsidR="00C211F6" w:rsidRDefault="00C211F6" w:rsidP="00C211F6">
      <w:pPr>
        <w:jc w:val="both"/>
        <w:rPr>
          <w:rFonts w:eastAsia="Calibri"/>
          <w:sz w:val="28"/>
          <w:szCs w:val="28"/>
        </w:rPr>
      </w:pPr>
    </w:p>
    <w:p w:rsidR="00AB2259" w:rsidRDefault="00AB2259" w:rsidP="00C211F6">
      <w:pPr>
        <w:jc w:val="both"/>
        <w:rPr>
          <w:rFonts w:eastAsia="Calibri"/>
          <w:sz w:val="28"/>
          <w:szCs w:val="28"/>
        </w:rPr>
      </w:pPr>
      <w:bookmarkStart w:id="1" w:name="_GoBack"/>
      <w:bookmarkEnd w:id="1"/>
    </w:p>
    <w:p w:rsidR="00AB2259" w:rsidRDefault="00AB2259" w:rsidP="00C211F6">
      <w:pPr>
        <w:jc w:val="both"/>
        <w:rPr>
          <w:rFonts w:eastAsia="Calibri"/>
          <w:sz w:val="28"/>
          <w:szCs w:val="28"/>
        </w:rPr>
      </w:pPr>
      <w:r>
        <w:rPr>
          <w:rFonts w:eastAsia="Calibri"/>
          <w:sz w:val="28"/>
          <w:szCs w:val="28"/>
        </w:rPr>
        <w:t>Перший заступник міського голови</w:t>
      </w:r>
    </w:p>
    <w:p w:rsidR="00AB2259" w:rsidRDefault="00AB2259" w:rsidP="00C211F6">
      <w:pPr>
        <w:jc w:val="both"/>
        <w:rPr>
          <w:rFonts w:eastAsia="Calibri"/>
          <w:sz w:val="28"/>
          <w:szCs w:val="28"/>
        </w:rPr>
      </w:pPr>
      <w:r>
        <w:rPr>
          <w:rFonts w:eastAsia="Calibri"/>
          <w:sz w:val="28"/>
          <w:szCs w:val="28"/>
        </w:rPr>
        <w:t>з питань діяльності виконавчих</w:t>
      </w:r>
    </w:p>
    <w:p w:rsidR="00C211F6" w:rsidRDefault="00AB2259" w:rsidP="00C211F6">
      <w:pPr>
        <w:jc w:val="both"/>
        <w:rPr>
          <w:rFonts w:eastAsia="Calibri"/>
          <w:sz w:val="28"/>
          <w:szCs w:val="28"/>
        </w:rPr>
      </w:pPr>
      <w:r>
        <w:rPr>
          <w:rFonts w:eastAsia="Calibri"/>
          <w:sz w:val="28"/>
          <w:szCs w:val="28"/>
        </w:rPr>
        <w:t>органів ради</w:t>
      </w:r>
      <w:r w:rsidR="00C211F6" w:rsidRPr="00A55C4E">
        <w:rPr>
          <w:rFonts w:eastAsia="Calibri"/>
          <w:sz w:val="28"/>
          <w:szCs w:val="28"/>
        </w:rPr>
        <w:t xml:space="preserve">                            </w:t>
      </w:r>
      <w:r w:rsidR="00C211F6">
        <w:rPr>
          <w:rFonts w:eastAsia="Calibri"/>
          <w:sz w:val="28"/>
          <w:szCs w:val="28"/>
        </w:rPr>
        <w:t xml:space="preserve">           </w:t>
      </w:r>
      <w:r w:rsidR="00C211F6">
        <w:rPr>
          <w:rFonts w:eastAsia="Calibri"/>
          <w:sz w:val="28"/>
          <w:szCs w:val="28"/>
        </w:rPr>
        <w:tab/>
      </w:r>
      <w:r w:rsidR="00C211F6">
        <w:rPr>
          <w:rFonts w:eastAsia="Calibri"/>
          <w:sz w:val="28"/>
          <w:szCs w:val="28"/>
        </w:rPr>
        <w:tab/>
        <w:t xml:space="preserve">    </w:t>
      </w:r>
      <w:r>
        <w:rPr>
          <w:rFonts w:eastAsia="Calibri"/>
          <w:sz w:val="28"/>
          <w:szCs w:val="28"/>
        </w:rPr>
        <w:tab/>
      </w:r>
      <w:r>
        <w:rPr>
          <w:rFonts w:eastAsia="Calibri"/>
          <w:sz w:val="28"/>
          <w:szCs w:val="28"/>
        </w:rPr>
        <w:tab/>
      </w:r>
      <w:r w:rsidR="00C211F6">
        <w:rPr>
          <w:rFonts w:eastAsia="Calibri"/>
          <w:sz w:val="28"/>
          <w:szCs w:val="28"/>
        </w:rPr>
        <w:t xml:space="preserve">         </w:t>
      </w:r>
      <w:r>
        <w:rPr>
          <w:rFonts w:eastAsia="Calibri"/>
          <w:sz w:val="28"/>
          <w:szCs w:val="28"/>
        </w:rPr>
        <w:t>Федір ВОВЧЕНКО</w:t>
      </w:r>
    </w:p>
    <w:p w:rsidR="00C211F6" w:rsidRDefault="00C211F6" w:rsidP="00C211F6">
      <w:pPr>
        <w:jc w:val="both"/>
        <w:rPr>
          <w:rFonts w:eastAsia="Calibri"/>
          <w:sz w:val="28"/>
          <w:szCs w:val="28"/>
        </w:rPr>
      </w:pPr>
    </w:p>
    <w:p w:rsidR="00C211F6" w:rsidRDefault="00C211F6" w:rsidP="00C211F6">
      <w:pPr>
        <w:jc w:val="both"/>
        <w:rPr>
          <w:rFonts w:eastAsia="Calibri"/>
          <w:sz w:val="28"/>
          <w:szCs w:val="28"/>
        </w:rPr>
      </w:pPr>
    </w:p>
    <w:p w:rsidR="00C211F6" w:rsidRDefault="00C211F6" w:rsidP="00C211F6">
      <w:pPr>
        <w:jc w:val="both"/>
        <w:rPr>
          <w:rFonts w:eastAsia="Calibri"/>
          <w:sz w:val="28"/>
          <w:szCs w:val="28"/>
        </w:rPr>
      </w:pPr>
    </w:p>
    <w:p w:rsidR="00C211F6" w:rsidRDefault="00C211F6" w:rsidP="00C211F6">
      <w:pPr>
        <w:jc w:val="both"/>
        <w:rPr>
          <w:rFonts w:eastAsia="Calibri"/>
          <w:sz w:val="28"/>
          <w:szCs w:val="28"/>
        </w:rPr>
      </w:pPr>
    </w:p>
    <w:p w:rsidR="00C211F6" w:rsidRDefault="00C211F6" w:rsidP="00C211F6">
      <w:pPr>
        <w:jc w:val="both"/>
        <w:rPr>
          <w:rFonts w:eastAsia="Calibri"/>
          <w:sz w:val="28"/>
          <w:szCs w:val="28"/>
        </w:rPr>
      </w:pPr>
    </w:p>
    <w:p w:rsidR="00C211F6" w:rsidRDefault="00C211F6" w:rsidP="00C211F6">
      <w:pPr>
        <w:jc w:val="both"/>
        <w:rPr>
          <w:rFonts w:eastAsia="Calibri"/>
          <w:sz w:val="28"/>
          <w:szCs w:val="28"/>
        </w:rPr>
      </w:pPr>
    </w:p>
    <w:p w:rsidR="00A0714C" w:rsidRDefault="00A0714C" w:rsidP="00C211F6">
      <w:pPr>
        <w:jc w:val="both"/>
        <w:rPr>
          <w:rFonts w:eastAsia="Calibri"/>
          <w:sz w:val="28"/>
          <w:szCs w:val="28"/>
        </w:rPr>
      </w:pPr>
    </w:p>
    <w:p w:rsidR="00A0714C" w:rsidRDefault="00A0714C" w:rsidP="00C211F6">
      <w:pPr>
        <w:jc w:val="both"/>
        <w:rPr>
          <w:rFonts w:eastAsia="Calibri"/>
          <w:b/>
          <w:sz w:val="28"/>
          <w:szCs w:val="28"/>
        </w:rPr>
      </w:pPr>
    </w:p>
    <w:p w:rsidR="00A0714C" w:rsidRDefault="00A0714C" w:rsidP="00C211F6">
      <w:pPr>
        <w:jc w:val="both"/>
        <w:rPr>
          <w:rFonts w:eastAsia="Calibri"/>
          <w:b/>
          <w:sz w:val="28"/>
          <w:szCs w:val="28"/>
        </w:rPr>
      </w:pPr>
    </w:p>
    <w:p w:rsidR="00A0714C" w:rsidRDefault="00A0714C" w:rsidP="00C211F6">
      <w:pPr>
        <w:rPr>
          <w:rFonts w:eastAsia="Calibri"/>
          <w:sz w:val="28"/>
          <w:szCs w:val="28"/>
        </w:rPr>
      </w:pPr>
    </w:p>
    <w:p w:rsidR="007132B5" w:rsidRDefault="007132B5" w:rsidP="00A0714C">
      <w:pPr>
        <w:rPr>
          <w:sz w:val="28"/>
          <w:szCs w:val="28"/>
        </w:rPr>
      </w:pPr>
    </w:p>
    <w:p w:rsidR="007132B5" w:rsidRDefault="007132B5" w:rsidP="00A0714C">
      <w:pPr>
        <w:rPr>
          <w:sz w:val="28"/>
          <w:szCs w:val="28"/>
        </w:rPr>
      </w:pPr>
    </w:p>
    <w:p w:rsidR="007132B5" w:rsidRDefault="007132B5" w:rsidP="00A0714C">
      <w:pPr>
        <w:rPr>
          <w:sz w:val="28"/>
          <w:szCs w:val="28"/>
        </w:rPr>
      </w:pPr>
    </w:p>
    <w:p w:rsidR="007132B5" w:rsidRDefault="007132B5" w:rsidP="00A0714C">
      <w:pPr>
        <w:rPr>
          <w:sz w:val="28"/>
          <w:szCs w:val="28"/>
        </w:rPr>
      </w:pPr>
    </w:p>
    <w:p w:rsidR="007132B5" w:rsidRDefault="007132B5" w:rsidP="00A0714C">
      <w:pPr>
        <w:rPr>
          <w:sz w:val="28"/>
          <w:szCs w:val="28"/>
        </w:rPr>
      </w:pPr>
    </w:p>
    <w:p w:rsidR="007132B5" w:rsidRDefault="007132B5" w:rsidP="00A0714C">
      <w:pPr>
        <w:rPr>
          <w:sz w:val="28"/>
          <w:szCs w:val="28"/>
        </w:rPr>
      </w:pPr>
    </w:p>
    <w:p w:rsidR="00A0714C" w:rsidRDefault="00A0714C" w:rsidP="00A0714C">
      <w:pPr>
        <w:rPr>
          <w:sz w:val="28"/>
          <w:szCs w:val="28"/>
        </w:rPr>
      </w:pPr>
      <w:r>
        <w:rPr>
          <w:sz w:val="28"/>
          <w:szCs w:val="28"/>
        </w:rPr>
        <w:t>Візують:</w:t>
      </w:r>
    </w:p>
    <w:p w:rsidR="00A0714C" w:rsidRDefault="00A0714C" w:rsidP="00A0714C">
      <w:pPr>
        <w:rPr>
          <w:sz w:val="28"/>
          <w:szCs w:val="28"/>
        </w:rPr>
      </w:pPr>
    </w:p>
    <w:p w:rsidR="00A0714C" w:rsidRDefault="00A0714C" w:rsidP="00A0714C">
      <w:pPr>
        <w:rPr>
          <w:sz w:val="28"/>
          <w:szCs w:val="28"/>
        </w:rPr>
      </w:pPr>
      <w:r>
        <w:rPr>
          <w:sz w:val="28"/>
          <w:szCs w:val="28"/>
        </w:rPr>
        <w:t xml:space="preserve">Директор </w:t>
      </w:r>
    </w:p>
    <w:p w:rsidR="00A0714C" w:rsidRDefault="00A0714C" w:rsidP="00A0714C">
      <w:pPr>
        <w:rPr>
          <w:sz w:val="28"/>
          <w:szCs w:val="28"/>
        </w:rPr>
      </w:pPr>
      <w:r>
        <w:rPr>
          <w:sz w:val="28"/>
          <w:szCs w:val="28"/>
        </w:rPr>
        <w:t>КНП «Ніжинська</w:t>
      </w:r>
    </w:p>
    <w:p w:rsidR="00A0714C" w:rsidRDefault="00A0714C" w:rsidP="00A0714C">
      <w:pPr>
        <w:rPr>
          <w:sz w:val="28"/>
          <w:szCs w:val="28"/>
        </w:rPr>
      </w:pPr>
      <w:r>
        <w:rPr>
          <w:sz w:val="28"/>
          <w:szCs w:val="28"/>
        </w:rPr>
        <w:t xml:space="preserve">міська стоматологічна </w:t>
      </w:r>
    </w:p>
    <w:p w:rsidR="00A0714C" w:rsidRDefault="00A0714C" w:rsidP="00A0714C">
      <w:pPr>
        <w:rPr>
          <w:sz w:val="28"/>
          <w:szCs w:val="28"/>
        </w:rPr>
      </w:pPr>
      <w:r>
        <w:rPr>
          <w:sz w:val="28"/>
          <w:szCs w:val="28"/>
        </w:rPr>
        <w:t xml:space="preserve">поліклініка»                                                                         Олександр ІГНАТЮК                                                    </w:t>
      </w:r>
    </w:p>
    <w:p w:rsidR="00A0714C" w:rsidRPr="007C00E8" w:rsidRDefault="00A0714C" w:rsidP="00A0714C">
      <w:pPr>
        <w:rPr>
          <w:sz w:val="28"/>
          <w:szCs w:val="28"/>
        </w:rPr>
      </w:pPr>
    </w:p>
    <w:p w:rsidR="007132B5" w:rsidRDefault="007132B5" w:rsidP="00A0714C">
      <w:pPr>
        <w:jc w:val="both"/>
        <w:rPr>
          <w:color w:val="000000"/>
          <w:sz w:val="28"/>
          <w:szCs w:val="28"/>
        </w:rPr>
      </w:pPr>
    </w:p>
    <w:p w:rsidR="00A0714C" w:rsidRPr="007C00E8" w:rsidRDefault="00A0714C" w:rsidP="00A0714C">
      <w:pPr>
        <w:jc w:val="both"/>
        <w:rPr>
          <w:color w:val="000000"/>
          <w:sz w:val="28"/>
          <w:szCs w:val="28"/>
        </w:rPr>
      </w:pPr>
      <w:r w:rsidRPr="007C00E8">
        <w:rPr>
          <w:color w:val="000000"/>
          <w:sz w:val="28"/>
          <w:szCs w:val="28"/>
        </w:rPr>
        <w:t>Заступник міського голови</w:t>
      </w:r>
      <w:r w:rsidRPr="007C00E8">
        <w:rPr>
          <w:color w:val="000000"/>
          <w:sz w:val="28"/>
          <w:szCs w:val="28"/>
        </w:rPr>
        <w:tab/>
      </w:r>
      <w:r w:rsidRPr="007C00E8">
        <w:rPr>
          <w:color w:val="000000"/>
          <w:sz w:val="28"/>
          <w:szCs w:val="28"/>
        </w:rPr>
        <w:tab/>
      </w:r>
      <w:r w:rsidRPr="007C00E8">
        <w:rPr>
          <w:color w:val="000000"/>
          <w:sz w:val="28"/>
          <w:szCs w:val="28"/>
        </w:rPr>
        <w:tab/>
      </w:r>
      <w:r w:rsidRPr="007C00E8">
        <w:rPr>
          <w:color w:val="000000"/>
          <w:sz w:val="28"/>
          <w:szCs w:val="28"/>
        </w:rPr>
        <w:tab/>
      </w:r>
      <w:r w:rsidRPr="007C00E8">
        <w:rPr>
          <w:color w:val="000000"/>
          <w:sz w:val="28"/>
          <w:szCs w:val="28"/>
        </w:rPr>
        <w:tab/>
      </w:r>
      <w:r>
        <w:rPr>
          <w:color w:val="000000"/>
          <w:sz w:val="28"/>
          <w:szCs w:val="28"/>
        </w:rPr>
        <w:t xml:space="preserve">         </w:t>
      </w:r>
      <w:r w:rsidRPr="007C00E8">
        <w:rPr>
          <w:color w:val="000000"/>
          <w:sz w:val="28"/>
          <w:szCs w:val="28"/>
        </w:rPr>
        <w:t>Ірина ГРОЗЕНКО</w:t>
      </w:r>
    </w:p>
    <w:p w:rsidR="00A0714C" w:rsidRPr="007C00E8" w:rsidRDefault="00A0714C" w:rsidP="00A0714C">
      <w:pPr>
        <w:rPr>
          <w:sz w:val="28"/>
          <w:szCs w:val="28"/>
        </w:rPr>
      </w:pPr>
    </w:p>
    <w:p w:rsidR="00A0714C" w:rsidRPr="007C00E8" w:rsidRDefault="00A0714C" w:rsidP="00A0714C">
      <w:pPr>
        <w:rPr>
          <w:sz w:val="28"/>
          <w:szCs w:val="28"/>
        </w:rPr>
      </w:pPr>
    </w:p>
    <w:p w:rsidR="00A0714C" w:rsidRDefault="00A0714C" w:rsidP="00A0714C">
      <w:pPr>
        <w:rPr>
          <w:sz w:val="28"/>
          <w:szCs w:val="28"/>
        </w:rPr>
      </w:pPr>
      <w:r w:rsidRPr="007C00E8">
        <w:rPr>
          <w:sz w:val="28"/>
          <w:szCs w:val="28"/>
        </w:rPr>
        <w:t xml:space="preserve">Керуючий справами </w:t>
      </w:r>
    </w:p>
    <w:p w:rsidR="00A0714C" w:rsidRPr="007C00E8" w:rsidRDefault="00A0714C" w:rsidP="00A0714C">
      <w:pPr>
        <w:rPr>
          <w:sz w:val="28"/>
          <w:szCs w:val="28"/>
        </w:rPr>
      </w:pPr>
      <w:r w:rsidRPr="007C00E8">
        <w:rPr>
          <w:sz w:val="28"/>
          <w:szCs w:val="28"/>
        </w:rPr>
        <w:t>виконавчого комітету</w:t>
      </w:r>
      <w:r w:rsidRPr="007C00E8">
        <w:rPr>
          <w:sz w:val="28"/>
          <w:szCs w:val="28"/>
        </w:rPr>
        <w:tab/>
      </w:r>
      <w:r w:rsidRPr="007C00E8">
        <w:rPr>
          <w:sz w:val="28"/>
          <w:szCs w:val="28"/>
        </w:rPr>
        <w:tab/>
      </w:r>
      <w:r>
        <w:rPr>
          <w:sz w:val="28"/>
          <w:szCs w:val="28"/>
        </w:rPr>
        <w:t xml:space="preserve">                                                </w:t>
      </w:r>
      <w:r w:rsidRPr="007C00E8">
        <w:rPr>
          <w:sz w:val="28"/>
          <w:szCs w:val="28"/>
        </w:rPr>
        <w:t>Валерій САЛОГУБ</w:t>
      </w:r>
    </w:p>
    <w:p w:rsidR="00A0714C" w:rsidRPr="007C00E8" w:rsidRDefault="00A0714C" w:rsidP="00A0714C">
      <w:pPr>
        <w:rPr>
          <w:sz w:val="28"/>
          <w:szCs w:val="28"/>
        </w:rPr>
      </w:pPr>
      <w:r w:rsidRPr="007C00E8">
        <w:rPr>
          <w:sz w:val="28"/>
          <w:szCs w:val="28"/>
        </w:rPr>
        <w:tab/>
      </w:r>
    </w:p>
    <w:p w:rsidR="00A0714C" w:rsidRPr="007C00E8" w:rsidRDefault="00A0714C" w:rsidP="00A0714C">
      <w:pPr>
        <w:rPr>
          <w:sz w:val="28"/>
          <w:szCs w:val="28"/>
        </w:rPr>
      </w:pPr>
      <w:r w:rsidRPr="007C00E8">
        <w:rPr>
          <w:sz w:val="28"/>
          <w:szCs w:val="28"/>
        </w:rPr>
        <w:tab/>
      </w:r>
    </w:p>
    <w:p w:rsidR="00A0714C" w:rsidRPr="007C00E8" w:rsidRDefault="00A0714C" w:rsidP="00A0714C">
      <w:pPr>
        <w:rPr>
          <w:sz w:val="28"/>
          <w:szCs w:val="28"/>
        </w:rPr>
      </w:pPr>
      <w:r w:rsidRPr="007C00E8">
        <w:rPr>
          <w:sz w:val="28"/>
          <w:szCs w:val="28"/>
        </w:rPr>
        <w:t>Начальник фінансового управління</w:t>
      </w:r>
      <w:r w:rsidRPr="007C00E8">
        <w:rPr>
          <w:sz w:val="28"/>
          <w:szCs w:val="28"/>
        </w:rPr>
        <w:tab/>
      </w:r>
      <w:r w:rsidRPr="007C00E8">
        <w:rPr>
          <w:sz w:val="28"/>
          <w:szCs w:val="28"/>
        </w:rPr>
        <w:tab/>
      </w:r>
      <w:r w:rsidRPr="007C00E8">
        <w:rPr>
          <w:sz w:val="28"/>
          <w:szCs w:val="28"/>
        </w:rPr>
        <w:tab/>
      </w:r>
      <w:r w:rsidRPr="007C00E8">
        <w:rPr>
          <w:sz w:val="28"/>
          <w:szCs w:val="28"/>
        </w:rPr>
        <w:tab/>
        <w:t>Людмила ПИСАРЕНКО</w:t>
      </w:r>
    </w:p>
    <w:p w:rsidR="00A0714C" w:rsidRPr="007C00E8" w:rsidRDefault="00A0714C" w:rsidP="00A0714C">
      <w:pPr>
        <w:rPr>
          <w:sz w:val="28"/>
          <w:szCs w:val="28"/>
        </w:rPr>
      </w:pPr>
    </w:p>
    <w:p w:rsidR="00A0714C" w:rsidRDefault="00A0714C" w:rsidP="00A0714C">
      <w:pPr>
        <w:rPr>
          <w:sz w:val="28"/>
          <w:szCs w:val="28"/>
        </w:rPr>
      </w:pPr>
      <w:r w:rsidRPr="007C00E8">
        <w:rPr>
          <w:sz w:val="28"/>
          <w:szCs w:val="28"/>
        </w:rPr>
        <w:t xml:space="preserve">Начальник відділу </w:t>
      </w:r>
    </w:p>
    <w:p w:rsidR="00A0714C" w:rsidRDefault="00A0714C" w:rsidP="00A0714C">
      <w:pPr>
        <w:rPr>
          <w:sz w:val="28"/>
          <w:szCs w:val="28"/>
        </w:rPr>
      </w:pPr>
      <w:r w:rsidRPr="007C00E8">
        <w:rPr>
          <w:sz w:val="28"/>
          <w:szCs w:val="28"/>
        </w:rPr>
        <w:t>юридично-кадрового</w:t>
      </w:r>
    </w:p>
    <w:p w:rsidR="00A0714C" w:rsidRPr="007C00E8" w:rsidRDefault="00A0714C" w:rsidP="00A0714C">
      <w:pPr>
        <w:rPr>
          <w:sz w:val="28"/>
          <w:szCs w:val="28"/>
        </w:rPr>
      </w:pPr>
      <w:r w:rsidRPr="007C00E8">
        <w:rPr>
          <w:sz w:val="28"/>
          <w:szCs w:val="28"/>
        </w:rPr>
        <w:t xml:space="preserve">забезпечення </w:t>
      </w:r>
      <w:r w:rsidRPr="007C00E8">
        <w:rPr>
          <w:sz w:val="28"/>
          <w:szCs w:val="28"/>
        </w:rPr>
        <w:tab/>
      </w:r>
      <w:r w:rsidRPr="007C00E8">
        <w:rPr>
          <w:sz w:val="28"/>
          <w:szCs w:val="28"/>
        </w:rPr>
        <w:tab/>
      </w:r>
      <w:r w:rsidRPr="007C00E8">
        <w:rPr>
          <w:sz w:val="28"/>
          <w:szCs w:val="28"/>
        </w:rPr>
        <w:tab/>
      </w:r>
      <w:r w:rsidRPr="007C00E8">
        <w:rPr>
          <w:sz w:val="28"/>
          <w:szCs w:val="28"/>
        </w:rPr>
        <w:tab/>
      </w:r>
      <w:r w:rsidRPr="007C00E8">
        <w:rPr>
          <w:sz w:val="28"/>
          <w:szCs w:val="28"/>
        </w:rPr>
        <w:tab/>
      </w:r>
      <w:r w:rsidRPr="007C00E8">
        <w:rPr>
          <w:sz w:val="28"/>
          <w:szCs w:val="28"/>
        </w:rPr>
        <w:tab/>
      </w:r>
      <w:r w:rsidRPr="007C00E8">
        <w:rPr>
          <w:sz w:val="28"/>
          <w:szCs w:val="28"/>
        </w:rPr>
        <w:tab/>
        <w:t xml:space="preserve"> </w:t>
      </w:r>
      <w:r>
        <w:rPr>
          <w:sz w:val="28"/>
          <w:szCs w:val="28"/>
        </w:rPr>
        <w:t xml:space="preserve">            </w:t>
      </w:r>
      <w:r w:rsidRPr="007C00E8">
        <w:rPr>
          <w:sz w:val="28"/>
          <w:szCs w:val="28"/>
        </w:rPr>
        <w:t>В’ячеслав ЛЕГА</w:t>
      </w:r>
    </w:p>
    <w:p w:rsidR="00C211F6" w:rsidRPr="00A55C4E" w:rsidRDefault="00C211F6" w:rsidP="00C211F6">
      <w:pPr>
        <w:rPr>
          <w:rFonts w:eastAsia="Calibri"/>
          <w:sz w:val="28"/>
          <w:szCs w:val="28"/>
        </w:rPr>
      </w:pPr>
    </w:p>
    <w:p w:rsidR="00C211F6" w:rsidRPr="00A55C4E" w:rsidRDefault="00C211F6" w:rsidP="00C211F6">
      <w:pPr>
        <w:rPr>
          <w:rFonts w:eastAsia="Calibri"/>
          <w:sz w:val="28"/>
          <w:szCs w:val="28"/>
        </w:rPr>
      </w:pPr>
    </w:p>
    <w:p w:rsidR="00C211F6" w:rsidRPr="00A55C4E" w:rsidRDefault="00C211F6" w:rsidP="00C211F6">
      <w:pPr>
        <w:rPr>
          <w:rFonts w:eastAsia="Calibri"/>
          <w:sz w:val="28"/>
          <w:szCs w:val="28"/>
        </w:rPr>
      </w:pPr>
    </w:p>
    <w:p w:rsidR="00A77310" w:rsidRDefault="00A77310" w:rsidP="00365C16">
      <w:pPr>
        <w:ind w:left="-993" w:firstLine="993"/>
        <w:rPr>
          <w:sz w:val="28"/>
          <w:szCs w:val="28"/>
        </w:rPr>
      </w:pPr>
    </w:p>
    <w:p w:rsidR="00A77310" w:rsidRDefault="00A77310" w:rsidP="00365C16">
      <w:pPr>
        <w:ind w:left="-993" w:firstLine="993"/>
        <w:rPr>
          <w:sz w:val="28"/>
          <w:szCs w:val="28"/>
        </w:rPr>
      </w:pPr>
    </w:p>
    <w:p w:rsidR="00A77310" w:rsidRDefault="00A77310" w:rsidP="00365C16">
      <w:pPr>
        <w:ind w:left="-993" w:firstLine="993"/>
        <w:rPr>
          <w:sz w:val="28"/>
          <w:szCs w:val="28"/>
        </w:rPr>
      </w:pPr>
    </w:p>
    <w:p w:rsidR="00A77310" w:rsidRDefault="00A77310" w:rsidP="00365C16">
      <w:pPr>
        <w:ind w:left="-993" w:firstLine="993"/>
        <w:rPr>
          <w:sz w:val="28"/>
          <w:szCs w:val="28"/>
        </w:rPr>
      </w:pPr>
    </w:p>
    <w:p w:rsidR="00A77310" w:rsidRDefault="00A77310" w:rsidP="00365C16">
      <w:pPr>
        <w:ind w:left="-993" w:firstLine="993"/>
        <w:rPr>
          <w:sz w:val="28"/>
          <w:szCs w:val="28"/>
        </w:rPr>
      </w:pPr>
    </w:p>
    <w:p w:rsidR="00A77310" w:rsidRDefault="00A77310"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365C16">
      <w:pPr>
        <w:ind w:left="-993" w:firstLine="993"/>
        <w:rPr>
          <w:sz w:val="28"/>
          <w:szCs w:val="28"/>
        </w:rPr>
      </w:pPr>
    </w:p>
    <w:p w:rsidR="00A0714C" w:rsidRDefault="00A0714C" w:rsidP="00504733">
      <w:pPr>
        <w:rPr>
          <w:sz w:val="28"/>
          <w:szCs w:val="28"/>
        </w:rPr>
      </w:pPr>
    </w:p>
    <w:p w:rsidR="00A0714C" w:rsidRDefault="00A0714C" w:rsidP="00A0714C">
      <w:pPr>
        <w:jc w:val="center"/>
        <w:rPr>
          <w:sz w:val="28"/>
          <w:szCs w:val="28"/>
        </w:rPr>
      </w:pPr>
    </w:p>
    <w:p w:rsidR="00A77310" w:rsidRPr="009D7E9F" w:rsidRDefault="009D7E9F" w:rsidP="00A0714C">
      <w:pPr>
        <w:jc w:val="center"/>
        <w:rPr>
          <w:b/>
          <w:sz w:val="28"/>
          <w:szCs w:val="28"/>
        </w:rPr>
      </w:pPr>
      <w:r w:rsidRPr="009D7E9F">
        <w:rPr>
          <w:b/>
          <w:sz w:val="28"/>
          <w:szCs w:val="28"/>
        </w:rPr>
        <w:t>ПОЯСНЮВАЛЬНА ЗАПИСКА</w:t>
      </w:r>
    </w:p>
    <w:p w:rsidR="00A0714C" w:rsidRDefault="00A0714C" w:rsidP="00A77310">
      <w:pPr>
        <w:ind w:left="-993" w:firstLine="993"/>
        <w:jc w:val="center"/>
        <w:rPr>
          <w:b/>
          <w:sz w:val="28"/>
          <w:szCs w:val="28"/>
        </w:rPr>
      </w:pPr>
      <w:r>
        <w:rPr>
          <w:b/>
          <w:sz w:val="28"/>
          <w:szCs w:val="28"/>
        </w:rPr>
        <w:t>до</w:t>
      </w:r>
      <w:r w:rsidR="009D7E9F" w:rsidRPr="009D7E9F">
        <w:rPr>
          <w:b/>
          <w:sz w:val="28"/>
          <w:szCs w:val="28"/>
        </w:rPr>
        <w:t xml:space="preserve"> рішення </w:t>
      </w:r>
      <w:r>
        <w:rPr>
          <w:b/>
          <w:sz w:val="28"/>
          <w:szCs w:val="28"/>
        </w:rPr>
        <w:t xml:space="preserve">виконавчого комітету </w:t>
      </w:r>
    </w:p>
    <w:p w:rsidR="009D7E9F" w:rsidRPr="009D7E9F" w:rsidRDefault="009D7E9F" w:rsidP="00A77310">
      <w:pPr>
        <w:ind w:left="-993" w:firstLine="993"/>
        <w:jc w:val="center"/>
        <w:rPr>
          <w:b/>
          <w:sz w:val="28"/>
          <w:szCs w:val="28"/>
        </w:rPr>
      </w:pPr>
      <w:r w:rsidRPr="009D7E9F">
        <w:rPr>
          <w:b/>
          <w:sz w:val="28"/>
          <w:szCs w:val="28"/>
        </w:rPr>
        <w:t xml:space="preserve">Ніжинської міської ради VІІІ скликання </w:t>
      </w:r>
    </w:p>
    <w:p w:rsidR="009D7E9F" w:rsidRDefault="009D7E9F" w:rsidP="00A0714C">
      <w:pPr>
        <w:rPr>
          <w:b/>
          <w:sz w:val="28"/>
          <w:szCs w:val="28"/>
        </w:rPr>
      </w:pPr>
      <w:r w:rsidRPr="009D7E9F">
        <w:rPr>
          <w:b/>
          <w:sz w:val="28"/>
          <w:szCs w:val="28"/>
        </w:rPr>
        <w:t>«Про внесення змін до міської цільової програми «Турбота» на 2022 рік»</w:t>
      </w:r>
    </w:p>
    <w:p w:rsidR="009D7E9F" w:rsidRDefault="009D7E9F" w:rsidP="00A77310">
      <w:pPr>
        <w:ind w:left="-993" w:firstLine="993"/>
        <w:jc w:val="center"/>
        <w:rPr>
          <w:b/>
          <w:sz w:val="28"/>
          <w:szCs w:val="28"/>
        </w:rPr>
      </w:pPr>
    </w:p>
    <w:p w:rsidR="009D7E9F" w:rsidRPr="00BF3D26" w:rsidRDefault="009D7E9F" w:rsidP="00A77310">
      <w:pPr>
        <w:ind w:left="-993" w:firstLine="993"/>
        <w:jc w:val="center"/>
        <w:rPr>
          <w:b/>
          <w:sz w:val="28"/>
          <w:szCs w:val="28"/>
        </w:rPr>
      </w:pPr>
      <w:r w:rsidRPr="00BF3D26">
        <w:rPr>
          <w:b/>
          <w:sz w:val="28"/>
          <w:szCs w:val="28"/>
        </w:rPr>
        <w:t>1. Обґрунтування необхідності прийняття рішення.</w:t>
      </w:r>
    </w:p>
    <w:p w:rsidR="009D7E9F" w:rsidRDefault="009D7E9F" w:rsidP="009D7E9F">
      <w:pPr>
        <w:ind w:left="-993" w:firstLine="993"/>
        <w:jc w:val="both"/>
        <w:rPr>
          <w:noProof/>
          <w:sz w:val="28"/>
          <w:szCs w:val="28"/>
        </w:rPr>
      </w:pPr>
      <w:r>
        <w:rPr>
          <w:color w:val="000000"/>
          <w:sz w:val="28"/>
          <w:szCs w:val="28"/>
        </w:rPr>
        <w:t>Підстав</w:t>
      </w:r>
      <w:r w:rsidR="00A0714C">
        <w:rPr>
          <w:color w:val="000000"/>
          <w:sz w:val="28"/>
          <w:szCs w:val="28"/>
        </w:rPr>
        <w:t>ою для підготовки даного</w:t>
      </w:r>
      <w:r>
        <w:rPr>
          <w:color w:val="000000"/>
          <w:sz w:val="28"/>
          <w:szCs w:val="28"/>
        </w:rPr>
        <w:t xml:space="preserve"> рішення </w:t>
      </w:r>
      <w:r>
        <w:rPr>
          <w:noProof/>
          <w:sz w:val="28"/>
          <w:szCs w:val="28"/>
        </w:rPr>
        <w:t>є реалізація вимог чинного законодавства України, щодо забезпечення зубопротезування для окремих пільгових категорій населення на теритоорії Ніжинської територіальної громади та стоврення умов для збереження та покращення стоматологічного здоровя пільгових категорій населення.</w:t>
      </w:r>
    </w:p>
    <w:p w:rsidR="009D7E9F" w:rsidRDefault="009D7E9F" w:rsidP="009D7E9F">
      <w:pPr>
        <w:ind w:left="-993" w:firstLine="993"/>
        <w:jc w:val="both"/>
        <w:rPr>
          <w:noProof/>
          <w:sz w:val="28"/>
          <w:szCs w:val="28"/>
        </w:rPr>
      </w:pPr>
      <w:r>
        <w:rPr>
          <w:noProof/>
          <w:sz w:val="28"/>
          <w:szCs w:val="28"/>
        </w:rPr>
        <w:t xml:space="preserve">Рішення передбачає внесення змін до діючої міської цільової програми «Турбота» на 2022 рік в </w:t>
      </w:r>
      <w:r w:rsidR="00C3721F">
        <w:rPr>
          <w:noProof/>
          <w:sz w:val="28"/>
          <w:szCs w:val="28"/>
        </w:rPr>
        <w:t xml:space="preserve">розділі </w:t>
      </w:r>
      <w:r w:rsidR="00C3721F">
        <w:rPr>
          <w:noProof/>
          <w:sz w:val="28"/>
          <w:szCs w:val="28"/>
          <w:lang w:val="en-US"/>
        </w:rPr>
        <w:t>V</w:t>
      </w:r>
      <w:r w:rsidR="00C3721F" w:rsidRPr="00C3721F">
        <w:rPr>
          <w:noProof/>
          <w:sz w:val="28"/>
          <w:szCs w:val="28"/>
          <w:lang w:val="ru-RU"/>
        </w:rPr>
        <w:t>.</w:t>
      </w:r>
      <w:r w:rsidR="00C3721F">
        <w:rPr>
          <w:noProof/>
          <w:sz w:val="28"/>
          <w:szCs w:val="28"/>
        </w:rPr>
        <w:t xml:space="preserve"> Перелік завдань програми та результативні показники та в розділі </w:t>
      </w:r>
      <w:r w:rsidR="00C3721F">
        <w:rPr>
          <w:noProof/>
          <w:sz w:val="28"/>
          <w:szCs w:val="28"/>
          <w:lang w:val="en-US"/>
        </w:rPr>
        <w:t>VI</w:t>
      </w:r>
      <w:r w:rsidR="00C3721F" w:rsidRPr="00C3721F">
        <w:rPr>
          <w:noProof/>
          <w:sz w:val="28"/>
          <w:szCs w:val="28"/>
          <w:lang w:val="ru-RU"/>
        </w:rPr>
        <w:t>.</w:t>
      </w:r>
      <w:r w:rsidR="00C3721F">
        <w:rPr>
          <w:noProof/>
          <w:sz w:val="28"/>
          <w:szCs w:val="28"/>
        </w:rPr>
        <w:t>Напрями діяльності та заходи програми</w:t>
      </w:r>
    </w:p>
    <w:tbl>
      <w:tblPr>
        <w:tblStyle w:val="aa"/>
        <w:tblW w:w="0" w:type="auto"/>
        <w:tblInd w:w="-532" w:type="dxa"/>
        <w:tblLook w:val="04A0" w:firstRow="1" w:lastRow="0" w:firstColumn="1" w:lastColumn="0" w:noHBand="0" w:noVBand="1"/>
      </w:tblPr>
      <w:tblGrid>
        <w:gridCol w:w="4786"/>
        <w:gridCol w:w="4786"/>
      </w:tblGrid>
      <w:tr w:rsidR="00C3721F" w:rsidTr="00C3721F">
        <w:tc>
          <w:tcPr>
            <w:tcW w:w="4786" w:type="dxa"/>
          </w:tcPr>
          <w:p w:rsidR="00C3721F" w:rsidRDefault="00C3721F" w:rsidP="009D7E9F">
            <w:pPr>
              <w:jc w:val="both"/>
              <w:rPr>
                <w:b/>
                <w:sz w:val="28"/>
                <w:szCs w:val="28"/>
              </w:rPr>
            </w:pPr>
            <w:r>
              <w:rPr>
                <w:b/>
                <w:sz w:val="28"/>
                <w:szCs w:val="28"/>
              </w:rPr>
              <w:t>Чинна редакція</w:t>
            </w:r>
          </w:p>
        </w:tc>
        <w:tc>
          <w:tcPr>
            <w:tcW w:w="4786" w:type="dxa"/>
          </w:tcPr>
          <w:p w:rsidR="00C3721F" w:rsidRDefault="00C3721F" w:rsidP="009D7E9F">
            <w:pPr>
              <w:jc w:val="both"/>
              <w:rPr>
                <w:b/>
                <w:sz w:val="28"/>
                <w:szCs w:val="28"/>
              </w:rPr>
            </w:pPr>
            <w:r>
              <w:rPr>
                <w:b/>
                <w:sz w:val="28"/>
                <w:szCs w:val="28"/>
              </w:rPr>
              <w:t>Зміни, які пропонуються внести</w:t>
            </w:r>
          </w:p>
        </w:tc>
      </w:tr>
      <w:tr w:rsidR="00C3721F" w:rsidTr="00C3721F">
        <w:tc>
          <w:tcPr>
            <w:tcW w:w="4786" w:type="dxa"/>
          </w:tcPr>
          <w:p w:rsidR="00C3721F" w:rsidRPr="00504733" w:rsidRDefault="00C3721F" w:rsidP="00C3721F">
            <w:pPr>
              <w:shd w:val="clear" w:color="auto" w:fill="FFFFFF"/>
              <w:tabs>
                <w:tab w:val="left" w:pos="1022"/>
              </w:tabs>
              <w:ind w:right="202"/>
              <w:rPr>
                <w:sz w:val="28"/>
                <w:szCs w:val="28"/>
              </w:rPr>
            </w:pPr>
            <w:r w:rsidRPr="00C3721F">
              <w:rPr>
                <w:sz w:val="28"/>
                <w:szCs w:val="28"/>
              </w:rPr>
              <w:t xml:space="preserve">Завдання № 5. </w:t>
            </w:r>
            <w:r w:rsidRPr="00504733">
              <w:rPr>
                <w:sz w:val="28"/>
                <w:szCs w:val="28"/>
              </w:rPr>
              <w:t xml:space="preserve">Безоплатне зубопротезування учасників  АТО/ООС, пільгових груп Ніжинської територіальної громади </w:t>
            </w:r>
          </w:p>
          <w:p w:rsidR="00C3721F" w:rsidRDefault="00C3721F" w:rsidP="009D7E9F">
            <w:pPr>
              <w:jc w:val="both"/>
              <w:rPr>
                <w:b/>
                <w:sz w:val="28"/>
                <w:szCs w:val="28"/>
              </w:rPr>
            </w:pPr>
          </w:p>
        </w:tc>
        <w:tc>
          <w:tcPr>
            <w:tcW w:w="4786" w:type="dxa"/>
          </w:tcPr>
          <w:p w:rsidR="00C3721F" w:rsidRPr="00FB2F0F" w:rsidRDefault="00C3721F" w:rsidP="00C3721F">
            <w:pPr>
              <w:shd w:val="clear" w:color="auto" w:fill="FFFFFF"/>
              <w:tabs>
                <w:tab w:val="left" w:pos="1022"/>
              </w:tabs>
              <w:ind w:right="202"/>
              <w:rPr>
                <w:sz w:val="28"/>
                <w:szCs w:val="28"/>
              </w:rPr>
            </w:pPr>
            <w:r w:rsidRPr="00C3721F">
              <w:rPr>
                <w:sz w:val="28"/>
                <w:szCs w:val="28"/>
              </w:rPr>
              <w:t xml:space="preserve">Завдання № 5. </w:t>
            </w:r>
            <w:r w:rsidRPr="00504733">
              <w:rPr>
                <w:sz w:val="28"/>
                <w:szCs w:val="28"/>
              </w:rPr>
              <w:t>Безоплатне зубопротезування   пільгових категорій населення Ніжинської територіальної громади</w:t>
            </w:r>
            <w:r w:rsidRPr="00FB2F0F">
              <w:rPr>
                <w:sz w:val="28"/>
                <w:szCs w:val="28"/>
              </w:rPr>
              <w:t xml:space="preserve"> </w:t>
            </w:r>
          </w:p>
          <w:p w:rsidR="00C3721F" w:rsidRDefault="00C3721F" w:rsidP="009D7E9F">
            <w:pPr>
              <w:jc w:val="both"/>
              <w:rPr>
                <w:b/>
                <w:sz w:val="28"/>
                <w:szCs w:val="28"/>
              </w:rPr>
            </w:pPr>
          </w:p>
        </w:tc>
      </w:tr>
      <w:tr w:rsidR="00C3721F" w:rsidTr="00C3721F">
        <w:tc>
          <w:tcPr>
            <w:tcW w:w="4786" w:type="dxa"/>
          </w:tcPr>
          <w:p w:rsidR="00C3721F" w:rsidRPr="00C3721F" w:rsidRDefault="006C68B5" w:rsidP="00C3721F">
            <w:pPr>
              <w:tabs>
                <w:tab w:val="left" w:pos="1022"/>
              </w:tabs>
              <w:rPr>
                <w:sz w:val="28"/>
                <w:szCs w:val="28"/>
              </w:rPr>
            </w:pPr>
            <w:r>
              <w:rPr>
                <w:b/>
                <w:sz w:val="28"/>
                <w:szCs w:val="28"/>
              </w:rPr>
              <w:t xml:space="preserve">      </w:t>
            </w:r>
            <w:r w:rsidR="00C3721F" w:rsidRPr="00C3721F">
              <w:rPr>
                <w:b/>
                <w:sz w:val="28"/>
                <w:szCs w:val="28"/>
              </w:rPr>
              <w:t>Безоплатне зубопротезування учасників  АТО/ООС, пільгових груп Ніжинської територіальної громади</w:t>
            </w:r>
            <w:r w:rsidR="00C3721F" w:rsidRPr="00C3721F">
              <w:rPr>
                <w:sz w:val="28"/>
                <w:szCs w:val="28"/>
              </w:rPr>
              <w:t xml:space="preserve"> здійснюється Комунальним некомерційним підприємством «Ніжинська міська стоматологічна поліклініка»   з наступним відшкодуванням витрат згідно з поданими розрахунками щодо вартості наданих послуг виконавчим комітетом Ніжинської міської ради. </w:t>
            </w:r>
          </w:p>
          <w:p w:rsidR="00C3721F" w:rsidRPr="00C3721F" w:rsidRDefault="006C68B5" w:rsidP="00C3721F">
            <w:pPr>
              <w:rPr>
                <w:sz w:val="28"/>
                <w:szCs w:val="28"/>
              </w:rPr>
            </w:pPr>
            <w:r>
              <w:rPr>
                <w:sz w:val="28"/>
                <w:szCs w:val="28"/>
              </w:rPr>
              <w:t xml:space="preserve">       </w:t>
            </w:r>
            <w:r w:rsidR="00C3721F" w:rsidRPr="00C3721F">
              <w:rPr>
                <w:sz w:val="28"/>
                <w:szCs w:val="28"/>
              </w:rPr>
              <w:t xml:space="preserve">З 1 липня 2015 року набрав чинності  Порядок надання пільг окремим категоріям громадян з урахуванням середньомісячного сукупного доходу сім’ї, затверджений постановою КМУ від 04.06.2015 р. №389 ( далі – Порядок №389). Цей </w:t>
            </w:r>
            <w:r w:rsidR="00C3721F" w:rsidRPr="00C3721F">
              <w:rPr>
                <w:i/>
                <w:sz w:val="28"/>
                <w:szCs w:val="28"/>
              </w:rPr>
              <w:t>Порядок</w:t>
            </w:r>
            <w:r w:rsidR="00C3721F" w:rsidRPr="00C3721F">
              <w:rPr>
                <w:sz w:val="28"/>
                <w:szCs w:val="28"/>
              </w:rPr>
              <w:t xml:space="preserve"> визначає механізм реалізації права на отримання пільг залежно від середньомісячного сукупного доходу сім’ї осіб, які мають право на пільгу згідно із законодавчими актами. </w:t>
            </w:r>
            <w:r w:rsidR="00C3721F" w:rsidRPr="00C3721F">
              <w:rPr>
                <w:sz w:val="28"/>
                <w:szCs w:val="28"/>
              </w:rPr>
              <w:lastRenderedPageBreak/>
              <w:t xml:space="preserve">Згідно з </w:t>
            </w:r>
            <w:r w:rsidR="00C3721F" w:rsidRPr="00C3721F">
              <w:rPr>
                <w:i/>
                <w:sz w:val="28"/>
                <w:szCs w:val="28"/>
                <w:u w:val="single"/>
              </w:rPr>
              <w:t xml:space="preserve">п. 9 Порядку №389 </w:t>
            </w:r>
            <w:r w:rsidR="00C3721F" w:rsidRPr="00C3721F">
              <w:rPr>
                <w:sz w:val="28"/>
                <w:szCs w:val="28"/>
              </w:rPr>
              <w:t xml:space="preserve">структурні підрозділи з питань соціального захисту населення з урахуванням отриманої інформації, зазначеної у </w:t>
            </w:r>
            <w:r w:rsidR="00C3721F" w:rsidRPr="00C3721F">
              <w:rPr>
                <w:i/>
                <w:sz w:val="28"/>
                <w:szCs w:val="28"/>
                <w:u w:val="single"/>
              </w:rPr>
              <w:t>пп. 6 – 8 цього Порядку</w:t>
            </w:r>
            <w:r w:rsidR="00C3721F" w:rsidRPr="00C3721F">
              <w:rPr>
                <w:sz w:val="28"/>
                <w:szCs w:val="28"/>
              </w:rPr>
              <w:t>, визначають протягом десяти днів з дня отримання такої  інформації середньомісячний сукупний дохід сім’ї в   розрахунку на одну особу шляхом ділення загальної суми грошових доходів кожного члена сім’ї пільговика за попередні шість місяців на 6 і на кількість членів сім’ї.</w:t>
            </w:r>
          </w:p>
          <w:p w:rsidR="00C3721F" w:rsidRDefault="00C3721F" w:rsidP="00C3721F">
            <w:pPr>
              <w:rPr>
                <w:sz w:val="28"/>
                <w:szCs w:val="28"/>
              </w:rPr>
            </w:pPr>
            <w:r>
              <w:rPr>
                <w:sz w:val="28"/>
                <w:szCs w:val="28"/>
              </w:rPr>
              <w:t xml:space="preserve">      </w:t>
            </w:r>
            <w:r w:rsidRPr="00C3721F">
              <w:rPr>
                <w:sz w:val="28"/>
                <w:szCs w:val="28"/>
              </w:rPr>
              <w:t>У разі коли середньомісячний дохід сім’ї в розрахунку на одну особу не перевищує величину доходу, який дає право на податкову соціальну пільгу ( з 01.01.2021 р. – 3180,00 грн. ), пільговик має право на отримання пільг протягом дванадцяти місяців з місця визначення відповідного права.</w:t>
            </w:r>
            <w:r w:rsidRPr="00C3721F">
              <w:rPr>
                <w:sz w:val="28"/>
                <w:szCs w:val="28"/>
              </w:rPr>
              <w:tab/>
            </w:r>
            <w:r>
              <w:rPr>
                <w:sz w:val="28"/>
                <w:szCs w:val="28"/>
              </w:rPr>
              <w:t xml:space="preserve"> </w:t>
            </w:r>
          </w:p>
          <w:p w:rsidR="00C3721F" w:rsidRPr="00C3721F" w:rsidRDefault="00C3721F" w:rsidP="00C3721F">
            <w:pPr>
              <w:rPr>
                <w:sz w:val="28"/>
                <w:szCs w:val="28"/>
              </w:rPr>
            </w:pPr>
            <w:r>
              <w:rPr>
                <w:sz w:val="28"/>
                <w:szCs w:val="28"/>
              </w:rPr>
              <w:t xml:space="preserve">       </w:t>
            </w:r>
            <w:r w:rsidRPr="00C3721F">
              <w:rPr>
                <w:sz w:val="28"/>
                <w:szCs w:val="28"/>
              </w:rPr>
              <w:t>У разі ж коли середньомісячний дохід сім’ї пільговика в розрахунку на одну особу перевищує величину доходу, який дає право на податкову соціальну пільгу, управління соціального захисту населення письмово інформує пільговиків про те, що вони не мають права на отримання пільги.</w:t>
            </w:r>
            <w:r w:rsidRPr="00C3721F">
              <w:rPr>
                <w:sz w:val="28"/>
                <w:szCs w:val="28"/>
              </w:rPr>
              <w:tab/>
            </w:r>
          </w:p>
          <w:p w:rsidR="00C3721F" w:rsidRPr="00C3721F" w:rsidRDefault="00C3721F" w:rsidP="00C3721F">
            <w:pPr>
              <w:rPr>
                <w:sz w:val="28"/>
                <w:szCs w:val="28"/>
              </w:rPr>
            </w:pPr>
            <w:r w:rsidRPr="00C3721F">
              <w:rPr>
                <w:sz w:val="28"/>
                <w:szCs w:val="28"/>
              </w:rPr>
              <w:tab/>
              <w:t>Тож безоплатно без наявності довідки від управління соціального захисту населення надавати пільги стоматологічна поліклініка не має права.</w:t>
            </w:r>
          </w:p>
          <w:p w:rsidR="00C3721F" w:rsidRPr="00C3721F" w:rsidRDefault="00C3721F" w:rsidP="00C3721F">
            <w:pPr>
              <w:rPr>
                <w:sz w:val="28"/>
                <w:szCs w:val="28"/>
              </w:rPr>
            </w:pPr>
            <w:r w:rsidRPr="00C3721F">
              <w:rPr>
                <w:sz w:val="28"/>
                <w:szCs w:val="28"/>
              </w:rPr>
              <w:tab/>
              <w:t>За кошти бюджету Ніжинської міської територіальної громади мають право на пільгове зубопротезування пільгові категорії населення, які зареєстровані в Ніжинській територіальній громаді, а саме;</w:t>
            </w:r>
          </w:p>
          <w:p w:rsidR="00C3721F" w:rsidRPr="00C3721F" w:rsidRDefault="00C3721F" w:rsidP="00C3721F">
            <w:pPr>
              <w:rPr>
                <w:sz w:val="28"/>
                <w:szCs w:val="28"/>
              </w:rPr>
            </w:pPr>
            <w:r w:rsidRPr="00C3721F">
              <w:rPr>
                <w:sz w:val="28"/>
                <w:szCs w:val="28"/>
              </w:rPr>
              <w:t xml:space="preserve">- інваліди </w:t>
            </w:r>
            <w:proofErr w:type="spellStart"/>
            <w:r w:rsidRPr="00C3721F">
              <w:rPr>
                <w:sz w:val="28"/>
                <w:szCs w:val="28"/>
              </w:rPr>
              <w:t>ВВв</w:t>
            </w:r>
            <w:proofErr w:type="spellEnd"/>
            <w:r w:rsidRPr="00C3721F">
              <w:rPr>
                <w:sz w:val="28"/>
                <w:szCs w:val="28"/>
              </w:rPr>
              <w:t xml:space="preserve">, учасники </w:t>
            </w:r>
            <w:proofErr w:type="spellStart"/>
            <w:r w:rsidRPr="00C3721F">
              <w:rPr>
                <w:sz w:val="28"/>
                <w:szCs w:val="28"/>
              </w:rPr>
              <w:t>ВВв</w:t>
            </w:r>
            <w:proofErr w:type="spellEnd"/>
            <w:r w:rsidRPr="00C3721F">
              <w:rPr>
                <w:sz w:val="28"/>
                <w:szCs w:val="28"/>
              </w:rPr>
              <w:t xml:space="preserve">, члени загиблих (померлих) </w:t>
            </w:r>
            <w:proofErr w:type="spellStart"/>
            <w:r w:rsidRPr="00C3721F">
              <w:rPr>
                <w:sz w:val="28"/>
                <w:szCs w:val="28"/>
              </w:rPr>
              <w:t>ІВВв</w:t>
            </w:r>
            <w:proofErr w:type="spellEnd"/>
            <w:r w:rsidRPr="00C3721F">
              <w:rPr>
                <w:sz w:val="28"/>
                <w:szCs w:val="28"/>
              </w:rPr>
              <w:t>;</w:t>
            </w:r>
          </w:p>
          <w:p w:rsidR="00C3721F" w:rsidRPr="00C3721F" w:rsidRDefault="00C3721F" w:rsidP="00C3721F">
            <w:pPr>
              <w:rPr>
                <w:sz w:val="28"/>
                <w:szCs w:val="28"/>
              </w:rPr>
            </w:pPr>
            <w:r w:rsidRPr="00C3721F">
              <w:rPr>
                <w:sz w:val="28"/>
                <w:szCs w:val="28"/>
              </w:rPr>
              <w:t>- інваліди АТО/ООС;</w:t>
            </w:r>
          </w:p>
          <w:p w:rsidR="00C3721F" w:rsidRPr="00C3721F" w:rsidRDefault="00C3721F" w:rsidP="00C3721F">
            <w:pPr>
              <w:pStyle w:val="11"/>
              <w:spacing w:after="0" w:line="240" w:lineRule="auto"/>
              <w:ind w:left="0"/>
              <w:rPr>
                <w:rFonts w:ascii="Times New Roman" w:hAnsi="Times New Roman"/>
                <w:sz w:val="28"/>
                <w:szCs w:val="28"/>
                <w:lang w:val="uk-UA"/>
              </w:rPr>
            </w:pPr>
            <w:r w:rsidRPr="00C3721F">
              <w:rPr>
                <w:rFonts w:ascii="Times New Roman" w:hAnsi="Times New Roman"/>
                <w:sz w:val="28"/>
                <w:szCs w:val="28"/>
                <w:lang w:val="uk-UA"/>
              </w:rPr>
              <w:lastRenderedPageBreak/>
              <w:t>-  учасники Революції гідності.</w:t>
            </w:r>
          </w:p>
          <w:p w:rsidR="00C3721F" w:rsidRPr="00C3721F" w:rsidRDefault="00C3721F" w:rsidP="00C3721F">
            <w:pPr>
              <w:pStyle w:val="11"/>
              <w:spacing w:after="0" w:line="240" w:lineRule="auto"/>
              <w:ind w:left="0"/>
              <w:rPr>
                <w:rFonts w:ascii="Times New Roman" w:hAnsi="Times New Roman"/>
                <w:sz w:val="28"/>
                <w:szCs w:val="28"/>
                <w:lang w:val="uk-UA"/>
              </w:rPr>
            </w:pPr>
            <w:r w:rsidRPr="00C3721F">
              <w:rPr>
                <w:rFonts w:ascii="Times New Roman" w:hAnsi="Times New Roman"/>
                <w:sz w:val="28"/>
                <w:szCs w:val="28"/>
                <w:lang w:val="uk-UA"/>
              </w:rPr>
              <w:tab/>
              <w:t xml:space="preserve">Зазначеним у переліку категоріям громадян за медичними показаннями зубні, </w:t>
            </w:r>
            <w:proofErr w:type="spellStart"/>
            <w:r w:rsidRPr="00C3721F">
              <w:rPr>
                <w:rFonts w:ascii="Times New Roman" w:hAnsi="Times New Roman"/>
                <w:sz w:val="28"/>
                <w:szCs w:val="28"/>
                <w:lang w:val="uk-UA"/>
              </w:rPr>
              <w:t>зубощелепні</w:t>
            </w:r>
            <w:proofErr w:type="spellEnd"/>
            <w:r w:rsidRPr="00C3721F">
              <w:rPr>
                <w:rFonts w:ascii="Times New Roman" w:hAnsi="Times New Roman"/>
                <w:sz w:val="28"/>
                <w:szCs w:val="28"/>
                <w:lang w:val="uk-UA"/>
              </w:rPr>
              <w:t xml:space="preserve"> та лицьові протези виготовляються безкоштовно (за винятком протезування із дорогоцінних металів, кераміки, металокераміки, </w:t>
            </w:r>
            <w:proofErr w:type="spellStart"/>
            <w:r w:rsidRPr="00C3721F">
              <w:rPr>
                <w:rFonts w:ascii="Times New Roman" w:hAnsi="Times New Roman"/>
                <w:sz w:val="28"/>
                <w:szCs w:val="28"/>
                <w:lang w:val="uk-UA"/>
              </w:rPr>
              <w:t>цільнолитих</w:t>
            </w:r>
            <w:proofErr w:type="spellEnd"/>
            <w:r w:rsidRPr="00C3721F">
              <w:rPr>
                <w:rFonts w:ascii="Times New Roman" w:hAnsi="Times New Roman"/>
                <w:sz w:val="28"/>
                <w:szCs w:val="28"/>
                <w:lang w:val="uk-UA"/>
              </w:rPr>
              <w:t xml:space="preserve">, металопластмаси, нітрит-титанового покриття, </w:t>
            </w:r>
            <w:proofErr w:type="spellStart"/>
            <w:r w:rsidRPr="00C3721F">
              <w:rPr>
                <w:rFonts w:ascii="Times New Roman" w:hAnsi="Times New Roman"/>
                <w:sz w:val="28"/>
                <w:szCs w:val="28"/>
                <w:lang w:val="uk-UA"/>
              </w:rPr>
              <w:t>бюгельного</w:t>
            </w:r>
            <w:proofErr w:type="spellEnd"/>
            <w:r w:rsidRPr="00C3721F">
              <w:rPr>
                <w:rFonts w:ascii="Times New Roman" w:hAnsi="Times New Roman"/>
                <w:sz w:val="28"/>
                <w:szCs w:val="28"/>
                <w:lang w:val="uk-UA"/>
              </w:rPr>
              <w:t xml:space="preserve"> протезування, імплантатів).</w:t>
            </w:r>
          </w:p>
          <w:p w:rsidR="00C3721F" w:rsidRPr="00B87191" w:rsidRDefault="00C3721F" w:rsidP="00C3721F">
            <w:pPr>
              <w:pStyle w:val="11"/>
              <w:spacing w:after="0" w:line="240" w:lineRule="auto"/>
              <w:ind w:left="0" w:firstLine="709"/>
              <w:rPr>
                <w:rFonts w:ascii="Times New Roman" w:hAnsi="Times New Roman"/>
                <w:sz w:val="20"/>
                <w:szCs w:val="20"/>
                <w:lang w:val="uk-UA"/>
              </w:rPr>
            </w:pPr>
            <w:r w:rsidRPr="00C3721F">
              <w:rPr>
                <w:rFonts w:ascii="Times New Roman" w:hAnsi="Times New Roman"/>
                <w:sz w:val="28"/>
                <w:szCs w:val="28"/>
                <w:lang w:val="uk-UA"/>
              </w:rPr>
              <w:t>Пільгове зубопротезування пільгових категорій населення, яких не має в переліку по програмі «Турбота» завдання 6, проводити згідно списку черговості поданого УСЗН та за наявності залишку кошторисних призначень по даній програмі.</w:t>
            </w:r>
          </w:p>
          <w:p w:rsidR="00C3721F" w:rsidRDefault="00C3721F" w:rsidP="009D7E9F">
            <w:pPr>
              <w:jc w:val="both"/>
              <w:rPr>
                <w:b/>
                <w:sz w:val="28"/>
                <w:szCs w:val="28"/>
              </w:rPr>
            </w:pPr>
          </w:p>
        </w:tc>
        <w:tc>
          <w:tcPr>
            <w:tcW w:w="4786" w:type="dxa"/>
          </w:tcPr>
          <w:p w:rsidR="00C3721F" w:rsidRDefault="006C68B5" w:rsidP="006C68B5">
            <w:pPr>
              <w:rPr>
                <w:b/>
                <w:sz w:val="28"/>
                <w:szCs w:val="28"/>
              </w:rPr>
            </w:pPr>
            <w:r w:rsidRPr="006C68B5">
              <w:rPr>
                <w:b/>
                <w:sz w:val="28"/>
                <w:szCs w:val="28"/>
              </w:rPr>
              <w:lastRenderedPageBreak/>
              <w:t>Безоплатне зубопротезування пільгових категорій населення Ніжинської територіальної громади</w:t>
            </w:r>
            <w:r w:rsidRPr="006C68B5">
              <w:rPr>
                <w:sz w:val="28"/>
                <w:szCs w:val="28"/>
              </w:rPr>
              <w:t xml:space="preserve"> здійснюється Комунальним некомерційним підприємством «Ніжинська міська стоматологічна поліклініка» відповідно до  затвердженого Виконавчим комітетом Ніжинської міської ради «Порядку безоплатного зубопротезування пільгових категорій населення Ніжинської територіальної громади» від 08.09.2022 року №278 з наступним відшкодуванням витрат згідно з поданими розрахунками щодо вартості наданих послуг Виконавчим комітетом Ніжинської міської ради.</w:t>
            </w:r>
          </w:p>
        </w:tc>
      </w:tr>
    </w:tbl>
    <w:p w:rsidR="006C68B5" w:rsidRDefault="006C68B5" w:rsidP="009D7E9F">
      <w:pPr>
        <w:ind w:left="-993" w:firstLine="993"/>
        <w:jc w:val="both"/>
        <w:rPr>
          <w:sz w:val="28"/>
          <w:szCs w:val="28"/>
        </w:rPr>
      </w:pPr>
    </w:p>
    <w:p w:rsidR="00C3721F" w:rsidRPr="00BF3D26" w:rsidRDefault="006C68B5" w:rsidP="009D7E9F">
      <w:pPr>
        <w:ind w:left="-993" w:firstLine="993"/>
        <w:jc w:val="both"/>
        <w:rPr>
          <w:b/>
          <w:sz w:val="28"/>
          <w:szCs w:val="28"/>
        </w:rPr>
      </w:pPr>
      <w:r w:rsidRPr="00BF3D26">
        <w:rPr>
          <w:b/>
          <w:sz w:val="28"/>
          <w:szCs w:val="28"/>
        </w:rPr>
        <w:t>2. Стан нормативно-правової бази у даній сфері правового регулювання.</w:t>
      </w:r>
    </w:p>
    <w:p w:rsidR="006C68B5" w:rsidRDefault="00A0714C" w:rsidP="00A0714C">
      <w:pPr>
        <w:ind w:left="-993" w:firstLine="993"/>
        <w:jc w:val="both"/>
        <w:rPr>
          <w:sz w:val="28"/>
          <w:szCs w:val="28"/>
        </w:rPr>
      </w:pPr>
      <w:r>
        <w:rPr>
          <w:color w:val="000000"/>
          <w:sz w:val="28"/>
          <w:szCs w:val="28"/>
        </w:rPr>
        <w:t xml:space="preserve"> Рішення підготовлене</w:t>
      </w:r>
      <w:r w:rsidR="006C68B5" w:rsidRPr="000A397C">
        <w:rPr>
          <w:color w:val="000000"/>
          <w:sz w:val="28"/>
          <w:szCs w:val="28"/>
        </w:rPr>
        <w:t xml:space="preserve"> з дотриманням норм Конституції</w:t>
      </w:r>
      <w:r w:rsidR="006C68B5">
        <w:rPr>
          <w:color w:val="000000"/>
          <w:sz w:val="28"/>
          <w:szCs w:val="28"/>
        </w:rPr>
        <w:t xml:space="preserve"> України, </w:t>
      </w:r>
      <w:r w:rsidR="006C68B5">
        <w:rPr>
          <w:sz w:val="28"/>
          <w:szCs w:val="28"/>
        </w:rPr>
        <w:t>Бюджетного кодексу України, Законів України «Про основні засади соціального захисту ветеранів праці та інших громадян похилого віку в Україні», «Про статус ветеранів війни, гарантії їх соціального захисту», «Про жертви нацистських переслідувань», Постанови Кабінету міністрів України від 04.06.2015 №389 «Про затвердження Порядку надання пільг окремим категоріям громадян з урахуванням середньомісячного сукупного доходу сім</w:t>
      </w:r>
      <w:r w:rsidR="006C68B5" w:rsidRPr="00D05482">
        <w:rPr>
          <w:sz w:val="28"/>
          <w:szCs w:val="28"/>
        </w:rPr>
        <w:t>’</w:t>
      </w:r>
      <w:r w:rsidR="006C68B5">
        <w:rPr>
          <w:sz w:val="28"/>
          <w:szCs w:val="28"/>
        </w:rPr>
        <w:t xml:space="preserve">ї» та Регламенту виконавчого комітету Ніжинської міської ради, затвердженого рішенням Ніжинської міської ради Чернігівської області </w:t>
      </w:r>
      <w:r w:rsidR="006C68B5">
        <w:rPr>
          <w:sz w:val="28"/>
          <w:szCs w:val="28"/>
          <w:lang w:val="en-US"/>
        </w:rPr>
        <w:t>VIII</w:t>
      </w:r>
      <w:r w:rsidR="006C68B5">
        <w:rPr>
          <w:sz w:val="28"/>
          <w:szCs w:val="28"/>
        </w:rPr>
        <w:t xml:space="preserve"> скликання від 24 грудня 2020 року №27-4/2020.</w:t>
      </w:r>
    </w:p>
    <w:p w:rsidR="00504733" w:rsidRDefault="006C68B5" w:rsidP="009D7E9F">
      <w:pPr>
        <w:ind w:left="-993" w:firstLine="993"/>
        <w:jc w:val="both"/>
        <w:rPr>
          <w:sz w:val="28"/>
          <w:szCs w:val="28"/>
        </w:rPr>
      </w:pPr>
      <w:r w:rsidRPr="006C68B5">
        <w:rPr>
          <w:sz w:val="28"/>
          <w:szCs w:val="28"/>
        </w:rPr>
        <w:t xml:space="preserve">                           </w:t>
      </w:r>
    </w:p>
    <w:p w:rsidR="006C68B5" w:rsidRPr="00BF3D26" w:rsidRDefault="006C68B5" w:rsidP="00504733">
      <w:pPr>
        <w:ind w:left="-993" w:firstLine="993"/>
        <w:jc w:val="center"/>
        <w:rPr>
          <w:b/>
          <w:sz w:val="28"/>
          <w:szCs w:val="28"/>
        </w:rPr>
      </w:pPr>
      <w:r w:rsidRPr="00BF3D26">
        <w:rPr>
          <w:b/>
          <w:sz w:val="28"/>
          <w:szCs w:val="28"/>
        </w:rPr>
        <w:t>3. Фінансово-економічне обґрунтування</w:t>
      </w:r>
    </w:p>
    <w:p w:rsidR="006C68B5" w:rsidRDefault="00A0714C" w:rsidP="009D7E9F">
      <w:pPr>
        <w:ind w:left="-993" w:firstLine="993"/>
        <w:jc w:val="both"/>
        <w:rPr>
          <w:noProof/>
          <w:sz w:val="28"/>
          <w:szCs w:val="28"/>
        </w:rPr>
      </w:pPr>
      <w:r>
        <w:rPr>
          <w:sz w:val="28"/>
          <w:szCs w:val="28"/>
        </w:rPr>
        <w:t>Дане рішення підготовлене</w:t>
      </w:r>
      <w:r w:rsidR="006C68B5">
        <w:rPr>
          <w:sz w:val="28"/>
          <w:szCs w:val="28"/>
        </w:rPr>
        <w:t xml:space="preserve"> в рамках міської цільової Програми «Турбота» на відповідний бюджетний період та </w:t>
      </w:r>
      <w:r w:rsidR="006C68B5">
        <w:rPr>
          <w:noProof/>
          <w:sz w:val="28"/>
          <w:szCs w:val="28"/>
        </w:rPr>
        <w:t>не потребує додаткових кошторисних призначень.</w:t>
      </w:r>
    </w:p>
    <w:p w:rsidR="006C68B5" w:rsidRDefault="006C68B5" w:rsidP="009D7E9F">
      <w:pPr>
        <w:ind w:left="-993" w:firstLine="993"/>
        <w:jc w:val="both"/>
        <w:rPr>
          <w:color w:val="000000"/>
          <w:sz w:val="27"/>
          <w:szCs w:val="27"/>
          <w:lang w:eastAsia="ru-RU"/>
        </w:rPr>
      </w:pPr>
      <w:r w:rsidRPr="00A55C4E">
        <w:rPr>
          <w:color w:val="000000"/>
          <w:sz w:val="27"/>
          <w:szCs w:val="27"/>
          <w:lang w:eastAsia="ru-RU"/>
        </w:rPr>
        <w:t xml:space="preserve">Відповідальний за підготовку </w:t>
      </w:r>
      <w:r>
        <w:rPr>
          <w:color w:val="000000"/>
          <w:sz w:val="27"/>
          <w:szCs w:val="27"/>
          <w:lang w:eastAsia="ru-RU"/>
        </w:rPr>
        <w:t xml:space="preserve"> рішення – </w:t>
      </w:r>
      <w:r w:rsidRPr="00A55C4E">
        <w:rPr>
          <w:color w:val="000000"/>
          <w:sz w:val="27"/>
          <w:szCs w:val="27"/>
          <w:lang w:eastAsia="ru-RU"/>
        </w:rPr>
        <w:t xml:space="preserve">директор КНП «Ніжинська </w:t>
      </w:r>
      <w:r>
        <w:rPr>
          <w:color w:val="000000"/>
          <w:sz w:val="27"/>
          <w:szCs w:val="27"/>
          <w:lang w:eastAsia="ru-RU"/>
        </w:rPr>
        <w:t>міська стоматологічна поліклініка</w:t>
      </w:r>
      <w:r w:rsidRPr="00A55C4E">
        <w:rPr>
          <w:color w:val="000000"/>
          <w:sz w:val="27"/>
          <w:szCs w:val="27"/>
          <w:lang w:eastAsia="ru-RU"/>
        </w:rPr>
        <w:t>».</w:t>
      </w:r>
    </w:p>
    <w:p w:rsidR="006C68B5" w:rsidRDefault="006C68B5" w:rsidP="009D7E9F">
      <w:pPr>
        <w:ind w:left="-993" w:firstLine="993"/>
        <w:jc w:val="both"/>
        <w:rPr>
          <w:color w:val="000000"/>
          <w:sz w:val="27"/>
          <w:szCs w:val="27"/>
          <w:lang w:eastAsia="ru-RU"/>
        </w:rPr>
      </w:pPr>
    </w:p>
    <w:p w:rsidR="006C68B5" w:rsidRDefault="006C68B5" w:rsidP="009D7E9F">
      <w:pPr>
        <w:ind w:left="-993" w:firstLine="993"/>
        <w:jc w:val="both"/>
        <w:rPr>
          <w:color w:val="000000"/>
          <w:sz w:val="27"/>
          <w:szCs w:val="27"/>
          <w:lang w:eastAsia="ru-RU"/>
        </w:rPr>
      </w:pPr>
    </w:p>
    <w:p w:rsidR="006C68B5" w:rsidRPr="006C68B5" w:rsidRDefault="006C68B5" w:rsidP="009D7E9F">
      <w:pPr>
        <w:ind w:left="-993" w:firstLine="993"/>
        <w:jc w:val="both"/>
        <w:rPr>
          <w:b/>
          <w:sz w:val="28"/>
          <w:szCs w:val="28"/>
        </w:rPr>
      </w:pPr>
      <w:r>
        <w:rPr>
          <w:color w:val="000000"/>
          <w:sz w:val="27"/>
          <w:szCs w:val="27"/>
          <w:lang w:eastAsia="ru-RU"/>
        </w:rPr>
        <w:t>Директор                                                                    Олександр ІГНАТЮК</w:t>
      </w:r>
    </w:p>
    <w:sectPr w:rsidR="006C68B5" w:rsidRPr="006C68B5" w:rsidSect="00A0714C">
      <w:pgSz w:w="11906" w:h="16838"/>
      <w:pgMar w:top="426"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40005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8F7"/>
    <w:rsid w:val="00097074"/>
    <w:rsid w:val="002F59A2"/>
    <w:rsid w:val="00365C16"/>
    <w:rsid w:val="003B3E38"/>
    <w:rsid w:val="00504733"/>
    <w:rsid w:val="006C68B5"/>
    <w:rsid w:val="007132B5"/>
    <w:rsid w:val="007765C0"/>
    <w:rsid w:val="009D7E9F"/>
    <w:rsid w:val="00A0714C"/>
    <w:rsid w:val="00A77310"/>
    <w:rsid w:val="00AB2259"/>
    <w:rsid w:val="00B308F7"/>
    <w:rsid w:val="00BF3D26"/>
    <w:rsid w:val="00C211F6"/>
    <w:rsid w:val="00C3721F"/>
    <w:rsid w:val="00E3705D"/>
    <w:rsid w:val="00F27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C0"/>
    <w:pPr>
      <w:suppressAutoHyphens/>
      <w:spacing w:after="0" w:line="240" w:lineRule="auto"/>
    </w:pPr>
    <w:rPr>
      <w:rFonts w:ascii="Times New Roman" w:eastAsia="Times New Roman" w:hAnsi="Times New Roman" w:cs="Times New Roman"/>
      <w:sz w:val="24"/>
      <w:szCs w:val="20"/>
      <w:lang w:val="uk-UA" w:eastAsia="zh-CN"/>
    </w:rPr>
  </w:style>
  <w:style w:type="paragraph" w:styleId="1">
    <w:name w:val="heading 1"/>
    <w:basedOn w:val="a"/>
    <w:next w:val="a"/>
    <w:link w:val="10"/>
    <w:qFormat/>
    <w:rsid w:val="007765C0"/>
    <w:pPr>
      <w:keepNext/>
      <w:tabs>
        <w:tab w:val="num" w:pos="432"/>
      </w:tabs>
      <w:ind w:left="432" w:hanging="432"/>
      <w:jc w:val="center"/>
      <w:outlineLvl w:val="0"/>
    </w:pPr>
    <w:rPr>
      <w:rFonts w:ascii="Tms Rmn" w:hAnsi="Tms Rmn" w:cs="Tms Rmn"/>
      <w:b/>
      <w:bCs/>
      <w:sz w:val="28"/>
    </w:rPr>
  </w:style>
  <w:style w:type="paragraph" w:styleId="2">
    <w:name w:val="heading 2"/>
    <w:basedOn w:val="a"/>
    <w:next w:val="a"/>
    <w:link w:val="20"/>
    <w:uiPriority w:val="9"/>
    <w:unhideWhenUsed/>
    <w:qFormat/>
    <w:rsid w:val="000970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ind w:left="142"/>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pPr>
    <w:rPr>
      <w:sz w:val="28"/>
      <w:szCs w:val="28"/>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character" w:customStyle="1" w:styleId="10">
    <w:name w:val="Заголовок 1 Знак"/>
    <w:basedOn w:val="a0"/>
    <w:link w:val="1"/>
    <w:rsid w:val="007765C0"/>
    <w:rPr>
      <w:rFonts w:ascii="Tms Rmn" w:eastAsia="Times New Roman" w:hAnsi="Tms Rmn" w:cs="Tms Rmn"/>
      <w:b/>
      <w:bCs/>
      <w:sz w:val="28"/>
      <w:szCs w:val="20"/>
      <w:lang w:val="uk-UA" w:eastAsia="zh-CN"/>
    </w:rPr>
  </w:style>
  <w:style w:type="paragraph" w:styleId="a8">
    <w:name w:val="Balloon Text"/>
    <w:basedOn w:val="a"/>
    <w:link w:val="a9"/>
    <w:uiPriority w:val="99"/>
    <w:semiHidden/>
    <w:unhideWhenUsed/>
    <w:rsid w:val="007765C0"/>
    <w:rPr>
      <w:rFonts w:ascii="Tahoma" w:hAnsi="Tahoma" w:cs="Tahoma"/>
      <w:sz w:val="16"/>
      <w:szCs w:val="16"/>
    </w:rPr>
  </w:style>
  <w:style w:type="character" w:customStyle="1" w:styleId="a9">
    <w:name w:val="Текст выноски Знак"/>
    <w:basedOn w:val="a0"/>
    <w:link w:val="a8"/>
    <w:uiPriority w:val="99"/>
    <w:semiHidden/>
    <w:rsid w:val="007765C0"/>
    <w:rPr>
      <w:rFonts w:ascii="Tahoma" w:eastAsia="Times New Roman" w:hAnsi="Tahoma" w:cs="Tahoma"/>
      <w:sz w:val="16"/>
      <w:szCs w:val="16"/>
      <w:lang w:val="uk-UA" w:eastAsia="zh-CN"/>
    </w:rPr>
  </w:style>
  <w:style w:type="table" w:styleId="aa">
    <w:name w:val="Table Grid"/>
    <w:basedOn w:val="a1"/>
    <w:uiPriority w:val="59"/>
    <w:rsid w:val="00C37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C3721F"/>
    <w:pPr>
      <w:suppressAutoHyphens w:val="0"/>
      <w:spacing w:after="200" w:line="276" w:lineRule="auto"/>
      <w:ind w:left="720"/>
      <w:contextualSpacing/>
    </w:pPr>
    <w:rPr>
      <w:rFonts w:ascii="Calibri" w:hAnsi="Calibri"/>
      <w:sz w:val="22"/>
      <w:szCs w:val="22"/>
      <w:lang w:val="ru-RU" w:eastAsia="en-US"/>
    </w:rPr>
  </w:style>
  <w:style w:type="paragraph" w:customStyle="1" w:styleId="12">
    <w:name w:val="Обычный1"/>
    <w:rsid w:val="00A0714C"/>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C0"/>
    <w:pPr>
      <w:suppressAutoHyphens/>
      <w:spacing w:after="0" w:line="240" w:lineRule="auto"/>
    </w:pPr>
    <w:rPr>
      <w:rFonts w:ascii="Times New Roman" w:eastAsia="Times New Roman" w:hAnsi="Times New Roman" w:cs="Times New Roman"/>
      <w:sz w:val="24"/>
      <w:szCs w:val="20"/>
      <w:lang w:val="uk-UA" w:eastAsia="zh-CN"/>
    </w:rPr>
  </w:style>
  <w:style w:type="paragraph" w:styleId="1">
    <w:name w:val="heading 1"/>
    <w:basedOn w:val="a"/>
    <w:next w:val="a"/>
    <w:link w:val="10"/>
    <w:qFormat/>
    <w:rsid w:val="007765C0"/>
    <w:pPr>
      <w:keepNext/>
      <w:tabs>
        <w:tab w:val="num" w:pos="432"/>
      </w:tabs>
      <w:ind w:left="432" w:hanging="432"/>
      <w:jc w:val="center"/>
      <w:outlineLvl w:val="0"/>
    </w:pPr>
    <w:rPr>
      <w:rFonts w:ascii="Tms Rmn" w:hAnsi="Tms Rmn" w:cs="Tms Rmn"/>
      <w:b/>
      <w:bCs/>
      <w:sz w:val="28"/>
    </w:rPr>
  </w:style>
  <w:style w:type="paragraph" w:styleId="2">
    <w:name w:val="heading 2"/>
    <w:basedOn w:val="a"/>
    <w:next w:val="a"/>
    <w:link w:val="20"/>
    <w:uiPriority w:val="9"/>
    <w:unhideWhenUsed/>
    <w:qFormat/>
    <w:rsid w:val="000970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097074"/>
    <w:pPr>
      <w:widowControl w:val="0"/>
      <w:autoSpaceDE w:val="0"/>
      <w:autoSpaceDN w:val="0"/>
      <w:spacing w:before="1"/>
      <w:ind w:left="142"/>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70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097074"/>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097074"/>
    <w:pPr>
      <w:widowControl w:val="0"/>
      <w:autoSpaceDE w:val="0"/>
      <w:autoSpaceDN w:val="0"/>
    </w:pPr>
    <w:rPr>
      <w:sz w:val="28"/>
      <w:szCs w:val="28"/>
    </w:rPr>
  </w:style>
  <w:style w:type="character" w:customStyle="1" w:styleId="a4">
    <w:name w:val="Основной текст Знак"/>
    <w:basedOn w:val="a0"/>
    <w:link w:val="a3"/>
    <w:uiPriority w:val="1"/>
    <w:rsid w:val="00097074"/>
    <w:rPr>
      <w:rFonts w:ascii="Times New Roman" w:eastAsia="Times New Roman" w:hAnsi="Times New Roman" w:cs="Times New Roman"/>
      <w:sz w:val="28"/>
      <w:szCs w:val="28"/>
      <w:lang w:val="uk-UA"/>
    </w:rPr>
  </w:style>
  <w:style w:type="paragraph" w:styleId="a5">
    <w:name w:val="No Spacing"/>
    <w:uiPriority w:val="1"/>
    <w:qFormat/>
    <w:rsid w:val="00097074"/>
    <w:pPr>
      <w:spacing w:after="0" w:line="240" w:lineRule="auto"/>
    </w:pPr>
  </w:style>
  <w:style w:type="paragraph" w:styleId="a6">
    <w:name w:val="List Paragraph"/>
    <w:basedOn w:val="a"/>
    <w:uiPriority w:val="1"/>
    <w:qFormat/>
    <w:rsid w:val="00097074"/>
    <w:pPr>
      <w:ind w:left="720"/>
      <w:contextualSpacing/>
    </w:pPr>
  </w:style>
  <w:style w:type="character" w:styleId="a7">
    <w:name w:val="Book Title"/>
    <w:basedOn w:val="a0"/>
    <w:uiPriority w:val="33"/>
    <w:qFormat/>
    <w:rsid w:val="00097074"/>
    <w:rPr>
      <w:b/>
      <w:bCs/>
      <w:smallCaps/>
      <w:spacing w:val="5"/>
    </w:rPr>
  </w:style>
  <w:style w:type="character" w:customStyle="1" w:styleId="10">
    <w:name w:val="Заголовок 1 Знак"/>
    <w:basedOn w:val="a0"/>
    <w:link w:val="1"/>
    <w:rsid w:val="007765C0"/>
    <w:rPr>
      <w:rFonts w:ascii="Tms Rmn" w:eastAsia="Times New Roman" w:hAnsi="Tms Rmn" w:cs="Tms Rmn"/>
      <w:b/>
      <w:bCs/>
      <w:sz w:val="28"/>
      <w:szCs w:val="20"/>
      <w:lang w:val="uk-UA" w:eastAsia="zh-CN"/>
    </w:rPr>
  </w:style>
  <w:style w:type="paragraph" w:styleId="a8">
    <w:name w:val="Balloon Text"/>
    <w:basedOn w:val="a"/>
    <w:link w:val="a9"/>
    <w:uiPriority w:val="99"/>
    <w:semiHidden/>
    <w:unhideWhenUsed/>
    <w:rsid w:val="007765C0"/>
    <w:rPr>
      <w:rFonts w:ascii="Tahoma" w:hAnsi="Tahoma" w:cs="Tahoma"/>
      <w:sz w:val="16"/>
      <w:szCs w:val="16"/>
    </w:rPr>
  </w:style>
  <w:style w:type="character" w:customStyle="1" w:styleId="a9">
    <w:name w:val="Текст выноски Знак"/>
    <w:basedOn w:val="a0"/>
    <w:link w:val="a8"/>
    <w:uiPriority w:val="99"/>
    <w:semiHidden/>
    <w:rsid w:val="007765C0"/>
    <w:rPr>
      <w:rFonts w:ascii="Tahoma" w:eastAsia="Times New Roman" w:hAnsi="Tahoma" w:cs="Tahoma"/>
      <w:sz w:val="16"/>
      <w:szCs w:val="16"/>
      <w:lang w:val="uk-UA" w:eastAsia="zh-CN"/>
    </w:rPr>
  </w:style>
  <w:style w:type="table" w:styleId="aa">
    <w:name w:val="Table Grid"/>
    <w:basedOn w:val="a1"/>
    <w:uiPriority w:val="59"/>
    <w:rsid w:val="00C37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C3721F"/>
    <w:pPr>
      <w:suppressAutoHyphens w:val="0"/>
      <w:spacing w:after="200" w:line="276" w:lineRule="auto"/>
      <w:ind w:left="720"/>
      <w:contextualSpacing/>
    </w:pPr>
    <w:rPr>
      <w:rFonts w:ascii="Calibri" w:hAnsi="Calibri"/>
      <w:sz w:val="22"/>
      <w:szCs w:val="22"/>
      <w:lang w:val="ru-RU" w:eastAsia="en-US"/>
    </w:rPr>
  </w:style>
  <w:style w:type="paragraph" w:customStyle="1" w:styleId="12">
    <w:name w:val="Обычный1"/>
    <w:rsid w:val="00A0714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1094</Words>
  <Characters>6236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Стоматполіклініка</dc:creator>
  <cp:keywords/>
  <dc:description/>
  <cp:lastModifiedBy>Пользователь Windows</cp:lastModifiedBy>
  <cp:revision>12</cp:revision>
  <cp:lastPrinted>2022-09-13T10:03:00Z</cp:lastPrinted>
  <dcterms:created xsi:type="dcterms:W3CDTF">2022-09-12T08:45:00Z</dcterms:created>
  <dcterms:modified xsi:type="dcterms:W3CDTF">2022-09-16T12:22:00Z</dcterms:modified>
</cp:coreProperties>
</file>