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C654C" w14:textId="77777777" w:rsidR="001F6273" w:rsidRPr="008321A0" w:rsidRDefault="005C2C7E">
      <w:pPr>
        <w:jc w:val="center"/>
        <w:rPr>
          <w:b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619FBA" wp14:editId="2D5C3089">
                <wp:simplePos x="0" y="0"/>
                <wp:positionH relativeFrom="column">
                  <wp:posOffset>4482466</wp:posOffset>
                </wp:positionH>
                <wp:positionV relativeFrom="paragraph">
                  <wp:posOffset>-311785</wp:posOffset>
                </wp:positionV>
                <wp:extent cx="1600200" cy="66675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8E410" w14:textId="253A521F" w:rsidR="00626A03" w:rsidRPr="00626A03" w:rsidRDefault="00626A03" w:rsidP="003449B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19FB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52.95pt;margin-top:-24.55pt;width:126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" stroked="f">
                <v:textbox>
                  <w:txbxContent>
                    <w:p w14:paraId="77C8E410" w14:textId="253A521F" w:rsidR="00626A03" w:rsidRPr="00626A03" w:rsidRDefault="00626A03" w:rsidP="003449B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ru-RU"/>
        </w:rPr>
        <w:drawing>
          <wp:inline distT="0" distB="0" distL="0" distR="0" wp14:anchorId="66136913" wp14:editId="11B2F138">
            <wp:extent cx="485775" cy="6000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A623B" w14:textId="2AC80B17" w:rsidR="000E1135" w:rsidRPr="00262ECF" w:rsidRDefault="00262ECF" w:rsidP="00262ECF">
      <w:pPr>
        <w:jc w:val="center"/>
        <w:rPr>
          <w:sz w:val="22"/>
          <w:szCs w:val="2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8"/>
        </w:rPr>
        <w:t xml:space="preserve">                                                         </w:t>
      </w:r>
      <w:r w:rsidR="000E1135" w:rsidRPr="008321A0">
        <w:rPr>
          <w:b/>
          <w:sz w:val="28"/>
        </w:rPr>
        <w:t>УКРАЇНА</w:t>
      </w:r>
      <w:r>
        <w:rPr>
          <w:b/>
          <w:sz w:val="28"/>
        </w:rPr>
        <w:t xml:space="preserve">                     </w:t>
      </w:r>
    </w:p>
    <w:p w14:paraId="5A473A30" w14:textId="77777777" w:rsidR="000E1135" w:rsidRPr="008321A0" w:rsidRDefault="000E1135" w:rsidP="000E1135">
      <w:pPr>
        <w:jc w:val="center"/>
        <w:rPr>
          <w:b/>
          <w:sz w:val="28"/>
        </w:rPr>
      </w:pPr>
      <w:r w:rsidRPr="008321A0">
        <w:rPr>
          <w:b/>
          <w:sz w:val="28"/>
        </w:rPr>
        <w:t>ЧЕРНІГІВСЬКА ОБЛАСТЬ</w:t>
      </w:r>
    </w:p>
    <w:p w14:paraId="79902B96" w14:textId="77777777" w:rsidR="001F6273" w:rsidRPr="008321A0" w:rsidRDefault="001F6273">
      <w:pPr>
        <w:jc w:val="center"/>
        <w:rPr>
          <w:sz w:val="6"/>
          <w:szCs w:val="6"/>
        </w:rPr>
      </w:pPr>
    </w:p>
    <w:p w14:paraId="2AE505C4" w14:textId="77777777" w:rsidR="001F6273" w:rsidRPr="008321A0" w:rsidRDefault="001F6273">
      <w:pPr>
        <w:pStyle w:val="1"/>
        <w:rPr>
          <w:rFonts w:ascii="Times New Roman" w:hAnsi="Times New Roman"/>
          <w:sz w:val="32"/>
          <w:szCs w:val="32"/>
        </w:rPr>
      </w:pPr>
      <w:r w:rsidRPr="008321A0">
        <w:rPr>
          <w:rFonts w:ascii="Times New Roman" w:hAnsi="Times New Roman"/>
          <w:sz w:val="32"/>
          <w:szCs w:val="32"/>
        </w:rPr>
        <w:t xml:space="preserve">Н І Ж И Н С Ь К А </w:t>
      </w:r>
      <w:r w:rsidR="00AC607E">
        <w:rPr>
          <w:rFonts w:ascii="Times New Roman" w:hAnsi="Times New Roman"/>
          <w:sz w:val="32"/>
          <w:szCs w:val="32"/>
        </w:rPr>
        <w:t xml:space="preserve"> </w:t>
      </w:r>
      <w:r w:rsidRPr="008321A0">
        <w:rPr>
          <w:rFonts w:ascii="Times New Roman" w:hAnsi="Times New Roman"/>
          <w:sz w:val="32"/>
          <w:szCs w:val="32"/>
        </w:rPr>
        <w:t>М І С Ь К А    Р А Д А</w:t>
      </w:r>
    </w:p>
    <w:p w14:paraId="2F1AF5D0" w14:textId="77777777" w:rsidR="00B47830" w:rsidRPr="008321A0" w:rsidRDefault="001F6273">
      <w:pPr>
        <w:jc w:val="center"/>
        <w:rPr>
          <w:sz w:val="32"/>
          <w:lang w:val="ru-RU"/>
        </w:rPr>
      </w:pPr>
      <w:r w:rsidRPr="008321A0">
        <w:rPr>
          <w:sz w:val="32"/>
        </w:rPr>
        <w:t>сесія</w:t>
      </w:r>
      <w:r w:rsidRPr="008321A0">
        <w:rPr>
          <w:sz w:val="32"/>
          <w:lang w:val="ru-RU"/>
        </w:rPr>
        <w:t xml:space="preserve"> </w:t>
      </w:r>
      <w:r w:rsidR="00B47830" w:rsidRPr="008321A0">
        <w:rPr>
          <w:sz w:val="32"/>
          <w:lang w:val="en-US"/>
        </w:rPr>
        <w:t>VII</w:t>
      </w:r>
      <w:r w:rsidR="00262ECF">
        <w:rPr>
          <w:sz w:val="32"/>
        </w:rPr>
        <w:t>І</w:t>
      </w:r>
      <w:r w:rsidRPr="008321A0">
        <w:rPr>
          <w:sz w:val="32"/>
          <w:lang w:val="ru-RU"/>
        </w:rPr>
        <w:t xml:space="preserve"> </w:t>
      </w:r>
      <w:r w:rsidRPr="008321A0">
        <w:rPr>
          <w:sz w:val="32"/>
        </w:rPr>
        <w:t>скликання</w:t>
      </w:r>
    </w:p>
    <w:p w14:paraId="3854FC96" w14:textId="77777777" w:rsidR="00B47830" w:rsidRPr="008321A0" w:rsidRDefault="00B47830">
      <w:pPr>
        <w:jc w:val="center"/>
        <w:rPr>
          <w:sz w:val="28"/>
          <w:lang w:val="ru-RU"/>
        </w:rPr>
      </w:pPr>
    </w:p>
    <w:p w14:paraId="2F6AE008" w14:textId="77777777" w:rsidR="001F6273" w:rsidRPr="008321A0" w:rsidRDefault="001F6273">
      <w:pPr>
        <w:jc w:val="center"/>
        <w:rPr>
          <w:b/>
          <w:sz w:val="40"/>
          <w:szCs w:val="40"/>
        </w:rPr>
      </w:pPr>
      <w:r w:rsidRPr="008321A0">
        <w:rPr>
          <w:b/>
          <w:sz w:val="40"/>
          <w:szCs w:val="40"/>
        </w:rPr>
        <w:t xml:space="preserve">Р І Ш Е Н </w:t>
      </w:r>
      <w:proofErr w:type="spellStart"/>
      <w:r w:rsidRPr="008321A0">
        <w:rPr>
          <w:b/>
          <w:sz w:val="40"/>
          <w:szCs w:val="40"/>
        </w:rPr>
        <w:t>Н</w:t>
      </w:r>
      <w:proofErr w:type="spellEnd"/>
      <w:r w:rsidRPr="008321A0">
        <w:rPr>
          <w:b/>
          <w:sz w:val="40"/>
          <w:szCs w:val="40"/>
        </w:rPr>
        <w:t xml:space="preserve"> Я</w:t>
      </w:r>
    </w:p>
    <w:p w14:paraId="32216F12" w14:textId="77777777" w:rsidR="00B47830" w:rsidRPr="008321A0" w:rsidRDefault="00B47830">
      <w:pPr>
        <w:jc w:val="center"/>
        <w:rPr>
          <w:b/>
          <w:sz w:val="28"/>
          <w:lang w:val="ru-RU"/>
        </w:rPr>
      </w:pPr>
    </w:p>
    <w:p w14:paraId="47AEC90D" w14:textId="7DC756A5" w:rsidR="00B47830" w:rsidRPr="009410B9" w:rsidRDefault="000E14AB" w:rsidP="00262ECF">
      <w:pPr>
        <w:jc w:val="both"/>
        <w:rPr>
          <w:sz w:val="28"/>
          <w:lang w:val="ru-RU"/>
        </w:rPr>
      </w:pPr>
      <w:r>
        <w:rPr>
          <w:sz w:val="28"/>
        </w:rPr>
        <w:t xml:space="preserve">від </w:t>
      </w:r>
      <w:r w:rsidR="00D251E0">
        <w:rPr>
          <w:sz w:val="28"/>
        </w:rPr>
        <w:t xml:space="preserve">11 жовтня </w:t>
      </w:r>
      <w:r w:rsidR="001F6273" w:rsidRPr="008321A0">
        <w:rPr>
          <w:sz w:val="28"/>
        </w:rPr>
        <w:t>20</w:t>
      </w:r>
      <w:r w:rsidR="00262ECF">
        <w:rPr>
          <w:sz w:val="28"/>
        </w:rPr>
        <w:t>22</w:t>
      </w:r>
      <w:r w:rsidR="001F6273" w:rsidRPr="008321A0">
        <w:rPr>
          <w:sz w:val="28"/>
        </w:rPr>
        <w:t xml:space="preserve"> р.</w:t>
      </w:r>
      <w:r w:rsidR="001F6273" w:rsidRPr="008321A0">
        <w:rPr>
          <w:sz w:val="28"/>
          <w:lang w:val="ru-RU"/>
        </w:rPr>
        <w:tab/>
      </w:r>
      <w:r w:rsidR="00703090">
        <w:rPr>
          <w:sz w:val="28"/>
          <w:lang w:val="ru-RU"/>
        </w:rPr>
        <w:t xml:space="preserve">         </w:t>
      </w:r>
      <w:r w:rsidR="00B47830" w:rsidRPr="008321A0">
        <w:rPr>
          <w:sz w:val="28"/>
          <w:lang w:val="ru-RU"/>
        </w:rPr>
        <w:t>м</w:t>
      </w:r>
      <w:r w:rsidR="00B47830" w:rsidRPr="008321A0">
        <w:rPr>
          <w:sz w:val="28"/>
        </w:rPr>
        <w:t>. Ніжин</w:t>
      </w:r>
      <w:r w:rsidR="001F6273" w:rsidRPr="008321A0">
        <w:rPr>
          <w:sz w:val="28"/>
          <w:lang w:val="ru-RU"/>
        </w:rPr>
        <w:tab/>
      </w:r>
      <w:r w:rsidR="00B47830" w:rsidRPr="008321A0">
        <w:rPr>
          <w:sz w:val="28"/>
          <w:lang w:val="ru-RU"/>
        </w:rPr>
        <w:t xml:space="preserve">  </w:t>
      </w:r>
      <w:r w:rsidR="00135AB2" w:rsidRPr="008321A0">
        <w:rPr>
          <w:sz w:val="28"/>
          <w:lang w:val="ru-RU"/>
        </w:rPr>
        <w:t xml:space="preserve">                          </w:t>
      </w:r>
      <w:r w:rsidR="00703090">
        <w:rPr>
          <w:sz w:val="28"/>
          <w:lang w:val="ru-RU"/>
        </w:rPr>
        <w:t xml:space="preserve">   </w:t>
      </w:r>
      <w:r w:rsidR="00135AB2" w:rsidRPr="008321A0">
        <w:rPr>
          <w:sz w:val="28"/>
          <w:lang w:val="ru-RU"/>
        </w:rPr>
        <w:t xml:space="preserve"> </w:t>
      </w:r>
      <w:r w:rsidR="00B47830" w:rsidRPr="008321A0">
        <w:rPr>
          <w:sz w:val="28"/>
          <w:lang w:val="ru-RU"/>
        </w:rPr>
        <w:t xml:space="preserve">№ </w:t>
      </w:r>
      <w:r w:rsidR="00D251E0">
        <w:rPr>
          <w:sz w:val="28"/>
          <w:lang w:val="ru-RU"/>
        </w:rPr>
        <w:t>92-25</w:t>
      </w:r>
      <w:r w:rsidR="00626A03" w:rsidRPr="009410B9">
        <w:rPr>
          <w:sz w:val="28"/>
          <w:lang w:val="ru-RU"/>
        </w:rPr>
        <w:t>/2022</w:t>
      </w:r>
    </w:p>
    <w:p w14:paraId="1763C474" w14:textId="77777777" w:rsidR="00262ECF" w:rsidRPr="008321A0" w:rsidRDefault="00262ECF" w:rsidP="00262ECF">
      <w:pPr>
        <w:jc w:val="both"/>
        <w:rPr>
          <w:sz w:val="28"/>
          <w:lang w:val="ru-RU"/>
        </w:rPr>
      </w:pPr>
    </w:p>
    <w:p w14:paraId="6974499D" w14:textId="77777777" w:rsidR="001776D8" w:rsidRDefault="000E14AB" w:rsidP="00B47830">
      <w:pPr>
        <w:jc w:val="both"/>
        <w:rPr>
          <w:sz w:val="28"/>
        </w:rPr>
      </w:pPr>
      <w:bookmarkStart w:id="0" w:name="_Hlk112320624"/>
      <w:r>
        <w:rPr>
          <w:sz w:val="28"/>
        </w:rPr>
        <w:t xml:space="preserve">Про надання дозволу </w:t>
      </w:r>
      <w:r w:rsidR="00882B3C">
        <w:rPr>
          <w:sz w:val="28"/>
        </w:rPr>
        <w:t>комунально</w:t>
      </w:r>
      <w:r w:rsidR="001776D8">
        <w:rPr>
          <w:sz w:val="28"/>
        </w:rPr>
        <w:t>му</w:t>
      </w:r>
    </w:p>
    <w:p w14:paraId="2D390412" w14:textId="77777777" w:rsidR="001776D8" w:rsidRDefault="00F5544A" w:rsidP="00B47830">
      <w:pPr>
        <w:jc w:val="both"/>
        <w:rPr>
          <w:sz w:val="28"/>
        </w:rPr>
      </w:pPr>
      <w:r>
        <w:rPr>
          <w:sz w:val="28"/>
        </w:rPr>
        <w:t>п</w:t>
      </w:r>
      <w:r w:rsidR="00882B3C">
        <w:rPr>
          <w:sz w:val="28"/>
        </w:rPr>
        <w:t>ідприємств</w:t>
      </w:r>
      <w:r w:rsidR="001776D8">
        <w:rPr>
          <w:sz w:val="28"/>
        </w:rPr>
        <w:t xml:space="preserve">у </w:t>
      </w:r>
      <w:r w:rsidR="00882B3C">
        <w:rPr>
          <w:sz w:val="28"/>
        </w:rPr>
        <w:t>«Виробниче управління</w:t>
      </w:r>
    </w:p>
    <w:p w14:paraId="7F5DFFED" w14:textId="77777777" w:rsidR="005215F6" w:rsidRDefault="00882B3C" w:rsidP="00B47830">
      <w:pPr>
        <w:jc w:val="both"/>
        <w:rPr>
          <w:sz w:val="28"/>
        </w:rPr>
      </w:pPr>
      <w:r>
        <w:rPr>
          <w:sz w:val="28"/>
        </w:rPr>
        <w:t>комунального господарства»</w:t>
      </w:r>
      <w:r w:rsidR="001776D8">
        <w:rPr>
          <w:sz w:val="28"/>
        </w:rPr>
        <w:t xml:space="preserve"> на</w:t>
      </w:r>
      <w:r w:rsidR="005215F6">
        <w:rPr>
          <w:sz w:val="28"/>
        </w:rPr>
        <w:t xml:space="preserve"> списання</w:t>
      </w:r>
    </w:p>
    <w:p w14:paraId="54301BAF" w14:textId="7736BB2F" w:rsidR="009D6DB4" w:rsidRDefault="005215F6" w:rsidP="00B47830">
      <w:pPr>
        <w:jc w:val="both"/>
        <w:rPr>
          <w:sz w:val="28"/>
        </w:rPr>
      </w:pPr>
      <w:r>
        <w:rPr>
          <w:sz w:val="28"/>
        </w:rPr>
        <w:t>та</w:t>
      </w:r>
      <w:r w:rsidR="001776D8">
        <w:rPr>
          <w:sz w:val="28"/>
        </w:rPr>
        <w:t xml:space="preserve"> демонтаж </w:t>
      </w:r>
      <w:r w:rsidR="00F5544A">
        <w:rPr>
          <w:sz w:val="28"/>
        </w:rPr>
        <w:t xml:space="preserve"> нежитлових</w:t>
      </w:r>
      <w:r w:rsidR="009D6DB4">
        <w:rPr>
          <w:sz w:val="28"/>
        </w:rPr>
        <w:t xml:space="preserve"> </w:t>
      </w:r>
      <w:r w:rsidR="001776D8" w:rsidRPr="008E6BF4">
        <w:rPr>
          <w:sz w:val="28"/>
        </w:rPr>
        <w:t>будівель</w:t>
      </w:r>
      <w:r w:rsidR="009410B9" w:rsidRPr="008E6BF4">
        <w:rPr>
          <w:sz w:val="28"/>
        </w:rPr>
        <w:t xml:space="preserve"> та споруд</w:t>
      </w:r>
      <w:r w:rsidR="001776D8" w:rsidRPr="008E6BF4">
        <w:rPr>
          <w:sz w:val="28"/>
        </w:rPr>
        <w:t>,</w:t>
      </w:r>
      <w:r>
        <w:rPr>
          <w:sz w:val="28"/>
        </w:rPr>
        <w:t xml:space="preserve"> </w:t>
      </w:r>
    </w:p>
    <w:p w14:paraId="54A2FAB0" w14:textId="77777777" w:rsidR="001776D8" w:rsidRDefault="001776D8" w:rsidP="00B47830">
      <w:pPr>
        <w:jc w:val="both"/>
        <w:rPr>
          <w:sz w:val="28"/>
        </w:rPr>
      </w:pPr>
      <w:r>
        <w:rPr>
          <w:sz w:val="28"/>
        </w:rPr>
        <w:t>розміщених за адресою:</w:t>
      </w:r>
      <w:r w:rsidR="00F5544A">
        <w:rPr>
          <w:sz w:val="28"/>
        </w:rPr>
        <w:t xml:space="preserve"> Чернігівська обл., </w:t>
      </w:r>
    </w:p>
    <w:p w14:paraId="0B782448" w14:textId="77777777" w:rsidR="001776D8" w:rsidRDefault="00703090" w:rsidP="00B47830">
      <w:pPr>
        <w:jc w:val="both"/>
        <w:rPr>
          <w:sz w:val="28"/>
        </w:rPr>
      </w:pPr>
      <w:r>
        <w:rPr>
          <w:sz w:val="28"/>
        </w:rPr>
        <w:t>м. Ніжин, вулиця Театральна, будинок 41</w:t>
      </w:r>
    </w:p>
    <w:bookmarkEnd w:id="0"/>
    <w:p w14:paraId="1B1498AE" w14:textId="77777777" w:rsidR="00882B3C" w:rsidRDefault="00882B3C" w:rsidP="00B47830">
      <w:pPr>
        <w:jc w:val="both"/>
        <w:rPr>
          <w:sz w:val="28"/>
        </w:rPr>
      </w:pPr>
    </w:p>
    <w:p w14:paraId="0031F95F" w14:textId="1584FB22" w:rsidR="00C926E4" w:rsidRDefault="00703090" w:rsidP="001776D8">
      <w:pPr>
        <w:ind w:firstLine="708"/>
        <w:jc w:val="both"/>
        <w:rPr>
          <w:sz w:val="28"/>
        </w:rPr>
      </w:pPr>
      <w:r w:rsidRPr="004D635F">
        <w:rPr>
          <w:sz w:val="28"/>
        </w:rPr>
        <w:t xml:space="preserve">Відповідно до </w:t>
      </w:r>
      <w:bookmarkStart w:id="1" w:name="_Hlk112321236"/>
      <w:r w:rsidRPr="004D635F">
        <w:rPr>
          <w:sz w:val="28"/>
        </w:rPr>
        <w:t>статей 25, 26, 42, 59, 60, 73 Закону України «Про місцеве самоврядування в Україні»</w:t>
      </w:r>
      <w:r w:rsidR="00C926E4">
        <w:rPr>
          <w:sz w:val="28"/>
        </w:rPr>
        <w:t xml:space="preserve">, </w:t>
      </w:r>
      <w:r w:rsidR="00E133A9">
        <w:rPr>
          <w:sz w:val="28"/>
        </w:rPr>
        <w:t xml:space="preserve">Положення про порядок відчуження та списання майна власності територіальної громади м. Ніжина, затвердженого рішенням Ніжинської міської ради від 24 лютого 2012 року № 12-24/2012, </w:t>
      </w:r>
      <w:r w:rsidR="0008739A" w:rsidRPr="004D635F">
        <w:rPr>
          <w:sz w:val="28"/>
        </w:rPr>
        <w:t>Регламенту Ніжинської міської ради Чернігівської області, затвердженого рішенням Ніжинської міської ради від 27 листопада 2020 року  № 3-2/2020</w:t>
      </w:r>
      <w:r w:rsidR="0008739A">
        <w:rPr>
          <w:sz w:val="28"/>
        </w:rPr>
        <w:t xml:space="preserve"> (зі змінами)</w:t>
      </w:r>
      <w:r w:rsidR="00C926E4">
        <w:rPr>
          <w:sz w:val="28"/>
        </w:rPr>
        <w:t xml:space="preserve">, </w:t>
      </w:r>
      <w:bookmarkEnd w:id="1"/>
      <w:r w:rsidR="00F5544A">
        <w:rPr>
          <w:sz w:val="28"/>
        </w:rPr>
        <w:t>враховуючи</w:t>
      </w:r>
      <w:r w:rsidR="00EF49FD">
        <w:rPr>
          <w:sz w:val="28"/>
        </w:rPr>
        <w:t xml:space="preserve"> інформацію з Державного реєстру речових прав на нерухоме майно</w:t>
      </w:r>
      <w:r w:rsidR="00F5544A">
        <w:rPr>
          <w:sz w:val="28"/>
        </w:rPr>
        <w:t xml:space="preserve"> </w:t>
      </w:r>
      <w:r w:rsidR="00EF49FD">
        <w:rPr>
          <w:sz w:val="28"/>
        </w:rPr>
        <w:t xml:space="preserve"> та Реєстру прав власності на нерухоме майно, Державного реєстру </w:t>
      </w:r>
      <w:proofErr w:type="spellStart"/>
      <w:r w:rsidR="00EF49FD">
        <w:rPr>
          <w:sz w:val="28"/>
        </w:rPr>
        <w:t>Іпотек</w:t>
      </w:r>
      <w:proofErr w:type="spellEnd"/>
      <w:r w:rsidR="00EF49FD">
        <w:rPr>
          <w:sz w:val="28"/>
        </w:rPr>
        <w:t xml:space="preserve">, Єдиного реєстру </w:t>
      </w:r>
      <w:r w:rsidR="00EF49FD" w:rsidRPr="00436313">
        <w:rPr>
          <w:sz w:val="28"/>
        </w:rPr>
        <w:t xml:space="preserve">заборон відчуження об`єктів нерухомого майна щодо об`єкта нерухомого майна, </w:t>
      </w:r>
      <w:bookmarkStart w:id="2" w:name="_Hlk112321083"/>
      <w:r w:rsidR="009410B9" w:rsidRPr="008E6BF4">
        <w:rPr>
          <w:sz w:val="28"/>
        </w:rPr>
        <w:t>враховуючи</w:t>
      </w:r>
      <w:r w:rsidR="009410B9">
        <w:rPr>
          <w:sz w:val="28"/>
        </w:rPr>
        <w:t xml:space="preserve"> </w:t>
      </w:r>
      <w:r w:rsidR="00F5544A" w:rsidRPr="009410B9">
        <w:rPr>
          <w:sz w:val="28"/>
        </w:rPr>
        <w:t xml:space="preserve">звернення комунального підприємства «Виробниче управління комунального господарства» про </w:t>
      </w:r>
      <w:r w:rsidR="0008739A" w:rsidRPr="009410B9">
        <w:rPr>
          <w:sz w:val="28"/>
        </w:rPr>
        <w:t>те, що дане майно підприємством в експлуатацію не вводилось</w:t>
      </w:r>
      <w:r w:rsidR="00A50FEA" w:rsidRPr="009410B9">
        <w:rPr>
          <w:sz w:val="28"/>
        </w:rPr>
        <w:t xml:space="preserve"> та</w:t>
      </w:r>
      <w:r w:rsidR="0008739A" w:rsidRPr="009410B9">
        <w:rPr>
          <w:sz w:val="28"/>
        </w:rPr>
        <w:t xml:space="preserve"> не використовується у виробничій діяльності і знаходиться у вкрай аварійному стані</w:t>
      </w:r>
      <w:bookmarkEnd w:id="2"/>
      <w:r w:rsidR="009B3E50" w:rsidRPr="009410B9">
        <w:rPr>
          <w:sz w:val="28"/>
        </w:rPr>
        <w:t xml:space="preserve"> від 22.07.2022 року № 1-3/89</w:t>
      </w:r>
      <w:r w:rsidR="009410B9">
        <w:rPr>
          <w:sz w:val="28"/>
        </w:rPr>
        <w:t xml:space="preserve">, </w:t>
      </w:r>
      <w:r w:rsidR="009410B9" w:rsidRPr="008E6BF4">
        <w:rPr>
          <w:sz w:val="28"/>
        </w:rPr>
        <w:t xml:space="preserve">та </w:t>
      </w:r>
      <w:bookmarkStart w:id="3" w:name="_Hlk114495487"/>
      <w:r w:rsidR="009410B9" w:rsidRPr="008E6BF4">
        <w:rPr>
          <w:sz w:val="28"/>
        </w:rPr>
        <w:t>акт обстеження технічного стану нежитлових будівель, розміщених за адресою: Чернігівська обл., м. Ніжин, вул. Театральна, 41 від 05.09.2022 р.,</w:t>
      </w:r>
      <w:r w:rsidR="009410B9">
        <w:rPr>
          <w:sz w:val="28"/>
        </w:rPr>
        <w:t xml:space="preserve"> </w:t>
      </w:r>
      <w:bookmarkEnd w:id="3"/>
      <w:r w:rsidR="00C926E4">
        <w:rPr>
          <w:sz w:val="28"/>
        </w:rPr>
        <w:t>міська рада вирішила:</w:t>
      </w:r>
    </w:p>
    <w:p w14:paraId="183860CB" w14:textId="717A613A" w:rsidR="007016C4" w:rsidRPr="008E6BF4" w:rsidRDefault="007016C4" w:rsidP="009410B9">
      <w:pPr>
        <w:pStyle w:val="aa"/>
        <w:numPr>
          <w:ilvl w:val="0"/>
          <w:numId w:val="12"/>
        </w:numPr>
        <w:tabs>
          <w:tab w:val="left" w:pos="426"/>
        </w:tabs>
        <w:ind w:left="0" w:firstLine="426"/>
        <w:jc w:val="both"/>
        <w:rPr>
          <w:sz w:val="28"/>
        </w:rPr>
      </w:pPr>
      <w:r w:rsidRPr="009410B9">
        <w:rPr>
          <w:sz w:val="28"/>
        </w:rPr>
        <w:t xml:space="preserve">Дозволити комунальному підприємству «Виробниче управління комунального господарства» списати з балансового обліку </w:t>
      </w:r>
      <w:bookmarkStart w:id="4" w:name="_Hlk112317115"/>
      <w:r w:rsidRPr="008E6BF4">
        <w:rPr>
          <w:sz w:val="28"/>
        </w:rPr>
        <w:t>нежитлові будівлі</w:t>
      </w:r>
      <w:r w:rsidR="009410B9" w:rsidRPr="008E6BF4">
        <w:rPr>
          <w:sz w:val="28"/>
        </w:rPr>
        <w:t xml:space="preserve"> та споруди</w:t>
      </w:r>
      <w:r w:rsidRPr="008E6BF4">
        <w:rPr>
          <w:sz w:val="28"/>
        </w:rPr>
        <w:t xml:space="preserve">, розміщені за адресою: Чернігівська обл., </w:t>
      </w:r>
      <w:bookmarkStart w:id="5" w:name="_Hlk112316768"/>
      <w:r w:rsidRPr="008E6BF4">
        <w:rPr>
          <w:sz w:val="28"/>
        </w:rPr>
        <w:t>м. Ніжин, вулиця Театральна, будинок 41</w:t>
      </w:r>
      <w:bookmarkEnd w:id="4"/>
      <w:bookmarkEnd w:id="5"/>
      <w:r w:rsidR="009410B9" w:rsidRPr="008E6BF4">
        <w:rPr>
          <w:sz w:val="28"/>
        </w:rPr>
        <w:t xml:space="preserve"> </w:t>
      </w:r>
      <w:r w:rsidRPr="008E6BF4">
        <w:rPr>
          <w:sz w:val="28"/>
        </w:rPr>
        <w:t xml:space="preserve">залишковою балансовою вартістю </w:t>
      </w:r>
      <w:r w:rsidR="009B2CD9" w:rsidRPr="008E6BF4">
        <w:rPr>
          <w:sz w:val="28"/>
        </w:rPr>
        <w:t>193965,00</w:t>
      </w:r>
      <w:r w:rsidRPr="008E6BF4">
        <w:rPr>
          <w:sz w:val="28"/>
        </w:rPr>
        <w:t xml:space="preserve"> гривень</w:t>
      </w:r>
      <w:r w:rsidR="009410B9" w:rsidRPr="008E6BF4">
        <w:rPr>
          <w:sz w:val="28"/>
        </w:rPr>
        <w:t>, а саме:</w:t>
      </w:r>
    </w:p>
    <w:tbl>
      <w:tblPr>
        <w:tblW w:w="961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119"/>
        <w:gridCol w:w="1984"/>
        <w:gridCol w:w="1985"/>
        <w:gridCol w:w="1842"/>
      </w:tblGrid>
      <w:tr w:rsidR="00B05E95" w:rsidRPr="009410B9" w14:paraId="34EAA511" w14:textId="77777777" w:rsidTr="00B05E95">
        <w:trPr>
          <w:trHeight w:val="322"/>
        </w:trPr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14:paraId="3A3B9610" w14:textId="77777777" w:rsidR="00B05E95" w:rsidRPr="009410B9" w:rsidRDefault="00B05E95" w:rsidP="009410B9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№ з/п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1AF8A5E7" w14:textId="77777777" w:rsidR="00B05E95" w:rsidRPr="009410B9" w:rsidRDefault="00B05E95" w:rsidP="009410B9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proofErr w:type="spellStart"/>
            <w:r w:rsidRPr="009410B9">
              <w:rPr>
                <w:sz w:val="28"/>
                <w:lang w:val="ru-RU"/>
              </w:rPr>
              <w:t>Перелік</w:t>
            </w:r>
            <w:proofErr w:type="spellEnd"/>
            <w:r w:rsidRPr="009410B9">
              <w:rPr>
                <w:sz w:val="28"/>
                <w:lang w:val="ru-RU"/>
              </w:rPr>
              <w:t xml:space="preserve"> </w:t>
            </w:r>
            <w:proofErr w:type="spellStart"/>
            <w:r w:rsidRPr="009410B9">
              <w:rPr>
                <w:sz w:val="28"/>
                <w:lang w:val="ru-RU"/>
              </w:rPr>
              <w:t>інвентарних</w:t>
            </w:r>
            <w:proofErr w:type="spellEnd"/>
            <w:r w:rsidRPr="009410B9">
              <w:rPr>
                <w:sz w:val="28"/>
                <w:lang w:val="ru-RU"/>
              </w:rPr>
              <w:t xml:space="preserve"> </w:t>
            </w:r>
            <w:proofErr w:type="spellStart"/>
            <w:r w:rsidRPr="009410B9">
              <w:rPr>
                <w:sz w:val="28"/>
                <w:lang w:val="ru-RU"/>
              </w:rPr>
              <w:t>об"єктів</w:t>
            </w:r>
            <w:proofErr w:type="spellEnd"/>
            <w:r w:rsidRPr="009410B9">
              <w:rPr>
                <w:sz w:val="28"/>
                <w:lang w:val="ru-RU"/>
              </w:rPr>
              <w:t xml:space="preserve"> </w:t>
            </w:r>
            <w:proofErr w:type="spellStart"/>
            <w:r w:rsidRPr="009410B9">
              <w:rPr>
                <w:sz w:val="28"/>
                <w:lang w:val="ru-RU"/>
              </w:rPr>
              <w:t>нерухомого</w:t>
            </w:r>
            <w:proofErr w:type="spellEnd"/>
            <w:r w:rsidRPr="009410B9">
              <w:rPr>
                <w:sz w:val="28"/>
                <w:lang w:val="ru-RU"/>
              </w:rPr>
              <w:t xml:space="preserve"> майна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50014A56" w14:textId="77777777" w:rsidR="00B05E95" w:rsidRPr="009410B9" w:rsidRDefault="00B05E95" w:rsidP="009410B9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proofErr w:type="spellStart"/>
            <w:r w:rsidRPr="009410B9">
              <w:rPr>
                <w:sz w:val="28"/>
                <w:lang w:val="ru-RU"/>
              </w:rPr>
              <w:t>Первісна</w:t>
            </w:r>
            <w:proofErr w:type="spellEnd"/>
            <w:r w:rsidRPr="009410B9">
              <w:rPr>
                <w:sz w:val="28"/>
                <w:lang w:val="ru-RU"/>
              </w:rPr>
              <w:t xml:space="preserve"> </w:t>
            </w:r>
            <w:proofErr w:type="spellStart"/>
            <w:r w:rsidRPr="009410B9">
              <w:rPr>
                <w:sz w:val="28"/>
                <w:lang w:val="ru-RU"/>
              </w:rPr>
              <w:t>балансова</w:t>
            </w:r>
            <w:proofErr w:type="spellEnd"/>
            <w:r w:rsidRPr="009410B9">
              <w:rPr>
                <w:sz w:val="28"/>
                <w:lang w:val="ru-RU"/>
              </w:rPr>
              <w:t xml:space="preserve"> </w:t>
            </w:r>
            <w:proofErr w:type="spellStart"/>
            <w:r w:rsidRPr="009410B9">
              <w:rPr>
                <w:sz w:val="28"/>
                <w:lang w:val="ru-RU"/>
              </w:rPr>
              <w:t>вартість</w:t>
            </w:r>
            <w:proofErr w:type="spellEnd"/>
            <w:r w:rsidRPr="009410B9">
              <w:rPr>
                <w:sz w:val="28"/>
                <w:lang w:val="ru-RU"/>
              </w:rPr>
              <w:t xml:space="preserve"> (грн.)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5C8DA0A7" w14:textId="77777777" w:rsidR="00B05E95" w:rsidRPr="009410B9" w:rsidRDefault="00B05E95" w:rsidP="009410B9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proofErr w:type="spellStart"/>
            <w:r w:rsidRPr="009410B9">
              <w:rPr>
                <w:sz w:val="28"/>
                <w:lang w:val="ru-RU"/>
              </w:rPr>
              <w:t>Залишкова</w:t>
            </w:r>
            <w:proofErr w:type="spellEnd"/>
            <w:r w:rsidRPr="009410B9">
              <w:rPr>
                <w:sz w:val="28"/>
                <w:lang w:val="ru-RU"/>
              </w:rPr>
              <w:t xml:space="preserve"> </w:t>
            </w:r>
            <w:proofErr w:type="spellStart"/>
            <w:r w:rsidRPr="009410B9">
              <w:rPr>
                <w:sz w:val="28"/>
                <w:lang w:val="ru-RU"/>
              </w:rPr>
              <w:t>балансова</w:t>
            </w:r>
            <w:proofErr w:type="spellEnd"/>
            <w:r w:rsidRPr="009410B9">
              <w:rPr>
                <w:sz w:val="28"/>
                <w:lang w:val="ru-RU"/>
              </w:rPr>
              <w:t xml:space="preserve"> </w:t>
            </w:r>
            <w:proofErr w:type="spellStart"/>
            <w:r w:rsidRPr="009410B9">
              <w:rPr>
                <w:sz w:val="28"/>
                <w:lang w:val="ru-RU"/>
              </w:rPr>
              <w:t>вартість</w:t>
            </w:r>
            <w:proofErr w:type="spellEnd"/>
            <w:r w:rsidRPr="009410B9">
              <w:rPr>
                <w:sz w:val="28"/>
                <w:lang w:val="ru-RU"/>
              </w:rPr>
              <w:t xml:space="preserve"> (грн.)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40591796" w14:textId="77777777" w:rsidR="00B05E95" w:rsidRPr="009410B9" w:rsidRDefault="00B05E95" w:rsidP="009410B9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proofErr w:type="spellStart"/>
            <w:r w:rsidRPr="009410B9">
              <w:rPr>
                <w:sz w:val="28"/>
                <w:lang w:val="ru-RU"/>
              </w:rPr>
              <w:t>Інвентарний</w:t>
            </w:r>
            <w:proofErr w:type="spellEnd"/>
            <w:r w:rsidRPr="009410B9">
              <w:rPr>
                <w:sz w:val="28"/>
                <w:lang w:val="ru-RU"/>
              </w:rPr>
              <w:t xml:space="preserve"> номер</w:t>
            </w:r>
          </w:p>
        </w:tc>
      </w:tr>
      <w:tr w:rsidR="00B05E95" w:rsidRPr="009410B9" w14:paraId="15F513B3" w14:textId="77777777" w:rsidTr="00B05E95">
        <w:trPr>
          <w:trHeight w:val="501"/>
        </w:trPr>
        <w:tc>
          <w:tcPr>
            <w:tcW w:w="684" w:type="dxa"/>
            <w:vMerge/>
            <w:vAlign w:val="center"/>
            <w:hideMark/>
          </w:tcPr>
          <w:p w14:paraId="28CB5345" w14:textId="77777777" w:rsidR="00B05E95" w:rsidRPr="009410B9" w:rsidRDefault="00B05E95" w:rsidP="009410B9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1B464C98" w14:textId="77777777" w:rsidR="00B05E95" w:rsidRPr="009410B9" w:rsidRDefault="00B05E95" w:rsidP="009410B9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2F5247A" w14:textId="77777777" w:rsidR="00B05E95" w:rsidRPr="009410B9" w:rsidRDefault="00B05E95" w:rsidP="009410B9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185648A" w14:textId="77777777" w:rsidR="00B05E95" w:rsidRPr="009410B9" w:rsidRDefault="00B05E95" w:rsidP="009410B9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56EE4AA" w14:textId="77777777" w:rsidR="00B05E95" w:rsidRPr="009410B9" w:rsidRDefault="00B05E95" w:rsidP="009410B9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</w:p>
        </w:tc>
      </w:tr>
      <w:tr w:rsidR="00B05E95" w:rsidRPr="009410B9" w14:paraId="1C1DF70E" w14:textId="77777777" w:rsidTr="00B05E95">
        <w:trPr>
          <w:trHeight w:val="259"/>
        </w:trPr>
        <w:tc>
          <w:tcPr>
            <w:tcW w:w="684" w:type="dxa"/>
            <w:shd w:val="clear" w:color="auto" w:fill="auto"/>
            <w:vAlign w:val="center"/>
            <w:hideMark/>
          </w:tcPr>
          <w:p w14:paraId="195B4A7F" w14:textId="77777777" w:rsidR="00B05E95" w:rsidRPr="009410B9" w:rsidRDefault="00B05E95" w:rsidP="009410B9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E459824" w14:textId="77777777" w:rsidR="00B05E95" w:rsidRPr="009410B9" w:rsidRDefault="00B05E95" w:rsidP="00B05E95">
            <w:pPr>
              <w:tabs>
                <w:tab w:val="left" w:pos="993"/>
              </w:tabs>
              <w:rPr>
                <w:sz w:val="28"/>
                <w:lang w:val="ru-RU"/>
              </w:rPr>
            </w:pPr>
            <w:proofErr w:type="spellStart"/>
            <w:r w:rsidRPr="009410B9">
              <w:rPr>
                <w:sz w:val="28"/>
                <w:lang w:val="ru-RU"/>
              </w:rPr>
              <w:t>Нежитлова</w:t>
            </w:r>
            <w:proofErr w:type="spellEnd"/>
            <w:r w:rsidRPr="009410B9">
              <w:rPr>
                <w:sz w:val="28"/>
                <w:lang w:val="ru-RU"/>
              </w:rPr>
              <w:t xml:space="preserve"> </w:t>
            </w:r>
            <w:proofErr w:type="spellStart"/>
            <w:r w:rsidRPr="009410B9">
              <w:rPr>
                <w:sz w:val="28"/>
                <w:lang w:val="ru-RU"/>
              </w:rPr>
              <w:t>будівля</w:t>
            </w:r>
            <w:proofErr w:type="spellEnd"/>
            <w:r w:rsidRPr="009410B9">
              <w:rPr>
                <w:sz w:val="28"/>
                <w:lang w:val="ru-RU"/>
              </w:rPr>
              <w:t xml:space="preserve"> </w:t>
            </w:r>
            <w:proofErr w:type="spellStart"/>
            <w:r w:rsidRPr="009410B9">
              <w:rPr>
                <w:sz w:val="28"/>
                <w:lang w:val="ru-RU"/>
              </w:rPr>
              <w:t>оранжереї</w:t>
            </w:r>
            <w:proofErr w:type="spellEnd"/>
            <w:r w:rsidRPr="009410B9">
              <w:rPr>
                <w:sz w:val="28"/>
                <w:lang w:val="ru-RU"/>
              </w:rPr>
              <w:t xml:space="preserve"> Б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EA8B26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32154,00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6E9041F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45018DD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00175</w:t>
            </w:r>
          </w:p>
        </w:tc>
      </w:tr>
      <w:tr w:rsidR="00B05E95" w:rsidRPr="009410B9" w14:paraId="585E6E15" w14:textId="77777777" w:rsidTr="00B05E95">
        <w:trPr>
          <w:trHeight w:val="259"/>
        </w:trPr>
        <w:tc>
          <w:tcPr>
            <w:tcW w:w="684" w:type="dxa"/>
            <w:shd w:val="clear" w:color="auto" w:fill="auto"/>
            <w:vAlign w:val="center"/>
            <w:hideMark/>
          </w:tcPr>
          <w:p w14:paraId="449B9B58" w14:textId="77777777" w:rsidR="00B05E95" w:rsidRPr="009410B9" w:rsidRDefault="00B05E95" w:rsidP="009410B9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lastRenderedPageBreak/>
              <w:t>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0A34ED8" w14:textId="77777777" w:rsidR="00B05E95" w:rsidRPr="009410B9" w:rsidRDefault="00B05E95" w:rsidP="00B05E95">
            <w:pPr>
              <w:tabs>
                <w:tab w:val="left" w:pos="993"/>
              </w:tabs>
              <w:rPr>
                <w:sz w:val="28"/>
                <w:lang w:val="ru-RU"/>
              </w:rPr>
            </w:pPr>
            <w:proofErr w:type="spellStart"/>
            <w:r w:rsidRPr="009410B9">
              <w:rPr>
                <w:sz w:val="28"/>
                <w:lang w:val="ru-RU"/>
              </w:rPr>
              <w:t>Нежитлова</w:t>
            </w:r>
            <w:proofErr w:type="spellEnd"/>
            <w:r w:rsidRPr="009410B9">
              <w:rPr>
                <w:sz w:val="28"/>
                <w:lang w:val="ru-RU"/>
              </w:rPr>
              <w:t xml:space="preserve"> </w:t>
            </w:r>
            <w:proofErr w:type="spellStart"/>
            <w:r w:rsidRPr="009410B9">
              <w:rPr>
                <w:sz w:val="28"/>
                <w:lang w:val="ru-RU"/>
              </w:rPr>
              <w:t>будівля</w:t>
            </w:r>
            <w:proofErr w:type="spellEnd"/>
            <w:r w:rsidRPr="009410B9">
              <w:rPr>
                <w:sz w:val="28"/>
                <w:lang w:val="ru-RU"/>
              </w:rPr>
              <w:t xml:space="preserve"> </w:t>
            </w:r>
            <w:proofErr w:type="spellStart"/>
            <w:r w:rsidRPr="009410B9">
              <w:rPr>
                <w:sz w:val="28"/>
                <w:lang w:val="ru-RU"/>
              </w:rPr>
              <w:t>оранжереї</w:t>
            </w:r>
            <w:proofErr w:type="spellEnd"/>
            <w:r w:rsidRPr="009410B9">
              <w:rPr>
                <w:sz w:val="28"/>
                <w:lang w:val="ru-RU"/>
              </w:rPr>
              <w:t xml:space="preserve"> 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148013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60084,00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18216F2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6B704AD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00175/1</w:t>
            </w:r>
          </w:p>
        </w:tc>
      </w:tr>
      <w:tr w:rsidR="00B05E95" w:rsidRPr="009410B9" w14:paraId="3144D19C" w14:textId="77777777" w:rsidTr="00B05E95">
        <w:trPr>
          <w:trHeight w:val="259"/>
        </w:trPr>
        <w:tc>
          <w:tcPr>
            <w:tcW w:w="684" w:type="dxa"/>
            <w:shd w:val="clear" w:color="auto" w:fill="auto"/>
            <w:vAlign w:val="center"/>
            <w:hideMark/>
          </w:tcPr>
          <w:p w14:paraId="39B20FFE" w14:textId="77777777" w:rsidR="00B05E95" w:rsidRPr="009410B9" w:rsidRDefault="00B05E95" w:rsidP="009410B9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F1C607B" w14:textId="77777777" w:rsidR="00B05E95" w:rsidRPr="009410B9" w:rsidRDefault="00B05E95" w:rsidP="00B05E95">
            <w:pPr>
              <w:tabs>
                <w:tab w:val="left" w:pos="993"/>
              </w:tabs>
              <w:rPr>
                <w:sz w:val="28"/>
                <w:lang w:val="ru-RU"/>
              </w:rPr>
            </w:pPr>
            <w:proofErr w:type="spellStart"/>
            <w:r w:rsidRPr="009410B9">
              <w:rPr>
                <w:sz w:val="28"/>
                <w:lang w:val="ru-RU"/>
              </w:rPr>
              <w:t>Нежитлова</w:t>
            </w:r>
            <w:proofErr w:type="spellEnd"/>
            <w:r w:rsidRPr="009410B9">
              <w:rPr>
                <w:sz w:val="28"/>
                <w:lang w:val="ru-RU"/>
              </w:rPr>
              <w:t xml:space="preserve"> </w:t>
            </w:r>
            <w:proofErr w:type="spellStart"/>
            <w:r w:rsidRPr="009410B9">
              <w:rPr>
                <w:sz w:val="28"/>
                <w:lang w:val="ru-RU"/>
              </w:rPr>
              <w:t>будівля</w:t>
            </w:r>
            <w:proofErr w:type="spellEnd"/>
            <w:r w:rsidRPr="009410B9">
              <w:rPr>
                <w:sz w:val="28"/>
                <w:lang w:val="ru-RU"/>
              </w:rPr>
              <w:t xml:space="preserve"> </w:t>
            </w:r>
            <w:proofErr w:type="spellStart"/>
            <w:r w:rsidRPr="009410B9">
              <w:rPr>
                <w:sz w:val="28"/>
                <w:lang w:val="ru-RU"/>
              </w:rPr>
              <w:t>оранжереї</w:t>
            </w:r>
            <w:proofErr w:type="spellEnd"/>
            <w:r w:rsidRPr="009410B9">
              <w:rPr>
                <w:sz w:val="28"/>
                <w:lang w:val="ru-RU"/>
              </w:rPr>
              <w:t xml:space="preserve"> 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AE4D62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61754,29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FDBAECB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9CDAE3D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00175/2</w:t>
            </w:r>
          </w:p>
        </w:tc>
      </w:tr>
      <w:tr w:rsidR="00B05E95" w:rsidRPr="009410B9" w14:paraId="478B9418" w14:textId="77777777" w:rsidTr="00B05E95">
        <w:trPr>
          <w:trHeight w:val="175"/>
        </w:trPr>
        <w:tc>
          <w:tcPr>
            <w:tcW w:w="684" w:type="dxa"/>
            <w:shd w:val="clear" w:color="auto" w:fill="auto"/>
            <w:vAlign w:val="center"/>
            <w:hideMark/>
          </w:tcPr>
          <w:p w14:paraId="382A087E" w14:textId="77777777" w:rsidR="00B05E95" w:rsidRPr="009410B9" w:rsidRDefault="00B05E95" w:rsidP="009410B9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F9493CE" w14:textId="77777777" w:rsidR="00B05E95" w:rsidRPr="009410B9" w:rsidRDefault="00B05E95" w:rsidP="00B05E95">
            <w:pPr>
              <w:tabs>
                <w:tab w:val="left" w:pos="993"/>
              </w:tabs>
              <w:rPr>
                <w:sz w:val="28"/>
                <w:lang w:val="ru-RU"/>
              </w:rPr>
            </w:pPr>
            <w:proofErr w:type="spellStart"/>
            <w:r w:rsidRPr="009410B9">
              <w:rPr>
                <w:sz w:val="28"/>
                <w:lang w:val="ru-RU"/>
              </w:rPr>
              <w:t>Нежитлова</w:t>
            </w:r>
            <w:proofErr w:type="spellEnd"/>
            <w:r w:rsidRPr="009410B9">
              <w:rPr>
                <w:sz w:val="28"/>
                <w:lang w:val="ru-RU"/>
              </w:rPr>
              <w:t xml:space="preserve"> </w:t>
            </w:r>
            <w:proofErr w:type="spellStart"/>
            <w:r w:rsidRPr="009410B9">
              <w:rPr>
                <w:sz w:val="28"/>
                <w:lang w:val="ru-RU"/>
              </w:rPr>
              <w:t>будівля</w:t>
            </w:r>
            <w:proofErr w:type="spellEnd"/>
            <w:r w:rsidRPr="009410B9">
              <w:rPr>
                <w:sz w:val="28"/>
                <w:lang w:val="ru-RU"/>
              </w:rPr>
              <w:t xml:space="preserve"> </w:t>
            </w:r>
            <w:proofErr w:type="spellStart"/>
            <w:r w:rsidRPr="009410B9">
              <w:rPr>
                <w:sz w:val="28"/>
                <w:lang w:val="ru-RU"/>
              </w:rPr>
              <w:t>котельні</w:t>
            </w:r>
            <w:proofErr w:type="spellEnd"/>
            <w:r w:rsidRPr="009410B9">
              <w:rPr>
                <w:sz w:val="28"/>
                <w:lang w:val="ru-RU"/>
              </w:rPr>
              <w:t xml:space="preserve"> 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1F70AFF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48830,11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6DA537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267FAE2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00176</w:t>
            </w:r>
          </w:p>
        </w:tc>
      </w:tr>
      <w:tr w:rsidR="00B05E95" w:rsidRPr="009410B9" w14:paraId="42FAC2CA" w14:textId="77777777" w:rsidTr="00B05E95">
        <w:trPr>
          <w:trHeight w:val="106"/>
        </w:trPr>
        <w:tc>
          <w:tcPr>
            <w:tcW w:w="684" w:type="dxa"/>
            <w:shd w:val="clear" w:color="auto" w:fill="auto"/>
            <w:vAlign w:val="center"/>
            <w:hideMark/>
          </w:tcPr>
          <w:p w14:paraId="50BD31FD" w14:textId="77777777" w:rsidR="00B05E95" w:rsidRPr="009410B9" w:rsidRDefault="00B05E95" w:rsidP="009410B9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5338584" w14:textId="77777777" w:rsidR="00B05E95" w:rsidRPr="009410B9" w:rsidRDefault="00B05E95" w:rsidP="00B05E95">
            <w:pPr>
              <w:tabs>
                <w:tab w:val="left" w:pos="993"/>
              </w:tabs>
              <w:rPr>
                <w:sz w:val="28"/>
                <w:lang w:val="ru-RU"/>
              </w:rPr>
            </w:pPr>
            <w:proofErr w:type="spellStart"/>
            <w:proofErr w:type="gramStart"/>
            <w:r w:rsidRPr="009410B9">
              <w:rPr>
                <w:sz w:val="28"/>
                <w:lang w:val="ru-RU"/>
              </w:rPr>
              <w:t>Вбиральня</w:t>
            </w:r>
            <w:proofErr w:type="spellEnd"/>
            <w:r w:rsidRPr="009410B9">
              <w:rPr>
                <w:sz w:val="28"/>
                <w:lang w:val="ru-RU"/>
              </w:rPr>
              <w:t xml:space="preserve"> У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95BAD3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913,23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F2CE807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8CE10F0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00177</w:t>
            </w:r>
          </w:p>
        </w:tc>
      </w:tr>
      <w:tr w:rsidR="00B05E95" w:rsidRPr="009410B9" w14:paraId="4710BBFD" w14:textId="77777777" w:rsidTr="00B05E95">
        <w:trPr>
          <w:trHeight w:val="212"/>
        </w:trPr>
        <w:tc>
          <w:tcPr>
            <w:tcW w:w="684" w:type="dxa"/>
            <w:shd w:val="clear" w:color="auto" w:fill="auto"/>
            <w:vAlign w:val="center"/>
            <w:hideMark/>
          </w:tcPr>
          <w:p w14:paraId="290F93D4" w14:textId="77777777" w:rsidR="00B05E95" w:rsidRPr="009410B9" w:rsidRDefault="00B05E95" w:rsidP="009410B9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5A6FAB0" w14:textId="77777777" w:rsidR="00B05E95" w:rsidRPr="009410B9" w:rsidRDefault="00B05E95" w:rsidP="00B05E95">
            <w:pPr>
              <w:tabs>
                <w:tab w:val="left" w:pos="993"/>
              </w:tabs>
              <w:rPr>
                <w:sz w:val="28"/>
                <w:lang w:val="ru-RU"/>
              </w:rPr>
            </w:pPr>
            <w:proofErr w:type="spellStart"/>
            <w:r w:rsidRPr="009410B9">
              <w:rPr>
                <w:sz w:val="28"/>
                <w:lang w:val="ru-RU"/>
              </w:rPr>
              <w:t>Господарський</w:t>
            </w:r>
            <w:proofErr w:type="spellEnd"/>
            <w:r w:rsidRPr="009410B9">
              <w:rPr>
                <w:sz w:val="28"/>
                <w:lang w:val="ru-RU"/>
              </w:rPr>
              <w:t xml:space="preserve"> </w:t>
            </w:r>
            <w:proofErr w:type="spellStart"/>
            <w:r w:rsidRPr="009410B9">
              <w:rPr>
                <w:sz w:val="28"/>
                <w:lang w:val="ru-RU"/>
              </w:rPr>
              <w:t>водопровід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EC2781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9920,66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BB4331D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B19C2AB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00178</w:t>
            </w:r>
          </w:p>
        </w:tc>
      </w:tr>
      <w:tr w:rsidR="00B05E95" w:rsidRPr="009410B9" w14:paraId="74BD776F" w14:textId="77777777" w:rsidTr="00B05E95">
        <w:trPr>
          <w:trHeight w:val="106"/>
        </w:trPr>
        <w:tc>
          <w:tcPr>
            <w:tcW w:w="684" w:type="dxa"/>
            <w:shd w:val="clear" w:color="auto" w:fill="auto"/>
            <w:vAlign w:val="center"/>
            <w:hideMark/>
          </w:tcPr>
          <w:p w14:paraId="6808B00D" w14:textId="77777777" w:rsidR="00B05E95" w:rsidRPr="009410B9" w:rsidRDefault="00B05E95" w:rsidP="009410B9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056C614" w14:textId="77777777" w:rsidR="00B05E95" w:rsidRPr="009410B9" w:rsidRDefault="00B05E95" w:rsidP="00B05E95">
            <w:pPr>
              <w:tabs>
                <w:tab w:val="left" w:pos="993"/>
              </w:tabs>
              <w:rPr>
                <w:sz w:val="28"/>
                <w:lang w:val="ru-RU"/>
              </w:rPr>
            </w:pPr>
            <w:proofErr w:type="spellStart"/>
            <w:r w:rsidRPr="009410B9">
              <w:rPr>
                <w:sz w:val="28"/>
                <w:lang w:val="ru-RU"/>
              </w:rPr>
              <w:t>Дорожнє</w:t>
            </w:r>
            <w:proofErr w:type="spellEnd"/>
            <w:r w:rsidRPr="009410B9">
              <w:rPr>
                <w:sz w:val="28"/>
                <w:lang w:val="ru-RU"/>
              </w:rPr>
              <w:t xml:space="preserve"> </w:t>
            </w:r>
            <w:proofErr w:type="spellStart"/>
            <w:r w:rsidRPr="009410B9">
              <w:rPr>
                <w:sz w:val="28"/>
                <w:lang w:val="ru-RU"/>
              </w:rPr>
              <w:t>покриття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F9C190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11546,60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783720E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8BB342A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00179</w:t>
            </w:r>
          </w:p>
        </w:tc>
      </w:tr>
      <w:tr w:rsidR="00B05E95" w:rsidRPr="009410B9" w14:paraId="02A3E9C7" w14:textId="77777777" w:rsidTr="00B05E95">
        <w:trPr>
          <w:trHeight w:val="106"/>
        </w:trPr>
        <w:tc>
          <w:tcPr>
            <w:tcW w:w="684" w:type="dxa"/>
            <w:shd w:val="clear" w:color="auto" w:fill="auto"/>
            <w:vAlign w:val="center"/>
            <w:hideMark/>
          </w:tcPr>
          <w:p w14:paraId="239BC5ED" w14:textId="77777777" w:rsidR="00B05E95" w:rsidRPr="009410B9" w:rsidRDefault="00B05E95" w:rsidP="009410B9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A04DE74" w14:textId="77777777" w:rsidR="00B05E95" w:rsidRPr="009410B9" w:rsidRDefault="00B05E95" w:rsidP="00B05E95">
            <w:pPr>
              <w:tabs>
                <w:tab w:val="left" w:pos="993"/>
              </w:tabs>
              <w:rPr>
                <w:sz w:val="28"/>
                <w:lang w:val="ru-RU"/>
              </w:rPr>
            </w:pPr>
            <w:proofErr w:type="spellStart"/>
            <w:r w:rsidRPr="009410B9">
              <w:rPr>
                <w:sz w:val="28"/>
                <w:lang w:val="ru-RU"/>
              </w:rPr>
              <w:t>Зовнішнє</w:t>
            </w:r>
            <w:proofErr w:type="spellEnd"/>
            <w:r w:rsidRPr="009410B9">
              <w:rPr>
                <w:sz w:val="28"/>
                <w:lang w:val="ru-RU"/>
              </w:rPr>
              <w:t xml:space="preserve"> </w:t>
            </w:r>
            <w:proofErr w:type="spellStart"/>
            <w:r w:rsidRPr="009410B9">
              <w:rPr>
                <w:sz w:val="28"/>
                <w:lang w:val="ru-RU"/>
              </w:rPr>
              <w:t>освітлення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7D6DB50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747,22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8A8575E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D2C79AD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00180</w:t>
            </w:r>
          </w:p>
        </w:tc>
      </w:tr>
      <w:tr w:rsidR="00B05E95" w:rsidRPr="009410B9" w14:paraId="42902EAC" w14:textId="77777777" w:rsidTr="00B05E95">
        <w:trPr>
          <w:trHeight w:val="163"/>
        </w:trPr>
        <w:tc>
          <w:tcPr>
            <w:tcW w:w="684" w:type="dxa"/>
            <w:shd w:val="clear" w:color="auto" w:fill="auto"/>
            <w:vAlign w:val="center"/>
            <w:hideMark/>
          </w:tcPr>
          <w:p w14:paraId="654C3BB3" w14:textId="77777777" w:rsidR="00B05E95" w:rsidRPr="009410B9" w:rsidRDefault="00B05E95" w:rsidP="009410B9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89B3C04" w14:textId="77777777" w:rsidR="00B05E95" w:rsidRPr="009410B9" w:rsidRDefault="00B05E95" w:rsidP="00B05E95">
            <w:pPr>
              <w:tabs>
                <w:tab w:val="left" w:pos="993"/>
              </w:tabs>
              <w:rPr>
                <w:sz w:val="28"/>
                <w:lang w:val="ru-RU"/>
              </w:rPr>
            </w:pPr>
            <w:proofErr w:type="spellStart"/>
            <w:r w:rsidRPr="009410B9">
              <w:rPr>
                <w:sz w:val="28"/>
                <w:lang w:val="ru-RU"/>
              </w:rPr>
              <w:t>Каналізація</w:t>
            </w:r>
            <w:proofErr w:type="spellEnd"/>
            <w:r w:rsidRPr="009410B9">
              <w:rPr>
                <w:sz w:val="28"/>
                <w:lang w:val="ru-RU"/>
              </w:rPr>
              <w:t xml:space="preserve"> з </w:t>
            </w:r>
            <w:proofErr w:type="spellStart"/>
            <w:r w:rsidRPr="009410B9">
              <w:rPr>
                <w:sz w:val="28"/>
                <w:lang w:val="ru-RU"/>
              </w:rPr>
              <w:t>вигрібною</w:t>
            </w:r>
            <w:proofErr w:type="spellEnd"/>
            <w:r w:rsidRPr="009410B9">
              <w:rPr>
                <w:sz w:val="28"/>
                <w:lang w:val="ru-RU"/>
              </w:rPr>
              <w:t xml:space="preserve"> ямою 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65A24D8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11324,83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B443F92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4479A5B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100181</w:t>
            </w:r>
          </w:p>
        </w:tc>
      </w:tr>
      <w:tr w:rsidR="00B05E95" w:rsidRPr="009410B9" w14:paraId="3FE47932" w14:textId="77777777" w:rsidTr="00B05E95">
        <w:trPr>
          <w:trHeight w:val="106"/>
        </w:trPr>
        <w:tc>
          <w:tcPr>
            <w:tcW w:w="684" w:type="dxa"/>
            <w:shd w:val="clear" w:color="auto" w:fill="auto"/>
            <w:vAlign w:val="center"/>
            <w:hideMark/>
          </w:tcPr>
          <w:p w14:paraId="305B5F77" w14:textId="77777777" w:rsidR="00B05E95" w:rsidRPr="009410B9" w:rsidRDefault="00B05E95" w:rsidP="009410B9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C6A300C" w14:textId="77777777" w:rsidR="00B05E95" w:rsidRPr="009410B9" w:rsidRDefault="00B05E95" w:rsidP="00B05E95">
            <w:pPr>
              <w:tabs>
                <w:tab w:val="left" w:pos="993"/>
              </w:tabs>
              <w:rPr>
                <w:sz w:val="28"/>
                <w:lang w:val="ru-RU"/>
              </w:rPr>
            </w:pPr>
            <w:proofErr w:type="spellStart"/>
            <w:r w:rsidRPr="009410B9">
              <w:rPr>
                <w:sz w:val="28"/>
                <w:lang w:val="ru-RU"/>
              </w:rPr>
              <w:t>Теплотраса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C211B4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15794,73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02DFBF6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F27D07A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00182</w:t>
            </w:r>
          </w:p>
        </w:tc>
      </w:tr>
      <w:tr w:rsidR="00B05E95" w:rsidRPr="009410B9" w14:paraId="6A6752FD" w14:textId="77777777" w:rsidTr="00B05E95">
        <w:trPr>
          <w:trHeight w:val="187"/>
        </w:trPr>
        <w:tc>
          <w:tcPr>
            <w:tcW w:w="684" w:type="dxa"/>
            <w:shd w:val="clear" w:color="auto" w:fill="auto"/>
            <w:vAlign w:val="center"/>
            <w:hideMark/>
          </w:tcPr>
          <w:p w14:paraId="3B0A47E9" w14:textId="77777777" w:rsidR="00B05E95" w:rsidRPr="009410B9" w:rsidRDefault="00B05E95" w:rsidP="009410B9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47579D5" w14:textId="77777777" w:rsidR="00B05E95" w:rsidRPr="009410B9" w:rsidRDefault="00B05E95" w:rsidP="00B05E95">
            <w:pPr>
              <w:tabs>
                <w:tab w:val="left" w:pos="993"/>
              </w:tabs>
              <w:rPr>
                <w:sz w:val="28"/>
                <w:lang w:val="ru-RU"/>
              </w:rPr>
            </w:pPr>
            <w:proofErr w:type="spellStart"/>
            <w:r w:rsidRPr="009410B9">
              <w:rPr>
                <w:sz w:val="28"/>
                <w:lang w:val="ru-RU"/>
              </w:rPr>
              <w:t>Нежитлова</w:t>
            </w:r>
            <w:proofErr w:type="spellEnd"/>
            <w:r w:rsidRPr="009410B9">
              <w:rPr>
                <w:sz w:val="28"/>
                <w:lang w:val="ru-RU"/>
              </w:rPr>
              <w:t xml:space="preserve"> </w:t>
            </w:r>
            <w:proofErr w:type="spellStart"/>
            <w:r w:rsidRPr="009410B9">
              <w:rPr>
                <w:sz w:val="28"/>
                <w:lang w:val="ru-RU"/>
              </w:rPr>
              <w:t>будівля</w:t>
            </w:r>
            <w:proofErr w:type="spellEnd"/>
            <w:r w:rsidRPr="009410B9">
              <w:rPr>
                <w:sz w:val="28"/>
                <w:lang w:val="ru-RU"/>
              </w:rPr>
              <w:t xml:space="preserve"> контора 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9CF9F17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131743,00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D1736D5" w14:textId="70C79A6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131743</w:t>
            </w:r>
            <w:r>
              <w:rPr>
                <w:sz w:val="28"/>
                <w:lang w:val="ru-RU"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E9F5E6C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1030702</w:t>
            </w:r>
          </w:p>
        </w:tc>
      </w:tr>
      <w:tr w:rsidR="00B05E95" w:rsidRPr="009410B9" w14:paraId="1486E278" w14:textId="77777777" w:rsidTr="00B05E95">
        <w:trPr>
          <w:trHeight w:val="175"/>
        </w:trPr>
        <w:tc>
          <w:tcPr>
            <w:tcW w:w="684" w:type="dxa"/>
            <w:shd w:val="clear" w:color="auto" w:fill="auto"/>
            <w:vAlign w:val="center"/>
            <w:hideMark/>
          </w:tcPr>
          <w:p w14:paraId="18E79E89" w14:textId="77777777" w:rsidR="00B05E95" w:rsidRPr="009410B9" w:rsidRDefault="00B05E95" w:rsidP="009410B9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8B9B375" w14:textId="77777777" w:rsidR="00B05E95" w:rsidRPr="009410B9" w:rsidRDefault="00B05E95" w:rsidP="00B05E95">
            <w:pPr>
              <w:tabs>
                <w:tab w:val="left" w:pos="993"/>
              </w:tabs>
              <w:rPr>
                <w:sz w:val="28"/>
                <w:lang w:val="ru-RU"/>
              </w:rPr>
            </w:pPr>
            <w:proofErr w:type="spellStart"/>
            <w:r w:rsidRPr="009410B9">
              <w:rPr>
                <w:sz w:val="28"/>
                <w:lang w:val="ru-RU"/>
              </w:rPr>
              <w:t>Нежитлова</w:t>
            </w:r>
            <w:proofErr w:type="spellEnd"/>
            <w:r w:rsidRPr="009410B9">
              <w:rPr>
                <w:sz w:val="28"/>
                <w:lang w:val="ru-RU"/>
              </w:rPr>
              <w:t xml:space="preserve"> </w:t>
            </w:r>
            <w:proofErr w:type="spellStart"/>
            <w:r w:rsidRPr="009410B9">
              <w:rPr>
                <w:sz w:val="28"/>
                <w:lang w:val="ru-RU"/>
              </w:rPr>
              <w:t>будівля</w:t>
            </w:r>
            <w:proofErr w:type="spellEnd"/>
            <w:r w:rsidRPr="009410B9">
              <w:rPr>
                <w:sz w:val="28"/>
                <w:lang w:val="ru-RU"/>
              </w:rPr>
              <w:t xml:space="preserve"> </w:t>
            </w:r>
            <w:proofErr w:type="spellStart"/>
            <w:r w:rsidRPr="009410B9">
              <w:rPr>
                <w:sz w:val="28"/>
                <w:lang w:val="ru-RU"/>
              </w:rPr>
              <w:t>оранжереї</w:t>
            </w:r>
            <w:proofErr w:type="spellEnd"/>
            <w:r w:rsidRPr="009410B9">
              <w:rPr>
                <w:sz w:val="28"/>
                <w:lang w:val="ru-RU"/>
              </w:rPr>
              <w:t xml:space="preserve"> 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264022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62222,00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1772DC4" w14:textId="7CC3FA3D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62222</w:t>
            </w:r>
            <w:r>
              <w:rPr>
                <w:sz w:val="28"/>
                <w:lang w:val="ru-RU"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423BB1B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1030703</w:t>
            </w:r>
          </w:p>
        </w:tc>
      </w:tr>
      <w:tr w:rsidR="00B05E95" w:rsidRPr="009410B9" w14:paraId="6ECAC65E" w14:textId="77777777" w:rsidTr="00B05E95">
        <w:trPr>
          <w:trHeight w:val="144"/>
        </w:trPr>
        <w:tc>
          <w:tcPr>
            <w:tcW w:w="684" w:type="dxa"/>
            <w:shd w:val="clear" w:color="auto" w:fill="auto"/>
            <w:vAlign w:val="center"/>
            <w:hideMark/>
          </w:tcPr>
          <w:p w14:paraId="15AAC6D3" w14:textId="77777777" w:rsidR="00B05E95" w:rsidRPr="009410B9" w:rsidRDefault="00B05E95" w:rsidP="009410B9">
            <w:pPr>
              <w:tabs>
                <w:tab w:val="left" w:pos="993"/>
              </w:tabs>
              <w:jc w:val="both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39A4D17" w14:textId="77777777" w:rsidR="00B05E95" w:rsidRPr="009410B9" w:rsidRDefault="00B05E95" w:rsidP="00B05E95">
            <w:pPr>
              <w:tabs>
                <w:tab w:val="left" w:pos="993"/>
              </w:tabs>
              <w:rPr>
                <w:sz w:val="28"/>
                <w:lang w:val="ru-RU"/>
              </w:rPr>
            </w:pPr>
            <w:proofErr w:type="spellStart"/>
            <w:r w:rsidRPr="009410B9">
              <w:rPr>
                <w:sz w:val="28"/>
                <w:lang w:val="ru-RU"/>
              </w:rPr>
              <w:t>Всього</w:t>
            </w:r>
            <w:proofErr w:type="spellEnd"/>
            <w:r w:rsidRPr="009410B9">
              <w:rPr>
                <w:sz w:val="28"/>
                <w:lang w:val="ru-RU"/>
              </w:rPr>
              <w:t>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18C4D49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447034,67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E7DD2DE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193965,00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C0F7753" w14:textId="77777777" w:rsidR="00B05E95" w:rsidRPr="009410B9" w:rsidRDefault="00B05E95" w:rsidP="00B05E95">
            <w:pPr>
              <w:tabs>
                <w:tab w:val="left" w:pos="993"/>
              </w:tabs>
              <w:jc w:val="right"/>
              <w:rPr>
                <w:sz w:val="28"/>
                <w:lang w:val="ru-RU"/>
              </w:rPr>
            </w:pPr>
            <w:r w:rsidRPr="009410B9">
              <w:rPr>
                <w:sz w:val="28"/>
                <w:lang w:val="ru-RU"/>
              </w:rPr>
              <w:t>Х</w:t>
            </w:r>
          </w:p>
        </w:tc>
      </w:tr>
    </w:tbl>
    <w:p w14:paraId="123EE855" w14:textId="77777777" w:rsidR="009410B9" w:rsidRPr="008E6BF4" w:rsidRDefault="009B2CD9" w:rsidP="00436313">
      <w:pPr>
        <w:tabs>
          <w:tab w:val="left" w:pos="993"/>
        </w:tabs>
        <w:ind w:firstLine="426"/>
        <w:jc w:val="both"/>
        <w:rPr>
          <w:sz w:val="28"/>
        </w:rPr>
      </w:pPr>
      <w:r>
        <w:rPr>
          <w:sz w:val="28"/>
        </w:rPr>
        <w:t>2.</w:t>
      </w:r>
      <w:r w:rsidR="00A50FEA" w:rsidRPr="00A50FEA">
        <w:rPr>
          <w:sz w:val="28"/>
          <w:lang w:val="ru-RU"/>
        </w:rPr>
        <w:t xml:space="preserve"> </w:t>
      </w:r>
      <w:r w:rsidR="001776D8" w:rsidRPr="008E6BF4">
        <w:rPr>
          <w:sz w:val="28"/>
        </w:rPr>
        <w:t>Надати д</w:t>
      </w:r>
      <w:r w:rsidR="00C926E4" w:rsidRPr="008E6BF4">
        <w:rPr>
          <w:sz w:val="28"/>
        </w:rPr>
        <w:t>озв</w:t>
      </w:r>
      <w:r w:rsidR="001776D8" w:rsidRPr="008E6BF4">
        <w:rPr>
          <w:sz w:val="28"/>
        </w:rPr>
        <w:t>іл</w:t>
      </w:r>
      <w:r w:rsidR="007E799D" w:rsidRPr="008E6BF4">
        <w:rPr>
          <w:sz w:val="28"/>
        </w:rPr>
        <w:t xml:space="preserve"> </w:t>
      </w:r>
      <w:r w:rsidR="00C926E4" w:rsidRPr="008E6BF4">
        <w:rPr>
          <w:sz w:val="28"/>
        </w:rPr>
        <w:t>комунальному підприємству «Виробниче управління комунального господарства»</w:t>
      </w:r>
      <w:r w:rsidR="00560AEA" w:rsidRPr="008E6BF4">
        <w:rPr>
          <w:sz w:val="28"/>
        </w:rPr>
        <w:t xml:space="preserve"> </w:t>
      </w:r>
      <w:r w:rsidR="001776D8" w:rsidRPr="008E6BF4">
        <w:rPr>
          <w:sz w:val="28"/>
        </w:rPr>
        <w:t xml:space="preserve">на демонтаж </w:t>
      </w:r>
      <w:r w:rsidR="00F5544A" w:rsidRPr="008E6BF4">
        <w:rPr>
          <w:sz w:val="28"/>
        </w:rPr>
        <w:t xml:space="preserve">нежитлових </w:t>
      </w:r>
      <w:r w:rsidR="001776D8" w:rsidRPr="008E6BF4">
        <w:rPr>
          <w:sz w:val="28"/>
        </w:rPr>
        <w:t>будівель</w:t>
      </w:r>
      <w:r w:rsidR="009410B9" w:rsidRPr="008E6BF4">
        <w:rPr>
          <w:sz w:val="28"/>
        </w:rPr>
        <w:t xml:space="preserve"> та споруд</w:t>
      </w:r>
      <w:r w:rsidR="001776D8" w:rsidRPr="008E6BF4">
        <w:rPr>
          <w:sz w:val="28"/>
        </w:rPr>
        <w:t>, розміщених за адресою:</w:t>
      </w:r>
      <w:r w:rsidR="00F5544A" w:rsidRPr="008E6BF4">
        <w:rPr>
          <w:sz w:val="28"/>
        </w:rPr>
        <w:t xml:space="preserve"> Чернігівська обл., </w:t>
      </w:r>
      <w:r w:rsidRPr="008E6BF4">
        <w:rPr>
          <w:sz w:val="28"/>
        </w:rPr>
        <w:t>м. Ніжин, вулиця Театральна,    будинок 41</w:t>
      </w:r>
      <w:r w:rsidR="009410B9" w:rsidRPr="008E6BF4">
        <w:rPr>
          <w:sz w:val="28"/>
        </w:rPr>
        <w:t>.</w:t>
      </w:r>
    </w:p>
    <w:p w14:paraId="27068503" w14:textId="133C7AC7" w:rsidR="001776D8" w:rsidRPr="008E6BF4" w:rsidRDefault="009B2CD9" w:rsidP="00436313">
      <w:pPr>
        <w:tabs>
          <w:tab w:val="left" w:pos="993"/>
        </w:tabs>
        <w:ind w:firstLine="426"/>
        <w:jc w:val="both"/>
        <w:rPr>
          <w:sz w:val="28"/>
        </w:rPr>
      </w:pPr>
      <w:r w:rsidRPr="008E6BF4">
        <w:rPr>
          <w:sz w:val="28"/>
        </w:rPr>
        <w:t>3.</w:t>
      </w:r>
      <w:r w:rsidR="00A50FEA" w:rsidRPr="008E6BF4">
        <w:rPr>
          <w:sz w:val="28"/>
          <w:lang w:val="ru-RU"/>
        </w:rPr>
        <w:t xml:space="preserve"> </w:t>
      </w:r>
      <w:r w:rsidR="001776D8" w:rsidRPr="008E6BF4">
        <w:rPr>
          <w:sz w:val="28"/>
        </w:rPr>
        <w:t>Після демонтажу</w:t>
      </w:r>
      <w:r w:rsidR="00C025D1" w:rsidRPr="008E6BF4">
        <w:rPr>
          <w:sz w:val="28"/>
        </w:rPr>
        <w:t xml:space="preserve"> </w:t>
      </w:r>
      <w:r w:rsidR="001776D8" w:rsidRPr="008E6BF4">
        <w:rPr>
          <w:sz w:val="28"/>
        </w:rPr>
        <w:t xml:space="preserve"> </w:t>
      </w:r>
      <w:r w:rsidRPr="008E6BF4">
        <w:rPr>
          <w:sz w:val="28"/>
        </w:rPr>
        <w:t>нежитлових будівель</w:t>
      </w:r>
      <w:r w:rsidR="009410B9" w:rsidRPr="008E6BF4">
        <w:rPr>
          <w:sz w:val="28"/>
        </w:rPr>
        <w:t xml:space="preserve"> та споруд</w:t>
      </w:r>
      <w:r w:rsidRPr="008E6BF4">
        <w:rPr>
          <w:sz w:val="28"/>
        </w:rPr>
        <w:t xml:space="preserve">, розміщених за адресою: Чернігівська обл., м. Ніжин, вулиця Театральна, будинок 41, </w:t>
      </w:r>
      <w:r w:rsidR="001776D8" w:rsidRPr="008E6BF4">
        <w:rPr>
          <w:sz w:val="28"/>
        </w:rPr>
        <w:t>комунальному підприємству «Виробниче управління комунального господарства» оприбуткувати, без вартості, демонтовані матеріали кількісно для використання в господарській діяльності підприємства.</w:t>
      </w:r>
    </w:p>
    <w:p w14:paraId="20AE2EBE" w14:textId="46859FFF" w:rsidR="00436313" w:rsidRPr="00436313" w:rsidRDefault="00FB7302" w:rsidP="00436313">
      <w:pPr>
        <w:tabs>
          <w:tab w:val="left" w:pos="993"/>
        </w:tabs>
        <w:ind w:firstLine="426"/>
        <w:jc w:val="both"/>
        <w:rPr>
          <w:sz w:val="28"/>
          <w:lang w:val="ru-RU"/>
        </w:rPr>
      </w:pPr>
      <w:r w:rsidRPr="008E6BF4">
        <w:rPr>
          <w:sz w:val="28"/>
        </w:rPr>
        <w:t>4.</w:t>
      </w:r>
      <w:r w:rsidR="00A50FEA" w:rsidRPr="008E6BF4">
        <w:rPr>
          <w:sz w:val="28"/>
          <w:lang w:val="ru-RU"/>
        </w:rPr>
        <w:t xml:space="preserve"> </w:t>
      </w:r>
      <w:r w:rsidR="00E92988" w:rsidRPr="008E6BF4">
        <w:rPr>
          <w:sz w:val="28"/>
        </w:rPr>
        <w:t>Дозволити комунальному підприємству «Виробниче управління комунального господарства» реалізувати частину демонтованих матеріалів на покриття витрат, пов’язаних демонтажем  нежитлових будівель</w:t>
      </w:r>
      <w:r w:rsidR="009410B9" w:rsidRPr="008E6BF4">
        <w:rPr>
          <w:sz w:val="28"/>
        </w:rPr>
        <w:t xml:space="preserve"> та споруд</w:t>
      </w:r>
      <w:r w:rsidR="00E92988" w:rsidRPr="008E6BF4">
        <w:rPr>
          <w:sz w:val="28"/>
        </w:rPr>
        <w:t>.</w:t>
      </w:r>
      <w:r w:rsidR="00436313" w:rsidRPr="00436313">
        <w:rPr>
          <w:sz w:val="28"/>
          <w:lang w:val="ru-RU"/>
        </w:rPr>
        <w:t xml:space="preserve"> </w:t>
      </w:r>
    </w:p>
    <w:p w14:paraId="507FD8C3" w14:textId="77777777" w:rsidR="00436313" w:rsidRDefault="006E76E7" w:rsidP="00436313">
      <w:pPr>
        <w:tabs>
          <w:tab w:val="left" w:pos="993"/>
        </w:tabs>
        <w:ind w:firstLine="426"/>
        <w:jc w:val="both"/>
        <w:rPr>
          <w:sz w:val="28"/>
        </w:rPr>
      </w:pPr>
      <w:r>
        <w:rPr>
          <w:sz w:val="28"/>
        </w:rPr>
        <w:t>5.</w:t>
      </w:r>
      <w:r w:rsidRPr="006E76E7">
        <w:t xml:space="preserve"> </w:t>
      </w:r>
      <w:r w:rsidRPr="006E76E7">
        <w:rPr>
          <w:sz w:val="28"/>
        </w:rPr>
        <w:t xml:space="preserve">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6E76E7">
        <w:rPr>
          <w:sz w:val="28"/>
        </w:rPr>
        <w:t>Чернеті</w:t>
      </w:r>
      <w:proofErr w:type="spellEnd"/>
      <w:r w:rsidRPr="006E76E7">
        <w:rPr>
          <w:sz w:val="28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4F5ED679" w14:textId="77777777" w:rsidR="00436313" w:rsidRDefault="009E1E3A" w:rsidP="00436313">
      <w:pPr>
        <w:tabs>
          <w:tab w:val="left" w:pos="993"/>
        </w:tabs>
        <w:ind w:firstLine="426"/>
        <w:jc w:val="both"/>
        <w:rPr>
          <w:sz w:val="28"/>
        </w:rPr>
      </w:pPr>
      <w:r>
        <w:rPr>
          <w:sz w:val="28"/>
        </w:rPr>
        <w:t>6.</w:t>
      </w:r>
      <w:r w:rsidR="00A50FEA" w:rsidRPr="00A50FEA">
        <w:rPr>
          <w:sz w:val="28"/>
          <w:lang w:val="ru-RU"/>
        </w:rPr>
        <w:t xml:space="preserve"> </w:t>
      </w:r>
      <w:r w:rsidRPr="004E48FF">
        <w:rPr>
          <w:sz w:val="28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Ф.І.</w:t>
      </w:r>
      <w:r w:rsidR="006E76E7">
        <w:rPr>
          <w:sz w:val="28"/>
        </w:rPr>
        <w:t xml:space="preserve">, </w:t>
      </w:r>
      <w:r w:rsidRPr="004E48FF">
        <w:rPr>
          <w:sz w:val="28"/>
        </w:rPr>
        <w:t xml:space="preserve">начальника управління комунального майна та земельних відносин  </w:t>
      </w:r>
      <w:proofErr w:type="spellStart"/>
      <w:r w:rsidRPr="004E48FF">
        <w:rPr>
          <w:sz w:val="28"/>
        </w:rPr>
        <w:t>Онокало</w:t>
      </w:r>
      <w:proofErr w:type="spellEnd"/>
      <w:r w:rsidRPr="004E48FF">
        <w:rPr>
          <w:sz w:val="28"/>
        </w:rPr>
        <w:t xml:space="preserve"> І.А.</w:t>
      </w:r>
      <w:r w:rsidR="006E76E7">
        <w:rPr>
          <w:sz w:val="28"/>
        </w:rPr>
        <w:t xml:space="preserve"> та начальника </w:t>
      </w:r>
      <w:r w:rsidR="006E76E7" w:rsidRPr="009B2CD9">
        <w:rPr>
          <w:sz w:val="28"/>
        </w:rPr>
        <w:t>комунально</w:t>
      </w:r>
      <w:r w:rsidR="006E76E7">
        <w:rPr>
          <w:sz w:val="28"/>
        </w:rPr>
        <w:t>го</w:t>
      </w:r>
      <w:r w:rsidR="006E76E7" w:rsidRPr="009B2CD9">
        <w:rPr>
          <w:sz w:val="28"/>
        </w:rPr>
        <w:t xml:space="preserve"> підприємств</w:t>
      </w:r>
      <w:r w:rsidR="006E76E7">
        <w:rPr>
          <w:sz w:val="28"/>
        </w:rPr>
        <w:t>а</w:t>
      </w:r>
      <w:r w:rsidR="006E76E7" w:rsidRPr="009B2CD9">
        <w:rPr>
          <w:sz w:val="28"/>
        </w:rPr>
        <w:t xml:space="preserve"> «Виробниче управління комунального господарства»</w:t>
      </w:r>
      <w:r w:rsidR="006E76E7">
        <w:rPr>
          <w:sz w:val="28"/>
        </w:rPr>
        <w:t xml:space="preserve"> Шпака В.А.</w:t>
      </w:r>
    </w:p>
    <w:p w14:paraId="5A15D15B" w14:textId="208953C1" w:rsidR="009E1E3A" w:rsidRDefault="009E1E3A" w:rsidP="00436313">
      <w:pPr>
        <w:tabs>
          <w:tab w:val="left" w:pos="993"/>
        </w:tabs>
        <w:ind w:firstLine="426"/>
        <w:jc w:val="both"/>
        <w:rPr>
          <w:sz w:val="28"/>
        </w:rPr>
      </w:pPr>
      <w:r>
        <w:rPr>
          <w:sz w:val="28"/>
        </w:rPr>
        <w:t>7.</w:t>
      </w:r>
      <w:r w:rsidR="00A50FEA" w:rsidRPr="00A50FEA">
        <w:rPr>
          <w:sz w:val="28"/>
          <w:lang w:val="ru-RU"/>
        </w:rPr>
        <w:t xml:space="preserve"> </w:t>
      </w:r>
      <w:r w:rsidRPr="004E48FF">
        <w:rPr>
          <w:sz w:val="28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>
        <w:rPr>
          <w:sz w:val="28"/>
        </w:rPr>
        <w:t xml:space="preserve">     </w:t>
      </w:r>
      <w:r w:rsidRPr="004E48FF">
        <w:rPr>
          <w:sz w:val="28"/>
        </w:rPr>
        <w:t>Дегтяренко В.М.).</w:t>
      </w:r>
    </w:p>
    <w:p w14:paraId="120D889F" w14:textId="386835F5" w:rsidR="009E1E3A" w:rsidRDefault="009E1E3A" w:rsidP="00B05E95">
      <w:pPr>
        <w:ind w:right="-2"/>
        <w:jc w:val="both"/>
        <w:rPr>
          <w:sz w:val="28"/>
        </w:rPr>
      </w:pPr>
    </w:p>
    <w:p w14:paraId="06EB17A3" w14:textId="70097667" w:rsidR="009E1E3A" w:rsidRPr="004E48FF" w:rsidRDefault="009E1E3A" w:rsidP="009E1E3A">
      <w:pPr>
        <w:ind w:right="-284"/>
        <w:rPr>
          <w:sz w:val="28"/>
        </w:rPr>
      </w:pPr>
      <w:r w:rsidRPr="004E48FF">
        <w:rPr>
          <w:sz w:val="28"/>
        </w:rPr>
        <w:t>Міський голова</w:t>
      </w:r>
      <w:r w:rsidRPr="004E48FF">
        <w:rPr>
          <w:sz w:val="28"/>
        </w:rPr>
        <w:tab/>
      </w:r>
      <w:r w:rsidRPr="004E48FF">
        <w:rPr>
          <w:sz w:val="28"/>
        </w:rPr>
        <w:tab/>
      </w:r>
      <w:r w:rsidRPr="004E48FF">
        <w:rPr>
          <w:sz w:val="28"/>
        </w:rPr>
        <w:tab/>
      </w:r>
      <w:r w:rsidRPr="004E48FF">
        <w:rPr>
          <w:sz w:val="28"/>
        </w:rPr>
        <w:tab/>
      </w:r>
      <w:r w:rsidRPr="004E48FF">
        <w:rPr>
          <w:sz w:val="28"/>
        </w:rPr>
        <w:tab/>
        <w:t xml:space="preserve">     </w:t>
      </w:r>
      <w:r w:rsidRPr="004E48FF">
        <w:rPr>
          <w:sz w:val="28"/>
        </w:rPr>
        <w:tab/>
        <w:t xml:space="preserve">                 </w:t>
      </w:r>
      <w:r>
        <w:rPr>
          <w:sz w:val="28"/>
        </w:rPr>
        <w:t xml:space="preserve">    </w:t>
      </w:r>
      <w:r w:rsidRPr="004E48FF">
        <w:rPr>
          <w:sz w:val="28"/>
        </w:rPr>
        <w:t>Олександр КОДОЛА</w:t>
      </w:r>
    </w:p>
    <w:p w14:paraId="6ACB3718" w14:textId="1C5087D8" w:rsidR="009D6DB4" w:rsidRPr="00903EB4" w:rsidRDefault="00D251E0" w:rsidP="009D6DB4">
      <w:pPr>
        <w:rPr>
          <w:b/>
          <w:sz w:val="28"/>
        </w:rPr>
      </w:pPr>
      <w:r>
        <w:rPr>
          <w:b/>
          <w:sz w:val="28"/>
        </w:rPr>
        <w:lastRenderedPageBreak/>
        <w:t>Візують</w:t>
      </w:r>
      <w:r w:rsidR="009D6DB4" w:rsidRPr="00903EB4">
        <w:rPr>
          <w:b/>
          <w:sz w:val="28"/>
        </w:rPr>
        <w:t>:</w:t>
      </w:r>
    </w:p>
    <w:p w14:paraId="110D7B93" w14:textId="77777777" w:rsidR="009D6DB4" w:rsidRPr="00903EB4" w:rsidRDefault="009D6DB4" w:rsidP="009D6DB4">
      <w:pPr>
        <w:rPr>
          <w:sz w:val="28"/>
        </w:rPr>
      </w:pPr>
    </w:p>
    <w:p w14:paraId="4D4A6096" w14:textId="77777777" w:rsidR="0007135F" w:rsidRDefault="0007135F" w:rsidP="0007135F">
      <w:pPr>
        <w:rPr>
          <w:sz w:val="28"/>
        </w:rPr>
      </w:pPr>
      <w:bookmarkStart w:id="6" w:name="_Hlk112322694"/>
      <w:r w:rsidRPr="004D7A97">
        <w:rPr>
          <w:sz w:val="28"/>
        </w:rPr>
        <w:t xml:space="preserve">Начальник </w:t>
      </w:r>
      <w:r>
        <w:rPr>
          <w:sz w:val="28"/>
        </w:rPr>
        <w:t>управління комунального</w:t>
      </w:r>
    </w:p>
    <w:p w14:paraId="39683E72" w14:textId="77777777" w:rsidR="0007135F" w:rsidRDefault="0007135F" w:rsidP="0007135F">
      <w:pPr>
        <w:rPr>
          <w:sz w:val="28"/>
        </w:rPr>
      </w:pPr>
      <w:r>
        <w:rPr>
          <w:sz w:val="28"/>
        </w:rPr>
        <w:t xml:space="preserve">майна та земельних відносин </w:t>
      </w:r>
    </w:p>
    <w:p w14:paraId="6F308117" w14:textId="77777777" w:rsidR="0007135F" w:rsidRPr="004D7A97" w:rsidRDefault="0007135F" w:rsidP="0007135F">
      <w:pPr>
        <w:rPr>
          <w:sz w:val="28"/>
        </w:rPr>
      </w:pPr>
      <w:r>
        <w:rPr>
          <w:sz w:val="28"/>
        </w:rPr>
        <w:t>Ніжинської міської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Ірина ОНОКАЛО</w:t>
      </w:r>
    </w:p>
    <w:p w14:paraId="32D53BDA" w14:textId="77777777" w:rsidR="009D6DB4" w:rsidRDefault="009D6DB4" w:rsidP="009D6DB4">
      <w:pPr>
        <w:rPr>
          <w:color w:val="FF0000"/>
          <w:sz w:val="28"/>
        </w:rPr>
      </w:pPr>
    </w:p>
    <w:bookmarkEnd w:id="6"/>
    <w:p w14:paraId="5DF61C10" w14:textId="77777777" w:rsidR="009D6DB4" w:rsidRPr="00903EB4" w:rsidRDefault="009D6DB4" w:rsidP="009D6DB4">
      <w:pPr>
        <w:rPr>
          <w:sz w:val="28"/>
        </w:rPr>
      </w:pPr>
      <w:r w:rsidRPr="00903EB4">
        <w:rPr>
          <w:sz w:val="28"/>
        </w:rPr>
        <w:t xml:space="preserve">Перший заступник міського </w:t>
      </w:r>
    </w:p>
    <w:p w14:paraId="459F8966" w14:textId="77777777" w:rsidR="009D6DB4" w:rsidRPr="00903EB4" w:rsidRDefault="009D6DB4" w:rsidP="009D6DB4">
      <w:pPr>
        <w:rPr>
          <w:sz w:val="28"/>
        </w:rPr>
      </w:pPr>
      <w:r w:rsidRPr="00903EB4">
        <w:rPr>
          <w:sz w:val="28"/>
        </w:rPr>
        <w:t>голови з питань діяльності</w:t>
      </w:r>
    </w:p>
    <w:p w14:paraId="1466E400" w14:textId="77777777" w:rsidR="009D6DB4" w:rsidRPr="00903EB4" w:rsidRDefault="009D6DB4" w:rsidP="009D6DB4">
      <w:pPr>
        <w:rPr>
          <w:sz w:val="28"/>
        </w:rPr>
      </w:pPr>
      <w:r w:rsidRPr="00903EB4">
        <w:rPr>
          <w:sz w:val="28"/>
        </w:rPr>
        <w:t xml:space="preserve">виконавчих органів ради                                                          </w:t>
      </w:r>
      <w:r>
        <w:rPr>
          <w:sz w:val="28"/>
        </w:rPr>
        <w:t xml:space="preserve">    </w:t>
      </w:r>
      <w:r w:rsidRPr="00903EB4">
        <w:rPr>
          <w:sz w:val="28"/>
        </w:rPr>
        <w:t>Федір ВОВЧЕНКО</w:t>
      </w:r>
    </w:p>
    <w:p w14:paraId="4A459496" w14:textId="77777777" w:rsidR="009D6DB4" w:rsidRPr="00903EB4" w:rsidRDefault="009D6DB4" w:rsidP="009D6DB4">
      <w:pPr>
        <w:rPr>
          <w:sz w:val="28"/>
        </w:rPr>
      </w:pPr>
    </w:p>
    <w:p w14:paraId="6A622E5C" w14:textId="77777777" w:rsidR="009D6DB4" w:rsidRPr="00903EB4" w:rsidRDefault="009D6DB4" w:rsidP="009D6DB4">
      <w:pPr>
        <w:rPr>
          <w:sz w:val="28"/>
        </w:rPr>
      </w:pPr>
      <w:r w:rsidRPr="00903EB4">
        <w:rPr>
          <w:sz w:val="28"/>
        </w:rPr>
        <w:t xml:space="preserve">Секретар Ніжинської міської ради                                          </w:t>
      </w:r>
      <w:r>
        <w:rPr>
          <w:sz w:val="28"/>
        </w:rPr>
        <w:t xml:space="preserve">      </w:t>
      </w:r>
      <w:r w:rsidRPr="00903EB4">
        <w:rPr>
          <w:sz w:val="28"/>
        </w:rPr>
        <w:t>Юрій ХОМЕНКО</w:t>
      </w:r>
    </w:p>
    <w:p w14:paraId="53996087" w14:textId="77777777" w:rsidR="009D6DB4" w:rsidRPr="00903EB4" w:rsidRDefault="009D6DB4" w:rsidP="009D6DB4">
      <w:pPr>
        <w:rPr>
          <w:sz w:val="28"/>
        </w:rPr>
      </w:pPr>
    </w:p>
    <w:p w14:paraId="60CD38DF" w14:textId="425CE1B6" w:rsidR="009D6DB4" w:rsidRPr="00903EB4" w:rsidRDefault="009D6DB4" w:rsidP="009D6DB4">
      <w:pPr>
        <w:rPr>
          <w:sz w:val="28"/>
          <w:szCs w:val="24"/>
        </w:rPr>
      </w:pPr>
      <w:r w:rsidRPr="00903EB4">
        <w:rPr>
          <w:sz w:val="28"/>
          <w:szCs w:val="24"/>
        </w:rPr>
        <w:t>Начальник відділу</w:t>
      </w:r>
      <w:r w:rsidR="00D251E0">
        <w:rPr>
          <w:sz w:val="28"/>
          <w:szCs w:val="24"/>
        </w:rPr>
        <w:t xml:space="preserve"> </w:t>
      </w:r>
      <w:r w:rsidRPr="00903EB4">
        <w:rPr>
          <w:sz w:val="28"/>
          <w:szCs w:val="24"/>
        </w:rPr>
        <w:t xml:space="preserve">юридично-кадрового </w:t>
      </w:r>
    </w:p>
    <w:p w14:paraId="2841BE31" w14:textId="15C257F0" w:rsidR="009D6DB4" w:rsidRPr="00903EB4" w:rsidRDefault="009D6DB4" w:rsidP="009D6DB4">
      <w:pPr>
        <w:rPr>
          <w:sz w:val="28"/>
          <w:szCs w:val="24"/>
        </w:rPr>
      </w:pPr>
      <w:r w:rsidRPr="00903EB4">
        <w:rPr>
          <w:sz w:val="28"/>
          <w:szCs w:val="24"/>
        </w:rPr>
        <w:t>забезпечення апарату виконавчого комітету</w:t>
      </w:r>
    </w:p>
    <w:p w14:paraId="7D2A25F4" w14:textId="1DDFECD4" w:rsidR="009D6DB4" w:rsidRPr="00903EB4" w:rsidRDefault="009D6DB4" w:rsidP="009D6DB4">
      <w:pPr>
        <w:rPr>
          <w:sz w:val="28"/>
          <w:szCs w:val="24"/>
        </w:rPr>
      </w:pPr>
      <w:r w:rsidRPr="00903EB4">
        <w:rPr>
          <w:sz w:val="28"/>
          <w:szCs w:val="24"/>
        </w:rPr>
        <w:t>Ніжинської міської ради</w:t>
      </w:r>
      <w:r w:rsidRPr="00903EB4">
        <w:rPr>
          <w:sz w:val="28"/>
          <w:szCs w:val="24"/>
        </w:rPr>
        <w:tab/>
      </w:r>
      <w:r w:rsidR="00D251E0">
        <w:rPr>
          <w:sz w:val="28"/>
          <w:szCs w:val="24"/>
        </w:rPr>
        <w:t xml:space="preserve">                                                    </w:t>
      </w:r>
      <w:bookmarkStart w:id="7" w:name="_GoBack"/>
      <w:bookmarkEnd w:id="7"/>
      <w:r w:rsidR="00D251E0">
        <w:rPr>
          <w:sz w:val="28"/>
          <w:szCs w:val="24"/>
        </w:rPr>
        <w:t xml:space="preserve">    В’ячеслав ЛЕГА                          </w:t>
      </w:r>
      <w:r w:rsidRPr="00903EB4">
        <w:rPr>
          <w:sz w:val="28"/>
          <w:szCs w:val="24"/>
        </w:rPr>
        <w:tab/>
      </w:r>
    </w:p>
    <w:p w14:paraId="54FEFEC5" w14:textId="77777777" w:rsidR="009D6DB4" w:rsidRPr="00903EB4" w:rsidRDefault="009D6DB4" w:rsidP="009D6DB4">
      <w:pPr>
        <w:jc w:val="both"/>
        <w:rPr>
          <w:b/>
          <w:sz w:val="28"/>
        </w:rPr>
      </w:pPr>
    </w:p>
    <w:p w14:paraId="5580B298" w14:textId="77777777" w:rsidR="009D6DB4" w:rsidRPr="00903EB4" w:rsidRDefault="009D6DB4" w:rsidP="009D6DB4">
      <w:pPr>
        <w:rPr>
          <w:sz w:val="28"/>
        </w:rPr>
      </w:pPr>
      <w:r w:rsidRPr="00903EB4">
        <w:rPr>
          <w:sz w:val="28"/>
        </w:rPr>
        <w:t>Головний спеціаліст-юрист відділу</w:t>
      </w:r>
    </w:p>
    <w:p w14:paraId="455041B1" w14:textId="77777777" w:rsidR="009D6DB4" w:rsidRPr="00903EB4" w:rsidRDefault="009D6DB4" w:rsidP="009D6DB4">
      <w:pPr>
        <w:rPr>
          <w:sz w:val="28"/>
        </w:rPr>
      </w:pPr>
      <w:r w:rsidRPr="00903EB4">
        <w:rPr>
          <w:sz w:val="28"/>
        </w:rPr>
        <w:t>бухгалтерського обліку, звітності</w:t>
      </w:r>
    </w:p>
    <w:p w14:paraId="32F5004A" w14:textId="77777777" w:rsidR="009D6DB4" w:rsidRPr="00903EB4" w:rsidRDefault="009D6DB4" w:rsidP="009D6DB4">
      <w:pPr>
        <w:rPr>
          <w:sz w:val="28"/>
        </w:rPr>
      </w:pPr>
      <w:r w:rsidRPr="00903EB4">
        <w:rPr>
          <w:sz w:val="28"/>
        </w:rPr>
        <w:t>та правового забезпечення управління</w:t>
      </w:r>
    </w:p>
    <w:p w14:paraId="7C18DA51" w14:textId="77777777" w:rsidR="009D6DB4" w:rsidRPr="00903EB4" w:rsidRDefault="009D6DB4" w:rsidP="009D6DB4">
      <w:pPr>
        <w:rPr>
          <w:sz w:val="28"/>
        </w:rPr>
      </w:pPr>
      <w:r w:rsidRPr="00903EB4">
        <w:rPr>
          <w:sz w:val="28"/>
        </w:rPr>
        <w:t>комунального майна та земельних</w:t>
      </w:r>
    </w:p>
    <w:p w14:paraId="607C418C" w14:textId="77777777" w:rsidR="009D6DB4" w:rsidRPr="00903EB4" w:rsidRDefault="009D6DB4" w:rsidP="009D6DB4">
      <w:pPr>
        <w:jc w:val="both"/>
        <w:rPr>
          <w:sz w:val="28"/>
        </w:rPr>
      </w:pPr>
      <w:r w:rsidRPr="00903EB4">
        <w:rPr>
          <w:sz w:val="28"/>
        </w:rPr>
        <w:t xml:space="preserve">відносин Ніжинської міської ради                                        </w:t>
      </w:r>
      <w:r>
        <w:rPr>
          <w:sz w:val="28"/>
        </w:rPr>
        <w:t xml:space="preserve">            </w:t>
      </w:r>
      <w:r w:rsidRPr="00903EB4">
        <w:rPr>
          <w:sz w:val="28"/>
        </w:rPr>
        <w:t>Сергій САВЧЕНКО</w:t>
      </w:r>
    </w:p>
    <w:p w14:paraId="19EB75E6" w14:textId="77777777" w:rsidR="009D6DB4" w:rsidRPr="00903EB4" w:rsidRDefault="009D6DB4" w:rsidP="009D6DB4">
      <w:pPr>
        <w:jc w:val="both"/>
        <w:rPr>
          <w:sz w:val="28"/>
          <w:szCs w:val="24"/>
        </w:rPr>
      </w:pPr>
    </w:p>
    <w:p w14:paraId="7916AA74" w14:textId="77777777" w:rsidR="009D6DB4" w:rsidRPr="00903EB4" w:rsidRDefault="009D6DB4" w:rsidP="009D6DB4">
      <w:pPr>
        <w:jc w:val="both"/>
        <w:rPr>
          <w:sz w:val="28"/>
        </w:rPr>
      </w:pPr>
      <w:r w:rsidRPr="00903EB4">
        <w:rPr>
          <w:sz w:val="28"/>
          <w:szCs w:val="24"/>
        </w:rPr>
        <w:t xml:space="preserve">Голова </w:t>
      </w:r>
      <w:r w:rsidRPr="00903EB4">
        <w:rPr>
          <w:sz w:val="28"/>
        </w:rPr>
        <w:t>постійної комісії міської</w:t>
      </w:r>
    </w:p>
    <w:p w14:paraId="7596234A" w14:textId="77777777" w:rsidR="009D6DB4" w:rsidRPr="00903EB4" w:rsidRDefault="009D6DB4" w:rsidP="009D6DB4">
      <w:pPr>
        <w:jc w:val="both"/>
        <w:rPr>
          <w:sz w:val="28"/>
        </w:rPr>
      </w:pPr>
      <w:r w:rsidRPr="00903EB4">
        <w:rPr>
          <w:sz w:val="28"/>
        </w:rPr>
        <w:t>ради з питань житлово-комунального</w:t>
      </w:r>
    </w:p>
    <w:p w14:paraId="1BD4D787" w14:textId="77777777" w:rsidR="009D6DB4" w:rsidRPr="00903EB4" w:rsidRDefault="009D6DB4" w:rsidP="009D6DB4">
      <w:pPr>
        <w:jc w:val="both"/>
        <w:rPr>
          <w:sz w:val="28"/>
        </w:rPr>
      </w:pPr>
      <w:r w:rsidRPr="00903EB4">
        <w:rPr>
          <w:sz w:val="28"/>
        </w:rPr>
        <w:t xml:space="preserve">господарства, комунальної власності, </w:t>
      </w:r>
    </w:p>
    <w:p w14:paraId="4F5D2371" w14:textId="77777777" w:rsidR="009D6DB4" w:rsidRPr="00903EB4" w:rsidRDefault="009D6DB4" w:rsidP="009D6DB4">
      <w:pPr>
        <w:jc w:val="both"/>
        <w:rPr>
          <w:sz w:val="28"/>
        </w:rPr>
      </w:pPr>
      <w:r w:rsidRPr="00903EB4">
        <w:rPr>
          <w:sz w:val="28"/>
        </w:rPr>
        <w:t>транспорту і зв’язку та енергозбереження</w:t>
      </w:r>
      <w:r w:rsidRPr="00903EB4">
        <w:rPr>
          <w:sz w:val="28"/>
        </w:rPr>
        <w:tab/>
        <w:t xml:space="preserve">              </w:t>
      </w:r>
      <w:proofErr w:type="spellStart"/>
      <w:r w:rsidRPr="00903EB4">
        <w:rPr>
          <w:sz w:val="28"/>
        </w:rPr>
        <w:t>Вячеслав</w:t>
      </w:r>
      <w:proofErr w:type="spellEnd"/>
      <w:r w:rsidRPr="00903EB4">
        <w:rPr>
          <w:sz w:val="28"/>
        </w:rPr>
        <w:t xml:space="preserve"> ДЕГТЯРЕНКО</w:t>
      </w:r>
    </w:p>
    <w:p w14:paraId="4325983E" w14:textId="77777777" w:rsidR="009D6DB4" w:rsidRPr="00903EB4" w:rsidRDefault="009D6DB4" w:rsidP="009D6DB4">
      <w:pPr>
        <w:jc w:val="both"/>
        <w:rPr>
          <w:sz w:val="28"/>
        </w:rPr>
      </w:pPr>
    </w:p>
    <w:p w14:paraId="144E5579" w14:textId="77777777" w:rsidR="009D6DB4" w:rsidRPr="00903EB4" w:rsidRDefault="009D6DB4" w:rsidP="009D6DB4">
      <w:pPr>
        <w:jc w:val="both"/>
        <w:rPr>
          <w:sz w:val="28"/>
        </w:rPr>
      </w:pPr>
      <w:r w:rsidRPr="00903EB4">
        <w:rPr>
          <w:sz w:val="28"/>
        </w:rPr>
        <w:t>Голова постійної комісії міської ради з питань</w:t>
      </w:r>
    </w:p>
    <w:p w14:paraId="16CC959E" w14:textId="77777777" w:rsidR="00D251E0" w:rsidRDefault="009D6DB4" w:rsidP="009D6DB4">
      <w:pPr>
        <w:jc w:val="both"/>
        <w:rPr>
          <w:sz w:val="28"/>
        </w:rPr>
      </w:pPr>
      <w:r w:rsidRPr="00903EB4">
        <w:rPr>
          <w:sz w:val="28"/>
        </w:rPr>
        <w:t>регламенту, законності, охорони прав і свобод</w:t>
      </w:r>
    </w:p>
    <w:p w14:paraId="7BF36144" w14:textId="401D554F" w:rsidR="00D251E0" w:rsidRDefault="009D6DB4" w:rsidP="009D6DB4">
      <w:pPr>
        <w:jc w:val="both"/>
        <w:rPr>
          <w:sz w:val="28"/>
        </w:rPr>
      </w:pPr>
      <w:r w:rsidRPr="00903EB4">
        <w:rPr>
          <w:sz w:val="28"/>
        </w:rPr>
        <w:t xml:space="preserve"> громадян,</w:t>
      </w:r>
      <w:r w:rsidR="00D251E0">
        <w:rPr>
          <w:sz w:val="28"/>
        </w:rPr>
        <w:t xml:space="preserve"> </w:t>
      </w:r>
      <w:r w:rsidRPr="00903EB4">
        <w:rPr>
          <w:sz w:val="28"/>
        </w:rPr>
        <w:t xml:space="preserve">запобігання корупції, </w:t>
      </w:r>
    </w:p>
    <w:p w14:paraId="3AA0ACF4" w14:textId="69B048AB" w:rsidR="009D6DB4" w:rsidRPr="00903EB4" w:rsidRDefault="009D6DB4" w:rsidP="009D6DB4">
      <w:pPr>
        <w:jc w:val="both"/>
        <w:rPr>
          <w:sz w:val="28"/>
        </w:rPr>
      </w:pPr>
      <w:r w:rsidRPr="00903EB4">
        <w:rPr>
          <w:sz w:val="28"/>
        </w:rPr>
        <w:t>адміністративно-територіального</w:t>
      </w:r>
      <w:r w:rsidR="00D251E0" w:rsidRPr="00D251E0">
        <w:rPr>
          <w:sz w:val="28"/>
        </w:rPr>
        <w:t xml:space="preserve"> </w:t>
      </w:r>
      <w:r w:rsidR="00D251E0" w:rsidRPr="00903EB4">
        <w:rPr>
          <w:sz w:val="28"/>
        </w:rPr>
        <w:t>устрою</w:t>
      </w:r>
      <w:r w:rsidR="00D251E0">
        <w:rPr>
          <w:sz w:val="28"/>
        </w:rPr>
        <w:t>,</w:t>
      </w:r>
    </w:p>
    <w:p w14:paraId="4117DEC3" w14:textId="69291FA7" w:rsidR="009D6DB4" w:rsidRDefault="009D6DB4" w:rsidP="009D6DB4">
      <w:pPr>
        <w:jc w:val="both"/>
        <w:rPr>
          <w:sz w:val="28"/>
          <w:lang w:eastAsia="uk-UA"/>
        </w:rPr>
      </w:pPr>
      <w:r w:rsidRPr="00903EB4">
        <w:rPr>
          <w:sz w:val="28"/>
        </w:rPr>
        <w:t>депутатської діяльності та етики</w:t>
      </w:r>
      <w:r w:rsidRPr="00903EB4">
        <w:rPr>
          <w:sz w:val="28"/>
          <w:lang w:eastAsia="uk-UA"/>
        </w:rPr>
        <w:t xml:space="preserve">                              </w:t>
      </w:r>
      <w:r>
        <w:rPr>
          <w:sz w:val="28"/>
          <w:lang w:eastAsia="uk-UA"/>
        </w:rPr>
        <w:t xml:space="preserve">           </w:t>
      </w:r>
      <w:r w:rsidRPr="00903EB4">
        <w:rPr>
          <w:sz w:val="28"/>
          <w:lang w:eastAsia="uk-UA"/>
        </w:rPr>
        <w:t>Валерій САЛОГУБ</w:t>
      </w:r>
    </w:p>
    <w:p w14:paraId="4BC9BBAD" w14:textId="77777777" w:rsidR="0007135F" w:rsidRDefault="0007135F" w:rsidP="009D6DB4">
      <w:pPr>
        <w:jc w:val="both"/>
        <w:rPr>
          <w:sz w:val="28"/>
          <w:lang w:eastAsia="uk-UA"/>
        </w:rPr>
      </w:pPr>
    </w:p>
    <w:p w14:paraId="4CBC4F1C" w14:textId="77777777" w:rsidR="0007135F" w:rsidRPr="00903EB4" w:rsidRDefault="0007135F" w:rsidP="0007135F">
      <w:pPr>
        <w:rPr>
          <w:sz w:val="28"/>
        </w:rPr>
      </w:pPr>
    </w:p>
    <w:p w14:paraId="6F33BD83" w14:textId="77777777" w:rsidR="0007135F" w:rsidRDefault="0007135F" w:rsidP="0007135F">
      <w:pPr>
        <w:rPr>
          <w:color w:val="FF0000"/>
          <w:sz w:val="28"/>
        </w:rPr>
      </w:pPr>
    </w:p>
    <w:p w14:paraId="2EFA2A59" w14:textId="77777777" w:rsidR="0007135F" w:rsidRDefault="0007135F" w:rsidP="009D6DB4">
      <w:pPr>
        <w:jc w:val="both"/>
        <w:rPr>
          <w:sz w:val="28"/>
          <w:lang w:eastAsia="uk-UA"/>
        </w:rPr>
      </w:pPr>
    </w:p>
    <w:p w14:paraId="4E377791" w14:textId="77777777" w:rsidR="00281182" w:rsidRDefault="00281182" w:rsidP="009D6DB4">
      <w:pPr>
        <w:jc w:val="both"/>
        <w:rPr>
          <w:sz w:val="28"/>
          <w:szCs w:val="24"/>
        </w:rPr>
      </w:pPr>
    </w:p>
    <w:p w14:paraId="4E07534B" w14:textId="56ADFC8B" w:rsidR="00A50FEA" w:rsidRDefault="00A50FEA" w:rsidP="00281182">
      <w:pPr>
        <w:ind w:left="-567"/>
        <w:jc w:val="center"/>
        <w:rPr>
          <w:b/>
          <w:sz w:val="28"/>
          <w:lang w:eastAsia="uk-UA"/>
        </w:rPr>
      </w:pPr>
    </w:p>
    <w:p w14:paraId="6BBE3649" w14:textId="7B358DE5" w:rsidR="005B1662" w:rsidRDefault="005B1662" w:rsidP="00281182">
      <w:pPr>
        <w:ind w:left="-567"/>
        <w:jc w:val="center"/>
        <w:rPr>
          <w:b/>
          <w:sz w:val="28"/>
          <w:lang w:eastAsia="uk-UA"/>
        </w:rPr>
      </w:pPr>
    </w:p>
    <w:p w14:paraId="5091824D" w14:textId="77777777" w:rsidR="005B1662" w:rsidRDefault="005B1662" w:rsidP="00281182">
      <w:pPr>
        <w:ind w:left="-567"/>
        <w:jc w:val="center"/>
        <w:rPr>
          <w:b/>
          <w:sz w:val="28"/>
          <w:lang w:eastAsia="uk-UA"/>
        </w:rPr>
      </w:pPr>
    </w:p>
    <w:p w14:paraId="1D86F795" w14:textId="77777777" w:rsidR="00A50FEA" w:rsidRDefault="00A50FEA" w:rsidP="00281182">
      <w:pPr>
        <w:ind w:left="-567"/>
        <w:jc w:val="center"/>
        <w:rPr>
          <w:b/>
          <w:sz w:val="28"/>
          <w:lang w:eastAsia="uk-UA"/>
        </w:rPr>
      </w:pPr>
    </w:p>
    <w:p w14:paraId="494862CE" w14:textId="77777777" w:rsidR="00A50FEA" w:rsidRDefault="00A50FEA" w:rsidP="00281182">
      <w:pPr>
        <w:ind w:left="-567"/>
        <w:jc w:val="center"/>
        <w:rPr>
          <w:b/>
          <w:sz w:val="28"/>
          <w:lang w:eastAsia="uk-UA"/>
        </w:rPr>
      </w:pPr>
    </w:p>
    <w:sectPr w:rsidR="00A50FEA" w:rsidSect="00100A3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3FB8" w14:textId="77777777" w:rsidR="00993E3B" w:rsidRDefault="00993E3B" w:rsidP="007F6D3D">
      <w:r>
        <w:separator/>
      </w:r>
    </w:p>
  </w:endnote>
  <w:endnote w:type="continuationSeparator" w:id="0">
    <w:p w14:paraId="4302801D" w14:textId="77777777" w:rsidR="00993E3B" w:rsidRDefault="00993E3B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DD423" w14:textId="77777777" w:rsidR="00993E3B" w:rsidRDefault="00993E3B" w:rsidP="007F6D3D">
      <w:r>
        <w:separator/>
      </w:r>
    </w:p>
  </w:footnote>
  <w:footnote w:type="continuationSeparator" w:id="0">
    <w:p w14:paraId="02286A82" w14:textId="77777777" w:rsidR="00993E3B" w:rsidRDefault="00993E3B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D659D"/>
    <w:multiLevelType w:val="hybridMultilevel"/>
    <w:tmpl w:val="75AC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14339"/>
    <w:multiLevelType w:val="hybridMultilevel"/>
    <w:tmpl w:val="C572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78C0"/>
    <w:multiLevelType w:val="hybridMultilevel"/>
    <w:tmpl w:val="2A72C468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1718B3"/>
    <w:multiLevelType w:val="hybridMultilevel"/>
    <w:tmpl w:val="B79EA668"/>
    <w:lvl w:ilvl="0" w:tplc="77CC37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B704A64"/>
    <w:multiLevelType w:val="hybridMultilevel"/>
    <w:tmpl w:val="23EC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57A3F"/>
    <w:multiLevelType w:val="hybridMultilevel"/>
    <w:tmpl w:val="1EA0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664A6"/>
    <w:multiLevelType w:val="hybridMultilevel"/>
    <w:tmpl w:val="1E9E1810"/>
    <w:lvl w:ilvl="0" w:tplc="82E05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C3292"/>
    <w:multiLevelType w:val="hybridMultilevel"/>
    <w:tmpl w:val="8BAC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A2A1D"/>
    <w:multiLevelType w:val="hybridMultilevel"/>
    <w:tmpl w:val="2A72C468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9EE6934"/>
    <w:multiLevelType w:val="hybridMultilevel"/>
    <w:tmpl w:val="F036C9B0"/>
    <w:lvl w:ilvl="0" w:tplc="185838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F7C9A"/>
    <w:multiLevelType w:val="hybridMultilevel"/>
    <w:tmpl w:val="983016AA"/>
    <w:lvl w:ilvl="0" w:tplc="553072C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FBF09EB"/>
    <w:multiLevelType w:val="hybridMultilevel"/>
    <w:tmpl w:val="2A72C468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11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82"/>
    <w:rsid w:val="000058F1"/>
    <w:rsid w:val="00014BCB"/>
    <w:rsid w:val="0003203D"/>
    <w:rsid w:val="0007135F"/>
    <w:rsid w:val="00074137"/>
    <w:rsid w:val="000777BA"/>
    <w:rsid w:val="0008739A"/>
    <w:rsid w:val="0009110B"/>
    <w:rsid w:val="000913B4"/>
    <w:rsid w:val="000A640B"/>
    <w:rsid w:val="000B23F6"/>
    <w:rsid w:val="000C2B52"/>
    <w:rsid w:val="000D4183"/>
    <w:rsid w:val="000E1135"/>
    <w:rsid w:val="000E14AB"/>
    <w:rsid w:val="00100A37"/>
    <w:rsid w:val="00135AB2"/>
    <w:rsid w:val="0014785B"/>
    <w:rsid w:val="0015027E"/>
    <w:rsid w:val="0015250F"/>
    <w:rsid w:val="001776D8"/>
    <w:rsid w:val="001B209B"/>
    <w:rsid w:val="001B4457"/>
    <w:rsid w:val="001B5AB2"/>
    <w:rsid w:val="001F6273"/>
    <w:rsid w:val="002178C5"/>
    <w:rsid w:val="0021792A"/>
    <w:rsid w:val="00220CF3"/>
    <w:rsid w:val="00243C4F"/>
    <w:rsid w:val="00253D2F"/>
    <w:rsid w:val="00261460"/>
    <w:rsid w:val="00262ECF"/>
    <w:rsid w:val="00275F73"/>
    <w:rsid w:val="00281182"/>
    <w:rsid w:val="002940A8"/>
    <w:rsid w:val="002A6002"/>
    <w:rsid w:val="002B21A8"/>
    <w:rsid w:val="002C165D"/>
    <w:rsid w:val="002C3784"/>
    <w:rsid w:val="002D30D6"/>
    <w:rsid w:val="002E30AD"/>
    <w:rsid w:val="002F4A12"/>
    <w:rsid w:val="002F67AF"/>
    <w:rsid w:val="00311F8F"/>
    <w:rsid w:val="0032296D"/>
    <w:rsid w:val="00322AD9"/>
    <w:rsid w:val="00340D09"/>
    <w:rsid w:val="003449B0"/>
    <w:rsid w:val="00344A7C"/>
    <w:rsid w:val="0035473C"/>
    <w:rsid w:val="00393F58"/>
    <w:rsid w:val="003A689E"/>
    <w:rsid w:val="003E4355"/>
    <w:rsid w:val="003F5061"/>
    <w:rsid w:val="003F58A8"/>
    <w:rsid w:val="004017CF"/>
    <w:rsid w:val="0040306A"/>
    <w:rsid w:val="00420599"/>
    <w:rsid w:val="00434B67"/>
    <w:rsid w:val="00436313"/>
    <w:rsid w:val="004371E9"/>
    <w:rsid w:val="0045009E"/>
    <w:rsid w:val="0047271D"/>
    <w:rsid w:val="00493A37"/>
    <w:rsid w:val="004A6900"/>
    <w:rsid w:val="004C2521"/>
    <w:rsid w:val="004C63F1"/>
    <w:rsid w:val="004D7A97"/>
    <w:rsid w:val="004E0D99"/>
    <w:rsid w:val="00507F7A"/>
    <w:rsid w:val="00510A0E"/>
    <w:rsid w:val="00510E22"/>
    <w:rsid w:val="00514708"/>
    <w:rsid w:val="005215F6"/>
    <w:rsid w:val="005308F9"/>
    <w:rsid w:val="00546570"/>
    <w:rsid w:val="00553772"/>
    <w:rsid w:val="005548B8"/>
    <w:rsid w:val="00554FA5"/>
    <w:rsid w:val="00560AEA"/>
    <w:rsid w:val="0056437F"/>
    <w:rsid w:val="00565DED"/>
    <w:rsid w:val="00570A40"/>
    <w:rsid w:val="005B1662"/>
    <w:rsid w:val="005B3F99"/>
    <w:rsid w:val="005C2C7E"/>
    <w:rsid w:val="005F54B9"/>
    <w:rsid w:val="00626376"/>
    <w:rsid w:val="00626A03"/>
    <w:rsid w:val="00642346"/>
    <w:rsid w:val="006504BB"/>
    <w:rsid w:val="00656A5B"/>
    <w:rsid w:val="00657639"/>
    <w:rsid w:val="00665BCD"/>
    <w:rsid w:val="00666521"/>
    <w:rsid w:val="00676E13"/>
    <w:rsid w:val="006910C7"/>
    <w:rsid w:val="006A5BF4"/>
    <w:rsid w:val="006E76E7"/>
    <w:rsid w:val="007016C4"/>
    <w:rsid w:val="00703090"/>
    <w:rsid w:val="00704ED0"/>
    <w:rsid w:val="00710AF8"/>
    <w:rsid w:val="00750843"/>
    <w:rsid w:val="00751BBA"/>
    <w:rsid w:val="0075314D"/>
    <w:rsid w:val="00761664"/>
    <w:rsid w:val="0077253C"/>
    <w:rsid w:val="007727A6"/>
    <w:rsid w:val="00780B7E"/>
    <w:rsid w:val="007876E9"/>
    <w:rsid w:val="007A0ADA"/>
    <w:rsid w:val="007A1B80"/>
    <w:rsid w:val="007B7072"/>
    <w:rsid w:val="007C4C8B"/>
    <w:rsid w:val="007D20DC"/>
    <w:rsid w:val="007E799D"/>
    <w:rsid w:val="007F6D3D"/>
    <w:rsid w:val="008321A0"/>
    <w:rsid w:val="00834A70"/>
    <w:rsid w:val="0084070B"/>
    <w:rsid w:val="0085304E"/>
    <w:rsid w:val="00867F6C"/>
    <w:rsid w:val="00875F1C"/>
    <w:rsid w:val="00882B3C"/>
    <w:rsid w:val="0088483E"/>
    <w:rsid w:val="008909DA"/>
    <w:rsid w:val="0089192C"/>
    <w:rsid w:val="008B40AA"/>
    <w:rsid w:val="008E6BF4"/>
    <w:rsid w:val="008F6CBB"/>
    <w:rsid w:val="008F7170"/>
    <w:rsid w:val="009051A1"/>
    <w:rsid w:val="009057E6"/>
    <w:rsid w:val="0090786D"/>
    <w:rsid w:val="0093091C"/>
    <w:rsid w:val="009410B9"/>
    <w:rsid w:val="00957C39"/>
    <w:rsid w:val="0097230B"/>
    <w:rsid w:val="009829AB"/>
    <w:rsid w:val="0099235F"/>
    <w:rsid w:val="00993E3B"/>
    <w:rsid w:val="009944F8"/>
    <w:rsid w:val="009A6F92"/>
    <w:rsid w:val="009B1987"/>
    <w:rsid w:val="009B2CD9"/>
    <w:rsid w:val="009B3E50"/>
    <w:rsid w:val="009C0C4B"/>
    <w:rsid w:val="009D6DB4"/>
    <w:rsid w:val="009E0B7D"/>
    <w:rsid w:val="009E12C8"/>
    <w:rsid w:val="009E1E3A"/>
    <w:rsid w:val="009E61B3"/>
    <w:rsid w:val="009F457B"/>
    <w:rsid w:val="00A06046"/>
    <w:rsid w:val="00A11DD2"/>
    <w:rsid w:val="00A1637C"/>
    <w:rsid w:val="00A369E9"/>
    <w:rsid w:val="00A50FEA"/>
    <w:rsid w:val="00A54CF9"/>
    <w:rsid w:val="00A614EA"/>
    <w:rsid w:val="00A669E0"/>
    <w:rsid w:val="00A8123F"/>
    <w:rsid w:val="00AB5BEB"/>
    <w:rsid w:val="00AC5BDF"/>
    <w:rsid w:val="00AC607E"/>
    <w:rsid w:val="00AF4E83"/>
    <w:rsid w:val="00B001D5"/>
    <w:rsid w:val="00B04E46"/>
    <w:rsid w:val="00B05E95"/>
    <w:rsid w:val="00B33ACA"/>
    <w:rsid w:val="00B47830"/>
    <w:rsid w:val="00B7357F"/>
    <w:rsid w:val="00B843C6"/>
    <w:rsid w:val="00B96582"/>
    <w:rsid w:val="00BA358D"/>
    <w:rsid w:val="00BB29E5"/>
    <w:rsid w:val="00BC0F45"/>
    <w:rsid w:val="00BC6B85"/>
    <w:rsid w:val="00BE059E"/>
    <w:rsid w:val="00BF71A7"/>
    <w:rsid w:val="00C025D1"/>
    <w:rsid w:val="00C10ED9"/>
    <w:rsid w:val="00C177C4"/>
    <w:rsid w:val="00C211CD"/>
    <w:rsid w:val="00C5066C"/>
    <w:rsid w:val="00C6118C"/>
    <w:rsid w:val="00C61D69"/>
    <w:rsid w:val="00C63C06"/>
    <w:rsid w:val="00C72922"/>
    <w:rsid w:val="00C926E4"/>
    <w:rsid w:val="00CA0602"/>
    <w:rsid w:val="00CA1FF8"/>
    <w:rsid w:val="00CA58C2"/>
    <w:rsid w:val="00CA6A28"/>
    <w:rsid w:val="00CB2184"/>
    <w:rsid w:val="00CB5659"/>
    <w:rsid w:val="00CC1D47"/>
    <w:rsid w:val="00CC299F"/>
    <w:rsid w:val="00CF0196"/>
    <w:rsid w:val="00CF02FE"/>
    <w:rsid w:val="00D12327"/>
    <w:rsid w:val="00D251E0"/>
    <w:rsid w:val="00D303CF"/>
    <w:rsid w:val="00D3160E"/>
    <w:rsid w:val="00D40D60"/>
    <w:rsid w:val="00D475EE"/>
    <w:rsid w:val="00D5262F"/>
    <w:rsid w:val="00D54DD5"/>
    <w:rsid w:val="00D62BA9"/>
    <w:rsid w:val="00D65ECE"/>
    <w:rsid w:val="00D70DC0"/>
    <w:rsid w:val="00D7112B"/>
    <w:rsid w:val="00D91E89"/>
    <w:rsid w:val="00DC0D2B"/>
    <w:rsid w:val="00DE3524"/>
    <w:rsid w:val="00DE3B72"/>
    <w:rsid w:val="00E133A9"/>
    <w:rsid w:val="00E341CE"/>
    <w:rsid w:val="00E34B6A"/>
    <w:rsid w:val="00E505B9"/>
    <w:rsid w:val="00E54477"/>
    <w:rsid w:val="00E7196F"/>
    <w:rsid w:val="00E76654"/>
    <w:rsid w:val="00E811CD"/>
    <w:rsid w:val="00E92988"/>
    <w:rsid w:val="00ED356D"/>
    <w:rsid w:val="00ED35DD"/>
    <w:rsid w:val="00EE590D"/>
    <w:rsid w:val="00EF49FD"/>
    <w:rsid w:val="00F01F98"/>
    <w:rsid w:val="00F12DC6"/>
    <w:rsid w:val="00F14B37"/>
    <w:rsid w:val="00F337D5"/>
    <w:rsid w:val="00F5544A"/>
    <w:rsid w:val="00F6350D"/>
    <w:rsid w:val="00F644A4"/>
    <w:rsid w:val="00F7187E"/>
    <w:rsid w:val="00F80E1D"/>
    <w:rsid w:val="00FA1500"/>
    <w:rsid w:val="00FA523D"/>
    <w:rsid w:val="00FA58DE"/>
    <w:rsid w:val="00FB7302"/>
    <w:rsid w:val="00FD600D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E7A75"/>
  <w15:docId w15:val="{FAE1647F-E4B4-4056-B799-D2DEE5C5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1182"/>
    <w:rPr>
      <w:sz w:val="24"/>
      <w:szCs w:val="28"/>
      <w:lang w:val="uk-UA"/>
    </w:rPr>
  </w:style>
  <w:style w:type="paragraph" w:styleId="1">
    <w:name w:val="heading 1"/>
    <w:basedOn w:val="a"/>
    <w:next w:val="a"/>
    <w:qFormat/>
    <w:rsid w:val="00CC1D47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CC1D47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CC1D4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C1D47"/>
    <w:pPr>
      <w:keepNext/>
      <w:jc w:val="center"/>
      <w:outlineLvl w:val="3"/>
    </w:pPr>
    <w:rPr>
      <w:bCs/>
      <w:sz w:val="40"/>
    </w:rPr>
  </w:style>
  <w:style w:type="paragraph" w:styleId="5">
    <w:name w:val="heading 5"/>
    <w:basedOn w:val="a"/>
    <w:next w:val="a"/>
    <w:link w:val="50"/>
    <w:qFormat/>
    <w:rsid w:val="001B209B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alloon Text"/>
    <w:basedOn w:val="a"/>
    <w:link w:val="a9"/>
    <w:rsid w:val="006504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504BB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ED356D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B209B"/>
    <w:rPr>
      <w:b/>
      <w:bCs/>
      <w:i/>
      <w:iCs/>
      <w:sz w:val="26"/>
      <w:szCs w:val="26"/>
    </w:rPr>
  </w:style>
  <w:style w:type="character" w:customStyle="1" w:styleId="FontStyle15">
    <w:name w:val="Font Style15"/>
    <w:rsid w:val="001B209B"/>
    <w:rPr>
      <w:rFonts w:ascii="Times New Roman" w:hAnsi="Times New Roman" w:cs="Times New Roman" w:hint="default"/>
      <w:sz w:val="26"/>
    </w:rPr>
  </w:style>
  <w:style w:type="paragraph" w:customStyle="1" w:styleId="ab">
    <w:name w:val="Знак"/>
    <w:basedOn w:val="a"/>
    <w:rsid w:val="00A8123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3A3AF-7FFB-4F2D-85BD-3BC3042E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Нежин</dc:creator>
  <cp:keywords/>
  <cp:lastModifiedBy>liliya Kudlau</cp:lastModifiedBy>
  <cp:revision>9</cp:revision>
  <cp:lastPrinted>2022-08-25T09:06:00Z</cp:lastPrinted>
  <dcterms:created xsi:type="dcterms:W3CDTF">2022-08-25T10:09:00Z</dcterms:created>
  <dcterms:modified xsi:type="dcterms:W3CDTF">2022-10-12T09:36:00Z</dcterms:modified>
</cp:coreProperties>
</file>