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ED" w:rsidRPr="0095130A" w:rsidRDefault="003B0BED" w:rsidP="00C67B1B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6956FC6" wp14:editId="0DEDE37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</w:t>
      </w:r>
    </w:p>
    <w:p w:rsidR="003B0BED" w:rsidRPr="00BC5F80" w:rsidRDefault="003B0BED" w:rsidP="003B0BED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3B0BED" w:rsidRDefault="003B0BED" w:rsidP="003B0BE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3B0BED" w:rsidRPr="00D86812" w:rsidRDefault="003B0BED" w:rsidP="003B0BE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3B0BED" w:rsidRPr="00BC5F80" w:rsidRDefault="00C67B1B" w:rsidP="003B0BE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26</w:t>
      </w:r>
      <w:r w:rsidR="003B0BED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3B0BED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B0BED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B0BED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B0BED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B0BED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B0BED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3B0BED" w:rsidRPr="00BC5F80" w:rsidRDefault="003B0BED" w:rsidP="003B0BE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3B0BED" w:rsidRPr="00BC5F80" w:rsidRDefault="003B0BED" w:rsidP="003B0BED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3B0BED" w:rsidRPr="00BC5F80" w:rsidRDefault="003B0BED" w:rsidP="003B0BE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3B0BED" w:rsidRDefault="00C67B1B" w:rsidP="003B0BED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«07» </w:t>
      </w:r>
      <w:proofErr w:type="gramStart"/>
      <w:r>
        <w:rPr>
          <w:rFonts w:eastAsia="Times New Roman" w:cs="Times New Roman"/>
          <w:szCs w:val="28"/>
          <w:lang w:val="uk-UA" w:eastAsia="ru-RU"/>
        </w:rPr>
        <w:t xml:space="preserve">грудня </w:t>
      </w:r>
      <w:r w:rsidR="003B0BED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B0BED" w:rsidRPr="009F3128">
        <w:rPr>
          <w:rFonts w:eastAsia="Times New Roman" w:cs="Times New Roman"/>
          <w:szCs w:val="28"/>
          <w:lang w:eastAsia="ru-RU"/>
        </w:rPr>
        <w:t>202</w:t>
      </w:r>
      <w:r w:rsidR="003B0BED">
        <w:rPr>
          <w:rFonts w:eastAsia="Times New Roman" w:cs="Times New Roman"/>
          <w:szCs w:val="28"/>
          <w:lang w:val="uk-UA" w:eastAsia="ru-RU"/>
        </w:rPr>
        <w:t>2</w:t>
      </w:r>
      <w:proofErr w:type="gramEnd"/>
      <w:r w:rsidR="003B0BED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3B0BED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B0BED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3B0BED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3B0BED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3B0BED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3B0BED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3B0BED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="003B0BED"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3B0BED"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67B1B">
        <w:rPr>
          <w:rFonts w:eastAsia="Times New Roman" w:cs="Times New Roman"/>
          <w:szCs w:val="28"/>
          <w:lang w:eastAsia="ru-RU"/>
        </w:rPr>
        <w:t>48-26/2022</w:t>
      </w:r>
    </w:p>
    <w:p w:rsidR="00AC500F" w:rsidRDefault="00AC500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3B0BED" w:rsidTr="003B0BED">
        <w:trPr>
          <w:trHeight w:val="1907"/>
        </w:trPr>
        <w:tc>
          <w:tcPr>
            <w:tcW w:w="4591" w:type="dxa"/>
          </w:tcPr>
          <w:p w:rsidR="003B0BED" w:rsidRPr="003B0BED" w:rsidRDefault="003B0BED" w:rsidP="003B0B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Договору оренди нерухомого майна, що належить до комунальної власності Ніжинської міської об</w:t>
            </w:r>
            <w:r w:rsidRPr="003B0BED">
              <w:t>’</w:t>
            </w:r>
            <w:r>
              <w:rPr>
                <w:lang w:val="uk-UA"/>
              </w:rPr>
              <w:t xml:space="preserve">єднаної територіальної громади № 2 від </w:t>
            </w:r>
            <w:r w:rsidR="00F21437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>24 грудня 2019 року</w:t>
            </w:r>
          </w:p>
        </w:tc>
      </w:tr>
    </w:tbl>
    <w:p w:rsidR="003B0BED" w:rsidRDefault="003B0BED"/>
    <w:p w:rsidR="00397E6F" w:rsidRDefault="003B0BED" w:rsidP="00397E6F">
      <w:pPr>
        <w:spacing w:after="0"/>
        <w:ind w:firstLine="708"/>
        <w:jc w:val="both"/>
        <w:rPr>
          <w:lang w:val="uk-UA"/>
        </w:rPr>
      </w:pPr>
      <w:bookmarkStart w:id="0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</w:t>
      </w:r>
      <w:r w:rsidR="00C67B1B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>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0"/>
      <w:r w:rsidRPr="00B561C9">
        <w:rPr>
          <w:lang w:val="uk-UA"/>
        </w:rPr>
        <w:t>,</w:t>
      </w:r>
      <w:r w:rsidR="00A76760">
        <w:rPr>
          <w:lang w:val="uk-UA"/>
        </w:rPr>
        <w:t xml:space="preserve"> </w:t>
      </w:r>
      <w:r>
        <w:rPr>
          <w:lang w:val="uk-UA"/>
        </w:rPr>
        <w:t>враховуючи заяву фізичної особи-підприємця Савенка О. М.</w:t>
      </w:r>
      <w:r w:rsidR="00397E6F">
        <w:rPr>
          <w:lang w:val="uk-UA"/>
        </w:rPr>
        <w:t xml:space="preserve"> від 29.11.2022 р.</w:t>
      </w:r>
      <w:r>
        <w:rPr>
          <w:lang w:val="uk-UA"/>
        </w:rPr>
        <w:t xml:space="preserve"> та лист начальника управління житлово-комунального господарства та </w:t>
      </w:r>
      <w:r w:rsidR="00397E6F">
        <w:rPr>
          <w:lang w:val="uk-UA"/>
        </w:rPr>
        <w:t>будівництва Ніжинської міської ради Кушніренка А. М. № 01-14/890 від 29.11.2022 р.</w:t>
      </w:r>
      <w:r w:rsidR="00A76760">
        <w:rPr>
          <w:lang w:val="uk-UA"/>
        </w:rPr>
        <w:t xml:space="preserve"> та у зв’язку з уточненням за наслідками технічної інвентаризації</w:t>
      </w:r>
      <w:r w:rsidR="00397E6F">
        <w:rPr>
          <w:lang w:val="uk-UA"/>
        </w:rPr>
        <w:t>, міська рада вирішила:</w:t>
      </w:r>
    </w:p>
    <w:p w:rsidR="00397E6F" w:rsidRDefault="00397E6F" w:rsidP="00C67B1B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1. </w:t>
      </w:r>
      <w:proofErr w:type="spellStart"/>
      <w:r w:rsidRPr="00397E6F">
        <w:rPr>
          <w:lang w:val="uk-UA"/>
        </w:rPr>
        <w:t>Внести</w:t>
      </w:r>
      <w:proofErr w:type="spellEnd"/>
      <w:r w:rsidRPr="00397E6F">
        <w:rPr>
          <w:lang w:val="uk-UA"/>
        </w:rPr>
        <w:t xml:space="preserve"> зміни до Договору оренди нерухомого майна, що належить до комунальної власності Ніжинської міської об’є</w:t>
      </w:r>
      <w:r>
        <w:rPr>
          <w:lang w:val="uk-UA"/>
        </w:rPr>
        <w:t>днаної територіальної громади № </w:t>
      </w:r>
      <w:r w:rsidRPr="00397E6F">
        <w:rPr>
          <w:lang w:val="uk-UA"/>
        </w:rPr>
        <w:t>2 від 24 грудня 2019 року</w:t>
      </w:r>
      <w:r>
        <w:rPr>
          <w:lang w:val="uk-UA"/>
        </w:rPr>
        <w:t xml:space="preserve">, укладеного з фізичною особою-підприємцем Савенком Олександром Миколайовичем, що орендує нежитлове приміщення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Чернігівська область, місто Ніжин, вулиця Московська, 20, в частині орендованої площі, а сам</w:t>
      </w:r>
      <w:r w:rsidR="00426E1B">
        <w:rPr>
          <w:lang w:val="uk-UA"/>
        </w:rPr>
        <w:t xml:space="preserve">е, вважати орендовану площу нежитлового приміщення 51,75 </w:t>
      </w:r>
      <w:proofErr w:type="spellStart"/>
      <w:r w:rsidR="00426E1B">
        <w:rPr>
          <w:lang w:val="uk-UA"/>
        </w:rPr>
        <w:t>кв</w:t>
      </w:r>
      <w:proofErr w:type="spellEnd"/>
      <w:r w:rsidR="00426E1B">
        <w:rPr>
          <w:lang w:val="uk-UA"/>
        </w:rPr>
        <w:t xml:space="preserve">. м., збільшивши її на 17,02 </w:t>
      </w:r>
      <w:proofErr w:type="spellStart"/>
      <w:r w:rsidR="00426E1B">
        <w:rPr>
          <w:lang w:val="uk-UA"/>
        </w:rPr>
        <w:t>кв</w:t>
      </w:r>
      <w:proofErr w:type="spellEnd"/>
      <w:r w:rsidR="00426E1B">
        <w:rPr>
          <w:lang w:val="uk-UA"/>
        </w:rPr>
        <w:t>. м.</w:t>
      </w:r>
    </w:p>
    <w:p w:rsidR="00AF48E1" w:rsidRDefault="00AF48E1" w:rsidP="00C67B1B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2. Управлінню комунального майна та земельних ві</w:t>
      </w:r>
      <w:r w:rsidR="00D33DEB">
        <w:rPr>
          <w:lang w:val="uk-UA"/>
        </w:rPr>
        <w:t>дносин Ніжинської міської ради</w:t>
      </w:r>
      <w:r>
        <w:rPr>
          <w:lang w:val="uk-UA"/>
        </w:rPr>
        <w:t xml:space="preserve"> та Управлінню житлово-комунального господарства та будівництва </w:t>
      </w:r>
      <w:r>
        <w:rPr>
          <w:lang w:val="uk-UA"/>
        </w:rPr>
        <w:lastRenderedPageBreak/>
        <w:t>Ніжинської міс</w:t>
      </w:r>
      <w:r w:rsidR="00D33DEB">
        <w:rPr>
          <w:lang w:val="uk-UA"/>
        </w:rPr>
        <w:t xml:space="preserve">ької ради </w:t>
      </w:r>
      <w:r>
        <w:rPr>
          <w:lang w:val="uk-UA"/>
        </w:rPr>
        <w:t>вжити заходів щодо реалізації даного рішення, згідно вимог чинного законодавства.</w:t>
      </w:r>
    </w:p>
    <w:p w:rsidR="00D33DEB" w:rsidRDefault="00D33DEB" w:rsidP="00D33DEB">
      <w:pPr>
        <w:spacing w:after="0"/>
        <w:ind w:firstLine="703"/>
        <w:jc w:val="both"/>
        <w:rPr>
          <w:lang w:val="uk-UA"/>
        </w:rPr>
      </w:pPr>
      <w:r>
        <w:rPr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D33DEB" w:rsidRDefault="00D33DEB" w:rsidP="00D33DEB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начальника Управління житлово-комунального господарства та будівництва Ніжинської міської ради Кушніренка А. М.</w:t>
      </w:r>
    </w:p>
    <w:p w:rsidR="00D33DEB" w:rsidRPr="009A0378" w:rsidRDefault="00D33DEB" w:rsidP="00D33DEB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:rsidR="00D33DEB" w:rsidRDefault="00D33DEB" w:rsidP="00D33DEB">
      <w:pPr>
        <w:spacing w:after="0"/>
        <w:ind w:right="-284" w:firstLine="708"/>
        <w:jc w:val="both"/>
        <w:rPr>
          <w:szCs w:val="28"/>
          <w:lang w:val="uk-UA"/>
        </w:rPr>
      </w:pPr>
    </w:p>
    <w:p w:rsidR="00D33DEB" w:rsidRPr="009A0378" w:rsidRDefault="00D33DEB" w:rsidP="00D33DEB">
      <w:pPr>
        <w:spacing w:after="0"/>
        <w:ind w:right="-284" w:firstLine="708"/>
        <w:jc w:val="both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</w:t>
      </w:r>
      <w:r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D33DEB" w:rsidRDefault="00D33DEB" w:rsidP="00D33DEB">
      <w:pPr>
        <w:ind w:right="-284"/>
        <w:rPr>
          <w:szCs w:val="28"/>
          <w:lang w:val="uk-UA"/>
        </w:rPr>
      </w:pPr>
    </w:p>
    <w:p w:rsidR="009F069D" w:rsidRDefault="009F069D" w:rsidP="00D33DEB">
      <w:pPr>
        <w:spacing w:after="0"/>
        <w:ind w:left="-567"/>
        <w:rPr>
          <w:szCs w:val="28"/>
          <w:lang w:val="uk-UA"/>
        </w:rPr>
      </w:pPr>
    </w:p>
    <w:p w:rsidR="009F069D" w:rsidRDefault="009F069D" w:rsidP="00D33DEB">
      <w:pPr>
        <w:spacing w:after="0"/>
        <w:ind w:left="-567"/>
        <w:rPr>
          <w:szCs w:val="28"/>
          <w:lang w:val="uk-UA"/>
        </w:rPr>
      </w:pPr>
    </w:p>
    <w:p w:rsidR="009F069D" w:rsidRDefault="009F069D" w:rsidP="00D33DEB">
      <w:pPr>
        <w:spacing w:after="0"/>
        <w:ind w:left="-567"/>
        <w:rPr>
          <w:szCs w:val="28"/>
          <w:lang w:val="uk-UA"/>
        </w:rPr>
      </w:pPr>
    </w:p>
    <w:p w:rsidR="00C67B1B" w:rsidRDefault="00C67B1B" w:rsidP="00D33DEB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C67B1B" w:rsidRDefault="00C67B1B" w:rsidP="00D33DEB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D33DEB" w:rsidRPr="00BC6F42" w:rsidRDefault="00C67B1B" w:rsidP="00D33DEB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D33DEB" w:rsidRPr="00BC6F42">
        <w:rPr>
          <w:rFonts w:eastAsia="Times New Roman" w:cs="Times New Roman"/>
          <w:b/>
          <w:szCs w:val="28"/>
          <w:lang w:val="uk-UA" w:eastAsia="ru-RU"/>
        </w:rPr>
        <w:t>:</w:t>
      </w:r>
    </w:p>
    <w:p w:rsidR="00D33DEB" w:rsidRPr="00BC6F42" w:rsidRDefault="00D33DEB" w:rsidP="00D33DEB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C6F4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D33DEB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D33DEB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D33DEB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житлово-</w:t>
      </w:r>
    </w:p>
    <w:p w:rsidR="00D33DEB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комунального господарства та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будівництва Ніжинської міської ради                                      Анатолій КУШНІРЕНКО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 w:rsidR="00537E25"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  <w:bookmarkStart w:id="1" w:name="_GoBack"/>
      <w:bookmarkEnd w:id="1"/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</w:t>
      </w:r>
      <w:r w:rsidR="00F21437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D33DEB" w:rsidRPr="00BC6F42" w:rsidRDefault="00D33DEB" w:rsidP="00D33DE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D33DEB" w:rsidRPr="00BC6F42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D33DEB" w:rsidRPr="00BC6F42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D33DEB" w:rsidRPr="00BC6F42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F21437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C6F42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D33DEB" w:rsidRPr="00BC6F42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D33DEB" w:rsidRPr="00BC6F42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D33DEB" w:rsidRPr="00BC6F42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D33DEB" w:rsidRPr="00BC6F42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D33DEB" w:rsidRDefault="00D33DEB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     </w:t>
      </w:r>
      <w:r w:rsidR="00F21437">
        <w:rPr>
          <w:rFonts w:eastAsia="Times New Roman" w:cs="Times New Roman"/>
          <w:szCs w:val="28"/>
          <w:lang w:val="uk-UA" w:eastAsia="uk-UA"/>
        </w:rPr>
        <w:t xml:space="preserve">    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Валерій САЛОГУБ</w:t>
      </w:r>
    </w:p>
    <w:p w:rsidR="00F21437" w:rsidRDefault="00F21437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21437" w:rsidRDefault="00F21437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21437" w:rsidRDefault="00F21437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21437" w:rsidRDefault="00F21437" w:rsidP="00D33DE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5D6D11" w:rsidRDefault="005D6D11" w:rsidP="00F21437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sectPr w:rsidR="005D6D11" w:rsidSect="00545EE2"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635F"/>
    <w:multiLevelType w:val="hybridMultilevel"/>
    <w:tmpl w:val="0BF0443C"/>
    <w:lvl w:ilvl="0" w:tplc="F9F26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ED"/>
    <w:rsid w:val="002A48FF"/>
    <w:rsid w:val="00397E6F"/>
    <w:rsid w:val="003B0BED"/>
    <w:rsid w:val="003D2856"/>
    <w:rsid w:val="00426E1B"/>
    <w:rsid w:val="00463415"/>
    <w:rsid w:val="00537E25"/>
    <w:rsid w:val="00545EE2"/>
    <w:rsid w:val="005D6D11"/>
    <w:rsid w:val="009F069D"/>
    <w:rsid w:val="00A53E19"/>
    <w:rsid w:val="00A76760"/>
    <w:rsid w:val="00AC500F"/>
    <w:rsid w:val="00AF48E1"/>
    <w:rsid w:val="00C67B1B"/>
    <w:rsid w:val="00D33DEB"/>
    <w:rsid w:val="00F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EC14"/>
  <w15:chartTrackingRefBased/>
  <w15:docId w15:val="{2C2D75B5-6731-4DEF-A543-686C6319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ED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E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2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8</cp:revision>
  <cp:lastPrinted>2022-12-08T06:47:00Z</cp:lastPrinted>
  <dcterms:created xsi:type="dcterms:W3CDTF">2022-11-29T07:12:00Z</dcterms:created>
  <dcterms:modified xsi:type="dcterms:W3CDTF">2022-12-08T06:48:00Z</dcterms:modified>
</cp:coreProperties>
</file>