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19A2" w:rsidRPr="00435186" w:rsidRDefault="00B419A2" w:rsidP="00435186">
      <w:pPr>
        <w:spacing w:after="0" w:line="240" w:lineRule="auto"/>
        <w:ind w:firstLine="540"/>
        <w:jc w:val="center"/>
        <w:rPr>
          <w:rFonts w:ascii="Times New Roman" w:hAnsi="Times New Roman" w:cs="Times New Roman"/>
          <w:sz w:val="28"/>
          <w:szCs w:val="28"/>
          <w:lang w:val="uk-UA"/>
        </w:rPr>
      </w:pPr>
      <w:r w:rsidRPr="00435186">
        <w:rPr>
          <w:rFonts w:ascii="Times New Roman" w:hAnsi="Times New Roman" w:cs="Times New Roman"/>
          <w:sz w:val="28"/>
          <w:szCs w:val="28"/>
          <w:lang w:val="uk-UA"/>
        </w:rPr>
        <w:t>ПОЯСНЮВАЛЬНА ЗАПИСКА</w:t>
      </w:r>
    </w:p>
    <w:p w:rsidR="00331FD5" w:rsidRPr="00435186" w:rsidRDefault="00B419A2" w:rsidP="00435186">
      <w:pPr>
        <w:spacing w:after="0" w:line="240" w:lineRule="auto"/>
        <w:ind w:firstLine="540"/>
        <w:jc w:val="center"/>
        <w:rPr>
          <w:rFonts w:ascii="Times New Roman" w:hAnsi="Times New Roman" w:cs="Times New Roman"/>
          <w:sz w:val="28"/>
          <w:szCs w:val="28"/>
          <w:lang w:val="uk-UA"/>
        </w:rPr>
      </w:pPr>
      <w:r w:rsidRPr="00435186">
        <w:rPr>
          <w:rFonts w:ascii="Times New Roman" w:hAnsi="Times New Roman" w:cs="Times New Roman"/>
          <w:sz w:val="28"/>
          <w:szCs w:val="28"/>
          <w:lang w:val="uk-UA"/>
        </w:rPr>
        <w:t>до рішення</w:t>
      </w:r>
      <w:r w:rsidR="00F27C11" w:rsidRPr="00435186">
        <w:rPr>
          <w:rFonts w:ascii="Times New Roman" w:hAnsi="Times New Roman" w:cs="Times New Roman"/>
          <w:sz w:val="28"/>
          <w:szCs w:val="28"/>
          <w:lang w:val="uk-UA"/>
        </w:rPr>
        <w:t xml:space="preserve"> сесії</w:t>
      </w:r>
      <w:r w:rsidRPr="00435186">
        <w:rPr>
          <w:rFonts w:ascii="Times New Roman" w:hAnsi="Times New Roman" w:cs="Times New Roman"/>
          <w:sz w:val="28"/>
          <w:szCs w:val="28"/>
          <w:lang w:val="uk-UA"/>
        </w:rPr>
        <w:t xml:space="preserve"> Ніжинської міської ради </w:t>
      </w:r>
    </w:p>
    <w:p w:rsidR="00F60061" w:rsidRPr="00F60061" w:rsidRDefault="00F60061" w:rsidP="00435186">
      <w:pPr>
        <w:spacing w:after="0" w:line="240" w:lineRule="auto"/>
        <w:ind w:firstLine="540"/>
        <w:jc w:val="center"/>
        <w:rPr>
          <w:rFonts w:ascii="Times New Roman" w:hAnsi="Times New Roman" w:cs="Times New Roman"/>
          <w:noProof/>
          <w:sz w:val="28"/>
          <w:szCs w:val="28"/>
          <w:lang w:val="uk-UA"/>
        </w:rPr>
      </w:pPr>
      <w:r w:rsidRPr="00F60061">
        <w:rPr>
          <w:rFonts w:ascii="Times New Roman" w:hAnsi="Times New Roman" w:cs="Times New Roman"/>
          <w:bCs/>
          <w:color w:val="000000"/>
          <w:sz w:val="28"/>
          <w:szCs w:val="28"/>
          <w:lang w:val="uk-UA"/>
        </w:rPr>
        <w:t xml:space="preserve">Про внесення змін до Міської </w:t>
      </w:r>
      <w:r w:rsidRPr="00F60061">
        <w:rPr>
          <w:rFonts w:ascii="Times New Roman" w:hAnsi="Times New Roman" w:cs="Times New Roman"/>
          <w:sz w:val="28"/>
          <w:lang w:val="uk-UA"/>
        </w:rPr>
        <w:t>цільової Програми ф</w:t>
      </w:r>
      <w:r w:rsidRPr="00F60061">
        <w:rPr>
          <w:rFonts w:ascii="Times New Roman" w:hAnsi="Times New Roman" w:cs="Times New Roman"/>
          <w:sz w:val="28"/>
          <w:szCs w:val="28"/>
          <w:lang w:val="uk-UA"/>
        </w:rPr>
        <w:t xml:space="preserve">інансової підтримки комунального некомерційного підприємства «Ніжинська міська стоматологічна поліклініка» Ніжинської міської ради Чернігівської області на 2022 рік (додаток №8 до рішення </w:t>
      </w:r>
      <w:r w:rsidRPr="00F60061">
        <w:rPr>
          <w:rFonts w:ascii="Times New Roman" w:hAnsi="Times New Roman" w:cs="Times New Roman"/>
          <w:noProof/>
          <w:sz w:val="28"/>
          <w:szCs w:val="28"/>
          <w:lang w:val="uk-UA"/>
        </w:rPr>
        <w:t>Ніжинської міської ради від 21 грудня 2021 року № 6-18/2021</w:t>
      </w:r>
    </w:p>
    <w:p w:rsidR="00B419A2" w:rsidRPr="00435186" w:rsidRDefault="00B419A2" w:rsidP="00435186">
      <w:pPr>
        <w:spacing w:after="0" w:line="240" w:lineRule="auto"/>
        <w:ind w:firstLine="540"/>
        <w:jc w:val="center"/>
        <w:rPr>
          <w:rFonts w:ascii="Times New Roman" w:hAnsi="Times New Roman" w:cs="Times New Roman"/>
          <w:sz w:val="28"/>
          <w:szCs w:val="28"/>
          <w:lang w:val="uk-UA"/>
        </w:rPr>
      </w:pPr>
      <w:r w:rsidRPr="00435186">
        <w:rPr>
          <w:rFonts w:ascii="Times New Roman" w:hAnsi="Times New Roman" w:cs="Times New Roman"/>
          <w:sz w:val="28"/>
          <w:szCs w:val="28"/>
          <w:lang w:val="uk-UA"/>
        </w:rPr>
        <w:t xml:space="preserve">від </w:t>
      </w:r>
      <w:r w:rsidR="00B000DD">
        <w:rPr>
          <w:rFonts w:ascii="Times New Roman" w:hAnsi="Times New Roman" w:cs="Times New Roman"/>
          <w:sz w:val="28"/>
          <w:szCs w:val="28"/>
          <w:lang w:val="uk-UA"/>
        </w:rPr>
        <w:t>«07</w:t>
      </w:r>
      <w:r w:rsidRPr="00435186">
        <w:rPr>
          <w:rFonts w:ascii="Times New Roman" w:hAnsi="Times New Roman" w:cs="Times New Roman"/>
          <w:sz w:val="28"/>
          <w:szCs w:val="28"/>
          <w:lang w:val="uk-UA"/>
        </w:rPr>
        <w:t>»</w:t>
      </w:r>
      <w:r w:rsidR="00B000DD">
        <w:rPr>
          <w:rFonts w:ascii="Times New Roman" w:hAnsi="Times New Roman" w:cs="Times New Roman"/>
          <w:sz w:val="28"/>
          <w:szCs w:val="28"/>
          <w:lang w:val="uk-UA"/>
        </w:rPr>
        <w:t xml:space="preserve"> грудня</w:t>
      </w:r>
      <w:r w:rsidRPr="00435186">
        <w:rPr>
          <w:rFonts w:ascii="Times New Roman" w:hAnsi="Times New Roman" w:cs="Times New Roman"/>
          <w:sz w:val="28"/>
          <w:szCs w:val="28"/>
          <w:lang w:val="uk-UA"/>
        </w:rPr>
        <w:t xml:space="preserve"> </w:t>
      </w:r>
      <w:r w:rsidR="00331FD5" w:rsidRPr="00435186">
        <w:rPr>
          <w:rFonts w:ascii="Times New Roman" w:hAnsi="Times New Roman" w:cs="Times New Roman"/>
          <w:sz w:val="28"/>
          <w:szCs w:val="28"/>
          <w:lang w:val="uk-UA"/>
        </w:rPr>
        <w:t>202</w:t>
      </w:r>
      <w:r w:rsidR="00435186" w:rsidRPr="00435186">
        <w:rPr>
          <w:rFonts w:ascii="Times New Roman" w:hAnsi="Times New Roman" w:cs="Times New Roman"/>
          <w:sz w:val="28"/>
          <w:szCs w:val="28"/>
          <w:lang w:val="uk-UA"/>
        </w:rPr>
        <w:t>2</w:t>
      </w:r>
      <w:r w:rsidRPr="00435186">
        <w:rPr>
          <w:rFonts w:ascii="Times New Roman" w:hAnsi="Times New Roman" w:cs="Times New Roman"/>
          <w:sz w:val="28"/>
          <w:szCs w:val="28"/>
          <w:lang w:val="uk-UA"/>
        </w:rPr>
        <w:t xml:space="preserve"> року №</w:t>
      </w:r>
      <w:r w:rsidR="00B000DD">
        <w:rPr>
          <w:rFonts w:ascii="Times New Roman" w:hAnsi="Times New Roman" w:cs="Times New Roman"/>
          <w:sz w:val="28"/>
          <w:szCs w:val="28"/>
          <w:lang w:val="uk-UA"/>
        </w:rPr>
        <w:t>32-26/2022</w:t>
      </w:r>
    </w:p>
    <w:p w:rsidR="008F50E9" w:rsidRPr="00435186" w:rsidRDefault="00B419A2" w:rsidP="00435186">
      <w:pPr>
        <w:spacing w:after="0" w:line="240" w:lineRule="auto"/>
        <w:ind w:firstLine="567"/>
        <w:jc w:val="both"/>
        <w:rPr>
          <w:rFonts w:ascii="Times New Roman" w:hAnsi="Times New Roman" w:cs="Times New Roman"/>
          <w:color w:val="000000"/>
          <w:sz w:val="28"/>
          <w:szCs w:val="28"/>
          <w:lang w:val="uk-UA"/>
        </w:rPr>
      </w:pPr>
      <w:r w:rsidRPr="00435186">
        <w:rPr>
          <w:rFonts w:ascii="Times New Roman" w:hAnsi="Times New Roman" w:cs="Times New Roman"/>
          <w:color w:val="000000"/>
          <w:sz w:val="28"/>
          <w:szCs w:val="28"/>
          <w:lang w:val="uk-UA"/>
        </w:rPr>
        <w:t xml:space="preserve">Проект рішення підготовлений з дотриманням норм Конституції України, Законів України «Про місцеве самоврядування в Україні», </w:t>
      </w:r>
      <w:r w:rsidR="00CD42BA" w:rsidRPr="00435186">
        <w:rPr>
          <w:rFonts w:ascii="Times New Roman" w:hAnsi="Times New Roman" w:cs="Times New Roman"/>
          <w:color w:val="000000"/>
          <w:sz w:val="28"/>
          <w:szCs w:val="28"/>
          <w:lang w:val="uk-UA"/>
        </w:rPr>
        <w:t xml:space="preserve">Бюджетного кодексу України, постанови Верховної ради України «Про Програму діяльності Кабінету Міністрів України», Стратегії розвитку Ніжинської міської територіальної громади, затвердженої рішенням Ніжинської міської ради </w:t>
      </w:r>
      <w:r w:rsidR="00A06292" w:rsidRPr="00435186">
        <w:rPr>
          <w:rFonts w:ascii="Times New Roman" w:hAnsi="Times New Roman" w:cs="Times New Roman"/>
          <w:color w:val="000000"/>
          <w:sz w:val="28"/>
          <w:szCs w:val="28"/>
          <w:lang w:val="uk-UA"/>
        </w:rPr>
        <w:t xml:space="preserve">від 26.06.2019 року №6-56/2019, Регламенту Ніжинської міської ради Чернігівської області, затвердженим рішенням Ніжинської міської ради Чернігівської області </w:t>
      </w:r>
      <w:r w:rsidR="00A06292" w:rsidRPr="00435186">
        <w:rPr>
          <w:rFonts w:ascii="Times New Roman" w:hAnsi="Times New Roman" w:cs="Times New Roman"/>
          <w:color w:val="000000"/>
          <w:sz w:val="28"/>
          <w:szCs w:val="28"/>
          <w:lang w:val="en-US"/>
        </w:rPr>
        <w:t>VIII</w:t>
      </w:r>
      <w:r w:rsidR="00A06292" w:rsidRPr="00435186">
        <w:rPr>
          <w:rFonts w:ascii="Times New Roman" w:hAnsi="Times New Roman" w:cs="Times New Roman"/>
          <w:color w:val="000000"/>
          <w:sz w:val="28"/>
          <w:szCs w:val="28"/>
          <w:lang w:val="uk-UA"/>
        </w:rPr>
        <w:t xml:space="preserve"> скликання від 27.11.2020 року №3-2/2020.</w:t>
      </w:r>
      <w:r w:rsidR="00CD42BA" w:rsidRPr="00435186">
        <w:rPr>
          <w:rFonts w:ascii="Times New Roman" w:hAnsi="Times New Roman" w:cs="Times New Roman"/>
          <w:color w:val="000000"/>
          <w:sz w:val="28"/>
          <w:szCs w:val="28"/>
          <w:lang w:val="uk-UA"/>
        </w:rPr>
        <w:t xml:space="preserve"> </w:t>
      </w:r>
    </w:p>
    <w:p w:rsidR="00435186" w:rsidRPr="00435186" w:rsidRDefault="00435186" w:rsidP="00435186">
      <w:pPr>
        <w:spacing w:after="0"/>
        <w:ind w:firstLine="567"/>
        <w:jc w:val="both"/>
        <w:rPr>
          <w:rFonts w:ascii="Times New Roman" w:hAnsi="Times New Roman" w:cs="Times New Roman"/>
          <w:color w:val="000000"/>
          <w:sz w:val="28"/>
          <w:szCs w:val="28"/>
          <w:lang w:val="uk-UA"/>
        </w:rPr>
      </w:pPr>
      <w:r w:rsidRPr="00435186">
        <w:rPr>
          <w:rFonts w:ascii="Times New Roman" w:hAnsi="Times New Roman" w:cs="Times New Roman"/>
          <w:color w:val="000000"/>
          <w:sz w:val="28"/>
          <w:szCs w:val="28"/>
          <w:lang w:val="uk-UA"/>
        </w:rPr>
        <w:t xml:space="preserve">У зв’язку з значним підвищенням цін на медикаменти та перев’язувальні матеріали та для забезпечення безперебійної роботи підприємства виникла необхідність збільшити видатки на  медикаменти та перев’язувальні матеріали за рахунок видатків на оплату послуг (крім комунальних) на суму 250 тис. грн.. </w:t>
      </w:r>
    </w:p>
    <w:p w:rsidR="00435186" w:rsidRDefault="00435186" w:rsidP="00435186">
      <w:pPr>
        <w:spacing w:after="0"/>
        <w:ind w:firstLine="567"/>
        <w:jc w:val="both"/>
        <w:rPr>
          <w:rFonts w:ascii="Times New Roman" w:hAnsi="Times New Roman" w:cs="Times New Roman"/>
          <w:color w:val="000000"/>
          <w:sz w:val="28"/>
          <w:szCs w:val="28"/>
          <w:lang w:val="uk-UA"/>
        </w:rPr>
      </w:pPr>
      <w:r w:rsidRPr="00435186">
        <w:rPr>
          <w:rFonts w:ascii="Times New Roman" w:hAnsi="Times New Roman" w:cs="Times New Roman"/>
          <w:color w:val="000000"/>
          <w:sz w:val="28"/>
          <w:szCs w:val="28"/>
          <w:lang w:val="uk-UA"/>
        </w:rPr>
        <w:t xml:space="preserve">На підставі розрахунків Головного управління Пенсійного фонду України в Чернігівській області виникла необхідність збільшення видатків на пільгову пенсію за рахунок видатків на оплату послуг (крім комунальних) на суму 1330,00 грн. </w:t>
      </w:r>
    </w:p>
    <w:p w:rsidR="00EA69C7" w:rsidRPr="00435186" w:rsidRDefault="00EA69C7" w:rsidP="00435186">
      <w:pPr>
        <w:spacing w:after="0"/>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Збільшення суми по загальному фонду за рахунок іншої субвенції (кошти депутатів обласної ради на покращення матеріально-технічної бази) в сумі 20 000,00 грн.</w:t>
      </w:r>
    </w:p>
    <w:p w:rsidR="008F50E9" w:rsidRPr="00435186" w:rsidRDefault="008F50E9" w:rsidP="00435186">
      <w:pPr>
        <w:spacing w:after="0" w:line="240" w:lineRule="auto"/>
        <w:ind w:firstLine="567"/>
        <w:jc w:val="both"/>
        <w:rPr>
          <w:rFonts w:ascii="Times New Roman" w:hAnsi="Times New Roman" w:cs="Times New Roman"/>
          <w:color w:val="000000"/>
          <w:sz w:val="28"/>
          <w:szCs w:val="28"/>
          <w:lang w:val="uk-UA"/>
        </w:rPr>
      </w:pPr>
      <w:r w:rsidRPr="00435186">
        <w:rPr>
          <w:rFonts w:ascii="Times New Roman" w:hAnsi="Times New Roman" w:cs="Times New Roman"/>
          <w:color w:val="000000"/>
          <w:sz w:val="28"/>
          <w:szCs w:val="28"/>
          <w:lang w:val="uk-UA"/>
        </w:rPr>
        <w:t>Порівняльна таблиця змін до рішення</w:t>
      </w:r>
      <w:r w:rsidR="004C6EBA" w:rsidRPr="00435186">
        <w:rPr>
          <w:rFonts w:ascii="Times New Roman" w:hAnsi="Times New Roman" w:cs="Times New Roman"/>
          <w:color w:val="000000"/>
          <w:sz w:val="28"/>
          <w:szCs w:val="28"/>
          <w:lang w:val="uk-UA"/>
        </w:rPr>
        <w:t xml:space="preserve"> </w:t>
      </w:r>
      <w:r w:rsidR="00435186" w:rsidRPr="00435186">
        <w:rPr>
          <w:rFonts w:ascii="Times New Roman" w:hAnsi="Times New Roman" w:cs="Times New Roman"/>
          <w:color w:val="000000"/>
          <w:sz w:val="28"/>
          <w:szCs w:val="28"/>
          <w:lang w:val="uk-UA"/>
        </w:rPr>
        <w:t xml:space="preserve">сесії </w:t>
      </w:r>
      <w:r w:rsidR="00B000DD">
        <w:rPr>
          <w:rFonts w:ascii="Times New Roman" w:hAnsi="Times New Roman" w:cs="Times New Roman"/>
          <w:color w:val="000000"/>
          <w:sz w:val="28"/>
          <w:szCs w:val="28"/>
          <w:lang w:val="uk-UA"/>
        </w:rPr>
        <w:t>Ніжинської міської ради від «07</w:t>
      </w:r>
      <w:r w:rsidR="00340D84" w:rsidRPr="00435186">
        <w:rPr>
          <w:rFonts w:ascii="Times New Roman" w:hAnsi="Times New Roman" w:cs="Times New Roman"/>
          <w:color w:val="000000"/>
          <w:sz w:val="28"/>
          <w:szCs w:val="28"/>
          <w:lang w:val="uk-UA"/>
        </w:rPr>
        <w:t>» </w:t>
      </w:r>
      <w:r w:rsidR="00B000DD">
        <w:rPr>
          <w:rFonts w:ascii="Times New Roman" w:hAnsi="Times New Roman" w:cs="Times New Roman"/>
          <w:color w:val="000000"/>
          <w:sz w:val="28"/>
          <w:szCs w:val="28"/>
          <w:lang w:val="uk-UA"/>
        </w:rPr>
        <w:t>грудня</w:t>
      </w:r>
      <w:r w:rsidR="00340D84" w:rsidRPr="00435186">
        <w:rPr>
          <w:rFonts w:ascii="Times New Roman" w:hAnsi="Times New Roman" w:cs="Times New Roman"/>
          <w:color w:val="000000"/>
          <w:sz w:val="28"/>
          <w:szCs w:val="28"/>
          <w:lang w:val="uk-UA"/>
        </w:rPr>
        <w:t xml:space="preserve"> </w:t>
      </w:r>
      <w:r w:rsidRPr="00435186">
        <w:rPr>
          <w:rFonts w:ascii="Times New Roman" w:hAnsi="Times New Roman" w:cs="Times New Roman"/>
          <w:color w:val="000000"/>
          <w:sz w:val="28"/>
          <w:szCs w:val="28"/>
          <w:lang w:val="uk-UA"/>
        </w:rPr>
        <w:t>20</w:t>
      </w:r>
      <w:r w:rsidR="00340D84" w:rsidRPr="00435186">
        <w:rPr>
          <w:rFonts w:ascii="Times New Roman" w:hAnsi="Times New Roman" w:cs="Times New Roman"/>
          <w:color w:val="000000"/>
          <w:sz w:val="28"/>
          <w:szCs w:val="28"/>
          <w:lang w:val="uk-UA"/>
        </w:rPr>
        <w:t>2</w:t>
      </w:r>
      <w:r w:rsidR="00435186" w:rsidRPr="00435186">
        <w:rPr>
          <w:rFonts w:ascii="Times New Roman" w:hAnsi="Times New Roman" w:cs="Times New Roman"/>
          <w:color w:val="000000"/>
          <w:sz w:val="28"/>
          <w:szCs w:val="28"/>
          <w:lang w:val="uk-UA"/>
        </w:rPr>
        <w:t>2</w:t>
      </w:r>
      <w:r w:rsidR="00340D84" w:rsidRPr="00435186">
        <w:rPr>
          <w:rFonts w:ascii="Times New Roman" w:hAnsi="Times New Roman" w:cs="Times New Roman"/>
          <w:color w:val="000000"/>
          <w:sz w:val="28"/>
          <w:szCs w:val="28"/>
          <w:lang w:val="uk-UA"/>
        </w:rPr>
        <w:t xml:space="preserve"> року №</w:t>
      </w:r>
      <w:r w:rsidR="00B000DD">
        <w:rPr>
          <w:rFonts w:ascii="Times New Roman" w:hAnsi="Times New Roman" w:cs="Times New Roman"/>
          <w:color w:val="000000"/>
          <w:sz w:val="28"/>
          <w:szCs w:val="28"/>
          <w:lang w:val="uk-UA"/>
        </w:rPr>
        <w:t>32-26/2022</w:t>
      </w:r>
      <w:bookmarkStart w:id="0" w:name="_GoBack"/>
      <w:bookmarkEnd w:id="0"/>
      <w:r w:rsidR="00340D84" w:rsidRPr="00435186">
        <w:rPr>
          <w:rFonts w:ascii="Times New Roman" w:hAnsi="Times New Roman" w:cs="Times New Roman"/>
          <w:color w:val="000000"/>
          <w:sz w:val="28"/>
          <w:szCs w:val="28"/>
          <w:lang w:val="uk-UA"/>
        </w:rPr>
        <w:t xml:space="preserve"> «</w:t>
      </w:r>
      <w:r w:rsidR="00435186" w:rsidRPr="00435186">
        <w:rPr>
          <w:rFonts w:ascii="Times New Roman" w:hAnsi="Times New Roman" w:cs="Times New Roman"/>
          <w:bCs/>
          <w:color w:val="000000"/>
          <w:sz w:val="28"/>
          <w:szCs w:val="28"/>
          <w:lang w:val="uk-UA"/>
        </w:rPr>
        <w:t xml:space="preserve">Про внесення змін до Міської </w:t>
      </w:r>
      <w:r w:rsidR="00435186" w:rsidRPr="00435186">
        <w:rPr>
          <w:rFonts w:ascii="Times New Roman" w:hAnsi="Times New Roman" w:cs="Times New Roman"/>
          <w:sz w:val="28"/>
          <w:szCs w:val="28"/>
          <w:lang w:val="uk-UA"/>
        </w:rPr>
        <w:t xml:space="preserve">цільової Програми фінансової підтримки комунального некомерційного підприємства «Ніжинська міська стоматологічна поліклініка» Ніжинської міської ради Чернігівської області на 2022 рік (додаток №8 до рішення </w:t>
      </w:r>
      <w:r w:rsidR="00435186" w:rsidRPr="00435186">
        <w:rPr>
          <w:rFonts w:ascii="Times New Roman" w:hAnsi="Times New Roman" w:cs="Times New Roman"/>
          <w:noProof/>
          <w:sz w:val="28"/>
          <w:szCs w:val="28"/>
          <w:lang w:val="uk-UA"/>
        </w:rPr>
        <w:t xml:space="preserve">Ніжинської міської ради від 21 грудня 2021 року № 6-18/2021  </w:t>
      </w:r>
      <w:r w:rsidR="00435186" w:rsidRPr="00435186">
        <w:rPr>
          <w:rFonts w:ascii="Times New Roman" w:hAnsi="Times New Roman" w:cs="Times New Roman"/>
          <w:sz w:val="28"/>
          <w:szCs w:val="28"/>
          <w:lang w:val="uk-UA"/>
        </w:rPr>
        <w:t>та затвердження її в новій редакції</w:t>
      </w:r>
      <w:r w:rsidRPr="00435186">
        <w:rPr>
          <w:rFonts w:ascii="Times New Roman" w:hAnsi="Times New Roman" w:cs="Times New Roman"/>
          <w:color w:val="000000"/>
          <w:sz w:val="28"/>
          <w:szCs w:val="28"/>
          <w:lang w:val="uk-UA"/>
        </w:rPr>
        <w:t>» додається:</w:t>
      </w:r>
    </w:p>
    <w:p w:rsidR="008F50E9" w:rsidRPr="00435186" w:rsidRDefault="008F50E9" w:rsidP="00435186">
      <w:pPr>
        <w:spacing w:after="0" w:line="240" w:lineRule="auto"/>
        <w:ind w:firstLine="567"/>
        <w:jc w:val="both"/>
        <w:rPr>
          <w:rFonts w:ascii="Times New Roman" w:hAnsi="Times New Roman" w:cs="Times New Roman"/>
          <w:color w:val="000000"/>
          <w:sz w:val="28"/>
          <w:szCs w:val="28"/>
          <w:lang w:val="uk-U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47"/>
        <w:gridCol w:w="4824"/>
      </w:tblGrid>
      <w:tr w:rsidR="008F50E9" w:rsidRPr="00435186" w:rsidTr="00435186">
        <w:tc>
          <w:tcPr>
            <w:tcW w:w="2480" w:type="pct"/>
            <w:shd w:val="clear" w:color="auto" w:fill="auto"/>
          </w:tcPr>
          <w:p w:rsidR="008F50E9" w:rsidRPr="00435186" w:rsidRDefault="008F50E9" w:rsidP="00435186">
            <w:pPr>
              <w:pStyle w:val="a3"/>
              <w:jc w:val="center"/>
              <w:rPr>
                <w:b/>
              </w:rPr>
            </w:pPr>
            <w:r w:rsidRPr="00435186">
              <w:rPr>
                <w:b/>
              </w:rPr>
              <w:t>Чинна редакція</w:t>
            </w:r>
          </w:p>
        </w:tc>
        <w:tc>
          <w:tcPr>
            <w:tcW w:w="2520" w:type="pct"/>
            <w:shd w:val="clear" w:color="auto" w:fill="auto"/>
          </w:tcPr>
          <w:p w:rsidR="008F50E9" w:rsidRPr="00435186" w:rsidRDefault="008F50E9" w:rsidP="00435186">
            <w:pPr>
              <w:pStyle w:val="a3"/>
              <w:jc w:val="center"/>
              <w:rPr>
                <w:b/>
              </w:rPr>
            </w:pPr>
            <w:r w:rsidRPr="00435186">
              <w:rPr>
                <w:b/>
              </w:rPr>
              <w:t>Зміни, що пропонуються</w:t>
            </w:r>
          </w:p>
        </w:tc>
      </w:tr>
      <w:tr w:rsidR="00EA69C7" w:rsidRPr="00435186" w:rsidTr="00435186">
        <w:tc>
          <w:tcPr>
            <w:tcW w:w="2480" w:type="pct"/>
            <w:shd w:val="clear" w:color="auto" w:fill="auto"/>
          </w:tcPr>
          <w:p w:rsidR="00EA69C7" w:rsidRPr="00EA69C7" w:rsidRDefault="00EA69C7" w:rsidP="00EA69C7">
            <w:pPr>
              <w:pStyle w:val="a3"/>
            </w:pPr>
            <w:r w:rsidRPr="00EA69C7">
              <w:t>Предмети, матеріали, обладнання та інвентар – 104 000,00 грн.</w:t>
            </w:r>
          </w:p>
        </w:tc>
        <w:tc>
          <w:tcPr>
            <w:tcW w:w="2520" w:type="pct"/>
            <w:shd w:val="clear" w:color="auto" w:fill="auto"/>
          </w:tcPr>
          <w:p w:rsidR="00EA69C7" w:rsidRPr="00435186" w:rsidRDefault="00EA69C7" w:rsidP="00EA69C7">
            <w:pPr>
              <w:pStyle w:val="a3"/>
              <w:rPr>
                <w:b/>
              </w:rPr>
            </w:pPr>
            <w:r w:rsidRPr="00EA69C7">
              <w:t>Предмети, матеріали, обладнання та інвентар –</w:t>
            </w:r>
            <w:r>
              <w:t xml:space="preserve"> 12</w:t>
            </w:r>
            <w:r w:rsidRPr="00EA69C7">
              <w:t>4 000,00 грн.</w:t>
            </w:r>
          </w:p>
        </w:tc>
      </w:tr>
      <w:tr w:rsidR="00435186" w:rsidRPr="00435186" w:rsidTr="00435186">
        <w:tc>
          <w:tcPr>
            <w:tcW w:w="2480" w:type="pct"/>
            <w:shd w:val="clear" w:color="auto" w:fill="auto"/>
          </w:tcPr>
          <w:p w:rsidR="00435186" w:rsidRPr="00435186" w:rsidRDefault="00435186" w:rsidP="00435186">
            <w:pPr>
              <w:widowControl w:val="0"/>
              <w:autoSpaceDE w:val="0"/>
              <w:autoSpaceDN w:val="0"/>
              <w:adjustRightInd w:val="0"/>
              <w:spacing w:after="0"/>
              <w:jc w:val="both"/>
              <w:rPr>
                <w:rFonts w:ascii="Times New Roman" w:hAnsi="Times New Roman" w:cs="Times New Roman"/>
                <w:sz w:val="24"/>
                <w:szCs w:val="24"/>
                <w:lang w:val="uk-UA"/>
              </w:rPr>
            </w:pPr>
            <w:r w:rsidRPr="00435186">
              <w:rPr>
                <w:rFonts w:ascii="Times New Roman" w:hAnsi="Times New Roman" w:cs="Times New Roman"/>
                <w:sz w:val="24"/>
                <w:szCs w:val="24"/>
                <w:lang w:val="uk-UA"/>
              </w:rPr>
              <w:t>Медикаменти та перев’язувальні матеріали – 450 000,00 грн.</w:t>
            </w:r>
          </w:p>
        </w:tc>
        <w:tc>
          <w:tcPr>
            <w:tcW w:w="2520" w:type="pct"/>
            <w:shd w:val="clear" w:color="auto" w:fill="auto"/>
          </w:tcPr>
          <w:p w:rsidR="00435186" w:rsidRPr="00435186" w:rsidRDefault="00435186" w:rsidP="00435186">
            <w:pPr>
              <w:tabs>
                <w:tab w:val="num" w:pos="0"/>
              </w:tabs>
              <w:spacing w:after="0"/>
              <w:jc w:val="both"/>
              <w:rPr>
                <w:rFonts w:ascii="Times New Roman" w:hAnsi="Times New Roman" w:cs="Times New Roman"/>
                <w:sz w:val="24"/>
                <w:szCs w:val="24"/>
                <w:lang w:val="uk-UA"/>
              </w:rPr>
            </w:pPr>
            <w:r w:rsidRPr="00435186">
              <w:rPr>
                <w:rFonts w:ascii="Times New Roman" w:hAnsi="Times New Roman" w:cs="Times New Roman"/>
                <w:sz w:val="24"/>
                <w:szCs w:val="24"/>
                <w:lang w:val="uk-UA"/>
              </w:rPr>
              <w:t>Медикаменти та перев’язувальні матеріали – 700 000,00 грн.</w:t>
            </w:r>
          </w:p>
        </w:tc>
      </w:tr>
      <w:tr w:rsidR="00435186" w:rsidRPr="00435186" w:rsidTr="00435186">
        <w:tc>
          <w:tcPr>
            <w:tcW w:w="2480" w:type="pct"/>
            <w:shd w:val="clear" w:color="auto" w:fill="auto"/>
          </w:tcPr>
          <w:p w:rsidR="00435186" w:rsidRPr="00435186" w:rsidRDefault="00435186" w:rsidP="00435186">
            <w:pPr>
              <w:widowControl w:val="0"/>
              <w:autoSpaceDE w:val="0"/>
              <w:autoSpaceDN w:val="0"/>
              <w:adjustRightInd w:val="0"/>
              <w:spacing w:after="0"/>
              <w:jc w:val="both"/>
              <w:rPr>
                <w:rFonts w:ascii="Times New Roman" w:hAnsi="Times New Roman" w:cs="Times New Roman"/>
                <w:sz w:val="24"/>
                <w:szCs w:val="24"/>
                <w:lang w:val="uk-UA"/>
              </w:rPr>
            </w:pPr>
            <w:r w:rsidRPr="00435186">
              <w:rPr>
                <w:rFonts w:ascii="Times New Roman" w:hAnsi="Times New Roman" w:cs="Times New Roman"/>
                <w:sz w:val="24"/>
                <w:szCs w:val="24"/>
                <w:lang w:val="uk-UA"/>
              </w:rPr>
              <w:t xml:space="preserve">Оплата послуг (крім комунальних) – </w:t>
            </w:r>
            <w:r w:rsidRPr="00435186">
              <w:rPr>
                <w:rFonts w:ascii="Times New Roman" w:hAnsi="Times New Roman" w:cs="Times New Roman"/>
                <w:sz w:val="24"/>
                <w:szCs w:val="24"/>
                <w:lang w:val="uk-UA"/>
              </w:rPr>
              <w:lastRenderedPageBreak/>
              <w:t>1 264 696,00 грн.</w:t>
            </w:r>
          </w:p>
        </w:tc>
        <w:tc>
          <w:tcPr>
            <w:tcW w:w="2520" w:type="pct"/>
            <w:shd w:val="clear" w:color="auto" w:fill="auto"/>
          </w:tcPr>
          <w:p w:rsidR="00435186" w:rsidRPr="00435186" w:rsidRDefault="00435186" w:rsidP="00435186">
            <w:pPr>
              <w:widowControl w:val="0"/>
              <w:autoSpaceDE w:val="0"/>
              <w:autoSpaceDN w:val="0"/>
              <w:adjustRightInd w:val="0"/>
              <w:spacing w:after="0"/>
              <w:jc w:val="both"/>
              <w:rPr>
                <w:rFonts w:ascii="Times New Roman" w:hAnsi="Times New Roman" w:cs="Times New Roman"/>
                <w:sz w:val="24"/>
                <w:szCs w:val="24"/>
                <w:lang w:val="uk-UA"/>
              </w:rPr>
            </w:pPr>
            <w:r w:rsidRPr="00435186">
              <w:rPr>
                <w:rFonts w:ascii="Times New Roman" w:hAnsi="Times New Roman" w:cs="Times New Roman"/>
                <w:sz w:val="24"/>
                <w:szCs w:val="24"/>
                <w:lang w:val="uk-UA"/>
              </w:rPr>
              <w:lastRenderedPageBreak/>
              <w:t xml:space="preserve">Оплата послуг (крім комунальних) – </w:t>
            </w:r>
            <w:r w:rsidRPr="00435186">
              <w:rPr>
                <w:rFonts w:ascii="Times New Roman" w:hAnsi="Times New Roman" w:cs="Times New Roman"/>
                <w:sz w:val="24"/>
                <w:szCs w:val="24"/>
                <w:lang w:val="uk-UA"/>
              </w:rPr>
              <w:lastRenderedPageBreak/>
              <w:t>1 013 366,00 грн.</w:t>
            </w:r>
          </w:p>
        </w:tc>
      </w:tr>
      <w:tr w:rsidR="00A508EB" w:rsidRPr="00435186" w:rsidTr="00435186">
        <w:tc>
          <w:tcPr>
            <w:tcW w:w="2480" w:type="pct"/>
            <w:shd w:val="clear" w:color="auto" w:fill="auto"/>
          </w:tcPr>
          <w:p w:rsidR="00A508EB" w:rsidRPr="00435186" w:rsidRDefault="00435186" w:rsidP="00435186">
            <w:pPr>
              <w:widowControl w:val="0"/>
              <w:autoSpaceDE w:val="0"/>
              <w:autoSpaceDN w:val="0"/>
              <w:adjustRightInd w:val="0"/>
              <w:spacing w:after="0"/>
              <w:jc w:val="both"/>
              <w:rPr>
                <w:rFonts w:ascii="Times New Roman" w:hAnsi="Times New Roman" w:cs="Times New Roman"/>
                <w:sz w:val="24"/>
                <w:szCs w:val="24"/>
                <w:lang w:val="uk-UA"/>
              </w:rPr>
            </w:pPr>
            <w:r w:rsidRPr="00435186">
              <w:rPr>
                <w:rFonts w:ascii="Times New Roman" w:hAnsi="Times New Roman" w:cs="Times New Roman"/>
                <w:sz w:val="24"/>
                <w:szCs w:val="24"/>
                <w:lang w:val="uk-UA"/>
              </w:rPr>
              <w:lastRenderedPageBreak/>
              <w:t>Оплата пенсій  - 22 000,00 грн.</w:t>
            </w:r>
          </w:p>
        </w:tc>
        <w:tc>
          <w:tcPr>
            <w:tcW w:w="2520" w:type="pct"/>
            <w:shd w:val="clear" w:color="auto" w:fill="auto"/>
          </w:tcPr>
          <w:p w:rsidR="00A508EB" w:rsidRPr="00435186" w:rsidRDefault="00435186" w:rsidP="00435186">
            <w:pPr>
              <w:widowControl w:val="0"/>
              <w:autoSpaceDE w:val="0"/>
              <w:autoSpaceDN w:val="0"/>
              <w:adjustRightInd w:val="0"/>
              <w:spacing w:after="0"/>
              <w:jc w:val="both"/>
              <w:rPr>
                <w:rFonts w:ascii="Times New Roman" w:hAnsi="Times New Roman" w:cs="Times New Roman"/>
                <w:sz w:val="24"/>
                <w:szCs w:val="24"/>
                <w:lang w:val="uk-UA"/>
              </w:rPr>
            </w:pPr>
            <w:r w:rsidRPr="00435186">
              <w:rPr>
                <w:rFonts w:ascii="Times New Roman" w:hAnsi="Times New Roman" w:cs="Times New Roman"/>
                <w:sz w:val="24"/>
                <w:szCs w:val="24"/>
                <w:lang w:val="uk-UA"/>
              </w:rPr>
              <w:t>Оплата пенсій  - 23330,00 грн.</w:t>
            </w:r>
          </w:p>
        </w:tc>
      </w:tr>
    </w:tbl>
    <w:p w:rsidR="008F50E9" w:rsidRPr="00435186" w:rsidRDefault="008F50E9" w:rsidP="00435186">
      <w:pPr>
        <w:tabs>
          <w:tab w:val="left" w:pos="3080"/>
        </w:tabs>
        <w:spacing w:after="0" w:line="240" w:lineRule="auto"/>
        <w:ind w:firstLine="709"/>
        <w:jc w:val="both"/>
        <w:rPr>
          <w:rFonts w:ascii="Times New Roman" w:hAnsi="Times New Roman" w:cs="Times New Roman"/>
          <w:color w:val="000000"/>
          <w:sz w:val="28"/>
          <w:szCs w:val="28"/>
          <w:lang w:val="uk-UA"/>
        </w:rPr>
      </w:pPr>
    </w:p>
    <w:p w:rsidR="00B419A2" w:rsidRDefault="00B419A2" w:rsidP="00435186">
      <w:pPr>
        <w:tabs>
          <w:tab w:val="left" w:pos="3080"/>
        </w:tabs>
        <w:spacing w:after="0" w:line="240" w:lineRule="auto"/>
        <w:ind w:firstLine="709"/>
        <w:jc w:val="both"/>
        <w:rPr>
          <w:rFonts w:ascii="Times New Roman" w:hAnsi="Times New Roman" w:cs="Times New Roman"/>
          <w:color w:val="000000"/>
          <w:sz w:val="28"/>
          <w:szCs w:val="28"/>
          <w:lang w:val="uk-UA"/>
        </w:rPr>
      </w:pPr>
      <w:r w:rsidRPr="00435186">
        <w:rPr>
          <w:rFonts w:ascii="Times New Roman" w:hAnsi="Times New Roman" w:cs="Times New Roman"/>
          <w:color w:val="000000"/>
          <w:sz w:val="28"/>
          <w:szCs w:val="28"/>
          <w:lang w:val="uk-UA"/>
        </w:rPr>
        <w:t>Відп</w:t>
      </w:r>
      <w:r w:rsidR="004C6EBA" w:rsidRPr="00435186">
        <w:rPr>
          <w:rFonts w:ascii="Times New Roman" w:hAnsi="Times New Roman" w:cs="Times New Roman"/>
          <w:color w:val="000000"/>
          <w:sz w:val="28"/>
          <w:szCs w:val="28"/>
          <w:lang w:val="uk-UA"/>
        </w:rPr>
        <w:t>овідальний за підготовку</w:t>
      </w:r>
      <w:r w:rsidRPr="00435186">
        <w:rPr>
          <w:rFonts w:ascii="Times New Roman" w:hAnsi="Times New Roman" w:cs="Times New Roman"/>
          <w:color w:val="000000"/>
          <w:sz w:val="28"/>
          <w:szCs w:val="28"/>
          <w:lang w:val="uk-UA"/>
        </w:rPr>
        <w:t xml:space="preserve"> рішення –</w:t>
      </w:r>
      <w:r w:rsidR="00EA69C7">
        <w:rPr>
          <w:rFonts w:ascii="Times New Roman" w:hAnsi="Times New Roman" w:cs="Times New Roman"/>
          <w:color w:val="000000"/>
          <w:sz w:val="28"/>
          <w:szCs w:val="28"/>
          <w:lang w:val="uk-UA"/>
        </w:rPr>
        <w:t xml:space="preserve"> </w:t>
      </w:r>
      <w:r w:rsidR="004C6EBA" w:rsidRPr="00435186">
        <w:rPr>
          <w:rFonts w:ascii="Times New Roman" w:hAnsi="Times New Roman" w:cs="Times New Roman"/>
          <w:color w:val="000000"/>
          <w:sz w:val="28"/>
          <w:szCs w:val="28"/>
          <w:lang w:val="uk-UA"/>
        </w:rPr>
        <w:t>директор</w:t>
      </w:r>
      <w:r w:rsidR="0065668F" w:rsidRPr="00435186">
        <w:rPr>
          <w:rFonts w:ascii="Times New Roman" w:hAnsi="Times New Roman" w:cs="Times New Roman"/>
          <w:color w:val="000000"/>
          <w:sz w:val="28"/>
          <w:szCs w:val="28"/>
          <w:lang w:val="uk-UA"/>
        </w:rPr>
        <w:t xml:space="preserve"> </w:t>
      </w:r>
      <w:r w:rsidR="00435186" w:rsidRPr="00435186">
        <w:rPr>
          <w:rFonts w:ascii="Times New Roman" w:hAnsi="Times New Roman" w:cs="Times New Roman"/>
          <w:color w:val="000000"/>
          <w:sz w:val="28"/>
          <w:szCs w:val="28"/>
          <w:lang w:val="uk-UA"/>
        </w:rPr>
        <w:t>Олександр</w:t>
      </w:r>
      <w:r w:rsidR="00A508EB" w:rsidRPr="00435186">
        <w:rPr>
          <w:rFonts w:ascii="Times New Roman" w:hAnsi="Times New Roman" w:cs="Times New Roman"/>
          <w:color w:val="000000"/>
          <w:sz w:val="28"/>
          <w:szCs w:val="28"/>
          <w:lang w:val="uk-UA"/>
        </w:rPr>
        <w:t xml:space="preserve"> </w:t>
      </w:r>
      <w:proofErr w:type="spellStart"/>
      <w:r w:rsidR="00435186" w:rsidRPr="00435186">
        <w:rPr>
          <w:rFonts w:ascii="Times New Roman" w:hAnsi="Times New Roman" w:cs="Times New Roman"/>
          <w:color w:val="000000"/>
          <w:sz w:val="28"/>
          <w:szCs w:val="28"/>
          <w:lang w:val="uk-UA"/>
        </w:rPr>
        <w:t>Ігнатюк</w:t>
      </w:r>
      <w:proofErr w:type="spellEnd"/>
      <w:r w:rsidR="0065668F" w:rsidRPr="00435186">
        <w:rPr>
          <w:rFonts w:ascii="Times New Roman" w:hAnsi="Times New Roman" w:cs="Times New Roman"/>
          <w:color w:val="000000"/>
          <w:sz w:val="28"/>
          <w:szCs w:val="28"/>
          <w:lang w:val="uk-UA"/>
        </w:rPr>
        <w:t>.</w:t>
      </w:r>
    </w:p>
    <w:p w:rsidR="00435186" w:rsidRDefault="00435186" w:rsidP="00435186">
      <w:pPr>
        <w:tabs>
          <w:tab w:val="left" w:pos="3080"/>
        </w:tabs>
        <w:spacing w:after="0" w:line="240" w:lineRule="auto"/>
        <w:ind w:firstLine="709"/>
        <w:jc w:val="both"/>
        <w:rPr>
          <w:rFonts w:ascii="Times New Roman" w:hAnsi="Times New Roman" w:cs="Times New Roman"/>
          <w:color w:val="000000"/>
          <w:sz w:val="28"/>
          <w:szCs w:val="28"/>
          <w:lang w:val="uk-UA"/>
        </w:rPr>
      </w:pPr>
    </w:p>
    <w:p w:rsidR="00435186" w:rsidRDefault="00435186" w:rsidP="00435186">
      <w:pPr>
        <w:tabs>
          <w:tab w:val="left" w:pos="3080"/>
        </w:tabs>
        <w:spacing w:after="0" w:line="240" w:lineRule="auto"/>
        <w:ind w:firstLine="709"/>
        <w:jc w:val="both"/>
        <w:rPr>
          <w:rFonts w:ascii="Times New Roman" w:hAnsi="Times New Roman" w:cs="Times New Roman"/>
          <w:color w:val="000000"/>
          <w:sz w:val="28"/>
          <w:szCs w:val="28"/>
          <w:lang w:val="uk-UA"/>
        </w:rPr>
      </w:pPr>
    </w:p>
    <w:p w:rsidR="00EA69C7" w:rsidRDefault="00EA69C7" w:rsidP="00435186">
      <w:pPr>
        <w:tabs>
          <w:tab w:val="left" w:pos="3080"/>
        </w:tabs>
        <w:spacing w:after="0" w:line="240" w:lineRule="auto"/>
        <w:ind w:firstLine="709"/>
        <w:jc w:val="both"/>
        <w:rPr>
          <w:rFonts w:ascii="Times New Roman" w:hAnsi="Times New Roman" w:cs="Times New Roman"/>
          <w:color w:val="000000"/>
          <w:sz w:val="28"/>
          <w:szCs w:val="28"/>
          <w:lang w:val="uk-UA"/>
        </w:rPr>
      </w:pPr>
    </w:p>
    <w:p w:rsidR="00EA69C7" w:rsidRDefault="00EA69C7" w:rsidP="00435186">
      <w:pPr>
        <w:tabs>
          <w:tab w:val="left" w:pos="3080"/>
        </w:tabs>
        <w:spacing w:after="0" w:line="240" w:lineRule="auto"/>
        <w:ind w:firstLine="709"/>
        <w:jc w:val="both"/>
        <w:rPr>
          <w:rFonts w:ascii="Times New Roman" w:hAnsi="Times New Roman" w:cs="Times New Roman"/>
          <w:color w:val="000000"/>
          <w:sz w:val="28"/>
          <w:szCs w:val="28"/>
          <w:lang w:val="uk-UA"/>
        </w:rPr>
      </w:pPr>
    </w:p>
    <w:p w:rsidR="00435186" w:rsidRPr="00435186" w:rsidRDefault="00435186" w:rsidP="00435186">
      <w:pPr>
        <w:tabs>
          <w:tab w:val="left" w:pos="3080"/>
        </w:tabs>
        <w:spacing w:after="0" w:line="240" w:lineRule="auto"/>
        <w:ind w:firstLine="709"/>
        <w:jc w:val="both"/>
        <w:rPr>
          <w:rFonts w:ascii="Times New Roman" w:hAnsi="Times New Roman" w:cs="Times New Roman"/>
          <w:sz w:val="28"/>
          <w:szCs w:val="28"/>
          <w:lang w:val="uk-UA"/>
        </w:rPr>
      </w:pPr>
    </w:p>
    <w:p w:rsidR="000A397C" w:rsidRPr="00435186" w:rsidRDefault="00435186" w:rsidP="00435186">
      <w:pPr>
        <w:tabs>
          <w:tab w:val="left" w:pos="3080"/>
        </w:tabs>
        <w:spacing w:after="0" w:line="240" w:lineRule="auto"/>
        <w:jc w:val="both"/>
        <w:rPr>
          <w:rFonts w:ascii="Times New Roman" w:hAnsi="Times New Roman" w:cs="Times New Roman"/>
          <w:sz w:val="28"/>
          <w:szCs w:val="28"/>
          <w:lang w:val="uk-UA"/>
        </w:rPr>
      </w:pPr>
      <w:r w:rsidRPr="00435186">
        <w:rPr>
          <w:rFonts w:ascii="Times New Roman" w:hAnsi="Times New Roman" w:cs="Times New Roman"/>
          <w:sz w:val="28"/>
          <w:szCs w:val="28"/>
          <w:lang w:val="uk-UA"/>
        </w:rPr>
        <w:t>Д</w:t>
      </w:r>
      <w:r w:rsidR="00A508EB" w:rsidRPr="00435186">
        <w:rPr>
          <w:rFonts w:ascii="Times New Roman" w:hAnsi="Times New Roman" w:cs="Times New Roman"/>
          <w:sz w:val="28"/>
          <w:szCs w:val="28"/>
          <w:lang w:val="uk-UA"/>
        </w:rPr>
        <w:t xml:space="preserve">иректор </w:t>
      </w:r>
      <w:r w:rsidR="00340D84" w:rsidRPr="00435186">
        <w:rPr>
          <w:rFonts w:ascii="Times New Roman" w:hAnsi="Times New Roman" w:cs="Times New Roman"/>
          <w:sz w:val="28"/>
          <w:szCs w:val="28"/>
          <w:lang w:val="uk-UA"/>
        </w:rPr>
        <w:t xml:space="preserve"> </w:t>
      </w:r>
      <w:r w:rsidR="00340D84" w:rsidRPr="00435186">
        <w:rPr>
          <w:rFonts w:ascii="Times New Roman" w:hAnsi="Times New Roman" w:cs="Times New Roman"/>
          <w:sz w:val="28"/>
          <w:szCs w:val="28"/>
          <w:lang w:val="uk-UA"/>
        </w:rPr>
        <w:tab/>
      </w:r>
      <w:r w:rsidR="00340D84" w:rsidRPr="00435186">
        <w:rPr>
          <w:rFonts w:ascii="Times New Roman" w:hAnsi="Times New Roman" w:cs="Times New Roman"/>
          <w:sz w:val="28"/>
          <w:szCs w:val="28"/>
          <w:lang w:val="uk-UA"/>
        </w:rPr>
        <w:tab/>
      </w:r>
      <w:r w:rsidR="00340D84" w:rsidRPr="00435186">
        <w:rPr>
          <w:rFonts w:ascii="Times New Roman" w:hAnsi="Times New Roman" w:cs="Times New Roman"/>
          <w:sz w:val="28"/>
          <w:szCs w:val="28"/>
          <w:lang w:val="uk-UA"/>
        </w:rPr>
        <w:tab/>
      </w:r>
      <w:r w:rsidR="00340D84" w:rsidRPr="00435186">
        <w:rPr>
          <w:rFonts w:ascii="Times New Roman" w:hAnsi="Times New Roman" w:cs="Times New Roman"/>
          <w:sz w:val="28"/>
          <w:szCs w:val="28"/>
          <w:lang w:val="uk-UA"/>
        </w:rPr>
        <w:tab/>
      </w:r>
      <w:r w:rsidR="00340D84" w:rsidRPr="00435186">
        <w:rPr>
          <w:rFonts w:ascii="Times New Roman" w:hAnsi="Times New Roman" w:cs="Times New Roman"/>
          <w:sz w:val="28"/>
          <w:szCs w:val="28"/>
          <w:lang w:val="uk-UA"/>
        </w:rPr>
        <w:tab/>
      </w:r>
      <w:r w:rsidR="00340D84" w:rsidRPr="00435186">
        <w:rPr>
          <w:rFonts w:ascii="Times New Roman" w:hAnsi="Times New Roman" w:cs="Times New Roman"/>
          <w:sz w:val="28"/>
          <w:szCs w:val="28"/>
          <w:lang w:val="uk-UA"/>
        </w:rPr>
        <w:tab/>
      </w:r>
      <w:r w:rsidRPr="00435186">
        <w:rPr>
          <w:rFonts w:ascii="Times New Roman" w:hAnsi="Times New Roman" w:cs="Times New Roman"/>
          <w:sz w:val="28"/>
          <w:szCs w:val="28"/>
          <w:lang w:val="uk-UA"/>
        </w:rPr>
        <w:t>Олександр ІГНАТЮК</w:t>
      </w:r>
    </w:p>
    <w:sectPr w:rsidR="000A397C" w:rsidRPr="00435186" w:rsidSect="00EA69C7">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28E6" w:rsidRDefault="00E728E6" w:rsidP="00FC1500">
      <w:pPr>
        <w:spacing w:after="0" w:line="240" w:lineRule="auto"/>
      </w:pPr>
      <w:r>
        <w:separator/>
      </w:r>
    </w:p>
  </w:endnote>
  <w:endnote w:type="continuationSeparator" w:id="0">
    <w:p w:rsidR="00E728E6" w:rsidRDefault="00E728E6" w:rsidP="00FC15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ms Rmn">
    <w:altName w:val="Times New Roman"/>
    <w:panose1 w:val="04000500000000000000"/>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28E6" w:rsidRDefault="00E728E6" w:rsidP="00FC1500">
      <w:pPr>
        <w:spacing w:after="0" w:line="240" w:lineRule="auto"/>
      </w:pPr>
      <w:r>
        <w:separator/>
      </w:r>
    </w:p>
  </w:footnote>
  <w:footnote w:type="continuationSeparator" w:id="0">
    <w:p w:rsidR="00E728E6" w:rsidRDefault="00E728E6" w:rsidP="00FC150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C3D42ED"/>
    <w:multiLevelType w:val="hybridMultilevel"/>
    <w:tmpl w:val="2220830E"/>
    <w:lvl w:ilvl="0" w:tplc="D22C5C16">
      <w:start w:val="1"/>
      <w:numFmt w:val="decimal"/>
      <w:lvlText w:val="%1-"/>
      <w:lvlJc w:val="left"/>
      <w:pPr>
        <w:ind w:left="1211" w:hanging="360"/>
      </w:pPr>
      <w:rPr>
        <w:rFonts w:cstheme="minorBidi"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5AA062D3"/>
    <w:multiLevelType w:val="hybridMultilevel"/>
    <w:tmpl w:val="6D98D3A0"/>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
    <w:nsid w:val="60741910"/>
    <w:multiLevelType w:val="hybridMultilevel"/>
    <w:tmpl w:val="6D98D3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E229BA"/>
    <w:rsid w:val="000261B0"/>
    <w:rsid w:val="00026E24"/>
    <w:rsid w:val="0003454C"/>
    <w:rsid w:val="00042C3F"/>
    <w:rsid w:val="0009238A"/>
    <w:rsid w:val="00094B09"/>
    <w:rsid w:val="000A397C"/>
    <w:rsid w:val="000A39DA"/>
    <w:rsid w:val="000C2E2D"/>
    <w:rsid w:val="000C3CE9"/>
    <w:rsid w:val="000C4520"/>
    <w:rsid w:val="000C70A7"/>
    <w:rsid w:val="001058FF"/>
    <w:rsid w:val="0010725D"/>
    <w:rsid w:val="001270EB"/>
    <w:rsid w:val="00142B17"/>
    <w:rsid w:val="0016792B"/>
    <w:rsid w:val="00190EB2"/>
    <w:rsid w:val="001A7D13"/>
    <w:rsid w:val="001D21E1"/>
    <w:rsid w:val="001F447C"/>
    <w:rsid w:val="00240188"/>
    <w:rsid w:val="0024616F"/>
    <w:rsid w:val="00261671"/>
    <w:rsid w:val="00264905"/>
    <w:rsid w:val="00265B89"/>
    <w:rsid w:val="0026617A"/>
    <w:rsid w:val="00280EA3"/>
    <w:rsid w:val="002935E9"/>
    <w:rsid w:val="002A665F"/>
    <w:rsid w:val="002B1D8E"/>
    <w:rsid w:val="002B532B"/>
    <w:rsid w:val="002E2C09"/>
    <w:rsid w:val="003067AB"/>
    <w:rsid w:val="003151FE"/>
    <w:rsid w:val="00315CCC"/>
    <w:rsid w:val="003215D1"/>
    <w:rsid w:val="00324CBB"/>
    <w:rsid w:val="00326835"/>
    <w:rsid w:val="00331FD5"/>
    <w:rsid w:val="00340D84"/>
    <w:rsid w:val="00345674"/>
    <w:rsid w:val="003757E9"/>
    <w:rsid w:val="00380586"/>
    <w:rsid w:val="00390112"/>
    <w:rsid w:val="003A43C8"/>
    <w:rsid w:val="003A4ABE"/>
    <w:rsid w:val="003C19BE"/>
    <w:rsid w:val="003C28C8"/>
    <w:rsid w:val="003C4C81"/>
    <w:rsid w:val="003F05D3"/>
    <w:rsid w:val="003F4E8B"/>
    <w:rsid w:val="003F61C2"/>
    <w:rsid w:val="00404680"/>
    <w:rsid w:val="004130FD"/>
    <w:rsid w:val="00427616"/>
    <w:rsid w:val="00435186"/>
    <w:rsid w:val="00435490"/>
    <w:rsid w:val="00483995"/>
    <w:rsid w:val="00487F7B"/>
    <w:rsid w:val="00493B8E"/>
    <w:rsid w:val="004A1051"/>
    <w:rsid w:val="004B4B8A"/>
    <w:rsid w:val="004C4495"/>
    <w:rsid w:val="004C6EBA"/>
    <w:rsid w:val="004D16C7"/>
    <w:rsid w:val="004E09E2"/>
    <w:rsid w:val="004F0CAB"/>
    <w:rsid w:val="00546A79"/>
    <w:rsid w:val="0055328A"/>
    <w:rsid w:val="0058338B"/>
    <w:rsid w:val="00597907"/>
    <w:rsid w:val="005A3AC3"/>
    <w:rsid w:val="005B1D66"/>
    <w:rsid w:val="00633925"/>
    <w:rsid w:val="006423AD"/>
    <w:rsid w:val="00650055"/>
    <w:rsid w:val="00655A05"/>
    <w:rsid w:val="0065627F"/>
    <w:rsid w:val="0065668F"/>
    <w:rsid w:val="006A55A3"/>
    <w:rsid w:val="006A5D5F"/>
    <w:rsid w:val="006C0084"/>
    <w:rsid w:val="006D7CAF"/>
    <w:rsid w:val="006E1B14"/>
    <w:rsid w:val="006E7DB4"/>
    <w:rsid w:val="00701510"/>
    <w:rsid w:val="00707269"/>
    <w:rsid w:val="0074639D"/>
    <w:rsid w:val="00761DFC"/>
    <w:rsid w:val="0076482E"/>
    <w:rsid w:val="00773A61"/>
    <w:rsid w:val="00776735"/>
    <w:rsid w:val="008129D0"/>
    <w:rsid w:val="00826953"/>
    <w:rsid w:val="0084151D"/>
    <w:rsid w:val="008572C3"/>
    <w:rsid w:val="00857A69"/>
    <w:rsid w:val="00857FC3"/>
    <w:rsid w:val="00867271"/>
    <w:rsid w:val="00874BFF"/>
    <w:rsid w:val="00887CAE"/>
    <w:rsid w:val="008A6140"/>
    <w:rsid w:val="008B04A4"/>
    <w:rsid w:val="008B0EAF"/>
    <w:rsid w:val="008B4824"/>
    <w:rsid w:val="008C78D7"/>
    <w:rsid w:val="008E69D6"/>
    <w:rsid w:val="008F4C68"/>
    <w:rsid w:val="008F50E9"/>
    <w:rsid w:val="009007BC"/>
    <w:rsid w:val="00923AFF"/>
    <w:rsid w:val="00934DA4"/>
    <w:rsid w:val="0094414C"/>
    <w:rsid w:val="009511C8"/>
    <w:rsid w:val="00956324"/>
    <w:rsid w:val="009B2E64"/>
    <w:rsid w:val="00A06292"/>
    <w:rsid w:val="00A111C4"/>
    <w:rsid w:val="00A17B83"/>
    <w:rsid w:val="00A45471"/>
    <w:rsid w:val="00A508EB"/>
    <w:rsid w:val="00A61A47"/>
    <w:rsid w:val="00A653FD"/>
    <w:rsid w:val="00A726BC"/>
    <w:rsid w:val="00AB5AD8"/>
    <w:rsid w:val="00AD63DE"/>
    <w:rsid w:val="00B000DD"/>
    <w:rsid w:val="00B17B91"/>
    <w:rsid w:val="00B25BF8"/>
    <w:rsid w:val="00B419A2"/>
    <w:rsid w:val="00BC738B"/>
    <w:rsid w:val="00BD3F67"/>
    <w:rsid w:val="00BD4917"/>
    <w:rsid w:val="00BE60C3"/>
    <w:rsid w:val="00BE6C94"/>
    <w:rsid w:val="00BF1167"/>
    <w:rsid w:val="00BF2664"/>
    <w:rsid w:val="00C12220"/>
    <w:rsid w:val="00C16CEE"/>
    <w:rsid w:val="00C352A9"/>
    <w:rsid w:val="00C36A3D"/>
    <w:rsid w:val="00C83CB2"/>
    <w:rsid w:val="00C95326"/>
    <w:rsid w:val="00C96D6A"/>
    <w:rsid w:val="00CD42BA"/>
    <w:rsid w:val="00CD631B"/>
    <w:rsid w:val="00D31B40"/>
    <w:rsid w:val="00D670F2"/>
    <w:rsid w:val="00D757AB"/>
    <w:rsid w:val="00D805AD"/>
    <w:rsid w:val="00D8274F"/>
    <w:rsid w:val="00D9336D"/>
    <w:rsid w:val="00D93A49"/>
    <w:rsid w:val="00D957A0"/>
    <w:rsid w:val="00DA0DD0"/>
    <w:rsid w:val="00DA746B"/>
    <w:rsid w:val="00DC3D62"/>
    <w:rsid w:val="00DC4578"/>
    <w:rsid w:val="00DC7CED"/>
    <w:rsid w:val="00DE0A62"/>
    <w:rsid w:val="00DE12DB"/>
    <w:rsid w:val="00DF7EF5"/>
    <w:rsid w:val="00E119E5"/>
    <w:rsid w:val="00E229BA"/>
    <w:rsid w:val="00E728E6"/>
    <w:rsid w:val="00E87466"/>
    <w:rsid w:val="00EA69C7"/>
    <w:rsid w:val="00ED36F1"/>
    <w:rsid w:val="00EE4D46"/>
    <w:rsid w:val="00F011C1"/>
    <w:rsid w:val="00F043C4"/>
    <w:rsid w:val="00F27C11"/>
    <w:rsid w:val="00F415D6"/>
    <w:rsid w:val="00F60061"/>
    <w:rsid w:val="00F60446"/>
    <w:rsid w:val="00FA2C7A"/>
    <w:rsid w:val="00FB53FB"/>
    <w:rsid w:val="00FC1500"/>
    <w:rsid w:val="00FC5C5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11C8"/>
    <w:pPr>
      <w:spacing w:after="200" w:line="276" w:lineRule="auto"/>
    </w:pPr>
    <w:rPr>
      <w:rFonts w:eastAsiaTheme="minorEastAsia"/>
      <w:lang w:eastAsia="ru-RU"/>
    </w:rPr>
  </w:style>
  <w:style w:type="paragraph" w:styleId="1">
    <w:name w:val="heading 1"/>
    <w:basedOn w:val="a"/>
    <w:next w:val="a"/>
    <w:link w:val="10"/>
    <w:qFormat/>
    <w:rsid w:val="009511C8"/>
    <w:pPr>
      <w:keepNext/>
      <w:tabs>
        <w:tab w:val="num" w:pos="720"/>
      </w:tabs>
      <w:suppressAutoHyphens/>
      <w:spacing w:after="0" w:line="240" w:lineRule="auto"/>
      <w:ind w:left="720" w:hanging="720"/>
      <w:jc w:val="center"/>
      <w:outlineLvl w:val="0"/>
    </w:pPr>
    <w:rPr>
      <w:rFonts w:ascii="Tms Rmn" w:eastAsia="Times New Roman" w:hAnsi="Tms Rmn" w:cs="Times New Roman"/>
      <w:b/>
      <w:bCs/>
      <w:sz w:val="28"/>
      <w:szCs w:val="20"/>
      <w:lang w:val="uk-UA" w:eastAsia="zh-CN"/>
    </w:rPr>
  </w:style>
  <w:style w:type="paragraph" w:styleId="2">
    <w:name w:val="heading 2"/>
    <w:basedOn w:val="a"/>
    <w:next w:val="a"/>
    <w:link w:val="20"/>
    <w:uiPriority w:val="9"/>
    <w:semiHidden/>
    <w:unhideWhenUsed/>
    <w:qFormat/>
    <w:rsid w:val="006A55A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511C8"/>
    <w:rPr>
      <w:rFonts w:ascii="Tms Rmn" w:eastAsia="Times New Roman" w:hAnsi="Tms Rmn" w:cs="Times New Roman"/>
      <w:b/>
      <w:bCs/>
      <w:sz w:val="28"/>
      <w:szCs w:val="20"/>
      <w:lang w:val="uk-UA" w:eastAsia="zh-CN"/>
    </w:rPr>
  </w:style>
  <w:style w:type="paragraph" w:styleId="a3">
    <w:name w:val="No Spacing"/>
    <w:uiPriority w:val="1"/>
    <w:qFormat/>
    <w:rsid w:val="009511C8"/>
    <w:pPr>
      <w:suppressAutoHyphens/>
      <w:spacing w:after="0" w:line="240" w:lineRule="auto"/>
    </w:pPr>
    <w:rPr>
      <w:rFonts w:ascii="Times New Roman" w:eastAsia="Times New Roman" w:hAnsi="Times New Roman" w:cs="Times New Roman"/>
      <w:sz w:val="24"/>
      <w:szCs w:val="24"/>
      <w:lang w:val="uk-UA" w:eastAsia="zh-CN"/>
    </w:rPr>
  </w:style>
  <w:style w:type="paragraph" w:customStyle="1" w:styleId="Style6">
    <w:name w:val="Style6"/>
    <w:basedOn w:val="a"/>
    <w:rsid w:val="009511C8"/>
    <w:pPr>
      <w:widowControl w:val="0"/>
      <w:suppressAutoHyphens/>
      <w:autoSpaceDE w:val="0"/>
      <w:spacing w:after="0" w:line="322" w:lineRule="exact"/>
      <w:ind w:firstLine="706"/>
      <w:jc w:val="both"/>
    </w:pPr>
    <w:rPr>
      <w:rFonts w:ascii="Times New Roman" w:eastAsia="Times New Roman" w:hAnsi="Times New Roman" w:cs="Times New Roman"/>
      <w:sz w:val="24"/>
      <w:szCs w:val="24"/>
      <w:lang w:eastAsia="zh-CN"/>
    </w:rPr>
  </w:style>
  <w:style w:type="character" w:customStyle="1" w:styleId="FontStyle15">
    <w:name w:val="Font Style15"/>
    <w:rsid w:val="009511C8"/>
    <w:rPr>
      <w:rFonts w:ascii="Times New Roman" w:hAnsi="Times New Roman" w:cs="Times New Roman" w:hint="default"/>
      <w:sz w:val="26"/>
      <w:szCs w:val="26"/>
    </w:rPr>
  </w:style>
  <w:style w:type="character" w:styleId="a4">
    <w:name w:val="Strong"/>
    <w:basedOn w:val="a0"/>
    <w:qFormat/>
    <w:rsid w:val="009511C8"/>
    <w:rPr>
      <w:b/>
      <w:bCs/>
    </w:rPr>
  </w:style>
  <w:style w:type="character" w:customStyle="1" w:styleId="20">
    <w:name w:val="Заголовок 2 Знак"/>
    <w:basedOn w:val="a0"/>
    <w:link w:val="2"/>
    <w:uiPriority w:val="9"/>
    <w:semiHidden/>
    <w:rsid w:val="006A55A3"/>
    <w:rPr>
      <w:rFonts w:asciiTheme="majorHAnsi" w:eastAsiaTheme="majorEastAsia" w:hAnsiTheme="majorHAnsi" w:cstheme="majorBidi"/>
      <w:color w:val="2F5496" w:themeColor="accent1" w:themeShade="BF"/>
      <w:sz w:val="26"/>
      <w:szCs w:val="26"/>
      <w:lang w:eastAsia="ru-RU"/>
    </w:rPr>
  </w:style>
  <w:style w:type="paragraph" w:styleId="a5">
    <w:name w:val="Balloon Text"/>
    <w:basedOn w:val="a"/>
    <w:link w:val="a6"/>
    <w:uiPriority w:val="99"/>
    <w:semiHidden/>
    <w:unhideWhenUsed/>
    <w:rsid w:val="00190EB2"/>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190EB2"/>
    <w:rPr>
      <w:rFonts w:ascii="Segoe UI" w:eastAsiaTheme="minorEastAsia" w:hAnsi="Segoe UI" w:cs="Segoe UI"/>
      <w:sz w:val="18"/>
      <w:szCs w:val="18"/>
      <w:lang w:eastAsia="ru-RU"/>
    </w:rPr>
  </w:style>
  <w:style w:type="paragraph" w:styleId="a7">
    <w:name w:val="List Paragraph"/>
    <w:basedOn w:val="a"/>
    <w:uiPriority w:val="34"/>
    <w:qFormat/>
    <w:rsid w:val="00D8274F"/>
    <w:pPr>
      <w:ind w:left="720"/>
      <w:contextualSpacing/>
    </w:pPr>
  </w:style>
  <w:style w:type="paragraph" w:styleId="a8">
    <w:name w:val="header"/>
    <w:basedOn w:val="a"/>
    <w:link w:val="a9"/>
    <w:uiPriority w:val="99"/>
    <w:unhideWhenUsed/>
    <w:rsid w:val="00FC150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FC1500"/>
    <w:rPr>
      <w:rFonts w:eastAsiaTheme="minorEastAsia"/>
      <w:lang w:eastAsia="ru-RU"/>
    </w:rPr>
  </w:style>
  <w:style w:type="paragraph" w:styleId="aa">
    <w:name w:val="footer"/>
    <w:basedOn w:val="a"/>
    <w:link w:val="ab"/>
    <w:uiPriority w:val="99"/>
    <w:unhideWhenUsed/>
    <w:rsid w:val="00FC150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FC1500"/>
    <w:rPr>
      <w:rFonts w:eastAsiaTheme="minorEastAsia"/>
      <w:lang w:eastAsia="ru-RU"/>
    </w:rPr>
  </w:style>
  <w:style w:type="character" w:customStyle="1" w:styleId="rvts0">
    <w:name w:val="rvts0"/>
    <w:basedOn w:val="a0"/>
    <w:rsid w:val="000A397C"/>
  </w:style>
  <w:style w:type="character" w:customStyle="1" w:styleId="rvts23">
    <w:name w:val="rvts23"/>
    <w:basedOn w:val="a0"/>
    <w:rsid w:val="000A397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6503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84025A-4966-450F-B926-20169F1936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440</TotalTime>
  <Pages>2</Pages>
  <Words>395</Words>
  <Characters>2255</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 Windows</cp:lastModifiedBy>
  <cp:revision>49</cp:revision>
  <cp:lastPrinted>2021-10-28T05:37:00Z</cp:lastPrinted>
  <dcterms:created xsi:type="dcterms:W3CDTF">2021-02-26T12:42:00Z</dcterms:created>
  <dcterms:modified xsi:type="dcterms:W3CDTF">2022-12-14T11:15:00Z</dcterms:modified>
</cp:coreProperties>
</file>