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3373"/>
        <w:gridCol w:w="1323"/>
        <w:gridCol w:w="1200"/>
        <w:gridCol w:w="1341"/>
        <w:gridCol w:w="1009"/>
        <w:gridCol w:w="825"/>
        <w:gridCol w:w="896"/>
      </w:tblGrid>
      <w:tr w:rsidR="003C21D3" w:rsidRPr="003C21D3" w:rsidTr="003C21D3">
        <w:trPr>
          <w:trHeight w:val="61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proofErr w:type="spellStart"/>
            <w:r w:rsidRPr="003C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Аналіз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ефективності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виконання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бюджетних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програм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r w:rsidRPr="003C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br/>
              <w:t xml:space="preserve">по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управлінню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культури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і туризму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Ніжинської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міської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3C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ради</w:t>
            </w:r>
            <w:proofErr w:type="gramEnd"/>
          </w:p>
        </w:tc>
      </w:tr>
      <w:tr w:rsidR="003C21D3" w:rsidRPr="003C21D3" w:rsidTr="003C21D3">
        <w:trPr>
          <w:trHeight w:val="40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ru-RU" w:eastAsia="ru-RU"/>
              </w:rPr>
            </w:pPr>
            <w:r w:rsidRPr="003C21D3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ru-RU" w:eastAsia="ru-RU"/>
              </w:rPr>
              <w:t>1014081</w:t>
            </w:r>
          </w:p>
        </w:tc>
      </w:tr>
      <w:tr w:rsidR="003C21D3" w:rsidRPr="003C21D3" w:rsidTr="003C21D3">
        <w:trPr>
          <w:trHeight w:val="885"/>
        </w:trPr>
        <w:tc>
          <w:tcPr>
            <w:tcW w:w="17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3C21D3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Програма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:</w:t>
            </w:r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</w:p>
        </w:tc>
        <w:tc>
          <w:tcPr>
            <w:tcW w:w="3299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</w:pPr>
            <w:proofErr w:type="spellStart"/>
            <w:r w:rsidRPr="003C21D3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>Забезпечення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>діяльності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>інших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>закладів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 xml:space="preserve"> </w:t>
            </w:r>
            <w:proofErr w:type="gramStart"/>
            <w:r w:rsidRPr="003C21D3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>в</w:t>
            </w:r>
            <w:proofErr w:type="gramEnd"/>
            <w:r w:rsidRPr="003C21D3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>галузі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>культури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 xml:space="preserve"> і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>мистецтва</w:t>
            </w:r>
            <w:proofErr w:type="spellEnd"/>
          </w:p>
        </w:tc>
      </w:tr>
      <w:tr w:rsidR="003C21D3" w:rsidRPr="003C21D3" w:rsidTr="003C21D3">
        <w:trPr>
          <w:trHeight w:val="585"/>
        </w:trPr>
        <w:tc>
          <w:tcPr>
            <w:tcW w:w="17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3C21D3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Завдання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:</w:t>
            </w:r>
          </w:p>
        </w:tc>
        <w:tc>
          <w:tcPr>
            <w:tcW w:w="3299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Забезпечення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діяльності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інших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закладів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gram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в</w:t>
            </w:r>
            <w:proofErr w:type="gram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галузі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культури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і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мистецтва</w:t>
            </w:r>
            <w:proofErr w:type="spellEnd"/>
          </w:p>
        </w:tc>
      </w:tr>
      <w:tr w:rsidR="003C21D3" w:rsidRPr="003C21D3" w:rsidTr="003C21D3">
        <w:trPr>
          <w:trHeight w:val="315"/>
        </w:trPr>
        <w:tc>
          <w:tcPr>
            <w:tcW w:w="5000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C21D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Виконання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результативних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показників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бюджетної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програми</w:t>
            </w:r>
            <w:proofErr w:type="spellEnd"/>
          </w:p>
        </w:tc>
      </w:tr>
      <w:tr w:rsidR="003C21D3" w:rsidRPr="003C21D3" w:rsidTr="003C21D3">
        <w:trPr>
          <w:trHeight w:val="630"/>
        </w:trPr>
        <w:tc>
          <w:tcPr>
            <w:tcW w:w="170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Показники</w:t>
            </w:r>
            <w:proofErr w:type="spellEnd"/>
          </w:p>
        </w:tc>
        <w:tc>
          <w:tcPr>
            <w:tcW w:w="19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Попередній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період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(2021 </w:t>
            </w:r>
            <w:proofErr w:type="spellStart"/>
            <w:proofErr w:type="gram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р</w:t>
            </w:r>
            <w:proofErr w:type="gram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ік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)</w:t>
            </w:r>
          </w:p>
        </w:tc>
        <w:tc>
          <w:tcPr>
            <w:tcW w:w="137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Звітний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період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(2022 </w:t>
            </w:r>
            <w:proofErr w:type="spellStart"/>
            <w:proofErr w:type="gram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р</w:t>
            </w:r>
            <w:proofErr w:type="gram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ік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)</w:t>
            </w:r>
          </w:p>
        </w:tc>
      </w:tr>
      <w:tr w:rsidR="003C21D3" w:rsidRPr="003C21D3" w:rsidTr="003C21D3">
        <w:trPr>
          <w:trHeight w:val="450"/>
        </w:trPr>
        <w:tc>
          <w:tcPr>
            <w:tcW w:w="170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proofErr w:type="spellStart"/>
            <w:r w:rsidRPr="003C21D3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Затверджено</w:t>
            </w:r>
            <w:proofErr w:type="spellEnd"/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proofErr w:type="spellStart"/>
            <w:r w:rsidRPr="003C21D3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Виконано</w:t>
            </w:r>
            <w:proofErr w:type="spellEnd"/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proofErr w:type="spellStart"/>
            <w:r w:rsidRPr="003C21D3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Виконання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плану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proofErr w:type="spellStart"/>
            <w:r w:rsidRPr="003C21D3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Затверджено</w:t>
            </w:r>
            <w:proofErr w:type="spellEnd"/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proofErr w:type="spellStart"/>
            <w:r w:rsidRPr="003C21D3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Виконано</w:t>
            </w:r>
            <w:proofErr w:type="spellEnd"/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proofErr w:type="spellStart"/>
            <w:r w:rsidRPr="003C21D3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Виконання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плану</w:t>
            </w:r>
          </w:p>
        </w:tc>
      </w:tr>
      <w:tr w:rsidR="003C21D3" w:rsidRPr="003C21D3" w:rsidTr="003C21D3">
        <w:trPr>
          <w:trHeight w:val="300"/>
        </w:trPr>
        <w:tc>
          <w:tcPr>
            <w:tcW w:w="1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3C21D3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Показники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ефективності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: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</w:tr>
      <w:tr w:rsidR="003C21D3" w:rsidRPr="003C21D3" w:rsidTr="003C21D3">
        <w:trPr>
          <w:trHeight w:val="510"/>
        </w:trPr>
        <w:tc>
          <w:tcPr>
            <w:tcW w:w="1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3C21D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Середні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витрати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на одного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працівника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,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 w:eastAsia="ru-RU"/>
              </w:rPr>
              <w:t>тис</w:t>
            </w:r>
            <w:proofErr w:type="gramStart"/>
            <w:r w:rsidRPr="003C21D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 w:eastAsia="ru-RU"/>
              </w:rPr>
              <w:t>.г</w:t>
            </w:r>
            <w:proofErr w:type="gramEnd"/>
            <w:r w:rsidRPr="003C21D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 w:eastAsia="ru-RU"/>
              </w:rPr>
              <w:t>рн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 w:eastAsia="ru-RU"/>
              </w:rPr>
              <w:t>.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230.6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229.5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1.005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245.6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242.2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1.014</w:t>
            </w:r>
          </w:p>
        </w:tc>
      </w:tr>
      <w:tr w:rsidR="003C21D3" w:rsidRPr="003C21D3" w:rsidTr="003C21D3">
        <w:trPr>
          <w:trHeight w:val="300"/>
        </w:trPr>
        <w:tc>
          <w:tcPr>
            <w:tcW w:w="17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3C21D3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Показники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якості</w:t>
            </w:r>
            <w:proofErr w:type="spellEnd"/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</w:tr>
      <w:tr w:rsidR="003C21D3" w:rsidRPr="003C21D3" w:rsidTr="003C21D3">
        <w:trPr>
          <w:trHeight w:val="300"/>
        </w:trPr>
        <w:tc>
          <w:tcPr>
            <w:tcW w:w="1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3C21D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Відсоток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вчасно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поданих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звітів</w:t>
            </w:r>
            <w:proofErr w:type="spellEnd"/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100.0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100.0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1.000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100.0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100.0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1.000</w:t>
            </w:r>
          </w:p>
        </w:tc>
      </w:tr>
      <w:tr w:rsidR="003C21D3" w:rsidRPr="003C21D3" w:rsidTr="003C21D3">
        <w:trPr>
          <w:trHeight w:val="300"/>
        </w:trPr>
        <w:tc>
          <w:tcPr>
            <w:tcW w:w="1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3C21D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</w:tr>
      <w:tr w:rsidR="003C21D3" w:rsidRPr="003C21D3" w:rsidTr="003C21D3">
        <w:trPr>
          <w:trHeight w:val="338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3C21D3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Розрахунок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основних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параметрів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оцінки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:</w:t>
            </w:r>
          </w:p>
        </w:tc>
      </w:tr>
      <w:tr w:rsidR="003C21D3" w:rsidRPr="003C21D3" w:rsidTr="003C21D3">
        <w:trPr>
          <w:trHeight w:val="57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21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а)</w:t>
            </w:r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розрахунок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середнього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індексу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виконання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показників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ефективності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звітного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періоду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:</w:t>
            </w:r>
          </w:p>
        </w:tc>
      </w:tr>
      <w:tr w:rsidR="003C21D3" w:rsidRPr="003C21D3" w:rsidTr="003C21D3">
        <w:trPr>
          <w:trHeight w:val="330"/>
        </w:trPr>
        <w:tc>
          <w:tcPr>
            <w:tcW w:w="17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І</w:t>
            </w:r>
            <w:r w:rsidRPr="003C21D3">
              <w:rPr>
                <w:rFonts w:ascii="Times New Roman" w:eastAsia="Times New Roman" w:hAnsi="Times New Roman" w:cs="Times New Roman"/>
                <w:vertAlign w:val="subscript"/>
                <w:lang w:val="ru-RU" w:eastAsia="ru-RU"/>
              </w:rPr>
              <w:t>(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vertAlign w:val="subscript"/>
                <w:lang w:val="ru-RU" w:eastAsia="ru-RU"/>
              </w:rPr>
              <w:t>еф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vertAlign w:val="subscript"/>
                <w:lang w:val="ru-RU" w:eastAsia="ru-RU"/>
              </w:rPr>
              <w:t>)</w:t>
            </w:r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= (1.014):1*100 =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000000" w:fill="DDD9C4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3C21D3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101.4</w:t>
            </w:r>
          </w:p>
        </w:tc>
        <w:tc>
          <w:tcPr>
            <w:tcW w:w="5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3C21D3" w:rsidRPr="003C21D3" w:rsidTr="003C21D3">
        <w:trPr>
          <w:trHeight w:val="383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розрахунок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середнього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індексу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виконання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показників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ефективності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попереднього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періоду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:</w:t>
            </w:r>
          </w:p>
        </w:tc>
      </w:tr>
      <w:tr w:rsidR="003C21D3" w:rsidRPr="003C21D3" w:rsidTr="003C21D3">
        <w:trPr>
          <w:trHeight w:val="495"/>
        </w:trPr>
        <w:tc>
          <w:tcPr>
            <w:tcW w:w="17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І</w:t>
            </w:r>
            <w:r w:rsidRPr="003C21D3">
              <w:rPr>
                <w:rFonts w:ascii="Times New Roman" w:eastAsia="Times New Roman" w:hAnsi="Times New Roman" w:cs="Times New Roman"/>
                <w:vertAlign w:val="subscript"/>
                <w:lang w:val="ru-RU" w:eastAsia="ru-RU"/>
              </w:rPr>
              <w:t>(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vertAlign w:val="subscript"/>
                <w:lang w:val="ru-RU" w:eastAsia="ru-RU"/>
              </w:rPr>
              <w:t>еф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vertAlign w:val="subscript"/>
                <w:lang w:val="ru-RU" w:eastAsia="ru-RU"/>
              </w:rPr>
              <w:t>)</w:t>
            </w:r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= (1.005):1*100 =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3C21D3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100.5</w:t>
            </w:r>
          </w:p>
        </w:tc>
        <w:tc>
          <w:tcPr>
            <w:tcW w:w="5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04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</w:pPr>
          </w:p>
        </w:tc>
      </w:tr>
      <w:tr w:rsidR="003C21D3" w:rsidRPr="003C21D3" w:rsidTr="003C21D3">
        <w:trPr>
          <w:trHeight w:val="375"/>
        </w:trPr>
        <w:tc>
          <w:tcPr>
            <w:tcW w:w="363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21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б)</w:t>
            </w:r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розрахунок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середнього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індексу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виконання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показників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якості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звітного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періоду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: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3C21D3" w:rsidRPr="003C21D3" w:rsidTr="003C21D3">
        <w:trPr>
          <w:trHeight w:val="525"/>
        </w:trPr>
        <w:tc>
          <w:tcPr>
            <w:tcW w:w="17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І</w:t>
            </w:r>
            <w:r w:rsidRPr="003C21D3">
              <w:rPr>
                <w:rFonts w:ascii="Times New Roman" w:eastAsia="Times New Roman" w:hAnsi="Times New Roman" w:cs="Times New Roman"/>
                <w:vertAlign w:val="subscript"/>
                <w:lang w:val="ru-RU" w:eastAsia="ru-RU"/>
              </w:rPr>
              <w:t>(як)</w:t>
            </w:r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= (1,000):1*100 =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000000" w:fill="DDD9C4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3C21D3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100.0</w:t>
            </w:r>
          </w:p>
        </w:tc>
        <w:tc>
          <w:tcPr>
            <w:tcW w:w="5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3C21D3" w:rsidRPr="003C21D3" w:rsidTr="003C21D3">
        <w:trPr>
          <w:trHeight w:val="46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21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в)</w:t>
            </w:r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розрахунок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порівняння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результативності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бюджетної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програми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із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показниками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попередніх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періоді</w:t>
            </w:r>
            <w:proofErr w:type="gram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в</w:t>
            </w:r>
            <w:proofErr w:type="spellEnd"/>
            <w:proofErr w:type="gram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:</w:t>
            </w:r>
          </w:p>
        </w:tc>
      </w:tr>
      <w:tr w:rsidR="003C21D3" w:rsidRPr="003C21D3" w:rsidTr="003C21D3">
        <w:trPr>
          <w:trHeight w:val="465"/>
        </w:trPr>
        <w:tc>
          <w:tcPr>
            <w:tcW w:w="17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І</w:t>
            </w:r>
            <w:r w:rsidRPr="003C21D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= 101.4/100.5 =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3C21D3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1.01</w:t>
            </w:r>
          </w:p>
        </w:tc>
        <w:tc>
          <w:tcPr>
            <w:tcW w:w="5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3C21D3" w:rsidRPr="003C21D3" w:rsidTr="003C21D3">
        <w:trPr>
          <w:trHeight w:val="63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Розрахунок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кількості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набраних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балі</w:t>
            </w:r>
            <w:proofErr w:type="gram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в</w:t>
            </w:r>
            <w:proofErr w:type="spellEnd"/>
            <w:proofErr w:type="gram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за параметром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порівняння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результативності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бюджетної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програми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із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показниками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попередніх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періодів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. </w:t>
            </w:r>
          </w:p>
        </w:tc>
      </w:tr>
      <w:tr w:rsidR="003C21D3" w:rsidRPr="003C21D3" w:rsidTr="003C21D3">
        <w:trPr>
          <w:trHeight w:val="43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Оскільки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І1=1.01,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що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відповідає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критерію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оцінки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І1 ≥ 1, то за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цим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параметром </w:t>
            </w:r>
            <w:proofErr w:type="gram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для</w:t>
            </w:r>
            <w:proofErr w:type="gram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даної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програми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нараховується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</w:p>
        </w:tc>
      </w:tr>
      <w:tr w:rsidR="003C21D3" w:rsidRPr="003C21D3" w:rsidTr="003C21D3">
        <w:trPr>
          <w:trHeight w:val="360"/>
        </w:trPr>
        <w:tc>
          <w:tcPr>
            <w:tcW w:w="17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000000" w:fill="DDD9C4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3C21D3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25</w:t>
            </w:r>
          </w:p>
        </w:tc>
        <w:tc>
          <w:tcPr>
            <w:tcW w:w="59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3C21D3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балі</w:t>
            </w:r>
            <w:proofErr w:type="gramStart"/>
            <w:r w:rsidRPr="003C21D3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в</w:t>
            </w:r>
            <w:proofErr w:type="spellEnd"/>
            <w:proofErr w:type="gramEnd"/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</w:tr>
      <w:tr w:rsidR="003C21D3" w:rsidRPr="003C21D3" w:rsidTr="003C21D3">
        <w:trPr>
          <w:trHeight w:val="300"/>
        </w:trPr>
        <w:tc>
          <w:tcPr>
            <w:tcW w:w="17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3C21D3" w:rsidRPr="003C21D3" w:rsidTr="003C21D3">
        <w:trPr>
          <w:trHeight w:val="300"/>
        </w:trPr>
        <w:tc>
          <w:tcPr>
            <w:tcW w:w="236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3C21D3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Визначення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ступеню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ефективності</w:t>
            </w:r>
            <w:proofErr w:type="spellEnd"/>
          </w:p>
        </w:tc>
        <w:tc>
          <w:tcPr>
            <w:tcW w:w="5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3C21D3" w:rsidRPr="003C21D3" w:rsidTr="003C21D3">
        <w:trPr>
          <w:trHeight w:val="61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Кінцевий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розрахунок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загальної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ефективності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бюджетної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програми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складається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із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загальної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суми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балі</w:t>
            </w:r>
            <w:proofErr w:type="gram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в</w:t>
            </w:r>
            <w:proofErr w:type="spellEnd"/>
            <w:proofErr w:type="gram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за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кожним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з параметром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оцінки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:</w:t>
            </w:r>
          </w:p>
        </w:tc>
      </w:tr>
      <w:tr w:rsidR="003C21D3" w:rsidRPr="003C21D3" w:rsidTr="003C21D3">
        <w:trPr>
          <w:trHeight w:val="177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Для 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бюджетних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програм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(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окремих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завдань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програми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),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які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не  </w:t>
            </w:r>
            <w:proofErr w:type="spellStart"/>
            <w:proofErr w:type="gram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м</w:t>
            </w:r>
            <w:proofErr w:type="gram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істять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групи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результативних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показників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ефективності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або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якості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, та 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бюджетних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програм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, для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яких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немає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даних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за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попередні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бюджетниі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періоди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,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загальна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шкала 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аналізу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ефективності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програми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повинна 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коригуватися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.</w:t>
            </w:r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br/>
            </w:r>
            <w:proofErr w:type="spell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Відсутність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даних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для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розрахунку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кожного з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параметрів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оцінки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зменшує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відповідне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значення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шкали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ефективності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програми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на 100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балі</w:t>
            </w:r>
            <w:proofErr w:type="gram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в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(</w:t>
            </w:r>
            <w:proofErr w:type="gram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для І(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еф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), І(як)) 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або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на 25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балів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(для І</w:t>
            </w:r>
            <w:r w:rsidRPr="003C21D3">
              <w:rPr>
                <w:rFonts w:ascii="Times New Roman" w:eastAsia="Times New Roman" w:hAnsi="Times New Roman" w:cs="Times New Roman"/>
                <w:vertAlign w:val="subscript"/>
                <w:lang w:val="ru-RU" w:eastAsia="ru-RU"/>
              </w:rPr>
              <w:t>1</w:t>
            </w:r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).</w:t>
            </w:r>
          </w:p>
        </w:tc>
      </w:tr>
      <w:tr w:rsidR="003C21D3" w:rsidRPr="003C21D3" w:rsidTr="003C21D3">
        <w:trPr>
          <w:trHeight w:val="300"/>
        </w:trPr>
        <w:tc>
          <w:tcPr>
            <w:tcW w:w="17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Е =  І(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еф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) +  І(як) + І1 =</w:t>
            </w:r>
          </w:p>
        </w:tc>
        <w:tc>
          <w:tcPr>
            <w:tcW w:w="661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3C21D3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226.4</w:t>
            </w:r>
          </w:p>
        </w:tc>
        <w:tc>
          <w:tcPr>
            <w:tcW w:w="5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3C21D3" w:rsidRPr="003C21D3" w:rsidTr="003C21D3">
        <w:trPr>
          <w:trHeight w:val="300"/>
        </w:trPr>
        <w:tc>
          <w:tcPr>
            <w:tcW w:w="17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=101.4+100.0+25=</w:t>
            </w:r>
          </w:p>
        </w:tc>
        <w:tc>
          <w:tcPr>
            <w:tcW w:w="661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</w:p>
        </w:tc>
        <w:tc>
          <w:tcPr>
            <w:tcW w:w="5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3C21D3" w:rsidRPr="003C21D3" w:rsidTr="003C21D3">
        <w:trPr>
          <w:trHeight w:val="63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При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порівнянні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отриманого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значення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зі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шкалою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оцінки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ефективності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бюджетних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програм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можемо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зробити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висновок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,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що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gram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дана</w:t>
            </w:r>
            <w:proofErr w:type="gram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програма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має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</w:p>
        </w:tc>
      </w:tr>
      <w:tr w:rsidR="003C21D3" w:rsidRPr="003C21D3" w:rsidTr="003C21D3">
        <w:trPr>
          <w:trHeight w:val="300"/>
        </w:trPr>
        <w:tc>
          <w:tcPr>
            <w:tcW w:w="17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3C21D3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високу</w:t>
            </w:r>
            <w:proofErr w:type="spellEnd"/>
          </w:p>
        </w:tc>
        <w:tc>
          <w:tcPr>
            <w:tcW w:w="126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3C21D3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ефективність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.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</w:tbl>
    <w:p w:rsidR="00363464" w:rsidRDefault="00363464"/>
    <w:tbl>
      <w:tblPr>
        <w:tblW w:w="5000" w:type="pct"/>
        <w:tblLook w:val="04A0" w:firstRow="1" w:lastRow="0" w:firstColumn="1" w:lastColumn="0" w:noHBand="0" w:noVBand="1"/>
      </w:tblPr>
      <w:tblGrid>
        <w:gridCol w:w="395"/>
        <w:gridCol w:w="1133"/>
        <w:gridCol w:w="4432"/>
        <w:gridCol w:w="1342"/>
        <w:gridCol w:w="1333"/>
        <w:gridCol w:w="1332"/>
      </w:tblGrid>
      <w:tr w:rsidR="003C21D3" w:rsidRPr="003C21D3" w:rsidTr="003C21D3">
        <w:trPr>
          <w:trHeight w:val="315"/>
        </w:trPr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bookmarkStart w:id="0" w:name="_GoBack"/>
          </w:p>
        </w:tc>
        <w:tc>
          <w:tcPr>
            <w:tcW w:w="474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proofErr w:type="spellStart"/>
            <w:r w:rsidRPr="003C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Результати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аналізу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ефективності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бюджетної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програми</w:t>
            </w:r>
            <w:proofErr w:type="spellEnd"/>
          </w:p>
        </w:tc>
      </w:tr>
      <w:tr w:rsidR="003C21D3" w:rsidRPr="003C21D3" w:rsidTr="003C21D3">
        <w:trPr>
          <w:trHeight w:val="315"/>
        </w:trPr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74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C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станом на 01.01.2023 року</w:t>
            </w:r>
          </w:p>
        </w:tc>
      </w:tr>
      <w:tr w:rsidR="003C21D3" w:rsidRPr="003C21D3" w:rsidTr="003C21D3">
        <w:trPr>
          <w:trHeight w:val="315"/>
        </w:trPr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3C21D3" w:rsidRPr="003C21D3" w:rsidTr="003C21D3">
        <w:trPr>
          <w:trHeight w:val="338"/>
        </w:trPr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21D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21D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1000000</w:t>
            </w:r>
          </w:p>
        </w:tc>
        <w:tc>
          <w:tcPr>
            <w:tcW w:w="4208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C21D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Управління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культури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і туризму</w:t>
            </w:r>
          </w:p>
        </w:tc>
      </w:tr>
      <w:tr w:rsidR="003C21D3" w:rsidRPr="003C21D3" w:rsidTr="003C21D3">
        <w:trPr>
          <w:trHeight w:val="338"/>
        </w:trPr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3C21D3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(КПКВК МБ)</w:t>
            </w:r>
          </w:p>
        </w:tc>
        <w:tc>
          <w:tcPr>
            <w:tcW w:w="2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3C21D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найменування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головного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розпорядника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)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3C21D3" w:rsidRPr="003C21D3" w:rsidTr="003C21D3">
        <w:trPr>
          <w:trHeight w:val="338"/>
        </w:trPr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21D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21D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1010000</w:t>
            </w:r>
          </w:p>
        </w:tc>
        <w:tc>
          <w:tcPr>
            <w:tcW w:w="4208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C21D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Управління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культури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і туризму</w:t>
            </w:r>
          </w:p>
        </w:tc>
      </w:tr>
      <w:tr w:rsidR="003C21D3" w:rsidRPr="003C21D3" w:rsidTr="003C21D3">
        <w:trPr>
          <w:trHeight w:val="338"/>
        </w:trPr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3C21D3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(КПКВК МБ)</w:t>
            </w:r>
          </w:p>
        </w:tc>
        <w:tc>
          <w:tcPr>
            <w:tcW w:w="2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3C21D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найменування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головного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розпорядника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)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3C21D3" w:rsidRPr="003C21D3" w:rsidTr="003C21D3">
        <w:trPr>
          <w:trHeight w:val="600"/>
        </w:trPr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21D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21D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1014081</w:t>
            </w:r>
          </w:p>
        </w:tc>
        <w:tc>
          <w:tcPr>
            <w:tcW w:w="4208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C21D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Забезпечення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діяльності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інших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закладів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3C21D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</w:t>
            </w:r>
            <w:proofErr w:type="gramEnd"/>
            <w:r w:rsidRPr="003C21D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галузі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культури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і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мистецтва</w:t>
            </w:r>
            <w:proofErr w:type="spellEnd"/>
          </w:p>
        </w:tc>
      </w:tr>
      <w:tr w:rsidR="003C21D3" w:rsidRPr="003C21D3" w:rsidTr="003C21D3">
        <w:trPr>
          <w:trHeight w:val="255"/>
        </w:trPr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3C21D3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(КПКВК МБ)</w:t>
            </w:r>
          </w:p>
        </w:tc>
        <w:tc>
          <w:tcPr>
            <w:tcW w:w="2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3C21D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найменування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бюджетної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програми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)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3C21D3" w:rsidRPr="003C21D3" w:rsidTr="003C21D3">
        <w:trPr>
          <w:trHeight w:val="255"/>
        </w:trPr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3C21D3" w:rsidRPr="003C21D3" w:rsidTr="003C21D3">
        <w:trPr>
          <w:trHeight w:val="315"/>
        </w:trPr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6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21D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4.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Результати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аналізу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ефективності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: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3C21D3" w:rsidRPr="003C21D3" w:rsidTr="003C21D3">
        <w:trPr>
          <w:trHeight w:val="315"/>
        </w:trPr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3C21D3" w:rsidRPr="003C21D3" w:rsidTr="003C21D3">
        <w:trPr>
          <w:trHeight w:val="510"/>
        </w:trPr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3C21D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№ з/</w:t>
            </w:r>
            <w:proofErr w:type="gramStart"/>
            <w:r w:rsidRPr="003C21D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</w:t>
            </w:r>
            <w:proofErr w:type="gramEnd"/>
          </w:p>
        </w:tc>
        <w:tc>
          <w:tcPr>
            <w:tcW w:w="21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3C21D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Назва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proofErr w:type="gramStart"/>
            <w:r w:rsidRPr="003C21D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</w:t>
            </w:r>
            <w:proofErr w:type="gramEnd"/>
            <w:r w:rsidRPr="003C21D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ідпрограми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/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завдання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бюджетної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програми1</w:t>
            </w:r>
          </w:p>
        </w:tc>
        <w:tc>
          <w:tcPr>
            <w:tcW w:w="206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3C21D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Кількість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нарахованих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балі</w:t>
            </w:r>
            <w:proofErr w:type="gramStart"/>
            <w:r w:rsidRPr="003C21D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</w:t>
            </w:r>
            <w:proofErr w:type="spellEnd"/>
            <w:proofErr w:type="gramEnd"/>
          </w:p>
        </w:tc>
      </w:tr>
      <w:tr w:rsidR="003C21D3" w:rsidRPr="003C21D3" w:rsidTr="003C21D3">
        <w:trPr>
          <w:trHeight w:val="510"/>
        </w:trPr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1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3C21D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Висока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ефективність</w:t>
            </w:r>
            <w:proofErr w:type="spellEnd"/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3C21D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Середня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ефективність</w:t>
            </w:r>
            <w:proofErr w:type="spellEnd"/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3C21D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Низька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ефективність</w:t>
            </w:r>
            <w:proofErr w:type="spellEnd"/>
          </w:p>
        </w:tc>
      </w:tr>
      <w:tr w:rsidR="003C21D3" w:rsidRPr="003C21D3" w:rsidTr="003C21D3">
        <w:trPr>
          <w:trHeight w:val="315"/>
        </w:trPr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21D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21D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21D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21D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21D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</w:tr>
      <w:tr w:rsidR="003C21D3" w:rsidRPr="003C21D3" w:rsidTr="003C21D3">
        <w:trPr>
          <w:trHeight w:val="315"/>
        </w:trPr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21D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21D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21D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21D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21D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</w:t>
            </w:r>
          </w:p>
        </w:tc>
      </w:tr>
      <w:tr w:rsidR="003C21D3" w:rsidRPr="003C21D3" w:rsidTr="003C21D3">
        <w:trPr>
          <w:trHeight w:val="315"/>
        </w:trPr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21D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C21D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Завдання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1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21D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21D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21D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3C21D3" w:rsidRPr="003C21D3" w:rsidTr="003C21D3">
        <w:trPr>
          <w:trHeight w:val="990"/>
        </w:trPr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21D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Забезпечення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діяльності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інших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закладів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gram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в</w:t>
            </w:r>
            <w:proofErr w:type="gram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галузі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культури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і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мистецтва</w:t>
            </w:r>
            <w:proofErr w:type="spellEnd"/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21D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226.4 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21D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21D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</w:t>
            </w:r>
          </w:p>
        </w:tc>
      </w:tr>
      <w:tr w:rsidR="003C21D3" w:rsidRPr="003C21D3" w:rsidTr="003C21D3">
        <w:trPr>
          <w:trHeight w:val="585"/>
        </w:trPr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C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proofErr w:type="spellStart"/>
            <w:r w:rsidRPr="003C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Загальний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результат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оцінки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програми</w:t>
            </w:r>
            <w:proofErr w:type="spellEnd"/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C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             226.4 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C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- 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C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- </w:t>
            </w:r>
          </w:p>
        </w:tc>
      </w:tr>
      <w:tr w:rsidR="003C21D3" w:rsidRPr="003C21D3" w:rsidTr="003C21D3">
        <w:trPr>
          <w:trHeight w:val="225"/>
        </w:trPr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408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3C21D3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val="ru-RU" w:eastAsia="ru-RU"/>
              </w:rPr>
              <w:t>1</w:t>
            </w:r>
            <w:r w:rsidRPr="003C21D3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Зазначаються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усі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програми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та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завдання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,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які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включені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до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звіту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про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виконання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паспорту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бюджетної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програми</w:t>
            </w:r>
            <w:proofErr w:type="spellEnd"/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</w:tr>
      <w:tr w:rsidR="003C21D3" w:rsidRPr="003C21D3" w:rsidTr="003C21D3">
        <w:trPr>
          <w:trHeight w:val="315"/>
        </w:trPr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3C21D3" w:rsidRPr="003C21D3" w:rsidTr="003C21D3">
        <w:trPr>
          <w:trHeight w:val="315"/>
        </w:trPr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6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21D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5.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Поглиблений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аналіз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причин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низької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ефективності</w:t>
            </w:r>
            <w:proofErr w:type="spellEnd"/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3C21D3" w:rsidRPr="003C21D3" w:rsidTr="003C21D3">
        <w:trPr>
          <w:trHeight w:val="990"/>
        </w:trPr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3C21D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№ з/</w:t>
            </w:r>
            <w:proofErr w:type="gramStart"/>
            <w:r w:rsidRPr="003C21D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</w:t>
            </w:r>
            <w:proofErr w:type="gramEnd"/>
          </w:p>
        </w:tc>
        <w:tc>
          <w:tcPr>
            <w:tcW w:w="2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3C21D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Назва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завдання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бюджетної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програми</w:t>
            </w:r>
            <w:proofErr w:type="gramStart"/>
            <w:r w:rsidRPr="003C21D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</w:t>
            </w:r>
            <w:proofErr w:type="gramEnd"/>
          </w:p>
        </w:tc>
        <w:tc>
          <w:tcPr>
            <w:tcW w:w="206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3C21D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Пояснення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щодо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причин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низької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ефективності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,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визначення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факторів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через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які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не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досягнуто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запланованих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результаті</w:t>
            </w:r>
            <w:proofErr w:type="gramStart"/>
            <w:r w:rsidRPr="003C21D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</w:t>
            </w:r>
            <w:proofErr w:type="spellEnd"/>
            <w:proofErr w:type="gramEnd"/>
          </w:p>
        </w:tc>
      </w:tr>
      <w:tr w:rsidR="003C21D3" w:rsidRPr="003C21D3" w:rsidTr="003C21D3">
        <w:trPr>
          <w:trHeight w:val="315"/>
        </w:trPr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21D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21D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06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21D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</w:tr>
      <w:tr w:rsidR="003C21D3" w:rsidRPr="003C21D3" w:rsidTr="003C21D3">
        <w:trPr>
          <w:trHeight w:val="315"/>
        </w:trPr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21D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2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  <w:tc>
          <w:tcPr>
            <w:tcW w:w="206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3C21D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</w:tr>
      <w:tr w:rsidR="003C21D3" w:rsidRPr="003C21D3" w:rsidTr="003C21D3">
        <w:trPr>
          <w:trHeight w:val="315"/>
        </w:trPr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21D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C21D3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  <w:tc>
          <w:tcPr>
            <w:tcW w:w="206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3C21D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</w:tr>
      <w:tr w:rsidR="003C21D3" w:rsidRPr="003C21D3" w:rsidTr="003C21D3">
        <w:trPr>
          <w:trHeight w:val="255"/>
        </w:trPr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6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3C21D3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val="ru-RU" w:eastAsia="ru-RU"/>
              </w:rPr>
              <w:t>2</w:t>
            </w:r>
            <w:r w:rsidRPr="003C21D3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Зазначаються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усі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завдання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,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які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мають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низьку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ефективність</w:t>
            </w:r>
            <w:proofErr w:type="spellEnd"/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3C21D3" w:rsidRPr="003C21D3" w:rsidTr="003C21D3">
        <w:trPr>
          <w:trHeight w:val="255"/>
        </w:trPr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3C21D3" w:rsidRPr="003C21D3" w:rsidTr="003C21D3">
        <w:trPr>
          <w:trHeight w:val="255"/>
        </w:trPr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3C21D3" w:rsidRPr="003C21D3" w:rsidTr="003C21D3">
        <w:trPr>
          <w:trHeight w:val="432"/>
        </w:trPr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6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21D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Начальник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управління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культури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і туризму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21D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34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21D3" w:rsidRPr="003C21D3" w:rsidRDefault="003C21D3" w:rsidP="003C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C21D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Тетяна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БАССАК</w:t>
            </w:r>
          </w:p>
        </w:tc>
      </w:tr>
      <w:tr w:rsidR="003C21D3" w:rsidRPr="003C21D3" w:rsidTr="003C21D3">
        <w:trPr>
          <w:trHeight w:val="315"/>
        </w:trPr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1D3" w:rsidRPr="003C21D3" w:rsidRDefault="003C21D3" w:rsidP="003C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C21D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(</w:t>
            </w:r>
            <w:proofErr w:type="spellStart"/>
            <w:proofErr w:type="gramStart"/>
            <w:r w:rsidRPr="003C21D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</w:t>
            </w:r>
            <w:proofErr w:type="gramEnd"/>
            <w:r w:rsidRPr="003C21D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ідпис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1344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1D3" w:rsidRPr="003C21D3" w:rsidRDefault="003C21D3" w:rsidP="003C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3C21D3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(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Власне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3C21D3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ім'я</w:t>
            </w:r>
            <w:proofErr w:type="spellEnd"/>
            <w:r w:rsidRPr="003C21D3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gramStart"/>
            <w:r w:rsidRPr="003C21D3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ПР</w:t>
            </w:r>
            <w:proofErr w:type="gramEnd"/>
            <w:r w:rsidRPr="003C21D3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ІЗВИЩЕ)</w:t>
            </w:r>
          </w:p>
        </w:tc>
      </w:tr>
      <w:bookmarkEnd w:id="0"/>
    </w:tbl>
    <w:p w:rsidR="003C21D3" w:rsidRDefault="003C21D3"/>
    <w:p w:rsidR="003C21D3" w:rsidRDefault="003C21D3"/>
    <w:sectPr w:rsidR="003C21D3" w:rsidSect="003C21D3">
      <w:pgSz w:w="11906" w:h="16838"/>
      <w:pgMar w:top="454" w:right="454" w:bottom="45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1D3"/>
    <w:rsid w:val="00363464"/>
    <w:rsid w:val="003C2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70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554</Words>
  <Characters>3160</Characters>
  <Application>Microsoft Office Word</Application>
  <DocSecurity>0</DocSecurity>
  <Lines>26</Lines>
  <Paragraphs>7</Paragraphs>
  <ScaleCrop>false</ScaleCrop>
  <Company/>
  <LinksUpToDate>false</LinksUpToDate>
  <CharactersWithSpaces>3707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2023-02-07T13:34:00Z</dcterms:created>
  <dcterms:modified xsi:type="dcterms:W3CDTF">2023-02-07T13:36:00Z</dcterms:modified>
</cp:coreProperties>
</file>