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Pr="003031FA" w:rsidRDefault="003031FA" w:rsidP="003031FA">
      <w:pPr>
        <w:ind w:left="11199"/>
        <w:jc w:val="both"/>
        <w:rPr>
          <w:sz w:val="24"/>
          <w:szCs w:val="24"/>
          <w:lang w:val="uk-UA"/>
        </w:rPr>
      </w:pPr>
      <w:r w:rsidRPr="003031FA">
        <w:rPr>
          <w:sz w:val="24"/>
          <w:szCs w:val="24"/>
          <w:lang w:val="uk-UA"/>
        </w:rPr>
        <w:t>ЗАТВЕРДЖЕНО</w:t>
      </w:r>
    </w:p>
    <w:p w:rsidR="003031FA" w:rsidRPr="0054582B" w:rsidRDefault="003031FA" w:rsidP="003031FA">
      <w:pPr>
        <w:spacing w:after="120"/>
        <w:ind w:left="11199"/>
        <w:jc w:val="both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>р</w:t>
      </w:r>
      <w:r w:rsidRPr="003031FA">
        <w:rPr>
          <w:sz w:val="24"/>
          <w:szCs w:val="24"/>
          <w:lang w:val="uk-UA"/>
        </w:rPr>
        <w:t xml:space="preserve">озпорядженням міського голови міста Ніжина від </w:t>
      </w:r>
      <w:r w:rsidR="0054582B">
        <w:rPr>
          <w:sz w:val="24"/>
          <w:szCs w:val="24"/>
          <w:lang w:val="uk-UA"/>
        </w:rPr>
        <w:t>1505.2023</w:t>
      </w:r>
      <w:r w:rsidRPr="003031FA">
        <w:rPr>
          <w:sz w:val="24"/>
          <w:szCs w:val="24"/>
          <w:lang w:val="uk-UA"/>
        </w:rPr>
        <w:t xml:space="preserve"> №</w:t>
      </w:r>
      <w:r w:rsidR="0054582B">
        <w:rPr>
          <w:sz w:val="24"/>
          <w:szCs w:val="24"/>
          <w:lang w:val="uk-UA"/>
        </w:rPr>
        <w:t xml:space="preserve"> </w:t>
      </w:r>
      <w:r w:rsidR="0054582B">
        <w:rPr>
          <w:sz w:val="24"/>
          <w:szCs w:val="24"/>
          <w:u w:val="single"/>
          <w:lang w:val="uk-UA"/>
        </w:rPr>
        <w:t>90</w:t>
      </w:r>
    </w:p>
    <w:p w:rsidR="001D76A8" w:rsidRDefault="001D76A8" w:rsidP="003031FA">
      <w:pPr>
        <w:spacing w:after="120"/>
        <w:ind w:left="11199"/>
        <w:jc w:val="both"/>
        <w:rPr>
          <w:sz w:val="24"/>
          <w:szCs w:val="24"/>
          <w:lang w:val="uk-UA"/>
        </w:rPr>
      </w:pPr>
    </w:p>
    <w:p w:rsidR="003031FA" w:rsidRPr="003031FA" w:rsidRDefault="003031FA" w:rsidP="003031FA">
      <w:pPr>
        <w:jc w:val="center"/>
        <w:rPr>
          <w:b/>
          <w:szCs w:val="28"/>
          <w:lang w:val="uk-UA"/>
        </w:rPr>
      </w:pPr>
      <w:r w:rsidRPr="003031FA">
        <w:rPr>
          <w:b/>
          <w:szCs w:val="28"/>
          <w:lang w:val="uk-UA"/>
        </w:rPr>
        <w:t>ПЛАН</w:t>
      </w:r>
    </w:p>
    <w:p w:rsidR="003031FA" w:rsidRDefault="003031FA" w:rsidP="001D76A8">
      <w:pPr>
        <w:spacing w:after="120"/>
        <w:jc w:val="center"/>
        <w:rPr>
          <w:b/>
          <w:szCs w:val="28"/>
          <w:lang w:val="uk-UA"/>
        </w:rPr>
      </w:pPr>
      <w:r w:rsidRPr="003031FA">
        <w:rPr>
          <w:b/>
          <w:szCs w:val="28"/>
          <w:lang w:val="uk-UA"/>
        </w:rPr>
        <w:t>основних заходів цивільного захисту Ніжинської територіальної громади на 2023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4809"/>
        <w:gridCol w:w="3839"/>
        <w:gridCol w:w="1207"/>
        <w:gridCol w:w="3241"/>
        <w:gridCol w:w="1515"/>
      </w:tblGrid>
      <w:tr w:rsidR="003031FA" w:rsidRPr="009C4BCA" w:rsidTr="00210512">
        <w:tc>
          <w:tcPr>
            <w:tcW w:w="516" w:type="dxa"/>
            <w:vAlign w:val="center"/>
          </w:tcPr>
          <w:p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№ з/п</w:t>
            </w:r>
          </w:p>
        </w:tc>
        <w:tc>
          <w:tcPr>
            <w:tcW w:w="4837" w:type="dxa"/>
            <w:vAlign w:val="center"/>
          </w:tcPr>
          <w:p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Найменування заходу</w:t>
            </w:r>
          </w:p>
        </w:tc>
        <w:tc>
          <w:tcPr>
            <w:tcW w:w="3856" w:type="dxa"/>
            <w:vAlign w:val="center"/>
          </w:tcPr>
          <w:p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Відповідальні за виконання</w:t>
            </w:r>
          </w:p>
        </w:tc>
        <w:tc>
          <w:tcPr>
            <w:tcW w:w="1134" w:type="dxa"/>
            <w:vAlign w:val="center"/>
          </w:tcPr>
          <w:p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Строк виконання </w:t>
            </w:r>
          </w:p>
        </w:tc>
        <w:tc>
          <w:tcPr>
            <w:tcW w:w="3264" w:type="dxa"/>
            <w:vAlign w:val="center"/>
          </w:tcPr>
          <w:p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Хто контролює</w:t>
            </w:r>
          </w:p>
        </w:tc>
        <w:tc>
          <w:tcPr>
            <w:tcW w:w="1519" w:type="dxa"/>
          </w:tcPr>
          <w:p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Відмітка про виконання</w:t>
            </w:r>
          </w:p>
        </w:tc>
      </w:tr>
      <w:tr w:rsidR="009435B3" w:rsidRPr="009C4BCA" w:rsidTr="00210512">
        <w:tc>
          <w:tcPr>
            <w:tcW w:w="516" w:type="dxa"/>
            <w:vAlign w:val="center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</w:t>
            </w:r>
          </w:p>
        </w:tc>
        <w:tc>
          <w:tcPr>
            <w:tcW w:w="4837" w:type="dxa"/>
            <w:vAlign w:val="center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856" w:type="dxa"/>
            <w:vAlign w:val="center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264" w:type="dxa"/>
            <w:vAlign w:val="center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519" w:type="dxa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5F638A" w:rsidRPr="009C4BCA" w:rsidTr="00F07692">
        <w:trPr>
          <w:trHeight w:val="365"/>
        </w:trPr>
        <w:tc>
          <w:tcPr>
            <w:tcW w:w="15126" w:type="dxa"/>
            <w:gridSpan w:val="6"/>
            <w:vAlign w:val="center"/>
          </w:tcPr>
          <w:p w:rsidR="005F638A" w:rsidRPr="009C4BCA" w:rsidRDefault="005F638A" w:rsidP="00F07692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І. Заходи з удосконалення єдиної державної системи цивільного захисту</w:t>
            </w:r>
          </w:p>
        </w:tc>
      </w:tr>
      <w:tr w:rsidR="003031FA" w:rsidRPr="0054582B" w:rsidTr="00210512">
        <w:trPr>
          <w:trHeight w:val="1405"/>
        </w:trPr>
        <w:tc>
          <w:tcPr>
            <w:tcW w:w="516" w:type="dxa"/>
            <w:vAlign w:val="center"/>
          </w:tcPr>
          <w:p w:rsidR="003031FA" w:rsidRPr="009C4BCA" w:rsidRDefault="005F638A" w:rsidP="009435B3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1.</w:t>
            </w:r>
          </w:p>
        </w:tc>
        <w:tc>
          <w:tcPr>
            <w:tcW w:w="4837" w:type="dxa"/>
            <w:vAlign w:val="center"/>
          </w:tcPr>
          <w:p w:rsidR="003031FA" w:rsidRPr="009C4BCA" w:rsidRDefault="005F638A" w:rsidP="009C4BCA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Створення та забезпечення функціонування класів безпеки в закладах освіти.</w:t>
            </w:r>
          </w:p>
        </w:tc>
        <w:tc>
          <w:tcPr>
            <w:tcW w:w="3856" w:type="dxa"/>
            <w:vAlign w:val="center"/>
          </w:tcPr>
          <w:p w:rsidR="003031FA" w:rsidRPr="009C4BCA" w:rsidRDefault="001D76A8" w:rsidP="009435B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Керівники</w:t>
            </w:r>
            <w:r w:rsidR="005F638A" w:rsidRPr="009C4BCA">
              <w:rPr>
                <w:sz w:val="22"/>
                <w:lang w:val="uk-UA"/>
              </w:rPr>
              <w:t xml:space="preserve"> навчальних закладів</w:t>
            </w:r>
          </w:p>
        </w:tc>
        <w:tc>
          <w:tcPr>
            <w:tcW w:w="1134" w:type="dxa"/>
            <w:vAlign w:val="center"/>
          </w:tcPr>
          <w:p w:rsidR="003031FA" w:rsidRPr="009C4BCA" w:rsidRDefault="005F638A" w:rsidP="005C093B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1</w:t>
            </w:r>
            <w:r w:rsidR="005C093B">
              <w:rPr>
                <w:sz w:val="22"/>
                <w:lang w:val="uk-UA"/>
              </w:rPr>
              <w:t>5</w:t>
            </w:r>
            <w:r w:rsidRPr="009C4BCA">
              <w:rPr>
                <w:sz w:val="22"/>
                <w:lang w:val="uk-UA"/>
              </w:rPr>
              <w:t xml:space="preserve"> грудня</w:t>
            </w:r>
          </w:p>
        </w:tc>
        <w:tc>
          <w:tcPr>
            <w:tcW w:w="3264" w:type="dxa"/>
            <w:vAlign w:val="center"/>
          </w:tcPr>
          <w:p w:rsidR="005F638A" w:rsidRPr="009C4BCA" w:rsidRDefault="009435B3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>, в</w:t>
            </w:r>
            <w:r w:rsidR="005F638A" w:rsidRPr="009C4BCA">
              <w:rPr>
                <w:sz w:val="22"/>
                <w:lang w:val="uk-UA"/>
              </w:rPr>
              <w:t xml:space="preserve">ідділ з питань НС, ЦЗН, ОМР </w:t>
            </w:r>
          </w:p>
          <w:p w:rsidR="003031FA" w:rsidRPr="009C4BCA" w:rsidRDefault="005F638A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Управління освіти Ніжинської міської ради</w:t>
            </w:r>
          </w:p>
        </w:tc>
        <w:tc>
          <w:tcPr>
            <w:tcW w:w="1519" w:type="dxa"/>
            <w:vAlign w:val="center"/>
          </w:tcPr>
          <w:p w:rsidR="003031FA" w:rsidRPr="009C4BCA" w:rsidRDefault="003031FA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5F638A" w:rsidRPr="009C4BCA" w:rsidTr="00210512">
        <w:trPr>
          <w:trHeight w:val="1836"/>
        </w:trPr>
        <w:tc>
          <w:tcPr>
            <w:tcW w:w="516" w:type="dxa"/>
            <w:vAlign w:val="center"/>
          </w:tcPr>
          <w:p w:rsidR="005F638A" w:rsidRPr="009C4BCA" w:rsidRDefault="005F638A" w:rsidP="009435B3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2.</w:t>
            </w:r>
          </w:p>
        </w:tc>
        <w:tc>
          <w:tcPr>
            <w:tcW w:w="4837" w:type="dxa"/>
          </w:tcPr>
          <w:p w:rsidR="005F638A" w:rsidRPr="009C4BCA" w:rsidRDefault="005F638A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Забезпечення утримання в постійній готовності до використання за призначенням захисні споруди цивільного захисту, призначені для укриття персоналу </w:t>
            </w:r>
            <w:r w:rsidR="00276924" w:rsidRPr="009C4BCA">
              <w:rPr>
                <w:sz w:val="22"/>
                <w:lang w:val="uk-UA"/>
              </w:rPr>
              <w:t>суб’єктів</w:t>
            </w:r>
            <w:r w:rsidRPr="009C4BCA">
              <w:rPr>
                <w:sz w:val="22"/>
                <w:lang w:val="uk-UA"/>
              </w:rPr>
              <w:t xml:space="preserve"> госп</w:t>
            </w:r>
            <w:r w:rsidR="00276924" w:rsidRPr="009C4BCA">
              <w:rPr>
                <w:sz w:val="22"/>
                <w:lang w:val="uk-UA"/>
              </w:rPr>
              <w:t>о</w:t>
            </w:r>
            <w:r w:rsidRPr="009C4BCA">
              <w:rPr>
                <w:sz w:val="22"/>
                <w:lang w:val="uk-UA"/>
              </w:rPr>
              <w:t>дарювання, віднесених до відповідної категорії цивільного захисту</w:t>
            </w:r>
            <w:r w:rsidR="00276924" w:rsidRPr="009C4BCA">
              <w:rPr>
                <w:sz w:val="22"/>
                <w:lang w:val="uk-UA"/>
              </w:rPr>
              <w:t>, об’єктів критичної інфраструктури, закладів охорони здоров’я</w:t>
            </w:r>
          </w:p>
        </w:tc>
        <w:tc>
          <w:tcPr>
            <w:tcW w:w="3856" w:type="dxa"/>
            <w:vAlign w:val="center"/>
          </w:tcPr>
          <w:p w:rsidR="005F638A" w:rsidRPr="009C4BCA" w:rsidRDefault="009435B3" w:rsidP="003615D0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>,</w:t>
            </w:r>
            <w:r w:rsidRPr="009C4BCA">
              <w:rPr>
                <w:sz w:val="22"/>
                <w:lang w:val="uk-UA"/>
              </w:rPr>
              <w:t xml:space="preserve"> </w:t>
            </w:r>
            <w:r w:rsidR="00560B87" w:rsidRPr="009C4BCA">
              <w:rPr>
                <w:sz w:val="22"/>
                <w:lang w:val="uk-UA"/>
              </w:rPr>
              <w:t xml:space="preserve">Управління житлово-комунального господарства та будівництва Ніжинської </w:t>
            </w:r>
            <w:r w:rsidR="003615D0" w:rsidRPr="009C4BCA">
              <w:rPr>
                <w:sz w:val="22"/>
                <w:lang w:val="uk-UA"/>
              </w:rPr>
              <w:t>міської ради, комунальні підприємства критичної інфраструктури, заклади охорони здоров’я</w:t>
            </w:r>
          </w:p>
        </w:tc>
        <w:tc>
          <w:tcPr>
            <w:tcW w:w="1134" w:type="dxa"/>
            <w:vAlign w:val="center"/>
          </w:tcPr>
          <w:p w:rsidR="005F638A" w:rsidRPr="009C4BCA" w:rsidRDefault="00276924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Постійно</w:t>
            </w:r>
          </w:p>
        </w:tc>
        <w:tc>
          <w:tcPr>
            <w:tcW w:w="3264" w:type="dxa"/>
            <w:vAlign w:val="center"/>
          </w:tcPr>
          <w:p w:rsidR="005F638A" w:rsidRPr="009C4BCA" w:rsidRDefault="00276924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Спеціально призначена комісія</w:t>
            </w:r>
          </w:p>
        </w:tc>
        <w:tc>
          <w:tcPr>
            <w:tcW w:w="1519" w:type="dxa"/>
            <w:vAlign w:val="center"/>
          </w:tcPr>
          <w:p w:rsidR="005F638A" w:rsidRPr="009C4BCA" w:rsidRDefault="005F638A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276924" w:rsidRPr="009C4BCA" w:rsidTr="00210512">
        <w:trPr>
          <w:trHeight w:val="3108"/>
        </w:trPr>
        <w:tc>
          <w:tcPr>
            <w:tcW w:w="516" w:type="dxa"/>
            <w:vAlign w:val="center"/>
          </w:tcPr>
          <w:p w:rsidR="00276924" w:rsidRPr="009C4BCA" w:rsidRDefault="00276924" w:rsidP="009435B3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3.</w:t>
            </w:r>
          </w:p>
        </w:tc>
        <w:tc>
          <w:tcPr>
            <w:tcW w:w="4837" w:type="dxa"/>
          </w:tcPr>
          <w:p w:rsidR="00276924" w:rsidRPr="009C4BCA" w:rsidRDefault="00276924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Вжиття заходів до нарощування та задоволення потреб фонду захисних споруд </w:t>
            </w:r>
            <w:r w:rsidR="00560B87" w:rsidRPr="009C4BCA">
              <w:rPr>
                <w:sz w:val="22"/>
                <w:lang w:val="uk-UA"/>
              </w:rPr>
              <w:t xml:space="preserve">з метою укриття 100% населення </w:t>
            </w:r>
            <w:r w:rsidRPr="009C4BCA">
              <w:rPr>
                <w:sz w:val="22"/>
                <w:lang w:val="uk-UA"/>
              </w:rPr>
              <w:t>шляхом:</w:t>
            </w:r>
          </w:p>
          <w:p w:rsidR="00560B87" w:rsidRPr="009C4BCA" w:rsidRDefault="00276924" w:rsidP="00560B87">
            <w:pPr>
              <w:pStyle w:val="a4"/>
              <w:numPr>
                <w:ilvl w:val="0"/>
                <w:numId w:val="2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Створення об’єктів фонду захисних споруд цивільного захисту, зокрема </w:t>
            </w:r>
            <w:proofErr w:type="spellStart"/>
            <w:r w:rsidRPr="009C4BCA">
              <w:rPr>
                <w:sz w:val="22"/>
                <w:lang w:val="uk-UA"/>
              </w:rPr>
              <w:t>швидкоспоруджувальних</w:t>
            </w:r>
            <w:proofErr w:type="spellEnd"/>
            <w:r w:rsidRPr="009C4BCA">
              <w:rPr>
                <w:sz w:val="22"/>
                <w:lang w:val="uk-UA"/>
              </w:rPr>
              <w:t>, та споруд подвійного призначення під час будівництва, огляду (обстеження) та взяття на облік як споруд подвійного призначення та найпростіших укриттів об’єктів різного призначення, що експлуатуються, облаштування фортифікаційних споруд як найпростіших укриттів</w:t>
            </w:r>
            <w:r w:rsidR="00560B87" w:rsidRPr="009C4BCA">
              <w:rPr>
                <w:sz w:val="22"/>
                <w:lang w:val="uk-UA"/>
              </w:rPr>
              <w:t xml:space="preserve">. </w:t>
            </w:r>
          </w:p>
        </w:tc>
        <w:tc>
          <w:tcPr>
            <w:tcW w:w="3856" w:type="dxa"/>
            <w:vAlign w:val="center"/>
          </w:tcPr>
          <w:p w:rsidR="00276924" w:rsidRPr="009C4BCA" w:rsidRDefault="009435B3" w:rsidP="0088200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="00560B87" w:rsidRPr="009C4BCA">
              <w:rPr>
                <w:sz w:val="22"/>
                <w:lang w:val="uk-UA"/>
              </w:rPr>
              <w:t xml:space="preserve">ідділ з питань НС, ЦЗН, ОМР виконавчого комітету Ніжинської міської ради, </w:t>
            </w: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>,</w:t>
            </w:r>
            <w:r w:rsidRPr="009C4BCA">
              <w:rPr>
                <w:sz w:val="22"/>
                <w:lang w:val="uk-UA"/>
              </w:rPr>
              <w:t xml:space="preserve"> </w:t>
            </w:r>
            <w:r w:rsidR="00210512">
              <w:rPr>
                <w:sz w:val="22"/>
                <w:lang w:val="uk-UA"/>
              </w:rPr>
              <w:t>Управління житлово-комунального господарства та будівництва</w:t>
            </w:r>
            <w:r w:rsidR="00560B87" w:rsidRPr="009C4BCA">
              <w:rPr>
                <w:sz w:val="22"/>
                <w:lang w:val="uk-UA"/>
              </w:rPr>
              <w:t xml:space="preserve">, Управління освіти Ніжинської міської ради, </w:t>
            </w:r>
            <w:r w:rsidR="003615D0" w:rsidRPr="009C4BCA">
              <w:rPr>
                <w:sz w:val="22"/>
                <w:lang w:val="uk-UA"/>
              </w:rPr>
              <w:t>керуючі компанії</w:t>
            </w:r>
            <w:r w:rsidR="00882008">
              <w:rPr>
                <w:sz w:val="22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:rsidR="00276924" w:rsidRPr="009C4BCA" w:rsidRDefault="003615D0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24 грудня</w:t>
            </w:r>
          </w:p>
        </w:tc>
        <w:tc>
          <w:tcPr>
            <w:tcW w:w="3264" w:type="dxa"/>
            <w:vAlign w:val="center"/>
          </w:tcPr>
          <w:p w:rsidR="00276924" w:rsidRPr="009C4BCA" w:rsidRDefault="003615D0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Спеціально призначена комісія</w:t>
            </w:r>
          </w:p>
        </w:tc>
        <w:tc>
          <w:tcPr>
            <w:tcW w:w="1519" w:type="dxa"/>
            <w:vAlign w:val="center"/>
          </w:tcPr>
          <w:p w:rsidR="00276924" w:rsidRPr="009C4BCA" w:rsidRDefault="00276924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9435B3" w:rsidRPr="009C4BCA" w:rsidTr="00210512">
        <w:tc>
          <w:tcPr>
            <w:tcW w:w="516" w:type="dxa"/>
            <w:vAlign w:val="center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837" w:type="dxa"/>
            <w:vAlign w:val="center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856" w:type="dxa"/>
            <w:vAlign w:val="center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264" w:type="dxa"/>
            <w:vAlign w:val="center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519" w:type="dxa"/>
          </w:tcPr>
          <w:p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3615D0" w:rsidRPr="009C4BCA" w:rsidTr="00210512">
        <w:trPr>
          <w:trHeight w:val="2695"/>
        </w:trPr>
        <w:tc>
          <w:tcPr>
            <w:tcW w:w="516" w:type="dxa"/>
            <w:vAlign w:val="center"/>
          </w:tcPr>
          <w:p w:rsidR="003615D0" w:rsidRPr="009C4BCA" w:rsidRDefault="003615D0" w:rsidP="009435B3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4.</w:t>
            </w:r>
          </w:p>
        </w:tc>
        <w:tc>
          <w:tcPr>
            <w:tcW w:w="4837" w:type="dxa"/>
          </w:tcPr>
          <w:p w:rsidR="003615D0" w:rsidRPr="009C4BCA" w:rsidRDefault="003615D0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Інформування населення про місця розташування захисних споруд та інших споруд, призначених для його укриття на випадок виникнення надзвичайної ситуації, порядок їх заповнення та поводження в них з урахуванням доступності таких споруд для осіб з інвалідністю та інших </w:t>
            </w:r>
            <w:proofErr w:type="spellStart"/>
            <w:r w:rsidRPr="009C4BCA">
              <w:rPr>
                <w:sz w:val="22"/>
                <w:lang w:val="uk-UA"/>
              </w:rPr>
              <w:t>маломобільних</w:t>
            </w:r>
            <w:proofErr w:type="spellEnd"/>
            <w:r w:rsidRPr="009C4BCA">
              <w:rPr>
                <w:sz w:val="22"/>
                <w:lang w:val="uk-UA"/>
              </w:rPr>
              <w:t xml:space="preserve"> груп населення, а також стан їх готовності до використання за призначенням. Створення загальнодоступних інформаційних ресурсів із зазначених питань.</w:t>
            </w:r>
          </w:p>
        </w:tc>
        <w:tc>
          <w:tcPr>
            <w:tcW w:w="3856" w:type="dxa"/>
            <w:vAlign w:val="center"/>
          </w:tcPr>
          <w:p w:rsidR="003615D0" w:rsidRPr="009C4BCA" w:rsidRDefault="009435B3" w:rsidP="003615D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="00A77C40" w:rsidRPr="009C4BCA">
              <w:rPr>
                <w:sz w:val="22"/>
                <w:lang w:val="uk-UA"/>
              </w:rPr>
              <w:t>ідділ з питань НС, ЦЗН, ОМР виконавчого комітету</w:t>
            </w:r>
            <w:r w:rsidR="00882008">
              <w:rPr>
                <w:sz w:val="22"/>
                <w:lang w:val="uk-UA"/>
              </w:rPr>
              <w:t>,</w:t>
            </w:r>
            <w:r w:rsidR="00A77C40" w:rsidRPr="009C4BCA">
              <w:rPr>
                <w:sz w:val="22"/>
                <w:lang w:val="uk-UA"/>
              </w:rPr>
              <w:t xml:space="preserve"> Ніжинської міської ради, </w:t>
            </w: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>,</w:t>
            </w:r>
          </w:p>
          <w:p w:rsidR="00A77C40" w:rsidRPr="009C4BCA" w:rsidRDefault="00A77C40" w:rsidP="003615D0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інформаційно-аналітичної роботи та комунікацій з громадськістю</w:t>
            </w:r>
          </w:p>
        </w:tc>
        <w:tc>
          <w:tcPr>
            <w:tcW w:w="1134" w:type="dxa"/>
            <w:vAlign w:val="center"/>
          </w:tcPr>
          <w:p w:rsidR="003615D0" w:rsidRPr="009C4BCA" w:rsidRDefault="00A77C40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24 грудня</w:t>
            </w:r>
          </w:p>
        </w:tc>
        <w:tc>
          <w:tcPr>
            <w:tcW w:w="3264" w:type="dxa"/>
            <w:vAlign w:val="center"/>
          </w:tcPr>
          <w:p w:rsidR="00A77C40" w:rsidRPr="009C4BCA" w:rsidRDefault="001D76A8" w:rsidP="00560B8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</w:p>
        </w:tc>
        <w:tc>
          <w:tcPr>
            <w:tcW w:w="1519" w:type="dxa"/>
            <w:vAlign w:val="center"/>
          </w:tcPr>
          <w:p w:rsidR="003615D0" w:rsidRPr="009C4BCA" w:rsidRDefault="003615D0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A77C40" w:rsidRPr="0054582B" w:rsidTr="00210512">
        <w:trPr>
          <w:trHeight w:val="1413"/>
        </w:trPr>
        <w:tc>
          <w:tcPr>
            <w:tcW w:w="516" w:type="dxa"/>
            <w:vAlign w:val="center"/>
          </w:tcPr>
          <w:p w:rsidR="00A77C40" w:rsidRPr="009C4BCA" w:rsidRDefault="00A77C40" w:rsidP="009435B3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5.</w:t>
            </w:r>
          </w:p>
        </w:tc>
        <w:tc>
          <w:tcPr>
            <w:tcW w:w="4837" w:type="dxa"/>
            <w:vAlign w:val="center"/>
          </w:tcPr>
          <w:p w:rsidR="00A77C40" w:rsidRPr="009C4BCA" w:rsidRDefault="00A77C40" w:rsidP="005C093B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Створення при виконавчих органах Ніжинської міської ради консультативних пунктів із питань цивільного захисту та призначення відповідальних за організацію їх роботи</w:t>
            </w:r>
          </w:p>
        </w:tc>
        <w:tc>
          <w:tcPr>
            <w:tcW w:w="3856" w:type="dxa"/>
            <w:vAlign w:val="center"/>
          </w:tcPr>
          <w:p w:rsidR="00A77C40" w:rsidRPr="009C4BCA" w:rsidRDefault="009E045C" w:rsidP="00A77C4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</w:t>
            </w:r>
            <w:r w:rsidR="00A77C40" w:rsidRPr="009C4BCA">
              <w:rPr>
                <w:sz w:val="22"/>
                <w:lang w:val="uk-UA"/>
              </w:rPr>
              <w:t>ерівники підприємств, установ та організацій Ніжинської міської ради</w:t>
            </w:r>
          </w:p>
        </w:tc>
        <w:tc>
          <w:tcPr>
            <w:tcW w:w="1134" w:type="dxa"/>
            <w:vAlign w:val="center"/>
          </w:tcPr>
          <w:p w:rsidR="00A77C40" w:rsidRPr="009C4BCA" w:rsidRDefault="00A77C40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264" w:type="dxa"/>
            <w:vAlign w:val="center"/>
          </w:tcPr>
          <w:p w:rsidR="00A77C40" w:rsidRPr="009C4BCA" w:rsidRDefault="009E045C" w:rsidP="009E04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з питань НС, ЦЗН, ОМР виконавчого комітету Ніжинської міської ради</w:t>
            </w:r>
            <w:r>
              <w:rPr>
                <w:sz w:val="22"/>
                <w:lang w:val="uk-UA"/>
              </w:rPr>
              <w:t xml:space="preserve">, </w:t>
            </w: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 xml:space="preserve"> (за згодою)</w:t>
            </w:r>
          </w:p>
        </w:tc>
        <w:tc>
          <w:tcPr>
            <w:tcW w:w="1519" w:type="dxa"/>
            <w:vAlign w:val="center"/>
          </w:tcPr>
          <w:p w:rsidR="00A77C40" w:rsidRPr="009C4BCA" w:rsidRDefault="00A77C40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9435B3" w:rsidRPr="0054582B" w:rsidTr="00210512">
        <w:trPr>
          <w:trHeight w:val="2125"/>
        </w:trPr>
        <w:tc>
          <w:tcPr>
            <w:tcW w:w="516" w:type="dxa"/>
            <w:vAlign w:val="center"/>
          </w:tcPr>
          <w:p w:rsidR="005C093B" w:rsidRPr="009C4BCA" w:rsidRDefault="005C093B" w:rsidP="009435B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  <w:vAlign w:val="center"/>
          </w:tcPr>
          <w:p w:rsidR="005C093B" w:rsidRPr="009C4BCA" w:rsidRDefault="005C093B" w:rsidP="00316A22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Впровадження вимог інженерно-технічних заходів цивільного захисту під час розробки комплексних планів просторового розвитку території Ніжинської міської </w:t>
            </w:r>
            <w:r w:rsidR="00316A22">
              <w:rPr>
                <w:sz w:val="22"/>
                <w:lang w:val="uk-UA"/>
              </w:rPr>
              <w:t>т</w:t>
            </w:r>
            <w:r>
              <w:rPr>
                <w:sz w:val="22"/>
                <w:lang w:val="uk-UA"/>
              </w:rPr>
              <w:t>ериторіальної громади</w:t>
            </w:r>
            <w:r w:rsidR="00316A22">
              <w:rPr>
                <w:sz w:val="22"/>
                <w:lang w:val="uk-UA"/>
              </w:rPr>
              <w:t xml:space="preserve"> та іншої пов’язаної з ними містобудівної (просторової) документації.</w:t>
            </w:r>
          </w:p>
        </w:tc>
        <w:tc>
          <w:tcPr>
            <w:tcW w:w="3856" w:type="dxa"/>
            <w:vAlign w:val="center"/>
          </w:tcPr>
          <w:p w:rsidR="005C093B" w:rsidRPr="009C4BCA" w:rsidRDefault="009E045C" w:rsidP="009E04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Відділ містобудування та архітектури, виконавчого комітету Ніжинської міської ради, </w:t>
            </w:r>
            <w:r w:rsidR="00316A22">
              <w:rPr>
                <w:sz w:val="22"/>
                <w:lang w:val="uk-UA"/>
              </w:rPr>
              <w:t xml:space="preserve">Управління житлово-комунального господарства та будівництва Ніжинської міської ради, </w:t>
            </w:r>
          </w:p>
        </w:tc>
        <w:tc>
          <w:tcPr>
            <w:tcW w:w="1134" w:type="dxa"/>
            <w:vAlign w:val="center"/>
          </w:tcPr>
          <w:p w:rsidR="005C093B" w:rsidRPr="009C4BCA" w:rsidRDefault="005C093B" w:rsidP="00500930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264" w:type="dxa"/>
            <w:vAlign w:val="center"/>
          </w:tcPr>
          <w:p w:rsidR="005C093B" w:rsidRPr="009C4BCA" w:rsidRDefault="009E045C" w:rsidP="00500930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з питань НС, ЦЗН, ОМР виконавчого комітету Ніжинської міської ради</w:t>
            </w:r>
            <w:r>
              <w:rPr>
                <w:sz w:val="22"/>
                <w:lang w:val="uk-UA"/>
              </w:rPr>
              <w:t xml:space="preserve">, </w:t>
            </w: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 xml:space="preserve"> (за згодою)</w:t>
            </w:r>
          </w:p>
        </w:tc>
        <w:tc>
          <w:tcPr>
            <w:tcW w:w="1519" w:type="dxa"/>
            <w:vAlign w:val="center"/>
          </w:tcPr>
          <w:p w:rsidR="005C093B" w:rsidRPr="009C4BCA" w:rsidRDefault="005C093B" w:rsidP="00500930">
            <w:pPr>
              <w:jc w:val="center"/>
              <w:rPr>
                <w:sz w:val="22"/>
                <w:lang w:val="uk-UA"/>
              </w:rPr>
            </w:pPr>
          </w:p>
        </w:tc>
      </w:tr>
      <w:tr w:rsidR="00A77C40" w:rsidRPr="009C4BCA" w:rsidTr="00210512">
        <w:trPr>
          <w:trHeight w:val="1539"/>
        </w:trPr>
        <w:tc>
          <w:tcPr>
            <w:tcW w:w="516" w:type="dxa"/>
            <w:vAlign w:val="center"/>
          </w:tcPr>
          <w:p w:rsidR="00A77C40" w:rsidRPr="009C4BCA" w:rsidRDefault="00316A22" w:rsidP="009435B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</w:t>
            </w:r>
            <w:r w:rsidR="00A77C40"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</w:tcPr>
          <w:p w:rsidR="00A77C40" w:rsidRPr="009C4BCA" w:rsidRDefault="00A77C40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Забезпечення придбання засобів радіаційного та хімічного захисту:</w:t>
            </w:r>
          </w:p>
          <w:p w:rsidR="00DA6080" w:rsidRPr="009C4BCA" w:rsidRDefault="00DA6080" w:rsidP="00316A22">
            <w:pPr>
              <w:pStyle w:val="a4"/>
              <w:numPr>
                <w:ilvl w:val="0"/>
                <w:numId w:val="3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непрацюючого населення, як</w:t>
            </w:r>
            <w:r w:rsidR="00316A22">
              <w:rPr>
                <w:sz w:val="22"/>
                <w:lang w:val="uk-UA"/>
              </w:rPr>
              <w:t>е</w:t>
            </w:r>
            <w:r w:rsidRPr="009C4BCA">
              <w:rPr>
                <w:sz w:val="22"/>
                <w:lang w:val="uk-UA"/>
              </w:rPr>
              <w:t xml:space="preserve"> проживає в зонах можливого радіаційного забруднення та прогнозованих зонах хімічного забруднення.</w:t>
            </w:r>
          </w:p>
        </w:tc>
        <w:tc>
          <w:tcPr>
            <w:tcW w:w="3856" w:type="dxa"/>
          </w:tcPr>
          <w:p w:rsidR="00C8602D" w:rsidRPr="009C4BCA" w:rsidRDefault="00C8602D" w:rsidP="00C8602D">
            <w:pPr>
              <w:jc w:val="center"/>
              <w:rPr>
                <w:sz w:val="22"/>
                <w:lang w:val="uk-UA"/>
              </w:rPr>
            </w:pPr>
          </w:p>
          <w:p w:rsidR="00C8602D" w:rsidRPr="009C4BCA" w:rsidRDefault="00C8602D" w:rsidP="00C8602D">
            <w:pPr>
              <w:jc w:val="center"/>
              <w:rPr>
                <w:sz w:val="22"/>
                <w:lang w:val="uk-UA"/>
              </w:rPr>
            </w:pPr>
          </w:p>
          <w:p w:rsidR="00DA6080" w:rsidRPr="009C4BCA" w:rsidRDefault="00DA6080" w:rsidP="00C8602D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з питань НС, ЦЗН, ОМР виконавчого комітету Ніжинської міської ради</w:t>
            </w:r>
            <w:r w:rsidR="001D76A8">
              <w:rPr>
                <w:sz w:val="22"/>
                <w:lang w:val="uk-UA"/>
              </w:rPr>
              <w:t>, керівники підприємств</w:t>
            </w:r>
          </w:p>
        </w:tc>
        <w:tc>
          <w:tcPr>
            <w:tcW w:w="1134" w:type="dxa"/>
          </w:tcPr>
          <w:p w:rsidR="00316A22" w:rsidRDefault="00316A22" w:rsidP="00316A22">
            <w:pPr>
              <w:jc w:val="center"/>
              <w:rPr>
                <w:sz w:val="22"/>
                <w:lang w:val="uk-UA"/>
              </w:rPr>
            </w:pPr>
          </w:p>
          <w:p w:rsidR="00316A22" w:rsidRDefault="00316A22" w:rsidP="00316A22">
            <w:pPr>
              <w:jc w:val="center"/>
              <w:rPr>
                <w:sz w:val="22"/>
                <w:lang w:val="uk-UA"/>
              </w:rPr>
            </w:pPr>
          </w:p>
          <w:p w:rsidR="00A77C40" w:rsidRPr="009C4BCA" w:rsidRDefault="00576D98" w:rsidP="00316A22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25 грудня</w:t>
            </w:r>
          </w:p>
        </w:tc>
        <w:tc>
          <w:tcPr>
            <w:tcW w:w="3264" w:type="dxa"/>
            <w:vAlign w:val="center"/>
          </w:tcPr>
          <w:p w:rsidR="009E045C" w:rsidRDefault="001D76A8" w:rsidP="00316A2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  <w:r w:rsidR="009E045C">
              <w:rPr>
                <w:sz w:val="22"/>
                <w:lang w:val="uk-UA"/>
              </w:rPr>
              <w:t>,</w:t>
            </w:r>
            <w:r w:rsidR="009E045C" w:rsidRPr="009C4BCA">
              <w:rPr>
                <w:sz w:val="22"/>
                <w:lang w:val="uk-UA"/>
              </w:rPr>
              <w:t xml:space="preserve"> Ніжинське РУ ГУ ДСНС в Чернігівській області</w:t>
            </w:r>
            <w:r w:rsidR="009E045C">
              <w:rPr>
                <w:sz w:val="22"/>
                <w:lang w:val="uk-UA"/>
              </w:rPr>
              <w:t xml:space="preserve"> </w:t>
            </w:r>
          </w:p>
          <w:p w:rsidR="00A77C40" w:rsidRPr="009C4BCA" w:rsidRDefault="009E045C" w:rsidP="00316A2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(за згодою)</w:t>
            </w:r>
          </w:p>
        </w:tc>
        <w:tc>
          <w:tcPr>
            <w:tcW w:w="1519" w:type="dxa"/>
            <w:vAlign w:val="center"/>
          </w:tcPr>
          <w:p w:rsidR="00A77C40" w:rsidRPr="009C4BCA" w:rsidRDefault="00A77C40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DA6080" w:rsidRPr="004F57DE" w:rsidTr="00210512">
        <w:trPr>
          <w:trHeight w:val="1700"/>
        </w:trPr>
        <w:tc>
          <w:tcPr>
            <w:tcW w:w="516" w:type="dxa"/>
            <w:vAlign w:val="center"/>
          </w:tcPr>
          <w:p w:rsidR="00DA6080" w:rsidRPr="009C4BCA" w:rsidRDefault="00316A22" w:rsidP="009435B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</w:t>
            </w:r>
            <w:r w:rsidR="00DA6080"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</w:tcPr>
          <w:p w:rsidR="00DA6080" w:rsidRPr="009C4BCA" w:rsidRDefault="00DA6080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Завершення створення:</w:t>
            </w:r>
          </w:p>
          <w:p w:rsidR="00DA6080" w:rsidRPr="009C4BCA" w:rsidRDefault="00DA6080" w:rsidP="00A115C2">
            <w:pPr>
              <w:pStyle w:val="a4"/>
              <w:numPr>
                <w:ilvl w:val="0"/>
                <w:numId w:val="4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ланок територіальних підсистем єдиної державної системи ци</w:t>
            </w:r>
            <w:r w:rsidR="00A115C2" w:rsidRPr="009C4BCA">
              <w:rPr>
                <w:sz w:val="22"/>
                <w:lang w:val="uk-UA"/>
              </w:rPr>
              <w:t xml:space="preserve">вільного захисту та їх </w:t>
            </w:r>
            <w:proofErr w:type="spellStart"/>
            <w:r w:rsidR="00A115C2" w:rsidRPr="009C4BCA">
              <w:rPr>
                <w:sz w:val="22"/>
                <w:lang w:val="uk-UA"/>
              </w:rPr>
              <w:t>субланок</w:t>
            </w:r>
            <w:proofErr w:type="spellEnd"/>
            <w:r w:rsidR="00A115C2" w:rsidRPr="009C4BCA">
              <w:rPr>
                <w:sz w:val="22"/>
                <w:lang w:val="uk-UA"/>
              </w:rPr>
              <w:t>;</w:t>
            </w:r>
          </w:p>
          <w:p w:rsidR="00A115C2" w:rsidRPr="009C4BCA" w:rsidRDefault="00A115C2" w:rsidP="00A115C2">
            <w:pPr>
              <w:pStyle w:val="a4"/>
              <w:numPr>
                <w:ilvl w:val="0"/>
                <w:numId w:val="4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територіальних формувань цивільного захисту місцевого рівня.</w:t>
            </w:r>
          </w:p>
        </w:tc>
        <w:tc>
          <w:tcPr>
            <w:tcW w:w="3856" w:type="dxa"/>
            <w:vAlign w:val="center"/>
          </w:tcPr>
          <w:p w:rsidR="00DA6080" w:rsidRPr="009C4BCA" w:rsidRDefault="00DA6080" w:rsidP="00A77C40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з питань НС, ЦЗН, ОМР виконавчого комітету Ніжинської міської ради</w:t>
            </w:r>
            <w:r w:rsidR="00A115C2" w:rsidRPr="009C4BCA">
              <w:rPr>
                <w:sz w:val="22"/>
                <w:lang w:val="uk-UA"/>
              </w:rPr>
              <w:t>,</w:t>
            </w:r>
          </w:p>
          <w:p w:rsidR="00A115C2" w:rsidRPr="009C4BCA" w:rsidRDefault="00A115C2" w:rsidP="00A77C40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керівники комунальних підприємств та установ</w:t>
            </w:r>
          </w:p>
        </w:tc>
        <w:tc>
          <w:tcPr>
            <w:tcW w:w="1134" w:type="dxa"/>
            <w:vAlign w:val="center"/>
          </w:tcPr>
          <w:p w:rsidR="00DA6080" w:rsidRPr="009C4BCA" w:rsidRDefault="00A115C2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15 грудня</w:t>
            </w:r>
          </w:p>
          <w:p w:rsidR="00A115C2" w:rsidRPr="009C4BCA" w:rsidRDefault="00A115C2" w:rsidP="00560B87">
            <w:pPr>
              <w:jc w:val="center"/>
              <w:rPr>
                <w:sz w:val="22"/>
                <w:lang w:val="uk-UA"/>
              </w:rPr>
            </w:pPr>
          </w:p>
          <w:p w:rsidR="00A115C2" w:rsidRPr="009C4BCA" w:rsidRDefault="00A115C2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25 грудня</w:t>
            </w:r>
          </w:p>
        </w:tc>
        <w:tc>
          <w:tcPr>
            <w:tcW w:w="3264" w:type="dxa"/>
            <w:vAlign w:val="center"/>
          </w:tcPr>
          <w:p w:rsidR="004F57DE" w:rsidRDefault="00A115C2" w:rsidP="004F57DE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  <w:r w:rsidR="004F57DE">
              <w:rPr>
                <w:sz w:val="22"/>
                <w:lang w:val="uk-UA"/>
              </w:rPr>
              <w:t xml:space="preserve">, </w:t>
            </w:r>
            <w:r w:rsidR="004F57DE"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 w:rsidR="004F57DE">
              <w:rPr>
                <w:sz w:val="22"/>
                <w:lang w:val="uk-UA"/>
              </w:rPr>
              <w:t xml:space="preserve"> </w:t>
            </w:r>
          </w:p>
          <w:p w:rsidR="00DA6080" w:rsidRPr="009C4BCA" w:rsidRDefault="004F57DE" w:rsidP="004F57D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(за згодою)</w:t>
            </w:r>
          </w:p>
        </w:tc>
        <w:tc>
          <w:tcPr>
            <w:tcW w:w="1519" w:type="dxa"/>
            <w:vAlign w:val="center"/>
          </w:tcPr>
          <w:p w:rsidR="00DA6080" w:rsidRPr="009C4BCA" w:rsidRDefault="00DA6080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9435B3" w:rsidRPr="009C4BCA" w:rsidTr="00210512">
        <w:tc>
          <w:tcPr>
            <w:tcW w:w="516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837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856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264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519" w:type="dxa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A115C2" w:rsidRPr="009C4BCA" w:rsidTr="00210512">
        <w:tc>
          <w:tcPr>
            <w:tcW w:w="516" w:type="dxa"/>
          </w:tcPr>
          <w:p w:rsidR="00A115C2" w:rsidRPr="009C4BCA" w:rsidRDefault="008F7FCA" w:rsidP="003031F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</w:t>
            </w:r>
            <w:r w:rsidR="00A115C2"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</w:tcPr>
          <w:p w:rsidR="00A115C2" w:rsidRPr="009C4BCA" w:rsidRDefault="00A115C2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Поновлення (уточнення):</w:t>
            </w:r>
          </w:p>
          <w:p w:rsidR="00A115C2" w:rsidRPr="009C4BCA" w:rsidRDefault="00A115C2" w:rsidP="00A115C2">
            <w:pPr>
              <w:pStyle w:val="a4"/>
              <w:numPr>
                <w:ilvl w:val="0"/>
                <w:numId w:val="5"/>
              </w:numPr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планів:</w:t>
            </w:r>
          </w:p>
          <w:p w:rsidR="00A115C2" w:rsidRPr="009C4BCA" w:rsidRDefault="00A115C2" w:rsidP="00A115C2">
            <w:pPr>
              <w:pStyle w:val="a4"/>
              <w:numPr>
                <w:ilvl w:val="0"/>
                <w:numId w:val="6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проведення заходів з евакуації населення (працівників), матеріальних і культурних цінностей у разі загрози або виникнення надзвичайних ситуацій</w:t>
            </w:r>
            <w:r w:rsidR="00A96E84" w:rsidRPr="009C4BCA">
              <w:rPr>
                <w:sz w:val="22"/>
                <w:lang w:val="uk-UA"/>
              </w:rPr>
              <w:t>;</w:t>
            </w:r>
          </w:p>
          <w:p w:rsidR="00C8602D" w:rsidRPr="009C4BCA" w:rsidRDefault="00C8602D" w:rsidP="00C8602D">
            <w:pPr>
              <w:pStyle w:val="a4"/>
              <w:numPr>
                <w:ilvl w:val="0"/>
                <w:numId w:val="6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цивільного захисту на особливий період.</w:t>
            </w:r>
          </w:p>
        </w:tc>
        <w:tc>
          <w:tcPr>
            <w:tcW w:w="3856" w:type="dxa"/>
          </w:tcPr>
          <w:p w:rsidR="00C8602D" w:rsidRPr="009C4BCA" w:rsidRDefault="00C8602D" w:rsidP="00C8602D">
            <w:pPr>
              <w:jc w:val="center"/>
              <w:rPr>
                <w:sz w:val="22"/>
                <w:lang w:val="uk-UA"/>
              </w:rPr>
            </w:pPr>
          </w:p>
          <w:p w:rsidR="00C8602D" w:rsidRPr="009C4BCA" w:rsidRDefault="00C8602D" w:rsidP="00C8602D">
            <w:pPr>
              <w:jc w:val="center"/>
              <w:rPr>
                <w:sz w:val="22"/>
                <w:lang w:val="uk-UA"/>
              </w:rPr>
            </w:pPr>
          </w:p>
          <w:p w:rsidR="00A115C2" w:rsidRPr="009C4BCA" w:rsidRDefault="00A96E84" w:rsidP="00C8602D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з питань НС, ЦЗН, ОМР виконавчого комітету</w:t>
            </w:r>
            <w:r w:rsidR="00C8602D" w:rsidRPr="009C4BCA">
              <w:rPr>
                <w:sz w:val="22"/>
                <w:lang w:val="uk-UA"/>
              </w:rPr>
              <w:t>, Управління культури та туризму Ніжинської МР</w:t>
            </w:r>
          </w:p>
          <w:p w:rsidR="004F57DE" w:rsidRDefault="004F57DE" w:rsidP="00C8602D">
            <w:pPr>
              <w:jc w:val="center"/>
              <w:rPr>
                <w:sz w:val="22"/>
                <w:lang w:val="uk-UA"/>
              </w:rPr>
            </w:pPr>
          </w:p>
          <w:p w:rsidR="00C8602D" w:rsidRPr="009C4BCA" w:rsidRDefault="00C8602D" w:rsidP="00C8602D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134" w:type="dxa"/>
          </w:tcPr>
          <w:p w:rsidR="00A115C2" w:rsidRPr="009C4BCA" w:rsidRDefault="00A115C2" w:rsidP="00C8602D">
            <w:pPr>
              <w:jc w:val="center"/>
              <w:rPr>
                <w:sz w:val="22"/>
                <w:lang w:val="uk-UA"/>
              </w:rPr>
            </w:pPr>
          </w:p>
          <w:p w:rsidR="00C8602D" w:rsidRPr="009C4BCA" w:rsidRDefault="00C8602D" w:rsidP="00C8602D">
            <w:pPr>
              <w:jc w:val="center"/>
              <w:rPr>
                <w:sz w:val="22"/>
                <w:lang w:val="uk-UA"/>
              </w:rPr>
            </w:pPr>
          </w:p>
          <w:p w:rsidR="00C8602D" w:rsidRPr="009C4BCA" w:rsidRDefault="00C8602D" w:rsidP="00C8602D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ІІІ квартал</w:t>
            </w:r>
          </w:p>
          <w:p w:rsidR="00690E6E" w:rsidRPr="009C4BCA" w:rsidRDefault="00690E6E" w:rsidP="00C8602D">
            <w:pPr>
              <w:jc w:val="center"/>
              <w:rPr>
                <w:sz w:val="22"/>
                <w:lang w:val="uk-UA"/>
              </w:rPr>
            </w:pPr>
          </w:p>
          <w:p w:rsidR="00C8602D" w:rsidRPr="009C4BCA" w:rsidRDefault="00C8602D" w:rsidP="00C8602D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30 квітня</w:t>
            </w:r>
          </w:p>
        </w:tc>
        <w:tc>
          <w:tcPr>
            <w:tcW w:w="3264" w:type="dxa"/>
            <w:vAlign w:val="center"/>
          </w:tcPr>
          <w:p w:rsidR="004F57DE" w:rsidRDefault="00C8602D" w:rsidP="004F57DE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  <w:r w:rsidR="004F57DE">
              <w:rPr>
                <w:sz w:val="22"/>
                <w:lang w:val="uk-UA"/>
              </w:rPr>
              <w:t xml:space="preserve">, </w:t>
            </w:r>
            <w:r w:rsidR="004F57DE"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 w:rsidR="004F57DE">
              <w:rPr>
                <w:sz w:val="22"/>
                <w:lang w:val="uk-UA"/>
              </w:rPr>
              <w:t xml:space="preserve"> </w:t>
            </w:r>
          </w:p>
          <w:p w:rsidR="00A115C2" w:rsidRPr="009C4BCA" w:rsidRDefault="004F57DE" w:rsidP="004F57D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(за згодою)</w:t>
            </w:r>
          </w:p>
        </w:tc>
        <w:tc>
          <w:tcPr>
            <w:tcW w:w="1519" w:type="dxa"/>
            <w:vAlign w:val="center"/>
          </w:tcPr>
          <w:p w:rsidR="00A115C2" w:rsidRPr="009C4BCA" w:rsidRDefault="00A115C2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2C1B6C" w:rsidRPr="009C4BCA" w:rsidTr="00210512">
        <w:tc>
          <w:tcPr>
            <w:tcW w:w="516" w:type="dxa"/>
          </w:tcPr>
          <w:p w:rsidR="002C1B6C" w:rsidRPr="009C4BCA" w:rsidRDefault="008F7FCA" w:rsidP="003031F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</w:t>
            </w:r>
            <w:r w:rsidR="002C1B6C"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</w:tcPr>
          <w:p w:rsidR="002C1B6C" w:rsidRPr="009C4BCA" w:rsidRDefault="00811DCC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Уточнення відомостей щодо:</w:t>
            </w:r>
          </w:p>
          <w:p w:rsidR="00811DCC" w:rsidRPr="009C4BCA" w:rsidRDefault="00811DCC" w:rsidP="00811DCC">
            <w:pPr>
              <w:pStyle w:val="a4"/>
              <w:numPr>
                <w:ilvl w:val="0"/>
                <w:numId w:val="7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переліку суб’єктів господарювання, що продовжують провадити свою діяльність в особливий період.</w:t>
            </w:r>
          </w:p>
        </w:tc>
        <w:tc>
          <w:tcPr>
            <w:tcW w:w="3856" w:type="dxa"/>
          </w:tcPr>
          <w:p w:rsidR="00811DCC" w:rsidRPr="009C4BCA" w:rsidRDefault="00811DCC" w:rsidP="00811DC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з питань НС, ЦЗН, ОМР, відділ економіки та інвестиційної діяльності виконавчого комітету Ніжинської МР</w:t>
            </w:r>
          </w:p>
        </w:tc>
        <w:tc>
          <w:tcPr>
            <w:tcW w:w="1134" w:type="dxa"/>
            <w:vAlign w:val="center"/>
          </w:tcPr>
          <w:p w:rsidR="00811DCC" w:rsidRPr="009C4BCA" w:rsidRDefault="00811DCC" w:rsidP="00811DC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25 грудня</w:t>
            </w:r>
          </w:p>
        </w:tc>
        <w:tc>
          <w:tcPr>
            <w:tcW w:w="3264" w:type="dxa"/>
            <w:vAlign w:val="center"/>
          </w:tcPr>
          <w:p w:rsidR="002C1B6C" w:rsidRPr="009C4BCA" w:rsidRDefault="00811DCC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</w:p>
        </w:tc>
        <w:tc>
          <w:tcPr>
            <w:tcW w:w="1519" w:type="dxa"/>
            <w:vAlign w:val="center"/>
          </w:tcPr>
          <w:p w:rsidR="002C1B6C" w:rsidRPr="009C4BCA" w:rsidRDefault="002C1B6C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811DCC" w:rsidRPr="009C4BCA" w:rsidTr="00210512">
        <w:trPr>
          <w:trHeight w:val="1175"/>
        </w:trPr>
        <w:tc>
          <w:tcPr>
            <w:tcW w:w="516" w:type="dxa"/>
          </w:tcPr>
          <w:p w:rsidR="00811DCC" w:rsidRPr="009C4BCA" w:rsidRDefault="00811DCC" w:rsidP="008F7FC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</w:t>
            </w:r>
            <w:r w:rsidR="008F7FCA">
              <w:rPr>
                <w:sz w:val="22"/>
                <w:lang w:val="uk-UA"/>
              </w:rPr>
              <w:t>1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</w:tcPr>
          <w:p w:rsidR="00811DCC" w:rsidRPr="009C4BCA" w:rsidRDefault="00811DCC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Надання методичної допомоги комунальним підприємствам, установам, організаціям що</w:t>
            </w:r>
            <w:r w:rsidR="00690E6E">
              <w:rPr>
                <w:sz w:val="22"/>
                <w:lang w:val="uk-UA"/>
              </w:rPr>
              <w:t>до</w:t>
            </w:r>
            <w:r w:rsidRPr="009C4BCA">
              <w:rPr>
                <w:sz w:val="22"/>
                <w:lang w:val="uk-UA"/>
              </w:rPr>
              <w:t xml:space="preserve"> підготовки до осінньо-зимового періоду.</w:t>
            </w:r>
          </w:p>
        </w:tc>
        <w:tc>
          <w:tcPr>
            <w:tcW w:w="3856" w:type="dxa"/>
          </w:tcPr>
          <w:p w:rsidR="00811DCC" w:rsidRPr="009C4BCA" w:rsidRDefault="00811DCC" w:rsidP="004F57DE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Відділ з питань НС, ЦЗН, ОМР, </w:t>
            </w:r>
            <w:r w:rsidR="004F57DE">
              <w:rPr>
                <w:sz w:val="22"/>
                <w:lang w:val="uk-UA"/>
              </w:rPr>
              <w:t>Управління житлово-комунального господарства та будівництва Ніжинської міської ради</w:t>
            </w:r>
          </w:p>
        </w:tc>
        <w:tc>
          <w:tcPr>
            <w:tcW w:w="1134" w:type="dxa"/>
            <w:vAlign w:val="center"/>
          </w:tcPr>
          <w:p w:rsidR="00811DCC" w:rsidRPr="009C4BCA" w:rsidRDefault="00811DCC" w:rsidP="00811DC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вересень-жовтень</w:t>
            </w:r>
          </w:p>
        </w:tc>
        <w:tc>
          <w:tcPr>
            <w:tcW w:w="3264" w:type="dxa"/>
            <w:vAlign w:val="center"/>
          </w:tcPr>
          <w:p w:rsidR="00811DCC" w:rsidRPr="009C4BCA" w:rsidRDefault="00811DCC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</w:p>
        </w:tc>
        <w:tc>
          <w:tcPr>
            <w:tcW w:w="1519" w:type="dxa"/>
            <w:vAlign w:val="center"/>
          </w:tcPr>
          <w:p w:rsidR="00811DCC" w:rsidRPr="009C4BCA" w:rsidRDefault="00811DCC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811DCC" w:rsidRPr="009C4BCA" w:rsidTr="00F07692">
        <w:trPr>
          <w:trHeight w:val="566"/>
        </w:trPr>
        <w:tc>
          <w:tcPr>
            <w:tcW w:w="15126" w:type="dxa"/>
            <w:gridSpan w:val="6"/>
          </w:tcPr>
          <w:p w:rsidR="00E02973" w:rsidRPr="009C4BCA" w:rsidRDefault="00811DCC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ІІ. Заходи з підготовки та визначення стану готовності до виконання завдань за призначення органів управління, </w:t>
            </w:r>
          </w:p>
          <w:p w:rsidR="00811DCC" w:rsidRPr="009C4BCA" w:rsidRDefault="00811DCC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сил та засо</w:t>
            </w:r>
            <w:r w:rsidR="00E02973" w:rsidRPr="009C4BCA">
              <w:rPr>
                <w:sz w:val="22"/>
                <w:lang w:val="uk-UA"/>
              </w:rPr>
              <w:t>бів єдиної системи цивільного захисту</w:t>
            </w:r>
          </w:p>
        </w:tc>
      </w:tr>
      <w:tr w:rsidR="00F07692" w:rsidRPr="009C4BCA" w:rsidTr="00210512">
        <w:trPr>
          <w:trHeight w:val="5033"/>
        </w:trPr>
        <w:tc>
          <w:tcPr>
            <w:tcW w:w="516" w:type="dxa"/>
          </w:tcPr>
          <w:p w:rsidR="00F07692" w:rsidRPr="009C4BCA" w:rsidRDefault="00F07692" w:rsidP="008F7FC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2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</w:tcPr>
          <w:p w:rsidR="00F07692" w:rsidRPr="009C4BCA" w:rsidRDefault="00F07692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Організація та проведення:</w:t>
            </w:r>
          </w:p>
          <w:p w:rsidR="00F07692" w:rsidRDefault="00F07692" w:rsidP="00E02973">
            <w:pPr>
              <w:pStyle w:val="a4"/>
              <w:numPr>
                <w:ilvl w:val="0"/>
                <w:numId w:val="8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штабних тренувань з органами управління цивільного захисту ланок та </w:t>
            </w:r>
            <w:proofErr w:type="spellStart"/>
            <w:r w:rsidRPr="009C4BCA">
              <w:rPr>
                <w:sz w:val="22"/>
                <w:lang w:val="uk-UA"/>
              </w:rPr>
              <w:t>субланок</w:t>
            </w:r>
            <w:proofErr w:type="spellEnd"/>
            <w:r w:rsidRPr="009C4BCA">
              <w:rPr>
                <w:sz w:val="22"/>
                <w:lang w:val="uk-UA"/>
              </w:rPr>
              <w:t xml:space="preserve"> територіальних підсистем єдиної державної системи цивільного захисту, командно-штабних навчань з органами управління та силами цивільного захисту ланок територіальної підсистеми єдиної державної системи цивільного захисту</w:t>
            </w:r>
            <w:r>
              <w:rPr>
                <w:sz w:val="22"/>
                <w:lang w:val="uk-UA"/>
              </w:rPr>
              <w:t>, щодо:</w:t>
            </w:r>
          </w:p>
          <w:p w:rsidR="00F07692" w:rsidRDefault="00F07692" w:rsidP="008F7FCA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виконання завдань під час пропуску льодоходу, повені, та паводків</w:t>
            </w:r>
            <w:r w:rsidRPr="009C4BCA">
              <w:rPr>
                <w:sz w:val="22"/>
                <w:lang w:val="uk-UA"/>
              </w:rPr>
              <w:t>;</w:t>
            </w:r>
          </w:p>
          <w:p w:rsidR="00F07692" w:rsidRDefault="00F07692" w:rsidP="008F7FCA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виконання завдань під час загрози та виникнення пожеж в екосистемах;</w:t>
            </w:r>
          </w:p>
          <w:p w:rsidR="00F07692" w:rsidRDefault="00F07692" w:rsidP="008F7FCA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ліквідація наслідків надзвичайних ситуацій на </w:t>
            </w:r>
            <w:proofErr w:type="spellStart"/>
            <w:r>
              <w:rPr>
                <w:sz w:val="22"/>
                <w:lang w:val="uk-UA"/>
              </w:rPr>
              <w:t>хімічнонебезпечних</w:t>
            </w:r>
            <w:proofErr w:type="spellEnd"/>
            <w:r>
              <w:rPr>
                <w:sz w:val="22"/>
                <w:lang w:val="uk-UA"/>
              </w:rPr>
              <w:t xml:space="preserve"> об’єктах;</w:t>
            </w:r>
          </w:p>
          <w:p w:rsidR="00F07692" w:rsidRPr="009C4BCA" w:rsidRDefault="00F07692" w:rsidP="008F7FCA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виконання завдань у складних умовах осінньо-зимового періоду.</w:t>
            </w:r>
          </w:p>
          <w:p w:rsidR="00F07692" w:rsidRPr="009C4BCA" w:rsidRDefault="00F07692" w:rsidP="004C4533">
            <w:pPr>
              <w:pStyle w:val="a4"/>
              <w:numPr>
                <w:ilvl w:val="0"/>
                <w:numId w:val="8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об’єктових тренувань із питань цивільного захисту в закладах вищої освіти.</w:t>
            </w:r>
          </w:p>
        </w:tc>
        <w:tc>
          <w:tcPr>
            <w:tcW w:w="3856" w:type="dxa"/>
          </w:tcPr>
          <w:p w:rsidR="00F07692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F07692" w:rsidRPr="009C4BCA" w:rsidRDefault="00F07692" w:rsidP="008F7FC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з питань НС, ЦЗН, ОМР виконавчого комітету, комунальні підприємства, установи і організації Ніжинської міської ради</w:t>
            </w:r>
          </w:p>
          <w:p w:rsidR="00F07692" w:rsidRPr="009C4BCA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F07692" w:rsidRPr="009C4BCA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F07692" w:rsidRPr="009C4BCA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8F7FCA">
            <w:pPr>
              <w:jc w:val="center"/>
              <w:rPr>
                <w:sz w:val="22"/>
                <w:lang w:val="uk-UA"/>
              </w:rPr>
            </w:pPr>
          </w:p>
          <w:p w:rsidR="004F57DE" w:rsidRDefault="004F57DE" w:rsidP="008F7FCA">
            <w:pPr>
              <w:jc w:val="center"/>
              <w:rPr>
                <w:sz w:val="22"/>
                <w:lang w:val="uk-UA"/>
              </w:rPr>
            </w:pPr>
          </w:p>
          <w:p w:rsidR="00F07692" w:rsidRPr="009C4BCA" w:rsidRDefault="00F07692" w:rsidP="004C4533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Відділ з питань НС, ЦЗН, ОМР виконавчого комітету, </w:t>
            </w:r>
            <w:r>
              <w:rPr>
                <w:sz w:val="22"/>
                <w:lang w:val="uk-UA"/>
              </w:rPr>
              <w:t xml:space="preserve">керівники </w:t>
            </w:r>
          </w:p>
        </w:tc>
        <w:tc>
          <w:tcPr>
            <w:tcW w:w="1134" w:type="dxa"/>
          </w:tcPr>
          <w:p w:rsidR="00F07692" w:rsidRPr="009C4BCA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Pr="009C4BCA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Pr="009C4BCA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Pr="009C4BCA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Pr="009C4BCA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211E6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 лютого</w:t>
            </w:r>
          </w:p>
          <w:p w:rsidR="00F07692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211E6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 квітня</w:t>
            </w:r>
          </w:p>
          <w:p w:rsidR="00F07692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211E6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 липня</w:t>
            </w:r>
          </w:p>
          <w:p w:rsidR="00F07692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211E61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211E6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05 жовтня</w:t>
            </w:r>
          </w:p>
          <w:p w:rsidR="00F07692" w:rsidRDefault="00F07692" w:rsidP="004C4533">
            <w:pPr>
              <w:jc w:val="center"/>
              <w:rPr>
                <w:sz w:val="22"/>
                <w:lang w:val="uk-UA"/>
              </w:rPr>
            </w:pPr>
          </w:p>
          <w:p w:rsidR="00F07692" w:rsidRPr="009C4BCA" w:rsidRDefault="00F07692" w:rsidP="004C4533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за окремим планом</w:t>
            </w:r>
          </w:p>
        </w:tc>
        <w:tc>
          <w:tcPr>
            <w:tcW w:w="3264" w:type="dxa"/>
            <w:vAlign w:val="center"/>
          </w:tcPr>
          <w:p w:rsidR="004F57DE" w:rsidRDefault="00F07692" w:rsidP="004F57DE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  <w:r w:rsidR="004F57DE">
              <w:rPr>
                <w:sz w:val="22"/>
                <w:lang w:val="uk-UA"/>
              </w:rPr>
              <w:t xml:space="preserve">, </w:t>
            </w:r>
            <w:r w:rsidR="004F57DE"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 w:rsidR="004F57DE">
              <w:rPr>
                <w:sz w:val="22"/>
                <w:lang w:val="uk-UA"/>
              </w:rPr>
              <w:t xml:space="preserve"> </w:t>
            </w:r>
          </w:p>
          <w:p w:rsidR="00F07692" w:rsidRPr="009C4BCA" w:rsidRDefault="004F57DE" w:rsidP="004F57D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(за згодою)</w:t>
            </w:r>
          </w:p>
        </w:tc>
        <w:tc>
          <w:tcPr>
            <w:tcW w:w="1519" w:type="dxa"/>
            <w:vAlign w:val="center"/>
          </w:tcPr>
          <w:p w:rsidR="00F07692" w:rsidRPr="009C4BCA" w:rsidRDefault="00F07692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9435B3" w:rsidRPr="009C4BCA" w:rsidTr="00210512">
        <w:tc>
          <w:tcPr>
            <w:tcW w:w="516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837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856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264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519" w:type="dxa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6E4C7E" w:rsidRPr="009C4BCA" w:rsidTr="00210512">
        <w:trPr>
          <w:trHeight w:val="3670"/>
        </w:trPr>
        <w:tc>
          <w:tcPr>
            <w:tcW w:w="516" w:type="dxa"/>
          </w:tcPr>
          <w:p w:rsidR="006E4C7E" w:rsidRPr="009C4BCA" w:rsidRDefault="006E4C7E" w:rsidP="006E4C7E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3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</w:tcPr>
          <w:p w:rsidR="006E4C7E" w:rsidRPr="009C4BCA" w:rsidRDefault="006E4C7E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Здійснення комплексу заходів із запобігання виникненню:</w:t>
            </w:r>
          </w:p>
          <w:p w:rsidR="006E4C7E" w:rsidRPr="009C4BCA" w:rsidRDefault="006E4C7E" w:rsidP="00211E61">
            <w:pPr>
              <w:pStyle w:val="a4"/>
              <w:numPr>
                <w:ilvl w:val="0"/>
                <w:numId w:val="9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690E6E">
              <w:rPr>
                <w:sz w:val="20"/>
                <w:szCs w:val="20"/>
                <w:lang w:val="uk-UA"/>
              </w:rPr>
              <w:t>пожеж у природних екосистемах, на торфовищах, у сільськогосподарських угіддях, лісових масивах, на територіях і об’єктах природно-заповідного фонду та інших відкритих ділянках місцевості протягом пожежонебезпечного періоду;</w:t>
            </w:r>
          </w:p>
          <w:p w:rsidR="006E4C7E" w:rsidRPr="009C4BCA" w:rsidRDefault="006E4C7E" w:rsidP="00690E6E">
            <w:pPr>
              <w:pStyle w:val="a4"/>
              <w:numPr>
                <w:ilvl w:val="0"/>
                <w:numId w:val="9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нещасних випадків із людьми на водних об’єктах; </w:t>
            </w:r>
          </w:p>
          <w:p w:rsidR="006E4C7E" w:rsidRPr="009C4BCA" w:rsidRDefault="006E4C7E" w:rsidP="00690E6E">
            <w:pPr>
              <w:pStyle w:val="a4"/>
              <w:numPr>
                <w:ilvl w:val="0"/>
                <w:numId w:val="9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надзвичайних ситуацій під час проходження осінньо-зимового періоду на підприємствах:</w:t>
            </w:r>
          </w:p>
          <w:p w:rsidR="006E4C7E" w:rsidRPr="009C4BCA" w:rsidRDefault="006E4C7E" w:rsidP="00690E6E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паливо-енергетичного комплексу;</w:t>
            </w:r>
          </w:p>
          <w:p w:rsidR="006E4C7E" w:rsidRPr="009C4BCA" w:rsidRDefault="006E4C7E" w:rsidP="00690E6E">
            <w:pPr>
              <w:pStyle w:val="a4"/>
              <w:numPr>
                <w:ilvl w:val="0"/>
                <w:numId w:val="2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житлово-комунального господарства, об’єктах соціальної сфери та інфраструктури.</w:t>
            </w:r>
          </w:p>
        </w:tc>
        <w:tc>
          <w:tcPr>
            <w:tcW w:w="3856" w:type="dxa"/>
            <w:vAlign w:val="center"/>
          </w:tcPr>
          <w:p w:rsidR="006E4C7E" w:rsidRPr="009C4BCA" w:rsidRDefault="006E4C7E" w:rsidP="004F57DE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з питань НС, ЦЗН, ОМР виконавчого комітету, комунальні підприємства, установи і організації Ніжинської міської ради,</w:t>
            </w:r>
            <w:r>
              <w:rPr>
                <w:sz w:val="22"/>
                <w:lang w:val="uk-UA"/>
              </w:rPr>
              <w:t xml:space="preserve"> сільськогосподарські підприємства</w:t>
            </w:r>
            <w:r w:rsidR="004F57DE" w:rsidRPr="009C4BCA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6E4C7E" w:rsidRPr="009C4BCA" w:rsidRDefault="006E4C7E" w:rsidP="00211E61">
            <w:pPr>
              <w:jc w:val="center"/>
              <w:rPr>
                <w:sz w:val="22"/>
                <w:lang w:val="uk-UA"/>
              </w:rPr>
            </w:pPr>
          </w:p>
          <w:p w:rsidR="006E4C7E" w:rsidRPr="009C4BCA" w:rsidRDefault="006E4C7E" w:rsidP="00211E61">
            <w:pPr>
              <w:jc w:val="center"/>
              <w:rPr>
                <w:sz w:val="22"/>
                <w:lang w:val="uk-UA"/>
              </w:rPr>
            </w:pPr>
          </w:p>
          <w:p w:rsidR="006E4C7E" w:rsidRPr="009C4BCA" w:rsidRDefault="006E4C7E" w:rsidP="00211E61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30 квітня</w:t>
            </w:r>
          </w:p>
          <w:p w:rsidR="006E4C7E" w:rsidRPr="009C4BCA" w:rsidRDefault="006E4C7E" w:rsidP="00211E61">
            <w:pPr>
              <w:jc w:val="center"/>
              <w:rPr>
                <w:sz w:val="22"/>
                <w:lang w:val="uk-UA"/>
              </w:rPr>
            </w:pPr>
          </w:p>
          <w:p w:rsidR="006E4C7E" w:rsidRDefault="006E4C7E" w:rsidP="00211E61">
            <w:pPr>
              <w:jc w:val="center"/>
              <w:rPr>
                <w:sz w:val="22"/>
                <w:lang w:val="uk-UA"/>
              </w:rPr>
            </w:pPr>
          </w:p>
          <w:p w:rsidR="006E4C7E" w:rsidRDefault="006E4C7E" w:rsidP="00211E61">
            <w:pPr>
              <w:jc w:val="center"/>
              <w:rPr>
                <w:sz w:val="22"/>
                <w:lang w:val="uk-UA"/>
              </w:rPr>
            </w:pPr>
          </w:p>
          <w:p w:rsidR="006E4C7E" w:rsidRDefault="006E4C7E" w:rsidP="00690E6E">
            <w:pPr>
              <w:jc w:val="center"/>
              <w:rPr>
                <w:sz w:val="22"/>
                <w:lang w:val="uk-UA"/>
              </w:rPr>
            </w:pPr>
          </w:p>
          <w:p w:rsidR="006E4C7E" w:rsidRPr="009C4BCA" w:rsidRDefault="006E4C7E" w:rsidP="00690E6E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ІІ квартал</w:t>
            </w:r>
          </w:p>
          <w:p w:rsidR="006E4C7E" w:rsidRDefault="006E4C7E" w:rsidP="00690E6E">
            <w:pPr>
              <w:jc w:val="center"/>
              <w:rPr>
                <w:sz w:val="22"/>
                <w:lang w:val="uk-UA"/>
              </w:rPr>
            </w:pPr>
          </w:p>
          <w:p w:rsidR="00F07692" w:rsidRDefault="00F07692" w:rsidP="00690E6E">
            <w:pPr>
              <w:jc w:val="center"/>
              <w:rPr>
                <w:sz w:val="22"/>
                <w:lang w:val="uk-UA"/>
              </w:rPr>
            </w:pPr>
          </w:p>
          <w:p w:rsidR="00F07692" w:rsidRPr="009C4BCA" w:rsidRDefault="00F07692" w:rsidP="00690E6E">
            <w:pPr>
              <w:jc w:val="center"/>
              <w:rPr>
                <w:sz w:val="22"/>
                <w:lang w:val="uk-UA"/>
              </w:rPr>
            </w:pPr>
          </w:p>
          <w:p w:rsidR="006E4C7E" w:rsidRPr="009C4BCA" w:rsidRDefault="006E4C7E" w:rsidP="00690E6E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жовтень-грудень</w:t>
            </w:r>
          </w:p>
        </w:tc>
        <w:tc>
          <w:tcPr>
            <w:tcW w:w="3264" w:type="dxa"/>
            <w:vAlign w:val="center"/>
          </w:tcPr>
          <w:p w:rsidR="006E4C7E" w:rsidRPr="009C4BCA" w:rsidRDefault="00ED5D88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  <w:r w:rsidR="004F57DE">
              <w:rPr>
                <w:sz w:val="22"/>
                <w:lang w:val="uk-UA"/>
              </w:rPr>
              <w:t>,</w:t>
            </w:r>
            <w:r w:rsidR="004F57DE" w:rsidRPr="009C4BCA">
              <w:rPr>
                <w:sz w:val="22"/>
                <w:lang w:val="uk-UA"/>
              </w:rPr>
              <w:t xml:space="preserve"> Ніжинське РУ ГУ ДСНС в Чернігівській області</w:t>
            </w:r>
            <w:r w:rsidR="004F57DE">
              <w:rPr>
                <w:sz w:val="22"/>
                <w:lang w:val="uk-UA"/>
              </w:rPr>
              <w:t xml:space="preserve"> (за згодою)</w:t>
            </w:r>
          </w:p>
        </w:tc>
        <w:tc>
          <w:tcPr>
            <w:tcW w:w="1519" w:type="dxa"/>
            <w:vAlign w:val="center"/>
          </w:tcPr>
          <w:p w:rsidR="006E4C7E" w:rsidRPr="009C4BCA" w:rsidRDefault="006E4C7E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3C2C84" w:rsidRPr="009C4BCA" w:rsidTr="002B2E31">
        <w:tc>
          <w:tcPr>
            <w:tcW w:w="15126" w:type="dxa"/>
            <w:gridSpan w:val="6"/>
          </w:tcPr>
          <w:p w:rsidR="003C2C84" w:rsidRPr="009C4BCA" w:rsidRDefault="003C2C84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ІІІ. Заходи з контролю за додержанням та виконанням вимог законодавства з питань техногенної </w:t>
            </w:r>
          </w:p>
          <w:p w:rsidR="003C2C84" w:rsidRPr="009C4BCA" w:rsidRDefault="003C2C84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та пожежної безпеки, захисту населення і територій від надзвичайних ситуацій природного і техногенного характеру</w:t>
            </w:r>
          </w:p>
        </w:tc>
      </w:tr>
      <w:tr w:rsidR="006E4C7E" w:rsidRPr="00EA4A37" w:rsidTr="00210512">
        <w:tc>
          <w:tcPr>
            <w:tcW w:w="516" w:type="dxa"/>
          </w:tcPr>
          <w:p w:rsidR="006E4C7E" w:rsidRPr="009C4BCA" w:rsidRDefault="006E4C7E" w:rsidP="006E4C7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</w:t>
            </w:r>
          </w:p>
        </w:tc>
        <w:tc>
          <w:tcPr>
            <w:tcW w:w="4837" w:type="dxa"/>
          </w:tcPr>
          <w:p w:rsidR="006E4C7E" w:rsidRDefault="006E4C7E" w:rsidP="00276924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Організація та здійснення:</w:t>
            </w:r>
          </w:p>
          <w:p w:rsidR="006E4C7E" w:rsidRDefault="006E4C7E" w:rsidP="006E4C7E">
            <w:pPr>
              <w:pStyle w:val="a4"/>
              <w:numPr>
                <w:ilvl w:val="0"/>
                <w:numId w:val="12"/>
              </w:numPr>
              <w:ind w:left="0"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перевірки виконавчих органів, комунальних підприємств Ніжинської міської ради щодо стану готовності:</w:t>
            </w:r>
          </w:p>
          <w:p w:rsidR="006E4C7E" w:rsidRDefault="006E4C7E" w:rsidP="006E4C7E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пропуску льодоходу, повені та паводків;</w:t>
            </w:r>
          </w:p>
          <w:p w:rsidR="006E4C7E" w:rsidRDefault="006E4C7E" w:rsidP="006E4C7E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місць масового відпочинку та оздоровлення громадян;</w:t>
            </w:r>
          </w:p>
          <w:p w:rsidR="006E4C7E" w:rsidRDefault="00ED5D88" w:rsidP="006E4C7E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місць масового відпочинку на водних об’єктах;</w:t>
            </w:r>
          </w:p>
          <w:p w:rsidR="00ED5D88" w:rsidRPr="006E4C7E" w:rsidRDefault="00ED5D88" w:rsidP="006E4C7E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закладів освіти до 2023-2024 навчального року.</w:t>
            </w:r>
          </w:p>
        </w:tc>
        <w:tc>
          <w:tcPr>
            <w:tcW w:w="3856" w:type="dxa"/>
            <w:vAlign w:val="center"/>
          </w:tcPr>
          <w:p w:rsidR="006E4C7E" w:rsidRPr="009C4BCA" w:rsidRDefault="00EA4A37" w:rsidP="00ED5D8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</w:t>
            </w:r>
            <w:r w:rsidR="00ED5D88">
              <w:rPr>
                <w:sz w:val="22"/>
                <w:lang w:val="uk-UA"/>
              </w:rPr>
              <w:t>ідприємства, установи, організації Ніжинської міської територіальної громади</w:t>
            </w:r>
          </w:p>
        </w:tc>
        <w:tc>
          <w:tcPr>
            <w:tcW w:w="1134" w:type="dxa"/>
          </w:tcPr>
          <w:p w:rsidR="006E4C7E" w:rsidRDefault="006E4C7E" w:rsidP="00ED5D88">
            <w:pPr>
              <w:jc w:val="center"/>
              <w:rPr>
                <w:sz w:val="22"/>
                <w:lang w:val="uk-UA"/>
              </w:rPr>
            </w:pPr>
          </w:p>
          <w:p w:rsidR="00ED5D88" w:rsidRDefault="00ED5D88" w:rsidP="00ED5D88">
            <w:pPr>
              <w:jc w:val="center"/>
              <w:rPr>
                <w:sz w:val="22"/>
                <w:lang w:val="uk-UA"/>
              </w:rPr>
            </w:pPr>
          </w:p>
          <w:p w:rsidR="00ED5D88" w:rsidRDefault="00ED5D88" w:rsidP="00ED5D88">
            <w:pPr>
              <w:jc w:val="center"/>
              <w:rPr>
                <w:sz w:val="22"/>
                <w:lang w:val="uk-UA"/>
              </w:rPr>
            </w:pPr>
          </w:p>
          <w:p w:rsidR="00ED5D88" w:rsidRDefault="00ED5D88" w:rsidP="00ED5D88">
            <w:pPr>
              <w:jc w:val="center"/>
              <w:rPr>
                <w:sz w:val="22"/>
                <w:lang w:val="uk-UA"/>
              </w:rPr>
            </w:pPr>
          </w:p>
          <w:p w:rsidR="00ED5D88" w:rsidRDefault="00ED5D88" w:rsidP="00ED5D8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  <w:p w:rsidR="00ED5D88" w:rsidRDefault="00ED5D88" w:rsidP="00ED5D8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травень-серпень</w:t>
            </w:r>
          </w:p>
          <w:p w:rsidR="00ED5D88" w:rsidRDefault="00ED5D88" w:rsidP="00ED5D8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травень-червень</w:t>
            </w:r>
          </w:p>
          <w:p w:rsidR="00ED5D88" w:rsidRPr="009C4BCA" w:rsidRDefault="00ED5D88" w:rsidP="00ED5D8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липень</w:t>
            </w:r>
          </w:p>
        </w:tc>
        <w:tc>
          <w:tcPr>
            <w:tcW w:w="3264" w:type="dxa"/>
            <w:vAlign w:val="center"/>
          </w:tcPr>
          <w:p w:rsidR="00EA4A37" w:rsidRDefault="00EA4A37" w:rsidP="00560B8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Відділ з питань НС, ЦЗН, ОМР виконавчого комітету Ніжинської міської ради, </w:t>
            </w: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 xml:space="preserve"> </w:t>
            </w:r>
          </w:p>
          <w:p w:rsidR="006E4C7E" w:rsidRPr="009C4BCA" w:rsidRDefault="00EA4A37" w:rsidP="00560B8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(за згодою)</w:t>
            </w:r>
          </w:p>
        </w:tc>
        <w:tc>
          <w:tcPr>
            <w:tcW w:w="1519" w:type="dxa"/>
            <w:vAlign w:val="center"/>
          </w:tcPr>
          <w:p w:rsidR="006E4C7E" w:rsidRPr="009C4BCA" w:rsidRDefault="006E4C7E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3C2C84" w:rsidRPr="0054582B" w:rsidTr="00210512">
        <w:tc>
          <w:tcPr>
            <w:tcW w:w="516" w:type="dxa"/>
          </w:tcPr>
          <w:p w:rsidR="003C2C84" w:rsidRPr="009C4BCA" w:rsidRDefault="003C2C84" w:rsidP="00ED5D88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</w:t>
            </w:r>
            <w:r w:rsidR="00ED5D88">
              <w:rPr>
                <w:sz w:val="22"/>
                <w:lang w:val="uk-UA"/>
              </w:rPr>
              <w:t>5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</w:tcPr>
          <w:p w:rsidR="003C2C84" w:rsidRPr="009C4BCA" w:rsidRDefault="003C2C84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Забезпечення та здійснення контролю за техногенною та пожежною безпекою на об’єктах комунальної власності</w:t>
            </w:r>
          </w:p>
        </w:tc>
        <w:tc>
          <w:tcPr>
            <w:tcW w:w="3856" w:type="dxa"/>
          </w:tcPr>
          <w:p w:rsidR="003C2C84" w:rsidRPr="00EA4A37" w:rsidRDefault="00EA4A37" w:rsidP="00EA4A3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Керівники </w:t>
            </w:r>
            <w:r w:rsidRPr="00EA4A37">
              <w:rPr>
                <w:sz w:val="22"/>
                <w:lang w:val="uk-UA"/>
              </w:rPr>
              <w:t>підприємств</w:t>
            </w:r>
            <w:r>
              <w:rPr>
                <w:sz w:val="22"/>
                <w:lang w:val="uk-UA"/>
              </w:rPr>
              <w:t xml:space="preserve"> комунальної </w:t>
            </w:r>
            <w:proofErr w:type="spellStart"/>
            <w:r>
              <w:rPr>
                <w:sz w:val="22"/>
                <w:lang w:val="uk-UA"/>
              </w:rPr>
              <w:t>власновсті</w:t>
            </w:r>
            <w:proofErr w:type="spellEnd"/>
            <w:r w:rsidRPr="00EA4A37">
              <w:rPr>
                <w:sz w:val="22"/>
                <w:lang w:val="uk-UA"/>
              </w:rPr>
              <w:t xml:space="preserve"> Ніжинської міської ради</w:t>
            </w:r>
          </w:p>
        </w:tc>
        <w:tc>
          <w:tcPr>
            <w:tcW w:w="1134" w:type="dxa"/>
            <w:vAlign w:val="center"/>
          </w:tcPr>
          <w:p w:rsidR="003C2C84" w:rsidRPr="009C4BCA" w:rsidRDefault="00ED5D88" w:rsidP="0014531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постійно</w:t>
            </w:r>
          </w:p>
        </w:tc>
        <w:tc>
          <w:tcPr>
            <w:tcW w:w="3264" w:type="dxa"/>
            <w:vAlign w:val="center"/>
          </w:tcPr>
          <w:p w:rsidR="003C2C84" w:rsidRPr="009C4BCA" w:rsidRDefault="00EA4A37" w:rsidP="00EA4A37">
            <w:pPr>
              <w:jc w:val="center"/>
              <w:rPr>
                <w:sz w:val="22"/>
                <w:lang w:val="uk-UA"/>
              </w:rPr>
            </w:pPr>
            <w:r w:rsidRPr="006D24F4">
              <w:rPr>
                <w:sz w:val="20"/>
                <w:szCs w:val="20"/>
                <w:lang w:val="uk-UA"/>
              </w:rPr>
              <w:t>Ніжинське РУ ГУ ДСНС в Чернігівській області, відділ з питань НС, ЦЗН, ОМР</w:t>
            </w:r>
          </w:p>
        </w:tc>
        <w:tc>
          <w:tcPr>
            <w:tcW w:w="1519" w:type="dxa"/>
            <w:vAlign w:val="center"/>
          </w:tcPr>
          <w:p w:rsidR="003C2C84" w:rsidRPr="009C4BCA" w:rsidRDefault="003C2C84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3C2C84" w:rsidRPr="009C4BCA" w:rsidTr="00EE180D">
        <w:tc>
          <w:tcPr>
            <w:tcW w:w="15126" w:type="dxa"/>
            <w:gridSpan w:val="6"/>
          </w:tcPr>
          <w:p w:rsidR="009250DC" w:rsidRPr="009C4BCA" w:rsidRDefault="009250DC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en-US"/>
              </w:rPr>
              <w:t>IV</w:t>
            </w:r>
            <w:r w:rsidRPr="009C4BCA">
              <w:rPr>
                <w:sz w:val="22"/>
                <w:lang w:val="uk-UA"/>
              </w:rPr>
              <w:t xml:space="preserve">. Заходи з підготовки керівного складу і фахівців, діяльність яких пов’язана з організацією </w:t>
            </w:r>
          </w:p>
          <w:p w:rsidR="003C2C84" w:rsidRPr="009C4BCA" w:rsidRDefault="009250DC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та здійсненням заходів цивільного захисту, та населення до дій у разі виникнення надзвичайних ситуацій</w:t>
            </w:r>
          </w:p>
        </w:tc>
      </w:tr>
      <w:tr w:rsidR="003C2C84" w:rsidRPr="009C4BCA" w:rsidTr="00210512">
        <w:tc>
          <w:tcPr>
            <w:tcW w:w="516" w:type="dxa"/>
          </w:tcPr>
          <w:p w:rsidR="003C2C84" w:rsidRPr="009C4BCA" w:rsidRDefault="009250DC" w:rsidP="00ED5D88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</w:t>
            </w:r>
            <w:r w:rsidR="00ED5D88">
              <w:rPr>
                <w:sz w:val="22"/>
                <w:lang w:val="uk-UA"/>
              </w:rPr>
              <w:t>6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</w:tcPr>
          <w:p w:rsidR="003C2C84" w:rsidRPr="006D24F4" w:rsidRDefault="0014531D" w:rsidP="00276924">
            <w:pPr>
              <w:ind w:firstLine="237"/>
              <w:jc w:val="both"/>
              <w:rPr>
                <w:sz w:val="20"/>
                <w:szCs w:val="20"/>
                <w:lang w:val="uk-UA"/>
              </w:rPr>
            </w:pPr>
            <w:r w:rsidRPr="006D24F4">
              <w:rPr>
                <w:sz w:val="20"/>
                <w:szCs w:val="20"/>
                <w:lang w:val="uk-UA"/>
              </w:rPr>
              <w:t>Проведення навчання керівного складу і фахівців, діяльність яких пов’язана з організацією заходів цивільного захисту, у навчально-методичних центрах цивільного захисту та безпеки життєдіяльності.</w:t>
            </w:r>
          </w:p>
        </w:tc>
        <w:tc>
          <w:tcPr>
            <w:tcW w:w="3856" w:type="dxa"/>
            <w:vAlign w:val="center"/>
          </w:tcPr>
          <w:p w:rsidR="003C2C84" w:rsidRPr="009C4BCA" w:rsidRDefault="00F07692" w:rsidP="001360D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="00576822" w:rsidRPr="009C4BCA">
              <w:rPr>
                <w:sz w:val="22"/>
                <w:lang w:val="uk-UA"/>
              </w:rPr>
              <w:t>ідділ з питань НС, ЦЗН, ОМР, виконавчого комітет</w:t>
            </w:r>
            <w:bookmarkStart w:id="0" w:name="_GoBack"/>
            <w:bookmarkEnd w:id="0"/>
            <w:r w:rsidR="00576822" w:rsidRPr="009C4BCA">
              <w:rPr>
                <w:sz w:val="22"/>
                <w:lang w:val="uk-UA"/>
              </w:rPr>
              <w:t>у Ніжинської МР</w:t>
            </w:r>
            <w:r>
              <w:rPr>
                <w:sz w:val="22"/>
                <w:lang w:val="uk-UA"/>
              </w:rPr>
              <w:t>,</w:t>
            </w:r>
            <w:r w:rsidR="00576822" w:rsidRPr="009C4BCA">
              <w:rPr>
                <w:sz w:val="22"/>
                <w:lang w:val="uk-UA"/>
              </w:rPr>
              <w:t xml:space="preserve"> керівники комунальних підприємств, установ, організацій</w:t>
            </w:r>
          </w:p>
        </w:tc>
        <w:tc>
          <w:tcPr>
            <w:tcW w:w="1134" w:type="dxa"/>
            <w:vAlign w:val="center"/>
          </w:tcPr>
          <w:p w:rsidR="003C2C84" w:rsidRPr="009C4BCA" w:rsidRDefault="00576822" w:rsidP="00576822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25 грудня</w:t>
            </w:r>
          </w:p>
        </w:tc>
        <w:tc>
          <w:tcPr>
            <w:tcW w:w="3264" w:type="dxa"/>
            <w:vAlign w:val="center"/>
          </w:tcPr>
          <w:p w:rsidR="003C2C84" w:rsidRPr="009C4BCA" w:rsidRDefault="00576822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</w:p>
        </w:tc>
        <w:tc>
          <w:tcPr>
            <w:tcW w:w="1519" w:type="dxa"/>
            <w:vAlign w:val="center"/>
          </w:tcPr>
          <w:p w:rsidR="003C2C84" w:rsidRPr="009C4BCA" w:rsidRDefault="003C2C84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9435B3" w:rsidRPr="009C4BCA" w:rsidTr="00210512">
        <w:tc>
          <w:tcPr>
            <w:tcW w:w="516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837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856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264" w:type="dxa"/>
            <w:vAlign w:val="center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519" w:type="dxa"/>
          </w:tcPr>
          <w:p w:rsidR="00F07692" w:rsidRPr="009C4BCA" w:rsidRDefault="00F07692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6D24F4" w:rsidRPr="009C4BCA" w:rsidTr="00210512">
        <w:trPr>
          <w:trHeight w:val="7639"/>
        </w:trPr>
        <w:tc>
          <w:tcPr>
            <w:tcW w:w="516" w:type="dxa"/>
          </w:tcPr>
          <w:p w:rsidR="006D24F4" w:rsidRPr="009C4BCA" w:rsidRDefault="006D24F4" w:rsidP="001360D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7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</w:tcPr>
          <w:p w:rsidR="006D24F4" w:rsidRPr="009C4BCA" w:rsidRDefault="006D24F4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Організація та проведення:</w:t>
            </w:r>
          </w:p>
          <w:p w:rsidR="006D24F4" w:rsidRDefault="006D24F4" w:rsidP="00576822">
            <w:pPr>
              <w:pStyle w:val="a4"/>
              <w:numPr>
                <w:ilvl w:val="0"/>
                <w:numId w:val="10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Дня цивільного захисту в закладах загальної середньої та професійно-технічної освіти, Тижня безпеки дитини в закладах дошкільної освіти;</w:t>
            </w:r>
          </w:p>
          <w:p w:rsidR="006D24F4" w:rsidRDefault="006D24F4" w:rsidP="00F66916">
            <w:pPr>
              <w:jc w:val="both"/>
              <w:rPr>
                <w:sz w:val="22"/>
                <w:lang w:val="uk-UA"/>
              </w:rPr>
            </w:pPr>
          </w:p>
          <w:p w:rsidR="006D24F4" w:rsidRDefault="006D24F4" w:rsidP="00576822">
            <w:pPr>
              <w:pStyle w:val="a4"/>
              <w:numPr>
                <w:ilvl w:val="0"/>
                <w:numId w:val="10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показові навчання з питань цивільного захисту на базі одного КП «Комунальний ринок»;</w:t>
            </w:r>
          </w:p>
          <w:p w:rsidR="006D24F4" w:rsidRPr="009C4BCA" w:rsidRDefault="006D24F4" w:rsidP="005E1A88">
            <w:pPr>
              <w:pStyle w:val="a4"/>
              <w:numPr>
                <w:ilvl w:val="0"/>
                <w:numId w:val="10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просвітницька робота серед населення:</w:t>
            </w:r>
          </w:p>
          <w:p w:rsidR="006D24F4" w:rsidRDefault="006D24F4" w:rsidP="005E1A88">
            <w:pPr>
              <w:pStyle w:val="a4"/>
              <w:numPr>
                <w:ilvl w:val="0"/>
                <w:numId w:val="2"/>
              </w:numPr>
              <w:ind w:left="0" w:firstLine="145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із запобігання виникнення надзвичайних ситуацій, пов’язаних із небезпечними інфекційними захворюваннями, масовими</w:t>
            </w:r>
            <w:r w:rsidRPr="00690E6E">
              <w:rPr>
                <w:sz w:val="20"/>
                <w:szCs w:val="20"/>
                <w:lang w:val="uk-UA"/>
              </w:rPr>
              <w:t xml:space="preserve"> </w:t>
            </w:r>
            <w:r w:rsidRPr="001360DA">
              <w:rPr>
                <w:sz w:val="22"/>
                <w:lang w:val="uk-UA"/>
              </w:rPr>
              <w:t>неінфекційними захворюваннями (отруєннями);</w:t>
            </w:r>
          </w:p>
          <w:p w:rsidR="006D24F4" w:rsidRDefault="006D24F4" w:rsidP="005E1A88">
            <w:pPr>
              <w:pStyle w:val="a4"/>
              <w:numPr>
                <w:ilvl w:val="0"/>
                <w:numId w:val="2"/>
              </w:numPr>
              <w:ind w:left="0" w:firstLine="145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 питань цивільного захисту в умовах воєнного стану;</w:t>
            </w:r>
          </w:p>
          <w:p w:rsidR="006D24F4" w:rsidRDefault="006D24F4" w:rsidP="006D24F4">
            <w:pPr>
              <w:pStyle w:val="a4"/>
              <w:ind w:left="145"/>
              <w:jc w:val="both"/>
              <w:rPr>
                <w:sz w:val="22"/>
                <w:lang w:val="uk-UA"/>
              </w:rPr>
            </w:pPr>
          </w:p>
          <w:p w:rsidR="006D24F4" w:rsidRPr="009C4BCA" w:rsidRDefault="006D24F4" w:rsidP="00690E6E">
            <w:pPr>
              <w:pStyle w:val="a4"/>
              <w:numPr>
                <w:ilvl w:val="0"/>
                <w:numId w:val="10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заходи із популяризації культури безпеки життєдіяльності серед дітей і молоді;</w:t>
            </w:r>
          </w:p>
          <w:p w:rsidR="006D24F4" w:rsidRPr="009C4BCA" w:rsidRDefault="006D24F4" w:rsidP="00690E6E">
            <w:pPr>
              <w:pStyle w:val="a4"/>
              <w:ind w:left="237"/>
              <w:jc w:val="both"/>
              <w:rPr>
                <w:sz w:val="22"/>
                <w:lang w:val="uk-UA"/>
              </w:rPr>
            </w:pPr>
          </w:p>
          <w:p w:rsidR="006D24F4" w:rsidRDefault="006D24F4" w:rsidP="00690E6E">
            <w:pPr>
              <w:pStyle w:val="a4"/>
              <w:ind w:left="237"/>
              <w:jc w:val="both"/>
              <w:rPr>
                <w:sz w:val="22"/>
                <w:lang w:val="uk-UA"/>
              </w:rPr>
            </w:pPr>
          </w:p>
          <w:p w:rsidR="006D24F4" w:rsidRDefault="006D24F4" w:rsidP="00690E6E">
            <w:pPr>
              <w:pStyle w:val="a4"/>
              <w:ind w:left="237"/>
              <w:jc w:val="both"/>
              <w:rPr>
                <w:sz w:val="22"/>
                <w:lang w:val="uk-UA"/>
              </w:rPr>
            </w:pPr>
          </w:p>
          <w:p w:rsidR="006D24F4" w:rsidRDefault="006D24F4" w:rsidP="00690E6E">
            <w:pPr>
              <w:pStyle w:val="a4"/>
              <w:ind w:left="237"/>
              <w:jc w:val="both"/>
              <w:rPr>
                <w:sz w:val="22"/>
                <w:lang w:val="uk-UA"/>
              </w:rPr>
            </w:pPr>
          </w:p>
          <w:p w:rsidR="006D24F4" w:rsidRDefault="006D24F4" w:rsidP="00690E6E">
            <w:pPr>
              <w:pStyle w:val="a4"/>
              <w:ind w:left="237"/>
              <w:jc w:val="both"/>
              <w:rPr>
                <w:sz w:val="22"/>
                <w:lang w:val="uk-UA"/>
              </w:rPr>
            </w:pPr>
          </w:p>
          <w:p w:rsidR="006D24F4" w:rsidRPr="009C4BCA" w:rsidRDefault="006D24F4" w:rsidP="00BA5291">
            <w:pPr>
              <w:pStyle w:val="a4"/>
              <w:numPr>
                <w:ilvl w:val="0"/>
                <w:numId w:val="10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Всеукраїнська акція «Герой – рятувальник року» та громадська акція «Запобігти. Врятувати. Допомогти.»</w:t>
            </w:r>
          </w:p>
        </w:tc>
        <w:tc>
          <w:tcPr>
            <w:tcW w:w="3856" w:type="dxa"/>
          </w:tcPr>
          <w:p w:rsidR="006D24F4" w:rsidRPr="009C4BCA" w:rsidRDefault="006D24F4" w:rsidP="00814CA5">
            <w:pPr>
              <w:jc w:val="center"/>
              <w:rPr>
                <w:sz w:val="22"/>
                <w:lang w:val="uk-UA"/>
              </w:rPr>
            </w:pPr>
          </w:p>
          <w:p w:rsidR="006D24F4" w:rsidRDefault="006D24F4" w:rsidP="00814CA5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>, в</w:t>
            </w:r>
            <w:r w:rsidRPr="009C4BCA">
              <w:rPr>
                <w:sz w:val="22"/>
                <w:lang w:val="uk-UA"/>
              </w:rPr>
              <w:t>ідділ з питань НС, ЦЗН, ОМР, Управління освіти Ніжинської міської ради, керівники навчальних закладів</w:t>
            </w:r>
          </w:p>
          <w:p w:rsidR="006D24F4" w:rsidRPr="009C4BCA" w:rsidRDefault="006D24F4" w:rsidP="00814CA5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з питань НС, ЦЗН, ОМР, керівник КП «Комунальний ринок»</w:t>
            </w:r>
          </w:p>
          <w:p w:rsidR="002C4C90" w:rsidRDefault="002C4C90" w:rsidP="00AA6158">
            <w:pPr>
              <w:jc w:val="center"/>
              <w:rPr>
                <w:sz w:val="22"/>
                <w:lang w:val="uk-UA"/>
              </w:rPr>
            </w:pPr>
          </w:p>
          <w:p w:rsidR="006D24F4" w:rsidRPr="009C4BCA" w:rsidRDefault="006D24F4" w:rsidP="00AA6158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Відділ з питань НС, ЦЗН, ОМР, керівники </w:t>
            </w:r>
            <w:r w:rsidRPr="009C4BCA">
              <w:rPr>
                <w:rFonts w:cs="Times New Roman"/>
                <w:sz w:val="22"/>
                <w:lang w:val="uk-UA"/>
              </w:rPr>
              <w:t xml:space="preserve">Ніжинського МРВ ДУ «Чернігівський обласний лабораторний центр МОЗ України», </w:t>
            </w:r>
            <w:r w:rsidRPr="009C4BCA">
              <w:rPr>
                <w:rFonts w:cs="Times New Roman"/>
                <w:color w:val="000000"/>
                <w:sz w:val="22"/>
                <w:lang w:val="uk-UA"/>
              </w:rPr>
              <w:t xml:space="preserve">Ніжинське МРУ ГУ </w:t>
            </w:r>
            <w:proofErr w:type="spellStart"/>
            <w:r w:rsidRPr="009C4BCA">
              <w:rPr>
                <w:rFonts w:cs="Times New Roman"/>
                <w:color w:val="000000"/>
                <w:sz w:val="22"/>
                <w:lang w:val="uk-UA"/>
              </w:rPr>
              <w:t>Держпродспоживслужби</w:t>
            </w:r>
            <w:proofErr w:type="spellEnd"/>
            <w:r w:rsidRPr="009C4BCA">
              <w:rPr>
                <w:rFonts w:cs="Times New Roman"/>
                <w:color w:val="000000"/>
                <w:sz w:val="22"/>
                <w:lang w:val="uk-UA"/>
              </w:rPr>
              <w:t xml:space="preserve"> в </w:t>
            </w:r>
          </w:p>
          <w:p w:rsidR="006D24F4" w:rsidRPr="009C4BCA" w:rsidRDefault="006D24F4" w:rsidP="00690E6E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C4BCA">
              <w:rPr>
                <w:rFonts w:cs="Times New Roman"/>
                <w:color w:val="000000"/>
                <w:sz w:val="22"/>
                <w:lang w:val="uk-UA"/>
              </w:rPr>
              <w:t xml:space="preserve">Чернігівській області та </w:t>
            </w:r>
            <w:r w:rsidRPr="009C4BCA">
              <w:rPr>
                <w:rFonts w:cs="Times New Roman"/>
                <w:sz w:val="22"/>
                <w:lang w:val="uk-UA"/>
              </w:rPr>
              <w:t>КНП «Ніжинського МЦ ПМСД»</w:t>
            </w:r>
          </w:p>
          <w:p w:rsidR="006D24F4" w:rsidRPr="009C4BCA" w:rsidRDefault="006D24F4" w:rsidP="00BA5291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Управління освіти Ніжинської міської ради, </w:t>
            </w:r>
            <w:r>
              <w:rPr>
                <w:sz w:val="22"/>
                <w:lang w:val="uk-UA"/>
              </w:rPr>
              <w:t xml:space="preserve">відділ у справах сім’ї та молоді виконавчого комітету Ніжинської міської ради, </w:t>
            </w:r>
            <w:r w:rsidRPr="009C4BCA">
              <w:rPr>
                <w:sz w:val="22"/>
                <w:lang w:val="uk-UA"/>
              </w:rPr>
              <w:t>Ніжинське РУ ГУ ДСНС</w:t>
            </w:r>
            <w:r>
              <w:rPr>
                <w:sz w:val="22"/>
                <w:lang w:val="uk-UA"/>
              </w:rPr>
              <w:t>,</w:t>
            </w:r>
            <w:r w:rsidRPr="009C4BCA">
              <w:rPr>
                <w:sz w:val="22"/>
                <w:lang w:val="uk-UA"/>
              </w:rPr>
              <w:t xml:space="preserve"> керівники навчальних закладів Ніжинської територіальної громади, відділ з питань НС,</w:t>
            </w:r>
            <w:r>
              <w:rPr>
                <w:sz w:val="22"/>
                <w:lang w:val="uk-UA"/>
              </w:rPr>
              <w:t xml:space="preserve"> </w:t>
            </w:r>
            <w:r w:rsidRPr="009C4BCA">
              <w:rPr>
                <w:sz w:val="22"/>
                <w:lang w:val="uk-UA"/>
              </w:rPr>
              <w:t>ЦЗН, ОМР</w:t>
            </w:r>
          </w:p>
          <w:p w:rsidR="006D24F4" w:rsidRPr="009C4BCA" w:rsidRDefault="006D24F4" w:rsidP="00500930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>,</w:t>
            </w:r>
            <w:r w:rsidRPr="009C4BCA">
              <w:rPr>
                <w:sz w:val="22"/>
                <w:lang w:val="uk-UA"/>
              </w:rPr>
              <w:t xml:space="preserve"> Управління освіти Ніжинської міської ради, керівники навчальних закладів Ніжинської територіальної громади, відділ з питань НС,ЦЗН, ОМР</w:t>
            </w:r>
          </w:p>
        </w:tc>
        <w:tc>
          <w:tcPr>
            <w:tcW w:w="1134" w:type="dxa"/>
          </w:tcPr>
          <w:p w:rsidR="006D24F4" w:rsidRPr="009C4BCA" w:rsidRDefault="006D24F4" w:rsidP="00814CA5">
            <w:pPr>
              <w:jc w:val="center"/>
              <w:rPr>
                <w:sz w:val="22"/>
                <w:lang w:val="uk-UA"/>
              </w:rPr>
            </w:pPr>
          </w:p>
          <w:p w:rsidR="006D24F4" w:rsidRPr="009C4BCA" w:rsidRDefault="006D24F4" w:rsidP="00814CA5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15 грудня</w:t>
            </w:r>
          </w:p>
          <w:p w:rsidR="006D24F4" w:rsidRPr="009C4BCA" w:rsidRDefault="006D24F4" w:rsidP="00814CA5">
            <w:pPr>
              <w:jc w:val="center"/>
              <w:rPr>
                <w:sz w:val="22"/>
                <w:lang w:val="uk-UA"/>
              </w:rPr>
            </w:pPr>
          </w:p>
          <w:p w:rsidR="006D24F4" w:rsidRDefault="006D24F4" w:rsidP="00814CA5">
            <w:pPr>
              <w:jc w:val="center"/>
              <w:rPr>
                <w:sz w:val="22"/>
                <w:lang w:val="uk-UA"/>
              </w:rPr>
            </w:pPr>
          </w:p>
          <w:p w:rsidR="006D24F4" w:rsidRPr="009C4BCA" w:rsidRDefault="006D24F4" w:rsidP="00814CA5">
            <w:pPr>
              <w:jc w:val="center"/>
              <w:rPr>
                <w:sz w:val="22"/>
                <w:lang w:val="uk-UA"/>
              </w:rPr>
            </w:pPr>
          </w:p>
          <w:p w:rsidR="006D24F4" w:rsidRPr="009C4BCA" w:rsidRDefault="006D24F4" w:rsidP="00814CA5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25 грудня</w:t>
            </w:r>
          </w:p>
          <w:p w:rsidR="006D24F4" w:rsidRPr="009C4BCA" w:rsidRDefault="006D24F4" w:rsidP="00814CA5">
            <w:pPr>
              <w:jc w:val="center"/>
              <w:rPr>
                <w:sz w:val="22"/>
                <w:lang w:val="uk-UA"/>
              </w:rPr>
            </w:pPr>
          </w:p>
          <w:p w:rsidR="006D24F4" w:rsidRPr="009C4BCA" w:rsidRDefault="006D24F4" w:rsidP="00814CA5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15 грудня</w:t>
            </w:r>
          </w:p>
          <w:p w:rsidR="006D24F4" w:rsidRPr="009C4BCA" w:rsidRDefault="006D24F4" w:rsidP="00814CA5">
            <w:pPr>
              <w:jc w:val="center"/>
              <w:rPr>
                <w:sz w:val="22"/>
                <w:lang w:val="uk-UA"/>
              </w:rPr>
            </w:pPr>
          </w:p>
          <w:p w:rsidR="006D24F4" w:rsidRPr="009C4BCA" w:rsidRDefault="006D24F4" w:rsidP="00814CA5">
            <w:pPr>
              <w:jc w:val="center"/>
              <w:rPr>
                <w:sz w:val="22"/>
                <w:lang w:val="uk-UA"/>
              </w:rPr>
            </w:pPr>
          </w:p>
          <w:p w:rsidR="006D24F4" w:rsidRPr="009C4BCA" w:rsidRDefault="006D24F4" w:rsidP="00690E6E">
            <w:pPr>
              <w:jc w:val="center"/>
              <w:rPr>
                <w:sz w:val="22"/>
                <w:lang w:val="uk-UA"/>
              </w:rPr>
            </w:pPr>
          </w:p>
          <w:p w:rsidR="006D24F4" w:rsidRDefault="006D24F4" w:rsidP="00690E6E">
            <w:pPr>
              <w:jc w:val="center"/>
              <w:rPr>
                <w:sz w:val="22"/>
                <w:lang w:val="uk-UA"/>
              </w:rPr>
            </w:pPr>
          </w:p>
          <w:p w:rsidR="006D24F4" w:rsidRDefault="006D24F4" w:rsidP="00690E6E">
            <w:pPr>
              <w:jc w:val="center"/>
              <w:rPr>
                <w:sz w:val="22"/>
                <w:lang w:val="uk-UA"/>
              </w:rPr>
            </w:pPr>
          </w:p>
          <w:p w:rsidR="006D24F4" w:rsidRDefault="006D24F4" w:rsidP="00690E6E">
            <w:pPr>
              <w:jc w:val="center"/>
              <w:rPr>
                <w:sz w:val="22"/>
                <w:lang w:val="uk-UA"/>
              </w:rPr>
            </w:pPr>
          </w:p>
          <w:p w:rsidR="006D24F4" w:rsidRDefault="006D24F4" w:rsidP="00690E6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15 грудня</w:t>
            </w:r>
          </w:p>
          <w:p w:rsidR="006D24F4" w:rsidRPr="009C4BCA" w:rsidRDefault="006D24F4" w:rsidP="00690E6E">
            <w:pPr>
              <w:jc w:val="center"/>
              <w:rPr>
                <w:sz w:val="22"/>
                <w:lang w:val="uk-UA"/>
              </w:rPr>
            </w:pPr>
          </w:p>
          <w:p w:rsidR="006D24F4" w:rsidRDefault="006D24F4" w:rsidP="00690E6E">
            <w:pPr>
              <w:jc w:val="center"/>
              <w:rPr>
                <w:sz w:val="22"/>
                <w:lang w:val="uk-UA"/>
              </w:rPr>
            </w:pPr>
          </w:p>
          <w:p w:rsidR="006D24F4" w:rsidRDefault="006D24F4" w:rsidP="00690E6E">
            <w:pPr>
              <w:jc w:val="center"/>
              <w:rPr>
                <w:sz w:val="22"/>
                <w:lang w:val="uk-UA"/>
              </w:rPr>
            </w:pPr>
          </w:p>
          <w:p w:rsidR="002C4C90" w:rsidRDefault="002C4C90" w:rsidP="00690E6E">
            <w:pPr>
              <w:jc w:val="center"/>
              <w:rPr>
                <w:sz w:val="22"/>
                <w:lang w:val="uk-UA"/>
              </w:rPr>
            </w:pPr>
          </w:p>
          <w:p w:rsidR="002C4C90" w:rsidRDefault="002C4C90" w:rsidP="00690E6E">
            <w:pPr>
              <w:jc w:val="center"/>
              <w:rPr>
                <w:sz w:val="22"/>
                <w:lang w:val="uk-UA"/>
              </w:rPr>
            </w:pPr>
          </w:p>
          <w:p w:rsidR="006D24F4" w:rsidRPr="009C4BCA" w:rsidRDefault="006D24F4" w:rsidP="00500930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15 грудня</w:t>
            </w:r>
          </w:p>
        </w:tc>
        <w:tc>
          <w:tcPr>
            <w:tcW w:w="3264" w:type="dxa"/>
            <w:vAlign w:val="center"/>
          </w:tcPr>
          <w:p w:rsidR="006D24F4" w:rsidRPr="009C4BCA" w:rsidRDefault="006D24F4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</w:p>
        </w:tc>
        <w:tc>
          <w:tcPr>
            <w:tcW w:w="1519" w:type="dxa"/>
            <w:vAlign w:val="center"/>
          </w:tcPr>
          <w:p w:rsidR="006D24F4" w:rsidRPr="009C4BCA" w:rsidRDefault="006D24F4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88341D" w:rsidRPr="009C4BCA" w:rsidTr="003D1662">
        <w:tc>
          <w:tcPr>
            <w:tcW w:w="15126" w:type="dxa"/>
            <w:gridSpan w:val="6"/>
          </w:tcPr>
          <w:p w:rsidR="0088341D" w:rsidRPr="009C4BCA" w:rsidRDefault="00D842EA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en-US"/>
              </w:rPr>
              <w:t>V</w:t>
            </w:r>
            <w:r w:rsidRPr="009C4BCA">
              <w:rPr>
                <w:sz w:val="22"/>
                <w:lang w:val="uk-UA"/>
              </w:rPr>
              <w:t>. Заходи у відбудовний період після закінчення воєнних дій.</w:t>
            </w:r>
          </w:p>
        </w:tc>
      </w:tr>
      <w:tr w:rsidR="0088341D" w:rsidRPr="009C4BCA" w:rsidTr="00210512">
        <w:tc>
          <w:tcPr>
            <w:tcW w:w="516" w:type="dxa"/>
          </w:tcPr>
          <w:p w:rsidR="0088341D" w:rsidRPr="009C4BCA" w:rsidRDefault="00D842EA" w:rsidP="00BA5291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</w:t>
            </w:r>
            <w:r w:rsidR="00BA5291">
              <w:rPr>
                <w:sz w:val="22"/>
                <w:lang w:val="uk-UA"/>
              </w:rPr>
              <w:t>8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837" w:type="dxa"/>
          </w:tcPr>
          <w:p w:rsidR="0088341D" w:rsidRPr="009C4BCA" w:rsidRDefault="00D842EA" w:rsidP="00276924">
            <w:pPr>
              <w:ind w:firstLine="237"/>
              <w:jc w:val="both"/>
              <w:rPr>
                <w:sz w:val="22"/>
                <w:vertAlign w:val="superscript"/>
                <w:lang w:val="uk-UA"/>
              </w:rPr>
            </w:pPr>
            <w:r w:rsidRPr="009C4BCA">
              <w:rPr>
                <w:sz w:val="22"/>
                <w:lang w:val="uk-UA"/>
              </w:rPr>
              <w:t>Проведення відновлювальних робіт:</w:t>
            </w:r>
            <w:r w:rsidRPr="009C4BCA">
              <w:rPr>
                <w:sz w:val="22"/>
                <w:vertAlign w:val="superscript"/>
                <w:lang w:val="uk-UA"/>
              </w:rPr>
              <w:t>*</w:t>
            </w:r>
          </w:p>
          <w:p w:rsidR="00D842EA" w:rsidRPr="009C4BCA" w:rsidRDefault="00D842EA" w:rsidP="00D842EA">
            <w:pPr>
              <w:pStyle w:val="a4"/>
              <w:numPr>
                <w:ilvl w:val="0"/>
                <w:numId w:val="11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проведення цільової мобілізації для ліквідації наслідків ведення воєнних дій та надзвичайних ситуацій (за потреби);</w:t>
            </w:r>
          </w:p>
          <w:p w:rsidR="00D842EA" w:rsidRPr="009C4BCA" w:rsidRDefault="00D842EA" w:rsidP="006D24F4">
            <w:pPr>
              <w:pStyle w:val="a4"/>
              <w:ind w:left="237"/>
              <w:jc w:val="both"/>
              <w:rPr>
                <w:sz w:val="22"/>
                <w:lang w:val="uk-UA"/>
              </w:rPr>
            </w:pPr>
          </w:p>
        </w:tc>
        <w:tc>
          <w:tcPr>
            <w:tcW w:w="3856" w:type="dxa"/>
            <w:vAlign w:val="center"/>
          </w:tcPr>
          <w:p w:rsidR="009C4BCA" w:rsidRPr="009C4BCA" w:rsidRDefault="00D842EA" w:rsidP="00EA4A3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Відділ з питань НС, ЦЗН, ОМР, </w:t>
            </w:r>
            <w:r w:rsidR="009C4BCA" w:rsidRPr="009C4BCA">
              <w:rPr>
                <w:sz w:val="22"/>
                <w:lang w:val="uk-UA"/>
              </w:rPr>
              <w:t>виконавчого комітету Ніжинської МР, Ніжинське РУ ГУ ДСНС в Чернігівській області</w:t>
            </w:r>
            <w:r w:rsidR="00EA4A37">
              <w:rPr>
                <w:sz w:val="22"/>
                <w:lang w:val="uk-UA"/>
              </w:rPr>
              <w:t xml:space="preserve"> та</w:t>
            </w:r>
            <w:r w:rsidR="009C4BCA" w:rsidRPr="009C4BCA">
              <w:rPr>
                <w:sz w:val="22"/>
                <w:lang w:val="uk-UA"/>
              </w:rPr>
              <w:t xml:space="preserve"> Ніжинське РВП ГУ НП України в Чернігівській області</w:t>
            </w:r>
            <w:r w:rsidR="00EA4A37">
              <w:rPr>
                <w:sz w:val="22"/>
                <w:lang w:val="uk-UA"/>
              </w:rPr>
              <w:t xml:space="preserve"> (за згодою)</w:t>
            </w:r>
          </w:p>
        </w:tc>
        <w:tc>
          <w:tcPr>
            <w:tcW w:w="1134" w:type="dxa"/>
            <w:vAlign w:val="center"/>
          </w:tcPr>
          <w:p w:rsidR="0088341D" w:rsidRPr="009C4BCA" w:rsidRDefault="009C4BCA" w:rsidP="00576822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264" w:type="dxa"/>
            <w:vAlign w:val="center"/>
          </w:tcPr>
          <w:p w:rsidR="0088341D" w:rsidRPr="009C4BCA" w:rsidRDefault="009C4BCA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</w:p>
        </w:tc>
        <w:tc>
          <w:tcPr>
            <w:tcW w:w="1519" w:type="dxa"/>
            <w:vAlign w:val="center"/>
          </w:tcPr>
          <w:p w:rsidR="0088341D" w:rsidRPr="009C4BCA" w:rsidRDefault="0088341D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9435B3" w:rsidRPr="009C4BCA" w:rsidTr="00210512">
        <w:tc>
          <w:tcPr>
            <w:tcW w:w="516" w:type="dxa"/>
            <w:vAlign w:val="center"/>
          </w:tcPr>
          <w:p w:rsidR="009435B3" w:rsidRPr="009C4BCA" w:rsidRDefault="009435B3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837" w:type="dxa"/>
            <w:vAlign w:val="center"/>
          </w:tcPr>
          <w:p w:rsidR="009435B3" w:rsidRPr="009C4BCA" w:rsidRDefault="009435B3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856" w:type="dxa"/>
            <w:vAlign w:val="center"/>
          </w:tcPr>
          <w:p w:rsidR="009435B3" w:rsidRPr="009C4BCA" w:rsidRDefault="009435B3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9435B3" w:rsidRPr="009C4BCA" w:rsidRDefault="009435B3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264" w:type="dxa"/>
            <w:vAlign w:val="center"/>
          </w:tcPr>
          <w:p w:rsidR="009435B3" w:rsidRPr="009C4BCA" w:rsidRDefault="009435B3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519" w:type="dxa"/>
          </w:tcPr>
          <w:p w:rsidR="009435B3" w:rsidRPr="009C4BCA" w:rsidRDefault="009435B3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6D24F4" w:rsidRPr="009C4BCA" w:rsidTr="00210512">
        <w:tc>
          <w:tcPr>
            <w:tcW w:w="516" w:type="dxa"/>
            <w:tcBorders>
              <w:bottom w:val="single" w:sz="4" w:space="0" w:color="auto"/>
            </w:tcBorders>
          </w:tcPr>
          <w:p w:rsidR="006D24F4" w:rsidRPr="009C4BCA" w:rsidRDefault="006D24F4" w:rsidP="00BA5291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4837" w:type="dxa"/>
            <w:tcBorders>
              <w:bottom w:val="single" w:sz="4" w:space="0" w:color="auto"/>
            </w:tcBorders>
          </w:tcPr>
          <w:p w:rsidR="006D24F4" w:rsidRPr="006D24F4" w:rsidRDefault="006D24F4" w:rsidP="006D24F4">
            <w:pPr>
              <w:pStyle w:val="a4"/>
              <w:numPr>
                <w:ilvl w:val="0"/>
                <w:numId w:val="11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6D24F4">
              <w:rPr>
                <w:sz w:val="22"/>
                <w:lang w:val="uk-UA"/>
              </w:rPr>
              <w:t>ліквідація наслідків воєнних дій у населених пунктах на територіях, що зазнали впливу засобів ураження;</w:t>
            </w:r>
          </w:p>
          <w:p w:rsidR="006D24F4" w:rsidRPr="009C4BCA" w:rsidRDefault="006D24F4" w:rsidP="006D24F4">
            <w:pPr>
              <w:pStyle w:val="a4"/>
              <w:numPr>
                <w:ilvl w:val="0"/>
                <w:numId w:val="11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відновлення об’єктів інфраструктури сфери життєзабезпечення;</w:t>
            </w:r>
          </w:p>
          <w:p w:rsidR="006D24F4" w:rsidRDefault="006D24F4" w:rsidP="006D24F4">
            <w:pPr>
              <w:pStyle w:val="a4"/>
              <w:numPr>
                <w:ilvl w:val="0"/>
                <w:numId w:val="11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визначення населених пунктів та районів, що потребують проведення гуманітарного розмінування, маркування небезпечних ділянок, проведення очищення (розмінування) територій;</w:t>
            </w:r>
          </w:p>
          <w:p w:rsidR="006D24F4" w:rsidRPr="006D24F4" w:rsidRDefault="006D24F4" w:rsidP="006D24F4">
            <w:pPr>
              <w:pStyle w:val="a4"/>
              <w:numPr>
                <w:ilvl w:val="0"/>
                <w:numId w:val="11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6D24F4">
              <w:rPr>
                <w:sz w:val="22"/>
                <w:lang w:val="uk-UA"/>
              </w:rPr>
              <w:t>залучення до ліквідації наслідків ведення воєнних дій та надзвичайних ситуацій міжнародної допомоги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vAlign w:val="center"/>
          </w:tcPr>
          <w:p w:rsidR="006D24F4" w:rsidRPr="009C4BCA" w:rsidRDefault="009435B3" w:rsidP="00EA4A3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з питань НС, ЦЗН, ОМР, виконавчого комітету Ніжинської МР, Ніжинське РУ ГУ ДСНС в Чернігівській області</w:t>
            </w:r>
            <w:r w:rsidR="00EA4A37">
              <w:rPr>
                <w:sz w:val="22"/>
                <w:lang w:val="uk-UA"/>
              </w:rPr>
              <w:t xml:space="preserve"> та</w:t>
            </w:r>
            <w:r w:rsidRPr="009C4BCA">
              <w:rPr>
                <w:sz w:val="22"/>
                <w:lang w:val="uk-UA"/>
              </w:rPr>
              <w:t xml:space="preserve"> Ніжинське РВП ГУ НП України в Чернігівській області</w:t>
            </w:r>
            <w:r w:rsidR="00EA4A37">
              <w:rPr>
                <w:sz w:val="22"/>
                <w:lang w:val="uk-UA"/>
              </w:rPr>
              <w:t xml:space="preserve"> (за згодою)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D24F4" w:rsidRPr="009C4BCA" w:rsidRDefault="009435B3" w:rsidP="00576822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264" w:type="dxa"/>
            <w:tcBorders>
              <w:bottom w:val="single" w:sz="4" w:space="0" w:color="auto"/>
            </w:tcBorders>
            <w:vAlign w:val="center"/>
          </w:tcPr>
          <w:p w:rsidR="006D24F4" w:rsidRPr="009C4BCA" w:rsidRDefault="009435B3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Перший заступник міського голови з питань діяльності виконавчих органів ради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D24F4" w:rsidRPr="009C4BCA" w:rsidRDefault="006D24F4" w:rsidP="00560B87">
            <w:pPr>
              <w:jc w:val="center"/>
              <w:rPr>
                <w:sz w:val="22"/>
                <w:lang w:val="uk-UA"/>
              </w:rPr>
            </w:pPr>
          </w:p>
        </w:tc>
      </w:tr>
    </w:tbl>
    <w:p w:rsidR="009C4BCA" w:rsidRDefault="009C4BCA" w:rsidP="002C4C90">
      <w:pPr>
        <w:spacing w:before="120"/>
        <w:rPr>
          <w:sz w:val="24"/>
          <w:szCs w:val="24"/>
          <w:lang w:val="uk-UA"/>
        </w:rPr>
      </w:pPr>
      <w:r w:rsidRPr="009C4BCA">
        <w:rPr>
          <w:sz w:val="24"/>
          <w:szCs w:val="24"/>
          <w:vertAlign w:val="superscript"/>
          <w:lang w:val="uk-UA"/>
        </w:rPr>
        <w:t>*</w:t>
      </w:r>
      <w:r w:rsidRPr="009C4BCA">
        <w:rPr>
          <w:sz w:val="24"/>
          <w:szCs w:val="24"/>
          <w:lang w:val="uk-UA"/>
        </w:rPr>
        <w:t xml:space="preserve">Проведення заходів після закінчення воєнного стану, </w:t>
      </w:r>
      <w:proofErr w:type="spellStart"/>
      <w:r w:rsidRPr="009C4BCA">
        <w:rPr>
          <w:sz w:val="24"/>
          <w:szCs w:val="24"/>
          <w:lang w:val="uk-UA"/>
        </w:rPr>
        <w:t>деокупації</w:t>
      </w:r>
      <w:proofErr w:type="spellEnd"/>
      <w:r w:rsidRPr="009C4BCA">
        <w:rPr>
          <w:sz w:val="24"/>
          <w:szCs w:val="24"/>
          <w:lang w:val="uk-UA"/>
        </w:rPr>
        <w:t xml:space="preserve"> чи розмінування території, поновлення інфраструктури.</w:t>
      </w:r>
    </w:p>
    <w:p w:rsidR="002C4C90" w:rsidRDefault="002C4C90" w:rsidP="002C4C90">
      <w:pPr>
        <w:spacing w:before="120"/>
        <w:rPr>
          <w:szCs w:val="28"/>
          <w:lang w:val="uk-UA"/>
        </w:rPr>
      </w:pPr>
      <w:r>
        <w:rPr>
          <w:szCs w:val="28"/>
          <w:lang w:val="uk-UA"/>
        </w:rPr>
        <w:t xml:space="preserve">Перший заступник міського голови </w:t>
      </w:r>
    </w:p>
    <w:p w:rsidR="002C4C90" w:rsidRPr="002C4C90" w:rsidRDefault="002C4C90" w:rsidP="002C4C90">
      <w:pPr>
        <w:rPr>
          <w:szCs w:val="28"/>
          <w:lang w:val="uk-UA"/>
        </w:rPr>
      </w:pPr>
      <w:r>
        <w:rPr>
          <w:szCs w:val="28"/>
          <w:lang w:val="uk-UA"/>
        </w:rPr>
        <w:t>з питань діяльності виконавчих органів ради                                                 Федір ВОВЧЕНКО</w:t>
      </w:r>
    </w:p>
    <w:sectPr w:rsidR="002C4C90" w:rsidRPr="002C4C90" w:rsidSect="003031FA">
      <w:pgSz w:w="16838" w:h="11906" w:orient="landscape" w:code="9"/>
      <w:pgMar w:top="1418" w:right="851" w:bottom="567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20369"/>
    <w:multiLevelType w:val="hybridMultilevel"/>
    <w:tmpl w:val="E9DA0EFC"/>
    <w:lvl w:ilvl="0" w:tplc="61A0B0AA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" w15:restartNumberingAfterBreak="0">
    <w:nsid w:val="1C38381C"/>
    <w:multiLevelType w:val="hybridMultilevel"/>
    <w:tmpl w:val="AFA83638"/>
    <w:lvl w:ilvl="0" w:tplc="3650F5E4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2" w15:restartNumberingAfterBreak="0">
    <w:nsid w:val="223B7D17"/>
    <w:multiLevelType w:val="hybridMultilevel"/>
    <w:tmpl w:val="1A1ABC42"/>
    <w:lvl w:ilvl="0" w:tplc="F5D8F9C8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3" w15:restartNumberingAfterBreak="0">
    <w:nsid w:val="2EF47ECE"/>
    <w:multiLevelType w:val="hybridMultilevel"/>
    <w:tmpl w:val="2ED05D20"/>
    <w:lvl w:ilvl="0" w:tplc="DF345C1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4" w15:restartNumberingAfterBreak="0">
    <w:nsid w:val="4C337738"/>
    <w:multiLevelType w:val="hybridMultilevel"/>
    <w:tmpl w:val="C92E9530"/>
    <w:lvl w:ilvl="0" w:tplc="DDE2D98E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5" w15:restartNumberingAfterBreak="0">
    <w:nsid w:val="541F66E5"/>
    <w:multiLevelType w:val="hybridMultilevel"/>
    <w:tmpl w:val="7BA60C7C"/>
    <w:lvl w:ilvl="0" w:tplc="7EE815B0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6" w15:restartNumberingAfterBreak="0">
    <w:nsid w:val="559871DD"/>
    <w:multiLevelType w:val="hybridMultilevel"/>
    <w:tmpl w:val="D850EF88"/>
    <w:lvl w:ilvl="0" w:tplc="AF48C8D2">
      <w:start w:val="1"/>
      <w:numFmt w:val="bullet"/>
      <w:lvlText w:val="–"/>
      <w:lvlJc w:val="left"/>
      <w:pPr>
        <w:ind w:left="59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1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3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5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7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9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1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3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57" w:hanging="360"/>
      </w:pPr>
      <w:rPr>
        <w:rFonts w:ascii="Wingdings" w:hAnsi="Wingdings" w:hint="default"/>
      </w:rPr>
    </w:lvl>
  </w:abstractNum>
  <w:abstractNum w:abstractNumId="7" w15:restartNumberingAfterBreak="0">
    <w:nsid w:val="56222C65"/>
    <w:multiLevelType w:val="hybridMultilevel"/>
    <w:tmpl w:val="62408874"/>
    <w:lvl w:ilvl="0" w:tplc="2AF68FDC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8" w15:restartNumberingAfterBreak="0">
    <w:nsid w:val="640426A3"/>
    <w:multiLevelType w:val="hybridMultilevel"/>
    <w:tmpl w:val="466E698E"/>
    <w:lvl w:ilvl="0" w:tplc="2DB4B2C8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9" w15:restartNumberingAfterBreak="0">
    <w:nsid w:val="66D65EE6"/>
    <w:multiLevelType w:val="hybridMultilevel"/>
    <w:tmpl w:val="7BA60C7C"/>
    <w:lvl w:ilvl="0" w:tplc="7EE815B0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0" w15:restartNumberingAfterBreak="0">
    <w:nsid w:val="6BDA673C"/>
    <w:multiLevelType w:val="hybridMultilevel"/>
    <w:tmpl w:val="55BC74EE"/>
    <w:lvl w:ilvl="0" w:tplc="808864E0">
      <w:start w:val="1"/>
      <w:numFmt w:val="decimal"/>
      <w:lvlText w:val="%1.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1" w15:restartNumberingAfterBreak="0">
    <w:nsid w:val="7AA30EA7"/>
    <w:multiLevelType w:val="hybridMultilevel"/>
    <w:tmpl w:val="C09EFCE0"/>
    <w:lvl w:ilvl="0" w:tplc="D1AAF81A">
      <w:start w:val="3"/>
      <w:numFmt w:val="bullet"/>
      <w:lvlText w:val="-"/>
      <w:lvlJc w:val="left"/>
      <w:pPr>
        <w:ind w:left="59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1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3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5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7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9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1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3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57" w:hanging="360"/>
      </w:pPr>
      <w:rPr>
        <w:rFonts w:ascii="Wingdings" w:hAnsi="Wingdings" w:hint="default"/>
      </w:rPr>
    </w:lvl>
  </w:abstractNum>
  <w:abstractNum w:abstractNumId="12" w15:restartNumberingAfterBreak="0">
    <w:nsid w:val="7E037F96"/>
    <w:multiLevelType w:val="hybridMultilevel"/>
    <w:tmpl w:val="4BFA310E"/>
    <w:lvl w:ilvl="0" w:tplc="6F904026">
      <w:start w:val="1"/>
      <w:numFmt w:val="decimal"/>
      <w:lvlText w:val="%1.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0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4"/>
  </w:num>
  <w:num w:numId="10">
    <w:abstractNumId w:val="2"/>
  </w:num>
  <w:num w:numId="11">
    <w:abstractNumId w:val="5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38"/>
    <w:rsid w:val="00050EB1"/>
    <w:rsid w:val="00071C30"/>
    <w:rsid w:val="000851FF"/>
    <w:rsid w:val="000C3B0F"/>
    <w:rsid w:val="001360DA"/>
    <w:rsid w:val="0014531D"/>
    <w:rsid w:val="001D76A8"/>
    <w:rsid w:val="00210512"/>
    <w:rsid w:val="00211E61"/>
    <w:rsid w:val="00276924"/>
    <w:rsid w:val="002C1B6C"/>
    <w:rsid w:val="002C4C90"/>
    <w:rsid w:val="003031FA"/>
    <w:rsid w:val="00316A22"/>
    <w:rsid w:val="003615D0"/>
    <w:rsid w:val="003C2C84"/>
    <w:rsid w:val="00430A3E"/>
    <w:rsid w:val="004C4533"/>
    <w:rsid w:val="004C468F"/>
    <w:rsid w:val="004F57DE"/>
    <w:rsid w:val="0054582B"/>
    <w:rsid w:val="00560B87"/>
    <w:rsid w:val="00576822"/>
    <w:rsid w:val="00576D98"/>
    <w:rsid w:val="005C093B"/>
    <w:rsid w:val="005E1A88"/>
    <w:rsid w:val="005F638A"/>
    <w:rsid w:val="00690E6E"/>
    <w:rsid w:val="006C0B77"/>
    <w:rsid w:val="006D24F4"/>
    <w:rsid w:val="006E4C7E"/>
    <w:rsid w:val="007D2D27"/>
    <w:rsid w:val="00811DCC"/>
    <w:rsid w:val="00814CA5"/>
    <w:rsid w:val="008242FF"/>
    <w:rsid w:val="00870751"/>
    <w:rsid w:val="00882008"/>
    <w:rsid w:val="0088341D"/>
    <w:rsid w:val="00897C9C"/>
    <w:rsid w:val="008F7FCA"/>
    <w:rsid w:val="00922C48"/>
    <w:rsid w:val="009250DC"/>
    <w:rsid w:val="009435B3"/>
    <w:rsid w:val="009C4BCA"/>
    <w:rsid w:val="009E045C"/>
    <w:rsid w:val="00A115C2"/>
    <w:rsid w:val="00A77C40"/>
    <w:rsid w:val="00A96E84"/>
    <w:rsid w:val="00AA6158"/>
    <w:rsid w:val="00B915B7"/>
    <w:rsid w:val="00BA5291"/>
    <w:rsid w:val="00BE455E"/>
    <w:rsid w:val="00C8602D"/>
    <w:rsid w:val="00D443B2"/>
    <w:rsid w:val="00D842EA"/>
    <w:rsid w:val="00DA6080"/>
    <w:rsid w:val="00E02973"/>
    <w:rsid w:val="00E43D59"/>
    <w:rsid w:val="00EA4A37"/>
    <w:rsid w:val="00EA59DF"/>
    <w:rsid w:val="00EB6C38"/>
    <w:rsid w:val="00ED5D88"/>
    <w:rsid w:val="00EE4070"/>
    <w:rsid w:val="00F07692"/>
    <w:rsid w:val="00F12C76"/>
    <w:rsid w:val="00F66916"/>
    <w:rsid w:val="00FB0B3F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42EEE"/>
  <w15:chartTrackingRefBased/>
  <w15:docId w15:val="{DA69A1B9-FD97-42CC-8DCC-C6BC62B1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3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0A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6</Pages>
  <Words>8070</Words>
  <Characters>4601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НС ЦЗН ОМР</dc:creator>
  <cp:keywords/>
  <dc:description/>
  <cp:lastModifiedBy>НС ЦЗН ОМР</cp:lastModifiedBy>
  <cp:revision>17</cp:revision>
  <cp:lastPrinted>2023-05-08T08:28:00Z</cp:lastPrinted>
  <dcterms:created xsi:type="dcterms:W3CDTF">2023-04-27T12:46:00Z</dcterms:created>
  <dcterms:modified xsi:type="dcterms:W3CDTF">2023-05-15T07:39:00Z</dcterms:modified>
</cp:coreProperties>
</file>