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</w:rPr>
        <w:t>е</w:t>
      </w:r>
      <w:r>
        <w:rPr>
          <w:rFonts w:ascii="Times New Roman" w:hAnsi="Times New Roman" w:cs="Times New Roman"/>
          <w:sz w:val="20"/>
          <w:lang w:val="en-US"/>
        </w:rPr>
        <w:t xml:space="preserve">-mail: </w:t>
      </w:r>
      <w:r>
        <w:fldChar w:fldCharType="begin"/>
      </w:r>
      <w:r>
        <w:instrText xml:space="preserve"> HYPERLINK "mailto:nemrada_post@cg.gov.ua"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nemrada_post@cg.gov.ua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сайт: </w:t>
      </w:r>
      <w:r>
        <w:fldChar w:fldCharType="begin"/>
      </w:r>
      <w:r>
        <w:instrText xml:space="preserve"> HYPERLINK "https://nizhynrada.gov.ua"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https</w:t>
      </w:r>
      <w:r>
        <w:rPr>
          <w:rStyle w:val="4"/>
          <w:rFonts w:ascii="Times New Roman" w:hAnsi="Times New Roman" w:cs="Times New Roman"/>
          <w:sz w:val="20"/>
        </w:rPr>
        <w:t>://</w:t>
      </w:r>
      <w:r>
        <w:rPr>
          <w:rStyle w:val="4"/>
          <w:rFonts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gov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</w:rPr>
        <w:t>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spacing w:after="0" w:line="240" w:lineRule="auto"/>
        <w:ind w:firstLine="567"/>
        <w:jc w:val="right"/>
        <w:rPr>
          <w:rStyle w:val="15"/>
          <w:rFonts w:hint="default" w:ascii="SegoeUI-Bold"/>
          <w:b w:val="0"/>
          <w:bCs w:val="0"/>
          <w:lang w:val="uk-UA"/>
        </w:rPr>
      </w:pPr>
      <w:r>
        <w:rPr>
          <w:rStyle w:val="15"/>
          <w:b w:val="0"/>
          <w:bCs w:val="0"/>
          <w:lang w:val="uk-UA"/>
        </w:rPr>
        <w:t>Верховній</w:t>
      </w:r>
      <w:r>
        <w:rPr>
          <w:rStyle w:val="15"/>
          <w:rFonts w:hint="default" w:ascii="SegoeUI-Bold"/>
          <w:b w:val="0"/>
          <w:bCs w:val="0"/>
          <w:lang w:val="uk-UA"/>
        </w:rPr>
        <w:t xml:space="preserve"> Раді України</w:t>
      </w:r>
    </w:p>
    <w:p>
      <w:pPr>
        <w:spacing w:after="0" w:line="240" w:lineRule="auto"/>
        <w:ind w:firstLine="567"/>
        <w:jc w:val="right"/>
        <w:rPr>
          <w:rStyle w:val="15"/>
          <w:rFonts w:hint="default" w:ascii="SegoeUI-Bold"/>
          <w:lang w:val="uk-UA"/>
        </w:rPr>
      </w:pPr>
      <w:r>
        <w:rPr>
          <w:rStyle w:val="15"/>
          <w:b w:val="0"/>
          <w:bCs w:val="0"/>
          <w:lang w:val="uk-UA"/>
        </w:rPr>
        <w:t>Кабінету Міністрів України</w:t>
      </w:r>
    </w:p>
    <w:p>
      <w:pPr>
        <w:spacing w:after="0" w:line="240" w:lineRule="auto"/>
        <w:ind w:firstLine="567"/>
        <w:jc w:val="center"/>
        <w:rPr>
          <w:rStyle w:val="15"/>
          <w:lang w:val="uk-UA"/>
        </w:rPr>
      </w:pPr>
    </w:p>
    <w:p>
      <w:pPr>
        <w:spacing w:after="0" w:line="240" w:lineRule="auto"/>
        <w:ind w:firstLine="567"/>
        <w:jc w:val="center"/>
        <w:rPr>
          <w:rStyle w:val="15"/>
          <w:lang w:val="uk-UA"/>
        </w:rPr>
      </w:pPr>
    </w:p>
    <w:p>
      <w:pPr>
        <w:spacing w:after="0" w:line="240" w:lineRule="auto"/>
        <w:ind w:firstLine="567"/>
        <w:jc w:val="center"/>
        <w:rPr>
          <w:rStyle w:val="15"/>
          <w:lang w:val="uk-UA"/>
        </w:rPr>
      </w:pPr>
      <w:bookmarkStart w:id="0" w:name="_GoBack"/>
      <w:bookmarkEnd w:id="0"/>
      <w:r>
        <w:rPr>
          <w:rStyle w:val="15"/>
          <w:lang w:val="uk-UA"/>
        </w:rPr>
        <w:t>ЗВЕРНЕННЯ</w:t>
      </w:r>
      <w:r>
        <w:rPr>
          <w:rStyle w:val="15"/>
          <w:lang w:val="uk-UA"/>
        </w:rPr>
        <w:br w:type="textWrapping"/>
      </w:r>
      <w:r>
        <w:rPr>
          <w:rStyle w:val="15"/>
          <w:lang w:val="uk-UA"/>
        </w:rPr>
        <w:t>депутатів Ніжинської міської ради</w:t>
      </w:r>
    </w:p>
    <w:p>
      <w:pPr>
        <w:jc w:val="center"/>
        <w:rPr>
          <w:rStyle w:val="15"/>
          <w:lang w:val="uk-UA"/>
        </w:rPr>
      </w:pPr>
      <w:r>
        <w:rPr>
          <w:rStyle w:val="15"/>
          <w:lang w:val="uk-UA"/>
        </w:rPr>
        <w:t>восьмого скликання до Кабінету Міністрів України та</w:t>
      </w:r>
      <w:r>
        <w:rPr>
          <w:rFonts w:ascii="SegoeUI-Bold" w:hAnsi="SegoeUI-Bold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15"/>
          <w:lang w:val="uk-UA"/>
        </w:rPr>
        <w:t>Верховної Ради України 9-го скликання щодо соціально-економічног</w:t>
      </w:r>
      <w:r>
        <w:rPr>
          <w:rStyle w:val="15"/>
          <w:rFonts w:hint="eastAsia"/>
          <w:lang w:val="uk-UA"/>
        </w:rPr>
        <w:t>о</w:t>
      </w:r>
      <w:r>
        <w:rPr>
          <w:rStyle w:val="15"/>
          <w:lang w:val="uk-UA"/>
        </w:rPr>
        <w:t xml:space="preserve"> захисту громадян України під час проходження</w:t>
      </w:r>
      <w:r>
        <w:rPr>
          <w:rFonts w:ascii="SegoeUI-Bold" w:hAnsi="SegoeUI-Bold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15"/>
          <w:lang w:val="uk-UA"/>
        </w:rPr>
        <w:t>опалювального сезону 2021-2022 рр. та справедливу тарифікацію</w:t>
      </w:r>
      <w:r>
        <w:rPr>
          <w:rFonts w:ascii="SegoeUI-Bold" w:hAnsi="SegoeUI-Bold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15"/>
          <w:lang w:val="uk-UA"/>
        </w:rPr>
        <w:t>опалення та постачання гарячої води</w:t>
      </w:r>
    </w:p>
    <w:p>
      <w:pPr>
        <w:ind w:firstLine="567"/>
        <w:jc w:val="both"/>
        <w:rPr>
          <w:rStyle w:val="16"/>
          <w:rFonts w:ascii="SegoeUI-Bold" w:hAnsi="SegoeUI-Bold"/>
          <w:bCs/>
          <w:lang w:val="uk-UA"/>
        </w:rPr>
      </w:pPr>
      <w:r>
        <w:rPr>
          <w:rFonts w:ascii="SegoeUI-Bold" w:hAnsi="SegoeUI-Bold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 xml:space="preserve">Ми, </w:t>
      </w:r>
      <w:r>
        <w:rPr>
          <w:rStyle w:val="15"/>
          <w:b w:val="0"/>
          <w:lang w:val="uk-UA"/>
        </w:rPr>
        <w:t xml:space="preserve">депутати Ніжинської міської ради </w:t>
      </w:r>
      <w:r>
        <w:rPr>
          <w:rStyle w:val="15"/>
          <w:b w:val="0"/>
          <w:lang w:val="uk-UA"/>
        </w:rPr>
        <w:softHyphen/>
      </w:r>
      <w:r>
        <w:rPr>
          <w:rStyle w:val="15"/>
          <w:b w:val="0"/>
          <w:lang w:val="uk-UA"/>
        </w:rPr>
        <w:t>восьмого скликання,</w:t>
      </w:r>
      <w:r>
        <w:rPr>
          <w:rStyle w:val="16"/>
          <w:lang w:val="uk-UA"/>
        </w:rPr>
        <w:t xml:space="preserve"> оцінюємо ситуацію, яка склалась під час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підготовки до опалювального сезону 2021-2022 рр. як вкрай небезпечну,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зважаючи на ціноутворення та тарифікаційну політику щодо визначення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тарифів на опалення та постачання гарячої води для населення.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Соціально-економічне обґрунтування зазначених тарифів повинно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 xml:space="preserve">бути </w:t>
      </w:r>
      <w:r>
        <w:rPr>
          <w:rStyle w:val="15"/>
          <w:b w:val="0"/>
          <w:bCs w:val="0"/>
          <w:lang w:val="uk-UA"/>
        </w:rPr>
        <w:t>справедливим перш за все для населення з урахуванням рівня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 xml:space="preserve">життя </w:t>
      </w:r>
      <w:r>
        <w:rPr>
          <w:rStyle w:val="16"/>
          <w:lang w:val="uk-UA"/>
        </w:rPr>
        <w:t>та враховувати величезний дисбаланс між реальними доходами та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життєво необхідними витратами більшості українських громадян.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Підвищення тарифів на житлово-комунальні послуги призведе до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погіршення фінансового становища населення, яке в переважній більшості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вже знаходиться поза межею бідності. Ситуація щодо повної або часткової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несплати житлово-комунальних послуг, яка на цей час й так є вкрай</w:t>
      </w:r>
      <w:r>
        <w:rPr>
          <w:lang w:val="uk-UA"/>
        </w:rPr>
        <w:t xml:space="preserve"> </w:t>
      </w:r>
      <w:r>
        <w:rPr>
          <w:rStyle w:val="16"/>
          <w:lang w:val="uk-UA"/>
        </w:rPr>
        <w:t>проблемною, для держави остаточно погіршиться та призведе до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масштабної соціальної кризи, матиме катастрофічний вплив на рівень і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умови життя більшої частини населення.</w:t>
      </w:r>
    </w:p>
    <w:p>
      <w:pPr>
        <w:ind w:firstLine="567"/>
        <w:jc w:val="both"/>
        <w:rPr>
          <w:rStyle w:val="16"/>
          <w:lang w:val="uk-UA"/>
        </w:rPr>
      </w:pP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Зважаючи на заяву Головного виконавчого директора НАК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«Нафтогаз України» Отто Ватерландера про те, що собівартість видобутку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українського газу близько 1 гривні за кубометр та об’єм видобутку, що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практично покриває потреби населення та бюджетних установ, вважаємо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 xml:space="preserve">за недопустиме встановлювати тариф, який у 8 раз перевищує собівартість.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Відповідно до статті 3 Конституції України людина, її життя і здоров'я,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честь і гідність, недоторканність і безпека визнаються в Україні найвищою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соціальною цінністю. Права і свободи людини та їх гарантії визначають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зміст і спрямованість діяльності держави. Держава відповідає перед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людиною за свою діяльність. Утвердження і забезпечення прав і свобод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людини є головним обов'язком держави.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Відповідно до статті 13 Конституції України держава забезпечує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соціальну спрямованість економіки.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5"/>
          <w:lang w:val="uk-UA"/>
        </w:rPr>
      </w:pPr>
      <w:r>
        <w:rPr>
          <w:rStyle w:val="16"/>
          <w:lang w:val="uk-UA"/>
        </w:rPr>
        <w:t>Відповідно до статті 22 Конституції України не допускається звуження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змісту та обсягу існуючих прав і свобод.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5"/>
          <w:b w:val="0"/>
          <w:bCs w:val="0"/>
          <w:lang w:val="uk-UA"/>
        </w:rPr>
      </w:pPr>
      <w:r>
        <w:rPr>
          <w:rStyle w:val="15"/>
          <w:b w:val="0"/>
          <w:bCs w:val="0"/>
          <w:lang w:val="uk-UA"/>
        </w:rPr>
        <w:t>Хочемо нагадати, що норми Конституції як Основного Закону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держави мають пряму дію та найвищу юридичну силу.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7"/>
          <w:rFonts w:ascii="SegoeUI-Bold" w:hAnsi="SegoeUI-Bold"/>
          <w:b w:val="0"/>
          <w:bCs w:val="0"/>
          <w:sz w:val="28"/>
          <w:szCs w:val="28"/>
          <w:lang w:val="uk-UA"/>
        </w:rPr>
      </w:pPr>
      <w:r>
        <w:rPr>
          <w:rStyle w:val="15"/>
          <w:b w:val="0"/>
          <w:bCs w:val="0"/>
          <w:lang w:val="uk-UA"/>
        </w:rPr>
        <w:t xml:space="preserve">Тому ми, депутати Ніжинської міської  ради </w:t>
      </w:r>
      <w:r>
        <w:rPr>
          <w:rStyle w:val="15"/>
          <w:b w:val="0"/>
          <w:bCs w:val="0"/>
          <w:lang w:val="uk-UA"/>
        </w:rPr>
        <w:softHyphen/>
      </w:r>
      <w:r>
        <w:rPr>
          <w:rStyle w:val="15"/>
          <w:b w:val="0"/>
          <w:bCs w:val="0"/>
          <w:lang w:val="uk-UA"/>
        </w:rPr>
        <w:t>восьмого скликання, з огляду на викладене та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керуючись Конституцією України, Законом України «Про місцеве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самоврядування», Законом України «Про статус депутатів місцевих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рад» звертаємось до Кабінету Міністрів України та Верховної Ради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України 9-го скликання та вимагаємо вжити необхідні заходи щодо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належного та справедливого для громадян України проходження</w:t>
      </w:r>
      <w:r>
        <w:rPr>
          <w:rFonts w:ascii="SegoeUI-Bold" w:hAnsi="SegoeUI-Bold"/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rStyle w:val="15"/>
          <w:b w:val="0"/>
          <w:bCs w:val="0"/>
          <w:lang w:val="uk-UA"/>
        </w:rPr>
        <w:t>опалювального сезону 2021-2022 рр., зокрема:</w:t>
      </w:r>
      <w:r>
        <w:rPr>
          <w:b w:val="0"/>
          <w:bCs w:val="0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1) Надати можливість територіальним громадам закуповувати український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газ власного видобутку для потреб населення та бюджетних установ за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собівартістю +30% рентабельності та без передоплати - для того, щоби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громади змогли встановити соціально обґрунтовані тарифи</w:t>
      </w:r>
      <w:r>
        <w:rPr>
          <w:rStyle w:val="18"/>
          <w:lang w:val="uk-UA"/>
        </w:rPr>
        <w:t>.</w:t>
      </w:r>
      <w:r>
        <w:rPr>
          <w:rFonts w:ascii="SegoeUI-Italic" w:hAnsi="SegoeUI-Italic"/>
          <w:i/>
          <w:iCs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2) Розширити фінансування програми субсидій за комунальні послуги на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40%, аби отримати державну допомогу змогли усі, хто її потребує.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3) Кабінету Міністрів України запровадити дієвий механізм компенсації з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державного бюджету витрат місцевих бюджетів, пов’язаних із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залишенням без змін тарифів на опалення і постачання гарячої води.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ind w:firstLine="567"/>
        <w:jc w:val="both"/>
        <w:rPr>
          <w:rStyle w:val="16"/>
          <w:lang w:val="uk-UA"/>
        </w:rPr>
      </w:pPr>
      <w:r>
        <w:rPr>
          <w:rStyle w:val="16"/>
          <w:lang w:val="uk-UA"/>
        </w:rPr>
        <w:t>4) Верховній Раді України 9-го скликання невідкладно розглянути проект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Закону України № 6064 від 15.09.2021 року «Про внесення зміни до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розділу II "Прикінцеві положення" Закону України "Про внесення змін до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деяких законодавчих актів України, спрямованих на запобігання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виникненню і поширенню коронавірусної хвороби (COVID-19)" (щодо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встановлення мораторію на припинення надання житлово-комунальних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послуг у період дії обмежень, спричинених коронавірусною хворобою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(COVID-19)» внесений народним депутатом України, Співголовою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lang w:val="uk-UA"/>
        </w:rPr>
        <w:t>політичної партії «НАШ КРАЙ» Шаховим С.В.</w:t>
      </w:r>
      <w:r>
        <w:rPr>
          <w:rFonts w:ascii="SegoeUI" w:hAnsi="SegoeUI"/>
          <w:color w:val="000000"/>
          <w:sz w:val="28"/>
          <w:szCs w:val="28"/>
          <w:lang w:val="uk-UA"/>
        </w:rPr>
        <w:t xml:space="preserve"> </w:t>
      </w:r>
    </w:p>
    <w:p>
      <w:pPr>
        <w:tabs>
          <w:tab w:val="center" w:pos="5102"/>
          <w:tab w:val="left" w:pos="7935"/>
        </w:tabs>
        <w:snapToGrid w:val="0"/>
        <w:jc w:val="both"/>
        <w:rPr>
          <w:b/>
          <w:sz w:val="26"/>
          <w:szCs w:val="26"/>
          <w:lang w:val="uk-UA"/>
        </w:rPr>
      </w:pP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Прийнято на засіданні  1</w:t>
      </w:r>
      <w:r>
        <w:rPr>
          <w:rFonts w:hint="default"/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23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11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2021 року</w:t>
      </w:r>
    </w:p>
    <w:p>
      <w:pPr>
        <w:pStyle w:val="9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UI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penSan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UI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121D44E1"/>
    <w:rsid w:val="41383A9F"/>
    <w:rsid w:val="422518BA"/>
    <w:rsid w:val="4CA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fontstyle31"/>
    <w:qFormat/>
    <w:uiPriority w:val="0"/>
    <w:rPr>
      <w:rFonts w:hint="default" w:ascii="SegoeUI-Bold" w:hAnsi="SegoeUI-Bold"/>
      <w:b/>
      <w:bCs/>
      <w:color w:val="000000"/>
      <w:sz w:val="28"/>
      <w:szCs w:val="28"/>
    </w:rPr>
  </w:style>
  <w:style w:type="character" w:customStyle="1" w:styleId="16">
    <w:name w:val="fontstyle01"/>
    <w:uiPriority w:val="0"/>
    <w:rPr>
      <w:rFonts w:hint="default" w:ascii="SegoeUI" w:hAnsi="SegoeUI"/>
      <w:color w:val="000000"/>
      <w:sz w:val="28"/>
      <w:szCs w:val="28"/>
    </w:rPr>
  </w:style>
  <w:style w:type="character" w:customStyle="1" w:styleId="17">
    <w:name w:val="fontstyle41"/>
    <w:uiPriority w:val="0"/>
    <w:rPr>
      <w:rFonts w:hint="default" w:ascii="OpenSans-Regular" w:hAnsi="OpenSans-Regular"/>
      <w:color w:val="000000"/>
      <w:sz w:val="24"/>
      <w:szCs w:val="24"/>
    </w:rPr>
  </w:style>
  <w:style w:type="character" w:customStyle="1" w:styleId="18">
    <w:name w:val="fontstyle21"/>
    <w:uiPriority w:val="0"/>
    <w:rPr>
      <w:rFonts w:hint="default" w:ascii="SegoeUI-Italic" w:hAnsi="SegoeUI-Italic"/>
      <w:i/>
      <w:i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3</TotalTime>
  <ScaleCrop>false</ScaleCrop>
  <LinksUpToDate>false</LinksUpToDate>
  <CharactersWithSpaces>2263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2021-11-24T08:48:16Z</cp:lastPrinted>
  <dcterms:modified xsi:type="dcterms:W3CDTF">2021-11-24T08:49:26Z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218FC051B12540B58592E141CA8F6FD3</vt:lpwstr>
  </property>
</Properties>
</file>