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20"/>
        </w:rPr>
      </w:pPr>
      <w:r>
        <w:rPr>
          <w:sz w:val="20"/>
        </w:rPr>
        <w:pict>
          <v:shape id="_x0000_s1026" o:spid="_x0000_s1026" o:spt="202" type="#_x0000_t202" style="position:absolute;left:0pt;margin-left:386.7pt;margin-top:0.2pt;height:25.3pt;width:76.2pt;z-index:25165926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</w:p>
    <w:p>
      <w:pPr>
        <w:jc w:val="center"/>
      </w:pPr>
      <w:r>
        <w:rPr>
          <w:b/>
          <w:sz w:val="28"/>
          <w:szCs w:val="28"/>
        </w:rPr>
        <w:t>УКРАЇНА</w:t>
      </w:r>
    </w:p>
    <w:p>
      <w:pPr>
        <w:jc w:val="center"/>
      </w:pPr>
      <w:r>
        <w:rPr>
          <w:b/>
          <w:sz w:val="28"/>
          <w:szCs w:val="28"/>
        </w:rPr>
        <w:t>ЧЕРНІГІВСЬКА ОБЛАСТЬ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>
      <w:pPr>
        <w:pStyle w:val="3"/>
      </w:pPr>
      <w:r>
        <w:rPr>
          <w:sz w:val="32"/>
          <w:szCs w:val="32"/>
        </w:rPr>
        <w:t>В И К О Н А В Ч И Й    К О М І Т Е Т</w:t>
      </w:r>
    </w:p>
    <w:p>
      <w:pPr>
        <w:pStyle w:val="3"/>
      </w:pPr>
    </w:p>
    <w:p>
      <w:pPr>
        <w:jc w:val="center"/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від 25 травня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№</w:t>
      </w:r>
      <w:r>
        <w:rPr>
          <w:rFonts w:hint="default"/>
          <w:sz w:val="28"/>
          <w:szCs w:val="28"/>
          <w:lang w:val="uk-UA"/>
        </w:rPr>
        <w:t xml:space="preserve">  199</w:t>
      </w:r>
    </w:p>
    <w:p>
      <w:pPr>
        <w:jc w:val="both"/>
        <w:rPr>
          <w:b/>
          <w:bCs/>
          <w:sz w:val="16"/>
          <w:szCs w:val="16"/>
        </w:rPr>
      </w:pPr>
    </w:p>
    <w:p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нагородження КЗ «Ніжинський</w:t>
      </w:r>
    </w:p>
    <w:p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фаховий коледж культури і мистецтв</w:t>
      </w:r>
    </w:p>
    <w:p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імені Марії Заньковецької» </w:t>
      </w:r>
    </w:p>
    <w:p>
      <w:pPr>
        <w:ind w:right="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Чернігівської обласної ради</w:t>
      </w:r>
    </w:p>
    <w:p>
      <w:pPr>
        <w:ind w:right="227"/>
        <w:jc w:val="both"/>
        <w:rPr>
          <w:b/>
          <w:bCs/>
          <w:sz w:val="28"/>
          <w:szCs w:val="28"/>
        </w:rPr>
      </w:pPr>
    </w:p>
    <w:p>
      <w:pPr>
        <w:ind w:right="22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затвердженого рішенням Ніжинської міської ради від 24.12.2020 №27-4/2020, з нагоди відзначення </w:t>
      </w:r>
      <w:r>
        <w:rPr>
          <w:bCs/>
          <w:sz w:val="28"/>
          <w:szCs w:val="28"/>
        </w:rPr>
        <w:t>КЗ «Ніжинський фаховий коледж культури і мистецтв імені Марії Заньковецької» Чернігівської обласної ради</w:t>
      </w:r>
      <w:r>
        <w:rPr>
          <w:sz w:val="28"/>
          <w:szCs w:val="28"/>
        </w:rPr>
        <w:t xml:space="preserve"> 30-річчя спеціальності «Образотворче мистецтво, декоративне мистецтво, реставрація», </w:t>
      </w:r>
      <w:r>
        <w:rPr>
          <w:color w:val="000000"/>
          <w:sz w:val="28"/>
          <w:szCs w:val="28"/>
        </w:rPr>
        <w:t>виконавчий комітет Ніжинської міської ради вирішив:</w:t>
      </w:r>
    </w:p>
    <w:p>
      <w:pPr>
        <w:pStyle w:val="26"/>
        <w:numPr>
          <w:ilvl w:val="0"/>
          <w:numId w:val="1"/>
        </w:numPr>
        <w:ind w:left="0" w:right="227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Придбати для </w:t>
      </w:r>
      <w:r>
        <w:rPr>
          <w:bCs/>
          <w:sz w:val="28"/>
          <w:szCs w:val="28"/>
        </w:rPr>
        <w:t>КЗ «Ніжинський фаховий коледж культури і мистецтв імені Марії Заньковецької» Чернігівської обласної ради</w:t>
      </w:r>
      <w:r>
        <w:rPr>
          <w:sz w:val="28"/>
          <w:szCs w:val="28"/>
        </w:rPr>
        <w:t xml:space="preserve">  з нагоди 30-річчя спеціальності «Образотворче мистецтво, декоративне мистецтво, реставрація» подарунок кольоровий багатофункціональний пристрій.</w:t>
      </w:r>
    </w:p>
    <w:p>
      <w:pPr>
        <w:pStyle w:val="26"/>
        <w:numPr>
          <w:ilvl w:val="0"/>
          <w:numId w:val="1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у сумі 19553,00 грн. з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рік», КПКВК 0210180 КЕКВ 2210 на придбання комп’ютерного обладнання кольорового багатофункціонального пристрою.</w:t>
      </w:r>
    </w:p>
    <w:p>
      <w:pPr>
        <w:pStyle w:val="26"/>
        <w:numPr>
          <w:ilvl w:val="0"/>
          <w:numId w:val="1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Відділу з питань організації діяльності міської ради та її виконавчого комітету (Оксана ДОЛЯ)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>
      <w:pPr>
        <w:pStyle w:val="26"/>
        <w:numPr>
          <w:ilvl w:val="0"/>
          <w:numId w:val="1"/>
        </w:numPr>
        <w:tabs>
          <w:tab w:val="left" w:pos="709"/>
        </w:tabs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Сергія СМАГУ.</w:t>
      </w:r>
    </w:p>
    <w:p>
      <w:pPr>
        <w:ind w:right="227"/>
        <w:jc w:val="both"/>
        <w:rPr>
          <w:sz w:val="16"/>
          <w:szCs w:val="16"/>
        </w:rPr>
      </w:pPr>
    </w:p>
    <w:p>
      <w:pPr>
        <w:ind w:right="227"/>
        <w:jc w:val="both"/>
        <w:rPr>
          <w:sz w:val="16"/>
          <w:szCs w:val="16"/>
        </w:rPr>
      </w:pPr>
    </w:p>
    <w:p>
      <w:pPr>
        <w:ind w:right="227"/>
        <w:jc w:val="both"/>
        <w:rPr>
          <w:sz w:val="16"/>
          <w:szCs w:val="16"/>
        </w:rPr>
      </w:pPr>
    </w:p>
    <w:p>
      <w:pPr>
        <w:ind w:right="227"/>
        <w:jc w:val="both"/>
        <w:rPr>
          <w:sz w:val="16"/>
          <w:szCs w:val="16"/>
        </w:rPr>
      </w:pPr>
    </w:p>
    <w:p>
      <w:pPr>
        <w:suppressAutoHyphens w:val="0"/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Олександр КОДОЛА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>
      <w:pPr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господарського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Сергій ДМИТРІЄВ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Керуючий справами</w:t>
      </w:r>
    </w:p>
    <w:p>
      <w:pPr>
        <w:jc w:val="both"/>
      </w:pPr>
      <w:r>
        <w:rPr>
          <w:sz w:val="28"/>
          <w:szCs w:val="28"/>
        </w:rPr>
        <w:t xml:space="preserve">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</w:p>
    <w:p>
      <w:pPr>
        <w:jc w:val="both"/>
      </w:pPr>
      <w:r>
        <w:rPr>
          <w:sz w:val="28"/>
          <w:szCs w:val="28"/>
        </w:rPr>
        <w:t>Чернігівської області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Валерій САЛОГУБ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обліку апарату 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—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Наталія ЄФІМЕНКО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tabs>
          <w:tab w:val="center" w:pos="4819"/>
        </w:tabs>
        <w:jc w:val="both"/>
      </w:pPr>
      <w:r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Людмила ПИСАРЕНКО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Начальник відділу юридично —</w:t>
      </w:r>
    </w:p>
    <w:p>
      <w:pPr>
        <w:jc w:val="both"/>
      </w:pPr>
      <w:r>
        <w:rPr>
          <w:sz w:val="28"/>
          <w:szCs w:val="28"/>
        </w:rPr>
        <w:t xml:space="preserve">кадрового забезпечення апарату </w:t>
      </w:r>
    </w:p>
    <w:p>
      <w:pPr>
        <w:jc w:val="both"/>
      </w:pPr>
      <w:r>
        <w:rPr>
          <w:sz w:val="28"/>
          <w:szCs w:val="28"/>
        </w:rPr>
        <w:t xml:space="preserve">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В’ячеслав ЛЕГА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Сергій СМАГА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uppressAutoHyphens w:val="0"/>
        <w:jc w:val="center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Пояснювальна записка</w:t>
      </w:r>
    </w:p>
    <w:p>
      <w:pPr>
        <w:suppressAutoHyphens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 проекту рішення виконавчого комітету</w:t>
      </w:r>
    </w:p>
    <w:p>
      <w:pPr>
        <w:ind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>
        <w:rPr>
          <w:bCs/>
          <w:sz w:val="28"/>
          <w:szCs w:val="28"/>
        </w:rPr>
        <w:t>Про нагородження КЗ «Ніжинський фаховий коледж культури і мистецтв імені Марії Заньковецької» Чернігівської обласної ради</w:t>
      </w:r>
      <w:r>
        <w:rPr>
          <w:sz w:val="28"/>
          <w:szCs w:val="28"/>
          <w:lang w:val="ru-RU" w:eastAsia="ru-RU"/>
        </w:rPr>
        <w:t>»</w:t>
      </w:r>
    </w:p>
    <w:p>
      <w:pPr>
        <w:suppressAutoHyphens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 </w:t>
      </w:r>
    </w:p>
    <w:p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Відповідно до ст. 40 Закону України «Про місцеве самоврядування в Україні», «</w:t>
      </w:r>
      <w:r>
        <w:rPr>
          <w:sz w:val="28"/>
          <w:szCs w:val="28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рік», затвердженої рішенням Ніжинської міської ради від 07.12.2022 року № 3-26/2022 «Про затвердження бюджетних програм місцевого значення на 2023 рік»,</w:t>
      </w:r>
      <w:r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eastAsia="ru-RU"/>
        </w:rPr>
        <w:t xml:space="preserve">з метою </w:t>
      </w:r>
      <w:r>
        <w:rPr>
          <w:sz w:val="28"/>
          <w:szCs w:val="28"/>
        </w:rPr>
        <w:t xml:space="preserve">нагороди </w:t>
      </w:r>
      <w:r>
        <w:rPr>
          <w:bCs/>
          <w:sz w:val="28"/>
          <w:szCs w:val="28"/>
        </w:rPr>
        <w:t>КЗ «Ніжинський фаховий коледж культури і мистецтв імені Марії Заньковецької» Чернігівської обласної ради з нагоди</w:t>
      </w:r>
      <w:r>
        <w:rPr>
          <w:sz w:val="28"/>
          <w:szCs w:val="28"/>
        </w:rPr>
        <w:t xml:space="preserve"> відзначення 30-річчя спеціальності «Образотворче мистецтво, декоративне мистецтво, реставрація» </w:t>
      </w:r>
      <w:r>
        <w:rPr>
          <w:sz w:val="28"/>
          <w:szCs w:val="28"/>
          <w:lang w:eastAsia="ru-RU"/>
        </w:rPr>
        <w:t>виникла необхідність</w:t>
      </w:r>
      <w:r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eastAsia="ru-RU"/>
        </w:rPr>
        <w:t xml:space="preserve">придбати </w:t>
      </w:r>
      <w:r>
        <w:rPr>
          <w:sz w:val="28"/>
          <w:szCs w:val="28"/>
        </w:rPr>
        <w:t xml:space="preserve">комп’ютерне обладнання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на суму </w:t>
      </w:r>
      <w:r>
        <w:rPr>
          <w:sz w:val="28"/>
          <w:szCs w:val="28"/>
        </w:rPr>
        <w:t>19553,00</w:t>
      </w:r>
      <w:r>
        <w:rPr>
          <w:sz w:val="28"/>
          <w:szCs w:val="28"/>
          <w:lang w:eastAsia="ru-RU"/>
        </w:rPr>
        <w:t>грн.</w:t>
      </w:r>
    </w:p>
    <w:p>
      <w:pPr>
        <w:pStyle w:val="13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відповідає вимогам чинного законодавства України.</w:t>
      </w:r>
    </w:p>
    <w:p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Доповідати проект рішення на засіданні буде начальник відділу господарського забезпечення апарату виконавчого комітету Ніжинської міської ради Сергій ДМИТРІЄВ.</w:t>
      </w:r>
    </w:p>
    <w:p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господарського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Сергій ДМИТРІЄВ</w:t>
      </w:r>
    </w:p>
    <w:p>
      <w:pPr>
        <w:suppressAutoHyphens w:val="0"/>
        <w:rPr>
          <w:szCs w:val="24"/>
          <w:lang w:eastAsia="ru-RU"/>
        </w:rPr>
      </w:pPr>
    </w:p>
    <w:p>
      <w:pPr>
        <w:rPr>
          <w:sz w:val="28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>
      <w:pgSz w:w="11906" w:h="16838"/>
      <w:pgMar w:top="851" w:right="567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16A04"/>
    <w:multiLevelType w:val="multilevel"/>
    <w:tmpl w:val="4A816A04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292C"/>
    <w:rsid w:val="00097327"/>
    <w:rsid w:val="000B1464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27BD6"/>
    <w:rsid w:val="00252EA7"/>
    <w:rsid w:val="002A12BB"/>
    <w:rsid w:val="002A44CB"/>
    <w:rsid w:val="002B4634"/>
    <w:rsid w:val="002D6EB7"/>
    <w:rsid w:val="002D7CFB"/>
    <w:rsid w:val="003211C3"/>
    <w:rsid w:val="00323863"/>
    <w:rsid w:val="00332B00"/>
    <w:rsid w:val="0034256D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A0E7D"/>
    <w:rsid w:val="004B084B"/>
    <w:rsid w:val="004B21C5"/>
    <w:rsid w:val="004D248A"/>
    <w:rsid w:val="005130A0"/>
    <w:rsid w:val="005238C2"/>
    <w:rsid w:val="00544FE5"/>
    <w:rsid w:val="005579A5"/>
    <w:rsid w:val="00562CFC"/>
    <w:rsid w:val="00582FC0"/>
    <w:rsid w:val="0058556B"/>
    <w:rsid w:val="00595B38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5A5B"/>
    <w:rsid w:val="0068394D"/>
    <w:rsid w:val="006A2383"/>
    <w:rsid w:val="006B2ACE"/>
    <w:rsid w:val="006E3A63"/>
    <w:rsid w:val="006E6A83"/>
    <w:rsid w:val="006E6E5F"/>
    <w:rsid w:val="006F2E0C"/>
    <w:rsid w:val="006F3706"/>
    <w:rsid w:val="007041AC"/>
    <w:rsid w:val="0071494A"/>
    <w:rsid w:val="00714CEC"/>
    <w:rsid w:val="00725767"/>
    <w:rsid w:val="00741B9A"/>
    <w:rsid w:val="00751964"/>
    <w:rsid w:val="00754DB9"/>
    <w:rsid w:val="0077090C"/>
    <w:rsid w:val="007748E8"/>
    <w:rsid w:val="00777820"/>
    <w:rsid w:val="0079408C"/>
    <w:rsid w:val="007A5045"/>
    <w:rsid w:val="007B1FFD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8D4FD5"/>
    <w:rsid w:val="00900489"/>
    <w:rsid w:val="00904A7F"/>
    <w:rsid w:val="00911946"/>
    <w:rsid w:val="00925490"/>
    <w:rsid w:val="00947B5E"/>
    <w:rsid w:val="0098747C"/>
    <w:rsid w:val="00991625"/>
    <w:rsid w:val="00996E6D"/>
    <w:rsid w:val="00997A66"/>
    <w:rsid w:val="009A19E4"/>
    <w:rsid w:val="009A4303"/>
    <w:rsid w:val="009B4DC1"/>
    <w:rsid w:val="009B6586"/>
    <w:rsid w:val="009D52AA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C45DB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3BA"/>
    <w:rsid w:val="00C25CAF"/>
    <w:rsid w:val="00C33849"/>
    <w:rsid w:val="00C4393A"/>
    <w:rsid w:val="00C507A8"/>
    <w:rsid w:val="00C6183F"/>
    <w:rsid w:val="00C62582"/>
    <w:rsid w:val="00C857F8"/>
    <w:rsid w:val="00CB224B"/>
    <w:rsid w:val="00CC1A80"/>
    <w:rsid w:val="00D12F49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A6542"/>
    <w:rsid w:val="00DE6C59"/>
    <w:rsid w:val="00E1131D"/>
    <w:rsid w:val="00E2473C"/>
    <w:rsid w:val="00E305EA"/>
    <w:rsid w:val="00E36366"/>
    <w:rsid w:val="00E47EC9"/>
    <w:rsid w:val="00E512A3"/>
    <w:rsid w:val="00E52CF7"/>
    <w:rsid w:val="00E542FD"/>
    <w:rsid w:val="00E62FC1"/>
    <w:rsid w:val="00E718E5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86606"/>
    <w:rsid w:val="00F90B48"/>
    <w:rsid w:val="00FA3821"/>
    <w:rsid w:val="00FB67DA"/>
    <w:rsid w:val="00FC5082"/>
    <w:rsid w:val="00FC6890"/>
    <w:rsid w:val="00FF5B31"/>
    <w:rsid w:val="23844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uk-UA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7"/>
    <w:uiPriority w:val="0"/>
    <w:rPr>
      <w:color w:val="0000FF"/>
      <w:u w:val="single"/>
    </w:rPr>
  </w:style>
  <w:style w:type="character" w:customStyle="1" w:styleId="7">
    <w:name w:val="Основной шрифт абзаца1"/>
    <w:uiPriority w:val="0"/>
  </w:style>
  <w:style w:type="paragraph" w:styleId="8">
    <w:name w:val="Balloon Text"/>
    <w:basedOn w:val="1"/>
    <w:link w:val="25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Cs w:val="24"/>
    </w:rPr>
  </w:style>
  <w:style w:type="paragraph" w:styleId="10">
    <w:name w:val="Body Text"/>
    <w:basedOn w:val="1"/>
    <w:qFormat/>
    <w:uiPriority w:val="0"/>
    <w:pPr>
      <w:spacing w:after="140" w:line="288" w:lineRule="auto"/>
    </w:pPr>
  </w:style>
  <w:style w:type="paragraph" w:styleId="11">
    <w:name w:val="List"/>
    <w:basedOn w:val="10"/>
    <w:qFormat/>
    <w:uiPriority w:val="0"/>
    <w:rPr>
      <w:rFonts w:cs="Mangal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13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14">
    <w:name w:val="WW8Num1z0"/>
    <w:uiPriority w:val="0"/>
  </w:style>
  <w:style w:type="character" w:customStyle="1" w:styleId="15">
    <w:name w:val="WW8Num1z1"/>
    <w:uiPriority w:val="0"/>
  </w:style>
  <w:style w:type="character" w:customStyle="1" w:styleId="16">
    <w:name w:val="WW8Num1z2"/>
    <w:uiPriority w:val="0"/>
  </w:style>
  <w:style w:type="character" w:customStyle="1" w:styleId="17">
    <w:name w:val="WW8Num1z3"/>
    <w:uiPriority w:val="0"/>
  </w:style>
  <w:style w:type="character" w:customStyle="1" w:styleId="18">
    <w:name w:val="WW8Num1z4"/>
    <w:uiPriority w:val="0"/>
  </w:style>
  <w:style w:type="character" w:customStyle="1" w:styleId="19">
    <w:name w:val="WW8Num1z5"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uiPriority w:val="0"/>
  </w:style>
  <w:style w:type="character" w:customStyle="1" w:styleId="22">
    <w:name w:val="WW8Num1z8"/>
    <w:uiPriority w:val="0"/>
  </w:style>
  <w:style w:type="paragraph" w:customStyle="1" w:styleId="23">
    <w:name w:val="Заголовок1"/>
    <w:basedOn w:val="1"/>
    <w:next w:val="10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4">
    <w:name w:val="Указатель1"/>
    <w:basedOn w:val="1"/>
    <w:uiPriority w:val="0"/>
    <w:pPr>
      <w:suppressLineNumbers/>
    </w:pPr>
    <w:rPr>
      <w:rFonts w:cs="Mangal"/>
    </w:rPr>
  </w:style>
  <w:style w:type="character" w:customStyle="1" w:styleId="25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  <w:lang w:val="uk-UA" w:eastAsia="zh-CN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docdata"/>
    <w:basedOn w:val="1"/>
    <w:uiPriority w:val="0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28">
    <w:name w:val="Стандартный HTML Знак"/>
    <w:basedOn w:val="4"/>
    <w:link w:val="13"/>
    <w:qFormat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1F576-5E5E-47EE-8431-A2426BA42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651</Words>
  <Characters>3717</Characters>
  <Lines>30</Lines>
  <Paragraphs>8</Paragraphs>
  <TotalTime>44</TotalTime>
  <ScaleCrop>false</ScaleCrop>
  <LinksUpToDate>false</LinksUpToDate>
  <CharactersWithSpaces>4360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2023-05-24T12:18:00Z</dcterms:created>
  <dc:creator>Admin</dc:creator>
  <cp:lastModifiedBy>VNMR</cp:lastModifiedBy>
  <cp:lastPrinted>2023-05-24T12:57:00Z</cp:lastPrinted>
  <dcterms:modified xsi:type="dcterms:W3CDTF">2023-05-26T08:48:02Z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6198BE7408E0497C8EC2FF7FEFFEC5A1</vt:lpwstr>
  </property>
</Properties>
</file>