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24" w:rsidRPr="002B44F2" w:rsidRDefault="00AA4C24" w:rsidP="00AA4C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2B44F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4C24" w:rsidRDefault="00AA4C24" w:rsidP="00AA4C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2B44F2"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Виконавчого комітету Ніжинської міської ради Чернігівської області </w:t>
      </w:r>
    </w:p>
    <w:p w:rsidR="00AA4C24" w:rsidRPr="002B44F2" w:rsidRDefault="0053149A" w:rsidP="00AA4C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«07» червня 2023 року №214</w:t>
      </w:r>
      <w:bookmarkStart w:id="0" w:name="_GoBack"/>
      <w:bookmarkEnd w:id="0"/>
    </w:p>
    <w:p w:rsidR="00036C3F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4C24" w:rsidRPr="009A48E3" w:rsidRDefault="00AA4C24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C3F" w:rsidRPr="00036C3F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>ПОРЯДОК</w:t>
      </w:r>
    </w:p>
    <w:p w:rsidR="00036C3F" w:rsidRPr="00036C3F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491E0D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>ад</w:t>
      </w:r>
      <w:r w:rsidR="00335EF3">
        <w:rPr>
          <w:rFonts w:ascii="Times New Roman" w:hAnsi="Times New Roman" w:cs="Times New Roman"/>
          <w:b/>
          <w:sz w:val="32"/>
          <w:szCs w:val="32"/>
          <w:lang w:val="uk-UA"/>
        </w:rPr>
        <w:t>ання безоплатного лікування пільгових категорій</w:t>
      </w: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дитячого населення </w:t>
      </w:r>
    </w:p>
    <w:p w:rsidR="00036C3F" w:rsidRPr="00036C3F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Ніжинської </w:t>
      </w:r>
      <w:r w:rsidR="003A12D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міської </w:t>
      </w: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>територіальної громади</w:t>
      </w:r>
    </w:p>
    <w:p w:rsidR="00036C3F" w:rsidRPr="009A48E3" w:rsidRDefault="00036C3F" w:rsidP="00036C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C3F" w:rsidRPr="009A48E3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Загальні положення </w:t>
      </w:r>
    </w:p>
    <w:p w:rsidR="00036C3F" w:rsidRPr="009A48E3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C3F" w:rsidRDefault="00036C3F" w:rsidP="00036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>Порядок надання безоплатно</w:t>
      </w:r>
      <w:r w:rsidR="00335EF3">
        <w:rPr>
          <w:rFonts w:ascii="Times New Roman" w:hAnsi="Times New Roman" w:cs="Times New Roman"/>
          <w:sz w:val="28"/>
          <w:szCs w:val="28"/>
          <w:lang w:val="uk-UA"/>
        </w:rPr>
        <w:t>го лікування пільгових категорій</w:t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 дитячого населення Ніжинської </w:t>
      </w:r>
      <w:r w:rsidR="003A12D9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розроблений на основі Конституції України, Законів України: «Основи законодавства України про охорону здоров’я», «Про державні соціальні стандарти та </w:t>
      </w:r>
      <w:r w:rsidR="00B739B9">
        <w:rPr>
          <w:rFonts w:ascii="Times New Roman" w:hAnsi="Times New Roman" w:cs="Times New Roman"/>
          <w:sz w:val="28"/>
          <w:szCs w:val="28"/>
          <w:lang w:val="uk-UA"/>
        </w:rPr>
        <w:t>державні соціальні гарантії», «</w:t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186B29" w:rsidRPr="00B739B9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Закону України «Про основи соціальної захищеності інвалідів в Україні», постанови Кабінету Міністрів України «Про затвердження Програми надання громадянам гарантованої державою безоплатної медичної допомоги», постанови Кабінету Міністрів України «Про облік внутрішньо переміщених осіб», наказів Міністерства охорони </w:t>
      </w:r>
      <w:r w:rsidR="00220B7E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затвердження Протоколів надання медичної допомоги за спеціальностями «ортопедична стоматологія», «терапевтична стоматологія», «хірургічна стоматологія», «</w:t>
      </w:r>
      <w:proofErr w:type="spellStart"/>
      <w:r w:rsidR="00186B29">
        <w:rPr>
          <w:rFonts w:ascii="Times New Roman" w:hAnsi="Times New Roman" w:cs="Times New Roman"/>
          <w:sz w:val="28"/>
          <w:szCs w:val="28"/>
          <w:lang w:val="uk-UA"/>
        </w:rPr>
        <w:t>ортодонтія</w:t>
      </w:r>
      <w:proofErr w:type="spellEnd"/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», «дитяча терапевтична стоматологія», «дитяча хірургічна стоматологія», «Про затвердження Протоколів надання медичної допомоги дітям за спеціальністю «Дитяча терапевтична стоматологія», щодо реалізації державної політики у сфері охорони </w:t>
      </w:r>
      <w:r w:rsidR="00220B7E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186B29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забезпечення доступної кваліфікованої допомоги незахищеним верствам населення й пільговим категоріям, згідно законодавства</w:t>
      </w:r>
      <w:r w:rsidR="00220B7E">
        <w:rPr>
          <w:rFonts w:ascii="Times New Roman" w:hAnsi="Times New Roman" w:cs="Times New Roman"/>
          <w:sz w:val="28"/>
          <w:szCs w:val="28"/>
          <w:lang w:val="uk-UA"/>
        </w:rPr>
        <w:t xml:space="preserve"> України.</w:t>
      </w:r>
    </w:p>
    <w:p w:rsidR="00220B7E" w:rsidRDefault="00220B7E" w:rsidP="00036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Висока стоматологічна захворюваність призводить до ризику виникнення загальних соматичних захворювань через наявність постійного джерела інфекції. Необхідністю усунення зазначених недоліків та подальшого вдосконалення надання стоматологічної допомоги і зумовлено розроблення даного Порядку.</w:t>
      </w:r>
    </w:p>
    <w:p w:rsidR="00220B7E" w:rsidRPr="009A48E3" w:rsidRDefault="00220B7E" w:rsidP="00036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21B">
        <w:rPr>
          <w:rFonts w:ascii="Times New Roman" w:hAnsi="Times New Roman" w:cs="Times New Roman"/>
          <w:sz w:val="28"/>
          <w:szCs w:val="28"/>
          <w:lang w:val="uk-UA"/>
        </w:rPr>
        <w:t>Безоплатне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вказаного Порядку, надається пільговим категоріям дитячого населення, зареєстрованим на території Ніжинської </w:t>
      </w:r>
      <w:r w:rsidR="003A12D9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громади.</w:t>
      </w:r>
    </w:p>
    <w:p w:rsidR="00036C3F" w:rsidRPr="009A48E3" w:rsidRDefault="00036C3F" w:rsidP="00036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36C3F" w:rsidRPr="009A48E3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spellStart"/>
      <w:r w:rsidRPr="003A12D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proofErr w:type="spellEnd"/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Порядку</w:t>
      </w:r>
    </w:p>
    <w:p w:rsidR="00036C3F" w:rsidRPr="009A48E3" w:rsidRDefault="00036C3F" w:rsidP="00036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60F1" w:rsidRDefault="007660F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Даний Порядок спрямований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реалізацію права на доступність до стоматологічної допомоги та інших прав людини у галузі охорони здоров’я, підвищення рівня стоматологічного здоров’я населення Ніжинської </w:t>
      </w:r>
      <w:r w:rsidR="003A12D9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територіальної громади, зменшення інтенсивності і поширеності стоматологічних захворювань серед пільгових категорій дитячого населення.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36C3F" w:rsidRPr="009A48E3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="00036C3F" w:rsidRPr="009A48E3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» держава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гарантує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усім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права у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гарантованого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медичне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036C3F" w:rsidRPr="009A48E3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="00036C3F" w:rsidRPr="009A48E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1266">
        <w:rPr>
          <w:rFonts w:ascii="Times New Roman" w:hAnsi="Times New Roman" w:cs="Times New Roman"/>
          <w:sz w:val="28"/>
          <w:szCs w:val="28"/>
          <w:lang w:val="uk-UA"/>
        </w:rPr>
        <w:t>незахищених верств населення</w:t>
      </w:r>
      <w:r w:rsidR="00036C3F" w:rsidRPr="0015126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36C3F" w:rsidRPr="00151266">
        <w:rPr>
          <w:rFonts w:ascii="Times New Roman" w:hAnsi="Times New Roman" w:cs="Times New Roman"/>
          <w:sz w:val="28"/>
          <w:szCs w:val="28"/>
        </w:rPr>
        <w:t>охороні</w:t>
      </w:r>
      <w:proofErr w:type="spellEnd"/>
      <w:r w:rsidR="00036C3F" w:rsidRPr="0015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151266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036C3F" w:rsidRPr="0015126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36C3F" w:rsidRPr="00151266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="00036C3F" w:rsidRPr="0015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C3F" w:rsidRPr="00151266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="00036C3F" w:rsidRPr="00151266">
        <w:rPr>
          <w:rFonts w:ascii="Times New Roman" w:hAnsi="Times New Roman" w:cs="Times New Roman"/>
          <w:sz w:val="28"/>
          <w:szCs w:val="28"/>
        </w:rPr>
        <w:t>.</w:t>
      </w:r>
      <w:r w:rsidR="00151266" w:rsidRPr="00151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6C3F" w:rsidRDefault="007660F1" w:rsidP="007660F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1B5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місцевому рівні забезпечення державної політики в галузі охорони здоров’я покладається на органи місцевого самоврядування, які забезпечують розвиток медичної допомоги на місцях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7660F1" w:rsidRDefault="007660F1" w:rsidP="007660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1B5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Нині одним з наймасовіших видів медичного обслуговування є стоматологічна допомога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дітям</w:t>
      </w:r>
      <w:r w:rsidRPr="001B5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загальна структура потреби населення в якій щорічно збільшується.</w:t>
      </w:r>
    </w:p>
    <w:p w:rsidR="00036C3F" w:rsidRPr="009A48E3" w:rsidRDefault="00036C3F" w:rsidP="004C4B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6C3F" w:rsidRPr="009A48E3" w:rsidRDefault="00036C3F" w:rsidP="00036C3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>. Порядок надання послуг</w:t>
      </w:r>
    </w:p>
    <w:p w:rsidR="00036C3F" w:rsidRPr="009A48E3" w:rsidRDefault="00036C3F" w:rsidP="00036C3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3.1.Послуги з </w:t>
      </w:r>
      <w:r w:rsidR="006C4471">
        <w:rPr>
          <w:rFonts w:ascii="Times New Roman" w:hAnsi="Times New Roman" w:cs="Times New Roman"/>
          <w:sz w:val="28"/>
          <w:szCs w:val="28"/>
          <w:lang w:val="uk-UA"/>
        </w:rPr>
        <w:t>безоплатного лікування пільгових категорій</w:t>
      </w:r>
      <w:r w:rsidR="004C4B32">
        <w:rPr>
          <w:rFonts w:ascii="Times New Roman" w:hAnsi="Times New Roman" w:cs="Times New Roman"/>
          <w:sz w:val="28"/>
          <w:szCs w:val="28"/>
          <w:lang w:val="uk-UA"/>
        </w:rPr>
        <w:t xml:space="preserve"> дитячого населення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здійснюються за рахунок і в межах</w:t>
      </w:r>
      <w:r w:rsidR="003A12D9">
        <w:rPr>
          <w:rFonts w:ascii="Times New Roman" w:hAnsi="Times New Roman" w:cs="Times New Roman"/>
          <w:sz w:val="28"/>
          <w:szCs w:val="28"/>
          <w:lang w:val="uk-UA"/>
        </w:rPr>
        <w:t xml:space="preserve"> коштів, передбачених у місцевому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бюджеті на відповідний рік, в межах асигнувань, передбачених на соціальний захист та соціальне забезпечення.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422B60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6C4471">
        <w:rPr>
          <w:rFonts w:ascii="Times New Roman" w:hAnsi="Times New Roman" w:cs="Times New Roman"/>
          <w:sz w:val="28"/>
          <w:szCs w:val="28"/>
          <w:lang w:val="uk-UA"/>
        </w:rPr>
        <w:t>оплатне лікування пільгових категорій</w:t>
      </w:r>
      <w:r w:rsidR="00AC7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B60">
        <w:rPr>
          <w:rFonts w:ascii="Times New Roman" w:hAnsi="Times New Roman" w:cs="Times New Roman"/>
          <w:sz w:val="28"/>
          <w:szCs w:val="28"/>
          <w:lang w:val="uk-UA"/>
        </w:rPr>
        <w:t xml:space="preserve">дитячого населення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проводиться в КНП «Ніжинська міська стоматологічна поліклініка» на підставі документів, що підтверджують право на отримання пільг.</w:t>
      </w:r>
    </w:p>
    <w:p w:rsidR="00036C3F" w:rsidRPr="005641E1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3.3.Перелік документів, необхідних для </w:t>
      </w:r>
      <w:r w:rsidR="00422B60" w:rsidRPr="005641E1">
        <w:rPr>
          <w:rFonts w:ascii="Times New Roman" w:hAnsi="Times New Roman" w:cs="Times New Roman"/>
          <w:sz w:val="28"/>
          <w:szCs w:val="28"/>
          <w:lang w:val="uk-UA"/>
        </w:rPr>
        <w:t>надання безоплатної стоматологічної допомоги  пільговим категоріям дитячого населення</w:t>
      </w:r>
      <w:r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66090" w:rsidRPr="005641E1" w:rsidRDefault="00166090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1E1">
        <w:rPr>
          <w:rFonts w:ascii="Times New Roman" w:hAnsi="Times New Roman" w:cs="Times New Roman"/>
          <w:sz w:val="28"/>
          <w:szCs w:val="28"/>
          <w:lang w:val="uk-UA"/>
        </w:rPr>
        <w:t>-  заява;</w:t>
      </w:r>
    </w:p>
    <w:p w:rsidR="00036C3F" w:rsidRPr="005641E1" w:rsidRDefault="00166090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36C3F" w:rsidRPr="005641E1">
        <w:rPr>
          <w:rFonts w:ascii="Times New Roman" w:hAnsi="Times New Roman" w:cs="Times New Roman"/>
          <w:sz w:val="28"/>
          <w:szCs w:val="28"/>
          <w:lang w:val="uk-UA"/>
        </w:rPr>
        <w:t>копія паспорта</w:t>
      </w:r>
      <w:r w:rsidR="00632221"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 або свідоцтва про народження</w:t>
      </w:r>
      <w:r w:rsidR="00036C3F"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 (пільги надають</w:t>
      </w:r>
      <w:r w:rsidRPr="005641E1">
        <w:rPr>
          <w:rFonts w:ascii="Times New Roman" w:hAnsi="Times New Roman" w:cs="Times New Roman"/>
          <w:sz w:val="28"/>
          <w:szCs w:val="28"/>
          <w:lang w:val="uk-UA"/>
        </w:rPr>
        <w:t>ся тільки за місцем реєстрації);</w:t>
      </w:r>
    </w:p>
    <w:p w:rsidR="00166090" w:rsidRPr="005641E1" w:rsidRDefault="00166090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1E1">
        <w:rPr>
          <w:rFonts w:ascii="Times New Roman" w:hAnsi="Times New Roman" w:cs="Times New Roman"/>
          <w:sz w:val="28"/>
          <w:szCs w:val="28"/>
          <w:lang w:val="uk-UA"/>
        </w:rPr>
        <w:t>- копію ідентифікаційного коду</w:t>
      </w:r>
      <w:r w:rsidR="00B739B9"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 (за наявності)</w:t>
      </w:r>
      <w:r w:rsidRPr="005641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0925" w:rsidRDefault="00B739B9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1E1">
        <w:rPr>
          <w:rFonts w:ascii="Times New Roman" w:hAnsi="Times New Roman" w:cs="Times New Roman"/>
          <w:sz w:val="28"/>
          <w:szCs w:val="28"/>
          <w:lang w:val="uk-UA"/>
        </w:rPr>
        <w:t>- копія документа</w:t>
      </w:r>
      <w:r w:rsidR="00036C3F" w:rsidRPr="005641E1">
        <w:rPr>
          <w:rFonts w:ascii="Times New Roman" w:hAnsi="Times New Roman" w:cs="Times New Roman"/>
          <w:sz w:val="28"/>
          <w:szCs w:val="28"/>
          <w:lang w:val="uk-UA"/>
        </w:rPr>
        <w:t xml:space="preserve">, що підтверджує </w:t>
      </w:r>
      <w:r w:rsidR="00D30925" w:rsidRPr="005641E1">
        <w:rPr>
          <w:rFonts w:ascii="Times New Roman" w:hAnsi="Times New Roman" w:cs="Times New Roman"/>
          <w:sz w:val="28"/>
          <w:szCs w:val="28"/>
          <w:lang w:val="uk-UA"/>
        </w:rPr>
        <w:t>право на пільги.</w:t>
      </w:r>
    </w:p>
    <w:p w:rsidR="00166090" w:rsidRDefault="00166090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3.4.До переліку пільгових категорій дитячого населення Ніжинської </w:t>
      </w:r>
      <w:r w:rsidR="003A12D9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відносяться: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66090">
        <w:rPr>
          <w:rFonts w:ascii="Times New Roman" w:hAnsi="Times New Roman" w:cs="Times New Roman"/>
          <w:sz w:val="28"/>
          <w:szCs w:val="28"/>
          <w:lang w:val="uk-UA"/>
        </w:rPr>
        <w:t>діти-сироти, діти, позбавлені батьківського піклування;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090">
        <w:rPr>
          <w:rFonts w:ascii="Times New Roman" w:hAnsi="Times New Roman" w:cs="Times New Roman"/>
          <w:sz w:val="28"/>
          <w:szCs w:val="28"/>
          <w:lang w:val="uk-UA"/>
        </w:rPr>
        <w:t>- діти з особливими освітніми потребами;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090">
        <w:rPr>
          <w:rFonts w:ascii="Times New Roman" w:hAnsi="Times New Roman" w:cs="Times New Roman"/>
          <w:sz w:val="28"/>
          <w:szCs w:val="28"/>
          <w:lang w:val="uk-UA"/>
        </w:rPr>
        <w:t>- діти із сімей, які отримують допомогу відповідно до Закону України «Про державну соціальну допомогу малозабезпеченим сім’ям»;</w:t>
      </w:r>
    </w:p>
    <w:p w:rsidR="00166090" w:rsidRPr="00DE5A9F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A9F">
        <w:rPr>
          <w:rFonts w:ascii="Times New Roman" w:hAnsi="Times New Roman" w:cs="Times New Roman"/>
          <w:sz w:val="28"/>
          <w:szCs w:val="28"/>
          <w:lang w:val="uk-UA"/>
        </w:rPr>
        <w:t>- діти, евакуйовані із зони відчуження і ті, що проживали у зоні безумовного (обов’язкового) відселення з моменту аварії до прийняття постанови про відселення, відповідно до Закону України «Про статус і соціальних захист громадян, які постраждали внаслідок Чорнобильської катастрофи»;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A9F">
        <w:rPr>
          <w:rFonts w:ascii="Times New Roman" w:hAnsi="Times New Roman" w:cs="Times New Roman"/>
          <w:sz w:val="28"/>
          <w:szCs w:val="28"/>
          <w:lang w:val="uk-UA"/>
        </w:rPr>
        <w:t>- діти з інвалідністю</w:t>
      </w:r>
      <w:r w:rsidRPr="001660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090">
        <w:rPr>
          <w:rFonts w:ascii="Times New Roman" w:hAnsi="Times New Roman" w:cs="Times New Roman"/>
          <w:sz w:val="28"/>
          <w:szCs w:val="28"/>
          <w:lang w:val="uk-UA"/>
        </w:rPr>
        <w:t>- діти з числа внутрішньо переміщених осіб, діти, які мають статус дитини, яка постраждала внаслідок воєнних дій і збройних конфліктів;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090">
        <w:rPr>
          <w:rFonts w:ascii="Times New Roman" w:hAnsi="Times New Roman" w:cs="Times New Roman"/>
          <w:sz w:val="28"/>
          <w:szCs w:val="28"/>
          <w:lang w:val="uk-UA"/>
        </w:rPr>
        <w:t>- діти, з числа осіб, визначених у статті 10 Закону України «Про статус ветеранів війни, гарантії їх соціального захисту»;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090">
        <w:rPr>
          <w:rFonts w:ascii="Times New Roman" w:hAnsi="Times New Roman" w:cs="Times New Roman"/>
          <w:sz w:val="28"/>
          <w:szCs w:val="28"/>
          <w:lang w:val="uk-UA"/>
        </w:rPr>
        <w:lastRenderedPageBreak/>
        <w:t>- діти, батьки яких є учасниками бойових дій та дітей загиблих батьків під час бойових дій, в тому числі АТО/ООС;</w:t>
      </w:r>
    </w:p>
    <w:p w:rsidR="00166090" w:rsidRPr="00166090" w:rsidRDefault="00166090" w:rsidP="00166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090">
        <w:rPr>
          <w:rFonts w:ascii="Times New Roman" w:hAnsi="Times New Roman" w:cs="Times New Roman"/>
          <w:sz w:val="28"/>
          <w:szCs w:val="28"/>
          <w:lang w:val="uk-UA"/>
        </w:rPr>
        <w:t>- діти з багатодітних сімей (троє і більше дітей віком до 18 років).</w:t>
      </w:r>
    </w:p>
    <w:p w:rsidR="00D30925" w:rsidRPr="005641E1" w:rsidRDefault="00036C3F" w:rsidP="005641E1">
      <w:pPr>
        <w:spacing w:after="0" w:line="240" w:lineRule="auto"/>
        <w:ind w:firstLine="708"/>
        <w:jc w:val="both"/>
        <w:rPr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Категоріям громадян, зазначених у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пункті 3.4.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цього Порядку,  пільги надаються за рахунок коштів місцевого бюджету за умови, що </w:t>
      </w:r>
      <w:r w:rsidR="001660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вони нададуть повний перелік документів затребуваних п.3.3 даного Порядку</w:t>
      </w:r>
      <w:r w:rsidRPr="009A48E3">
        <w:rPr>
          <w:shd w:val="clear" w:color="auto" w:fill="FFFFFF"/>
          <w:lang w:val="uk-UA"/>
        </w:rPr>
        <w:t>.</w:t>
      </w:r>
    </w:p>
    <w:p w:rsidR="00036C3F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3.5.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Особа пільгової категорії</w:t>
      </w:r>
      <w:r w:rsidR="00FD3D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(або її законний представник)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заповнює заяву, надає КНП «Ніжинська міська стоматологічна поліклініка» копії необхідних документів та їх оригінали, після чого відповідальна особа КНП «Ніжинська міська стоматологічна поліклініка» вносить необхідні дані в журнал реєстрації за медичними показаннями лікаря-стоматолога, який провів огляд пацієнта.</w:t>
      </w:r>
    </w:p>
    <w:p w:rsidR="002A4ECB" w:rsidRPr="009A48E3" w:rsidRDefault="002A4ECB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</w:t>
      </w:r>
      <w:r w:rsidR="006C447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 лікування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пільговим категоріям дитячого населення надається в повному обсязі</w:t>
      </w:r>
      <w:r w:rsidR="002A73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3.6.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Заява реєструється в журналі реєстрації, який ведетьс</w:t>
      </w:r>
      <w:r w:rsidR="00100A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 за формою згідно з Додатком №2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(далі-журнал реєстрації).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3.7.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Дата подання заяви разом з документами, зазначеними в пункті 3.3. Порядку, є датою звернення.</w:t>
      </w:r>
    </w:p>
    <w:p w:rsidR="00036C3F" w:rsidRPr="009A48E3" w:rsidRDefault="005C1313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3.8</w:t>
      </w:r>
      <w:r w:rsidR="00036C3F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Виконані роботи по </w:t>
      </w:r>
      <w:r w:rsidR="002A7383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безоплатному лікуванню</w:t>
      </w:r>
      <w:r w:rsidR="00036C3F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оформляються Актом виконаних </w:t>
      </w:r>
      <w:r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робіт на відшкодування витрат </w:t>
      </w:r>
      <w:r w:rsidR="00036C3F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(згідно Додатку №</w:t>
      </w:r>
      <w:r w:rsidR="00100AA9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036C3F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). Акт виконаних робіт підписується директором КНП «Ніжинська міська стоматологічна поліклініка» і надається до Виконавчого комітету Ніжинської </w:t>
      </w:r>
      <w:r w:rsidR="003A12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міської ради</w:t>
      </w:r>
      <w:r w:rsidR="00036C3F" w:rsidRPr="000A51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36C3F" w:rsidRDefault="005C1313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3.9</w:t>
      </w:r>
      <w:r w:rsidR="00036C3F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36C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36C3F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Інформація про надання послуг </w:t>
      </w:r>
      <w:r w:rsidR="00EB1B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безоплатного лікування</w:t>
      </w:r>
      <w:r w:rsidR="00036C3F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пільгових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категорій дитячого </w:t>
      </w:r>
      <w:r w:rsidR="00036C3F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населення Ніжинської територіальної громади відображається і зберігається в медичній картці пацієнта у КНП «Ніжинська міська стоматологічна поліклініка».</w:t>
      </w:r>
    </w:p>
    <w:p w:rsidR="00036C3F" w:rsidRDefault="0071620A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3.10</w:t>
      </w:r>
      <w:r w:rsidR="00036C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Пільга з </w:t>
      </w:r>
      <w:r w:rsidR="00EB1B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безоплатного лікування пільгових категорій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дитячого населення</w:t>
      </w:r>
      <w:r w:rsidR="00036C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 поширюється на членів сім’ї пільговика.</w:t>
      </w:r>
    </w:p>
    <w:p w:rsidR="00F54D14" w:rsidRPr="009A48E3" w:rsidRDefault="00F54D14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3.11. Цим Порядком запроваджується механізм реалізації права пацієнтів вільно вибирати лікаря-стоматолога серед працівників КНП «Ніжинська міська стоматологічна поліклініка» для надання </w:t>
      </w:r>
      <w:r w:rsidR="00EB1B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безоплатного лікування дитячого населення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кошти місцевого бюджету.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54D14" w:rsidRDefault="00F54D14" w:rsidP="005641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036C3F" w:rsidRPr="009A48E3" w:rsidRDefault="00036C3F" w:rsidP="00036C3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IV</w:t>
      </w: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. Порядок фінансування та відшкодування витрат за послуги </w:t>
      </w:r>
      <w:r w:rsidR="00EB1B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безоплатного лікування пільгових категорій</w:t>
      </w:r>
      <w:r w:rsidR="00F54D1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дитячого населення</w:t>
      </w:r>
    </w:p>
    <w:p w:rsidR="00036C3F" w:rsidRPr="009A48E3" w:rsidRDefault="00036C3F" w:rsidP="00036C3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4.1. Відшкодування витрат з бюджету </w:t>
      </w:r>
      <w:r w:rsidR="006D29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безоплатного лікування пільгових категорій дитячого населення</w:t>
      </w:r>
      <w:r w:rsidR="00F54D14" w:rsidRPr="00F54D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здійснюється на підставі Акту виконаних робіт та розрахунку.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4.2.Фінансування витрат здійснюється за рахунок загального фонду міського бюджету, в межах затверджених планових призначень.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4.3.Головний розпорядник – Виконавчий комітет Ніжинської міської ради, перераховує кошти на реєстраційний рахунок одержувача бюджетних коштів КНП «Ніжинська міська стоматологічна поліклініка» відкритий в АТ КБ «</w:t>
      </w:r>
      <w:proofErr w:type="spellStart"/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Приват</w:t>
      </w:r>
      <w:proofErr w:type="spellEnd"/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Банк».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4.4.Акти виконаних робіт зберігаються в КНП «Ніжинська міська стоматологічна поліклініка» протягом трьох років відповідно до чинного законодавства.</w:t>
      </w:r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36C3F" w:rsidRPr="009A48E3" w:rsidRDefault="00036C3F" w:rsidP="00036C3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gramStart"/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 Контроль за використанням коштів.</w:t>
      </w:r>
      <w:proofErr w:type="gramEnd"/>
    </w:p>
    <w:p w:rsidR="00036C3F" w:rsidRPr="009A48E3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36C3F" w:rsidRDefault="00036C3F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5.1.Контроль за цільовим та ефективним використанням бюджетних коштів здійснює головний розпорядник бюджетн</w:t>
      </w:r>
      <w:r w:rsidR="00F54D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 коштів – Виконавчий комітет Н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іжинської </w:t>
      </w:r>
      <w:r w:rsidR="003A12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міської ради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установленому законодавством порядку. Відповідальність за недостовірність даних в актах виконаних робіт та достовірність оформлення документів, що подається головному розпоряднику несе КНП «Ніжинська міська стоматологічна поліклініка».</w:t>
      </w: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D29D3" w:rsidRDefault="006D29D3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 w:type="page"/>
      </w:r>
    </w:p>
    <w:p w:rsidR="005641E1" w:rsidRPr="009A48E3" w:rsidRDefault="00180A87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lastRenderedPageBreak/>
        <w:t>Додаток №1</w:t>
      </w:r>
    </w:p>
    <w:p w:rsidR="00180A87" w:rsidRDefault="005641E1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до Порядку </w:t>
      </w:r>
      <w:r w:rsidR="00180A87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надання безоплатної 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стоматологічної  допомоги пільговим 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категоріям дитячого населення </w:t>
      </w:r>
    </w:p>
    <w:p w:rsidR="005641E1" w:rsidRPr="009A48E3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Ніжинської територіальної громади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Директору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КНП «Ніжинська міська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стоматологічна поліклініка»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</w:t>
      </w: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r w:rsidR="00C60DD6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     </w:t>
      </w: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(ПІБ)</w:t>
      </w: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 Зареєстрованого за адресою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                                                                                                   (дані паспорта, коли, ким виданий)</w:t>
      </w:r>
    </w:p>
    <w:p w:rsidR="005641E1" w:rsidRPr="009A48E3" w:rsidRDefault="005641E1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Телефон ___________________</w:t>
      </w: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Заява</w:t>
      </w:r>
    </w:p>
    <w:p w:rsidR="005641E1" w:rsidRPr="009A48E3" w:rsidRDefault="005641E1" w:rsidP="005641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C60DD6" w:rsidRDefault="005641E1" w:rsidP="00564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Прошу </w:t>
      </w:r>
      <w:r w:rsidR="006D29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надати </w:t>
      </w:r>
      <w:r w:rsidR="00C377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послуги з безоплатного лікування моєї дитини</w:t>
      </w:r>
      <w:r w:rsidR="00C60D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__________________________________________________________________</w:t>
      </w:r>
    </w:p>
    <w:p w:rsidR="005641E1" w:rsidRPr="00C60DD6" w:rsidRDefault="00C60DD6" w:rsidP="00C60D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C60DD6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(прізвища, ім’я, по-батькові пільговика)</w:t>
      </w:r>
    </w:p>
    <w:p w:rsidR="005641E1" w:rsidRPr="009A48E3" w:rsidRDefault="00C60DD6" w:rsidP="00564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Має</w:t>
      </w:r>
      <w:r w:rsidR="005641E1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статус______________________________________________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__________________________________________________________________</w:t>
      </w:r>
    </w:p>
    <w:p w:rsidR="005641E1" w:rsidRPr="009A48E3" w:rsidRDefault="005641E1" w:rsidP="00564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(серія, номер і дата видачі </w:t>
      </w:r>
      <w:r w:rsidR="00C60DD6">
        <w:rPr>
          <w:rFonts w:ascii="Times New Roman" w:hAnsi="Times New Roman" w:cs="Times New Roman"/>
          <w:sz w:val="20"/>
          <w:szCs w:val="20"/>
          <w:lang w:val="uk-UA"/>
        </w:rPr>
        <w:t>документа, що дає право на пільгу</w:t>
      </w:r>
      <w:r w:rsidRPr="009A48E3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Додаю: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48E3">
        <w:rPr>
          <w:rFonts w:ascii="Times New Roman" w:hAnsi="Times New Roman" w:cs="Times New Roman"/>
          <w:sz w:val="28"/>
          <w:szCs w:val="28"/>
          <w:lang w:val="uk-UA"/>
        </w:rPr>
        <w:t>-копія</w:t>
      </w:r>
      <w:proofErr w:type="spellEnd"/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паспорта</w:t>
      </w:r>
      <w:r w:rsidR="00180A87">
        <w:rPr>
          <w:rFonts w:ascii="Times New Roman" w:hAnsi="Times New Roman" w:cs="Times New Roman"/>
          <w:sz w:val="28"/>
          <w:szCs w:val="28"/>
          <w:lang w:val="uk-UA"/>
        </w:rPr>
        <w:t xml:space="preserve"> або свідоцтва про народження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48E3">
        <w:rPr>
          <w:rFonts w:ascii="Times New Roman" w:hAnsi="Times New Roman" w:cs="Times New Roman"/>
          <w:sz w:val="28"/>
          <w:szCs w:val="28"/>
          <w:lang w:val="uk-UA"/>
        </w:rPr>
        <w:t>-копія</w:t>
      </w:r>
      <w:proofErr w:type="spellEnd"/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A87">
        <w:rPr>
          <w:rFonts w:ascii="Times New Roman" w:hAnsi="Times New Roman" w:cs="Times New Roman"/>
          <w:sz w:val="28"/>
          <w:szCs w:val="28"/>
          <w:lang w:val="uk-UA"/>
        </w:rPr>
        <w:t>ідентифікаційного коду (за наявності)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48E3">
        <w:rPr>
          <w:rFonts w:ascii="Times New Roman" w:hAnsi="Times New Roman" w:cs="Times New Roman"/>
          <w:sz w:val="28"/>
          <w:szCs w:val="28"/>
          <w:lang w:val="uk-UA"/>
        </w:rPr>
        <w:t>-копія</w:t>
      </w:r>
      <w:proofErr w:type="spellEnd"/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A87">
        <w:rPr>
          <w:rFonts w:ascii="Times New Roman" w:hAnsi="Times New Roman" w:cs="Times New Roman"/>
          <w:sz w:val="28"/>
          <w:szCs w:val="28"/>
          <w:lang w:val="uk-UA"/>
        </w:rPr>
        <w:t>документа, що підтверджує право на пільги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___________________                                                         ___________________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             дата                                                                                        підпис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60DD6" w:rsidRDefault="00C60DD6" w:rsidP="005641E1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60DD6" w:rsidRPr="009A48E3" w:rsidRDefault="00C60DD6" w:rsidP="005641E1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A48E3">
        <w:rPr>
          <w:rFonts w:ascii="Times New Roman" w:hAnsi="Times New Roman" w:cs="Times New Roman"/>
          <w:lang w:val="uk-UA"/>
        </w:rPr>
        <w:t>______________________             __________________                 _____________________________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>Реєстраційний номер заяви                   дата прийому заяви                         підпис відповідального   працівника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br w:type="page"/>
      </w:r>
    </w:p>
    <w:p w:rsidR="005641E1" w:rsidRPr="009A48E3" w:rsidRDefault="00180A87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lastRenderedPageBreak/>
        <w:t>Додаток №2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до Порядку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надання безоплатної 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стоматологічної  допомоги пільговим 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категоріям дитячого населення </w:t>
      </w:r>
    </w:p>
    <w:p w:rsidR="00180A87" w:rsidRPr="009A48E3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Ніжинської територіальної громади</w:t>
      </w:r>
    </w:p>
    <w:p w:rsidR="005641E1" w:rsidRDefault="005641E1" w:rsidP="005641E1">
      <w:pPr>
        <w:spacing w:after="0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5641E1" w:rsidRPr="009C3155" w:rsidRDefault="005641E1" w:rsidP="009C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9C315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Журнал реєстрації заяв на </w:t>
      </w:r>
      <w:r w:rsidR="009C3155" w:rsidRPr="009C315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безоплатну стоматологічну допомогу пільговим категоріям дитячого населення ніжинської територіальної громади</w:t>
      </w:r>
    </w:p>
    <w:p w:rsidR="009C3155" w:rsidRPr="009C3155" w:rsidRDefault="009C3155" w:rsidP="009C315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079"/>
        <w:gridCol w:w="685"/>
        <w:gridCol w:w="1313"/>
        <w:gridCol w:w="1049"/>
        <w:gridCol w:w="1155"/>
        <w:gridCol w:w="1278"/>
        <w:gridCol w:w="1596"/>
        <w:gridCol w:w="882"/>
      </w:tblGrid>
      <w:tr w:rsidR="005641E1" w:rsidTr="00514056">
        <w:tc>
          <w:tcPr>
            <w:tcW w:w="534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№ п/</w:t>
            </w:r>
            <w:proofErr w:type="spellStart"/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п</w:t>
            </w:r>
            <w:proofErr w:type="spellEnd"/>
          </w:p>
        </w:tc>
        <w:tc>
          <w:tcPr>
            <w:tcW w:w="1079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Дата </w:t>
            </w:r>
            <w:r w:rsidR="007A384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звернення</w:t>
            </w:r>
          </w:p>
        </w:tc>
        <w:tc>
          <w:tcPr>
            <w:tcW w:w="685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П.І.Б.</w:t>
            </w:r>
          </w:p>
        </w:tc>
        <w:tc>
          <w:tcPr>
            <w:tcW w:w="1313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Зареєстроване місце проживання</w:t>
            </w:r>
          </w:p>
        </w:tc>
        <w:tc>
          <w:tcPr>
            <w:tcW w:w="1049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Категорія пільговика</w:t>
            </w:r>
          </w:p>
        </w:tc>
        <w:tc>
          <w:tcPr>
            <w:tcW w:w="1155" w:type="dxa"/>
          </w:tcPr>
          <w:p w:rsidR="005641E1" w:rsidRPr="00D10E1C" w:rsidRDefault="007A384F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Документ, що дає право на пільгу</w:t>
            </w:r>
          </w:p>
        </w:tc>
        <w:tc>
          <w:tcPr>
            <w:tcW w:w="1278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Дата і номер повідомлення (виклику)</w:t>
            </w:r>
          </w:p>
        </w:tc>
        <w:tc>
          <w:tcPr>
            <w:tcW w:w="1596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Відмітка про </w:t>
            </w:r>
            <w:r w:rsidR="007A384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надання безоплатної стоматологічної допомоги</w:t>
            </w:r>
          </w:p>
        </w:tc>
        <w:tc>
          <w:tcPr>
            <w:tcW w:w="882" w:type="dxa"/>
          </w:tcPr>
          <w:p w:rsidR="005641E1" w:rsidRPr="00D10E1C" w:rsidRDefault="005641E1" w:rsidP="007A384F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Дата і причина зняття</w:t>
            </w: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5641E1" w:rsidTr="00514056">
        <w:tc>
          <w:tcPr>
            <w:tcW w:w="534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155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8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6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882" w:type="dxa"/>
          </w:tcPr>
          <w:p w:rsidR="005641E1" w:rsidRDefault="005641E1" w:rsidP="0051405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</w:tbl>
    <w:p w:rsidR="005641E1" w:rsidRDefault="005641E1" w:rsidP="005641E1">
      <w:pPr>
        <w:spacing w:after="0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5641E1" w:rsidRDefault="005641E1" w:rsidP="005641E1">
      <w:pP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br w:type="page"/>
      </w:r>
    </w:p>
    <w:p w:rsidR="005641E1" w:rsidRPr="009A48E3" w:rsidRDefault="00180A87" w:rsidP="005641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lastRenderedPageBreak/>
        <w:t>Додаток №3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до Порядку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надання безоплатної 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стоматологічної  допомоги пільговим </w:t>
      </w:r>
    </w:p>
    <w:p w:rsidR="00180A87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категоріям дитячого населення </w:t>
      </w:r>
    </w:p>
    <w:p w:rsidR="00180A87" w:rsidRPr="009A48E3" w:rsidRDefault="00180A87" w:rsidP="00180A8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Ніжинської територіальної громади</w:t>
      </w:r>
    </w:p>
    <w:p w:rsidR="00180A87" w:rsidRDefault="00180A87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АКТ №</w:t>
      </w:r>
    </w:p>
    <w:p w:rsidR="005641E1" w:rsidRPr="009A48E3" w:rsidRDefault="005641E1" w:rsidP="005641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ПРИЙОМУ-ПЕРЕДАЧІ ВИКОНАНИХ РОБІТ</w:t>
      </w:r>
    </w:p>
    <w:p w:rsidR="005641E1" w:rsidRPr="009A48E3" w:rsidRDefault="005641E1" w:rsidP="00564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м. Ніжин                                                                         від «__»_________ 20__ р.</w:t>
      </w:r>
      <w:r w:rsidRPr="009A48E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Ми, що нижче підписалися, предст</w:t>
      </w:r>
      <w:r>
        <w:rPr>
          <w:rFonts w:ascii="Times New Roman" w:hAnsi="Times New Roman" w:cs="Times New Roman"/>
          <w:sz w:val="28"/>
          <w:szCs w:val="28"/>
          <w:lang w:val="uk-UA"/>
        </w:rPr>
        <w:t>авник Виконавця __________________________________________________________________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, з однієї сторони і представник «Замовника» __________________________________________________________________,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з іншої сторони, склали дійсний Акт в  тому, що роботи (послуги), передбачені в рахунку №_____ від «__» _______ 20__ року виконані в повному обсязі і встановлені строки.</w:t>
      </w: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3268"/>
        <w:gridCol w:w="1907"/>
        <w:gridCol w:w="1900"/>
        <w:gridCol w:w="1902"/>
      </w:tblGrid>
      <w:tr w:rsidR="005641E1" w:rsidRPr="009A48E3" w:rsidTr="00514056">
        <w:tc>
          <w:tcPr>
            <w:tcW w:w="594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9A48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3268" w:type="dxa"/>
          </w:tcPr>
          <w:p w:rsidR="005641E1" w:rsidRPr="009A48E3" w:rsidRDefault="005641E1" w:rsidP="0051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робіт (послуг)</w:t>
            </w:r>
          </w:p>
        </w:tc>
        <w:tc>
          <w:tcPr>
            <w:tcW w:w="1907" w:type="dxa"/>
          </w:tcPr>
          <w:p w:rsidR="005641E1" w:rsidRPr="009A48E3" w:rsidRDefault="005641E1" w:rsidP="0051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900" w:type="dxa"/>
          </w:tcPr>
          <w:p w:rsidR="005641E1" w:rsidRPr="009A48E3" w:rsidRDefault="005641E1" w:rsidP="0051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902" w:type="dxa"/>
          </w:tcPr>
          <w:p w:rsidR="005641E1" w:rsidRPr="009A48E3" w:rsidRDefault="005641E1" w:rsidP="0051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5641E1" w:rsidRPr="009A48E3" w:rsidTr="00514056">
        <w:tc>
          <w:tcPr>
            <w:tcW w:w="594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8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7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594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8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7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5769" w:type="dxa"/>
            <w:gridSpan w:val="3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з ПДВ</w:t>
            </w:r>
          </w:p>
        </w:tc>
        <w:tc>
          <w:tcPr>
            <w:tcW w:w="1900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5769" w:type="dxa"/>
            <w:gridSpan w:val="3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 ПДВ</w:t>
            </w:r>
          </w:p>
        </w:tc>
        <w:tc>
          <w:tcPr>
            <w:tcW w:w="1900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9571" w:type="dxa"/>
            <w:gridSpan w:val="5"/>
          </w:tcPr>
          <w:p w:rsidR="005641E1" w:rsidRPr="009A48E3" w:rsidRDefault="005641E1" w:rsidP="005140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прописом:</w:t>
            </w:r>
          </w:p>
        </w:tc>
      </w:tr>
    </w:tbl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Pr="009A48E3" w:rsidRDefault="005641E1" w:rsidP="005641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B5C03" wp14:editId="23F5A4ED">
                <wp:simplePos x="0" y="0"/>
                <wp:positionH relativeFrom="column">
                  <wp:posOffset>3110865</wp:posOffset>
                </wp:positionH>
                <wp:positionV relativeFrom="paragraph">
                  <wp:posOffset>35560</wp:posOffset>
                </wp:positionV>
                <wp:extent cx="2872740" cy="1403985"/>
                <wp:effectExtent l="0" t="0" r="381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1E1" w:rsidRDefault="005641E1" w:rsidP="00564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ЗАМОВНИК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Виконавчий комітет Ніжинської міської ради Чернігівської області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Код ЄДРПОУ 04061783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/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UA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Адреса: 16600, Чернігівська обл.., м. Ніжин, пл. Івана Франка,1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Тел..:(04631)71696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Керівник:</w:t>
                            </w:r>
                          </w:p>
                          <w:p w:rsidR="005641E1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________________ 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МП</w:t>
                            </w:r>
                          </w:p>
                          <w:p w:rsidR="005641E1" w:rsidRDefault="005641E1" w:rsidP="005641E1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Pr="00DC392F" w:rsidRDefault="005641E1" w:rsidP="005641E1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Pr="002D0163" w:rsidRDefault="005641E1" w:rsidP="005641E1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4.95pt;margin-top:2.8pt;width:226.2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" stroked="f">
                <v:textbox style="mso-fit-shape-to-text:t">
                  <w:txbxContent>
                    <w:p w:rsidR="005641E1" w:rsidRDefault="005641E1" w:rsidP="005641E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ЗАМОВНИК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Виконавчий комітет Ніжинської міської ради Чернігівської області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Код ЄДРПОУ 04061783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/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UA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Адреса: 16600, Чернігівська обл.., м. Ніжин, пл. Івана Франка,1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Тел..:(04631)71696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Керівник:</w:t>
                      </w:r>
                    </w:p>
                    <w:p w:rsidR="005641E1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________________ 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МП</w:t>
                      </w:r>
                    </w:p>
                    <w:p w:rsidR="005641E1" w:rsidRDefault="005641E1" w:rsidP="005641E1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Pr="00DC392F" w:rsidRDefault="005641E1" w:rsidP="005641E1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Pr="002D0163" w:rsidRDefault="005641E1" w:rsidP="005641E1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48E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4D6AA" wp14:editId="176C04F0">
                <wp:simplePos x="0" y="0"/>
                <wp:positionH relativeFrom="column">
                  <wp:posOffset>-76835</wp:posOffset>
                </wp:positionH>
                <wp:positionV relativeFrom="paragraph">
                  <wp:posOffset>35560</wp:posOffset>
                </wp:positionV>
                <wp:extent cx="3022600" cy="1403985"/>
                <wp:effectExtent l="0" t="0" r="6350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1E1" w:rsidRDefault="005641E1" w:rsidP="005641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ВИКОНАВЕЦЬ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КНП «Ніжинська міська стоматологічна поліклініка» Ніжинської міської ради Чернігівської області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Код ЄДРПОУ 05480631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/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UA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Адреса:16600, Чернігівська обл., м. Ніжин.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Вул. </w:t>
                            </w:r>
                            <w:proofErr w:type="spellStart"/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Батюка</w:t>
                            </w:r>
                            <w:proofErr w:type="spellEnd"/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,7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Тел..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: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(04631)73010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Директор</w:t>
                            </w: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5641E1" w:rsidRPr="002D0163" w:rsidRDefault="005641E1" w:rsidP="005641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________________ </w:t>
                            </w:r>
                          </w:p>
                          <w:p w:rsidR="005641E1" w:rsidRPr="002D0163" w:rsidRDefault="005641E1" w:rsidP="005641E1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МП</w:t>
                            </w:r>
                          </w:p>
                          <w:p w:rsidR="005641E1" w:rsidRPr="002D0163" w:rsidRDefault="005641E1" w:rsidP="005641E1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.05pt;margin-top:2.8pt;width:23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" stroked="f">
                <v:textbox style="mso-fit-shape-to-text:t">
                  <w:txbxContent>
                    <w:p w:rsidR="005641E1" w:rsidRDefault="005641E1" w:rsidP="005641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ВИКОНАВЕЦЬ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КНП «Ніжинська міська стоматологічна поліклініка» Ніжинської міської ради Чернігівської області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Код ЄДРПОУ 05480631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/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UA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Адреса:16600, Чернігівська обл., м. Ніжин.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Вул. </w:t>
                      </w:r>
                      <w:proofErr w:type="spellStart"/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Батюка</w:t>
                      </w:r>
                      <w:proofErr w:type="spellEnd"/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,7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Тел..</w:t>
                      </w: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: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(04631)73010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Директор</w:t>
                      </w: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5641E1" w:rsidRPr="002D0163" w:rsidRDefault="005641E1" w:rsidP="005641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________________ </w:t>
                      </w:r>
                    </w:p>
                    <w:p w:rsidR="005641E1" w:rsidRPr="002D0163" w:rsidRDefault="005641E1" w:rsidP="005641E1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МП</w:t>
                      </w:r>
                    </w:p>
                    <w:p w:rsidR="005641E1" w:rsidRPr="002D0163" w:rsidRDefault="005641E1" w:rsidP="005641E1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41E1" w:rsidRPr="009A48E3" w:rsidRDefault="005641E1" w:rsidP="005641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641E1" w:rsidRPr="009A48E3" w:rsidRDefault="005641E1" w:rsidP="005641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>РАХУНОК №__________ від «__»___________ 20__року</w:t>
      </w:r>
    </w:p>
    <w:p w:rsidR="005641E1" w:rsidRPr="009A48E3" w:rsidRDefault="005641E1" w:rsidP="005641E1">
      <w:pPr>
        <w:tabs>
          <w:tab w:val="left" w:pos="23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Виконавець:  КНП «Ніжинська міська стоматологічна поліклініка»</w:t>
      </w:r>
    </w:p>
    <w:p w:rsidR="005641E1" w:rsidRPr="009A48E3" w:rsidRDefault="005641E1" w:rsidP="005641E1">
      <w:pPr>
        <w:tabs>
          <w:tab w:val="left" w:pos="23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Код ЄДРПОУ 05480631</w:t>
      </w:r>
    </w:p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9A48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Замовник: Виконавчий комітет Ніжинської міської ради</w:t>
      </w:r>
    </w:p>
    <w:p w:rsidR="005641E1" w:rsidRPr="007A384F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Код ЄДРПОУ </w:t>
      </w:r>
      <w:r w:rsidRPr="007A384F">
        <w:rPr>
          <w:rFonts w:ascii="Times New Roman" w:hAnsi="Times New Roman" w:cs="Times New Roman"/>
          <w:sz w:val="28"/>
          <w:szCs w:val="28"/>
          <w:lang w:val="uk-UA"/>
        </w:rPr>
        <w:t>04061783</w:t>
      </w:r>
    </w:p>
    <w:p w:rsidR="005641E1" w:rsidRPr="007A384F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A384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A384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A384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A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384F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"/>
        <w:gridCol w:w="2775"/>
        <w:gridCol w:w="1577"/>
        <w:gridCol w:w="1588"/>
        <w:gridCol w:w="1572"/>
        <w:gridCol w:w="1575"/>
      </w:tblGrid>
      <w:tr w:rsidR="005641E1" w:rsidRPr="009A48E3" w:rsidTr="00514056">
        <w:tc>
          <w:tcPr>
            <w:tcW w:w="484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7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77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Один. </w:t>
            </w:r>
            <w:proofErr w:type="spellStart"/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88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72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Ціна </w:t>
            </w:r>
          </w:p>
        </w:tc>
        <w:tc>
          <w:tcPr>
            <w:tcW w:w="15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5641E1" w:rsidRPr="009A48E3" w:rsidTr="00514056">
        <w:trPr>
          <w:trHeight w:val="654"/>
        </w:trPr>
        <w:tc>
          <w:tcPr>
            <w:tcW w:w="484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7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8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2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7996" w:type="dxa"/>
            <w:gridSpan w:val="5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з ПДВ</w:t>
            </w:r>
          </w:p>
        </w:tc>
        <w:tc>
          <w:tcPr>
            <w:tcW w:w="15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7996" w:type="dxa"/>
            <w:gridSpan w:val="5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 ПДВ</w:t>
            </w:r>
          </w:p>
        </w:tc>
        <w:tc>
          <w:tcPr>
            <w:tcW w:w="15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41E1" w:rsidRPr="009A48E3" w:rsidTr="00514056">
        <w:tc>
          <w:tcPr>
            <w:tcW w:w="7996" w:type="dxa"/>
            <w:gridSpan w:val="5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прописом:</w:t>
            </w:r>
          </w:p>
        </w:tc>
        <w:tc>
          <w:tcPr>
            <w:tcW w:w="1575" w:type="dxa"/>
          </w:tcPr>
          <w:p w:rsidR="005641E1" w:rsidRPr="009A48E3" w:rsidRDefault="005641E1" w:rsidP="005140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Директор                                                                Головний бухгалтер</w:t>
      </w:r>
    </w:p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                   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_________</w:t>
      </w:r>
      <w:r w:rsidRPr="009A48E3">
        <w:rPr>
          <w:rFonts w:ascii="Times New Roman" w:hAnsi="Times New Roman" w:cs="Times New Roman"/>
          <w:sz w:val="28"/>
          <w:szCs w:val="28"/>
        </w:rPr>
        <w:t>____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41E1" w:rsidRPr="009A48E3" w:rsidRDefault="005641E1" w:rsidP="005641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Pr="009A48E3" w:rsidRDefault="005641E1" w:rsidP="005641E1">
      <w:pPr>
        <w:tabs>
          <w:tab w:val="left" w:pos="23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1E1" w:rsidRPr="009A48E3" w:rsidRDefault="005641E1" w:rsidP="00036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F59A2" w:rsidRPr="00036C3F" w:rsidRDefault="002F59A2">
      <w:pPr>
        <w:rPr>
          <w:lang w:val="uk-UA"/>
        </w:rPr>
      </w:pPr>
    </w:p>
    <w:sectPr w:rsidR="002F59A2" w:rsidRPr="00036C3F" w:rsidSect="00036C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81EF3"/>
    <w:multiLevelType w:val="hybridMultilevel"/>
    <w:tmpl w:val="18748F9C"/>
    <w:lvl w:ilvl="0" w:tplc="C21A0BEE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F27"/>
    <w:rsid w:val="00036C3F"/>
    <w:rsid w:val="00097074"/>
    <w:rsid w:val="000A51DD"/>
    <w:rsid w:val="00100AA9"/>
    <w:rsid w:val="00126AF4"/>
    <w:rsid w:val="00151266"/>
    <w:rsid w:val="00166090"/>
    <w:rsid w:val="00180A87"/>
    <w:rsid w:val="00186B29"/>
    <w:rsid w:val="001A62BC"/>
    <w:rsid w:val="001B221B"/>
    <w:rsid w:val="00220B7E"/>
    <w:rsid w:val="002A4ECB"/>
    <w:rsid w:val="002A7383"/>
    <w:rsid w:val="002F59A2"/>
    <w:rsid w:val="00335EF3"/>
    <w:rsid w:val="003A12D9"/>
    <w:rsid w:val="00422B60"/>
    <w:rsid w:val="00491E0D"/>
    <w:rsid w:val="004C4B32"/>
    <w:rsid w:val="0053149A"/>
    <w:rsid w:val="005641E1"/>
    <w:rsid w:val="005C1313"/>
    <w:rsid w:val="00623A7C"/>
    <w:rsid w:val="00632221"/>
    <w:rsid w:val="006C4471"/>
    <w:rsid w:val="006D29D3"/>
    <w:rsid w:val="0071620A"/>
    <w:rsid w:val="007660F1"/>
    <w:rsid w:val="00785005"/>
    <w:rsid w:val="007A384F"/>
    <w:rsid w:val="009C3155"/>
    <w:rsid w:val="00AA4C24"/>
    <w:rsid w:val="00AC7EE0"/>
    <w:rsid w:val="00B739B9"/>
    <w:rsid w:val="00C377A1"/>
    <w:rsid w:val="00C60DD6"/>
    <w:rsid w:val="00D30925"/>
    <w:rsid w:val="00D63F27"/>
    <w:rsid w:val="00D95FBA"/>
    <w:rsid w:val="00DE5A9F"/>
    <w:rsid w:val="00EB1BD3"/>
    <w:rsid w:val="00F54D14"/>
    <w:rsid w:val="00FD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3F"/>
  </w:style>
  <w:style w:type="paragraph" w:styleId="2">
    <w:name w:val="heading 2"/>
    <w:basedOn w:val="a"/>
    <w:next w:val="a"/>
    <w:link w:val="20"/>
    <w:uiPriority w:val="9"/>
    <w:unhideWhenUsed/>
    <w:qFormat/>
    <w:rsid w:val="00097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ind w:left="720"/>
      <w:contextualSpacing/>
    </w:p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styleId="a8">
    <w:name w:val="Hyperlink"/>
    <w:basedOn w:val="a0"/>
    <w:uiPriority w:val="99"/>
    <w:semiHidden/>
    <w:unhideWhenUsed/>
    <w:rsid w:val="00036C3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C4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4B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64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3F"/>
  </w:style>
  <w:style w:type="paragraph" w:styleId="2">
    <w:name w:val="heading 2"/>
    <w:basedOn w:val="a"/>
    <w:next w:val="a"/>
    <w:link w:val="20"/>
    <w:uiPriority w:val="9"/>
    <w:unhideWhenUsed/>
    <w:qFormat/>
    <w:rsid w:val="00097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ind w:left="720"/>
      <w:contextualSpacing/>
    </w:p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styleId="a8">
    <w:name w:val="Hyperlink"/>
    <w:basedOn w:val="a0"/>
    <w:uiPriority w:val="99"/>
    <w:semiHidden/>
    <w:unhideWhenUsed/>
    <w:rsid w:val="00036C3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C4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4B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64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8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Стоматполіклініка</dc:creator>
  <cp:keywords/>
  <dc:description/>
  <cp:lastModifiedBy>Пользователь Windows</cp:lastModifiedBy>
  <cp:revision>21</cp:revision>
  <cp:lastPrinted>2023-06-06T08:49:00Z</cp:lastPrinted>
  <dcterms:created xsi:type="dcterms:W3CDTF">2023-04-21T10:09:00Z</dcterms:created>
  <dcterms:modified xsi:type="dcterms:W3CDTF">2023-06-14T09:45:00Z</dcterms:modified>
</cp:coreProperties>
</file>