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169" w:rsidRPr="007F2169" w:rsidRDefault="007F2169" w:rsidP="007F2169">
      <w:pPr>
        <w:tabs>
          <w:tab w:val="center" w:pos="4748"/>
          <w:tab w:val="left" w:pos="6571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uk-UA" w:eastAsia="ru-RU"/>
        </w:rPr>
      </w:pPr>
      <w:r w:rsidRPr="007F2169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 xml:space="preserve">                                                                               </w:t>
      </w:r>
      <w:r w:rsidRPr="007F2169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765BB17A" wp14:editId="36B48544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F2169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ab/>
      </w:r>
      <w:r w:rsidRPr="007F2169">
        <w:rPr>
          <w:rFonts w:ascii="Calibri" w:eastAsia="Times New Roman" w:hAnsi="Calibri" w:cs="Times New Roman"/>
          <w:b/>
          <w:noProof/>
          <w:sz w:val="24"/>
          <w:szCs w:val="24"/>
          <w:lang w:val="uk-UA" w:eastAsia="ru-RU"/>
        </w:rPr>
        <w:tab/>
      </w:r>
    </w:p>
    <w:p w:rsidR="007F2169" w:rsidRPr="007F2169" w:rsidRDefault="007F2169" w:rsidP="007F2169">
      <w:pPr>
        <w:tabs>
          <w:tab w:val="left" w:pos="3075"/>
          <w:tab w:val="center" w:pos="4677"/>
          <w:tab w:val="left" w:pos="6949"/>
          <w:tab w:val="left" w:pos="7575"/>
          <w:tab w:val="left" w:pos="765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2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 w:rsidRPr="007F21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</w:t>
      </w:r>
      <w:r w:rsidRPr="007F2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УКРАЇНА</w:t>
      </w:r>
      <w:r w:rsidRPr="007F2169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ab/>
        <w:t xml:space="preserve">  </w:t>
      </w:r>
    </w:p>
    <w:p w:rsidR="007F2169" w:rsidRPr="007F2169" w:rsidRDefault="007F2169" w:rsidP="007F2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F216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ЧЕРНІГІВСЬКА ОБЛАСТЬ</w:t>
      </w:r>
    </w:p>
    <w:p w:rsidR="007F2169" w:rsidRPr="007F2169" w:rsidRDefault="007F2169" w:rsidP="007F2169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7F2169" w:rsidRPr="007F2169" w:rsidRDefault="007F2169" w:rsidP="007F2169">
      <w:pPr>
        <w:keepNext/>
        <w:spacing w:after="0" w:line="240" w:lineRule="auto"/>
        <w:jc w:val="center"/>
        <w:outlineLvl w:val="0"/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</w:pPr>
      <w:r w:rsidRPr="007F2169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Н І Ж И Н С Ь К А    М І С Ь К А    </w:t>
      </w:r>
      <w:proofErr w:type="gramStart"/>
      <w:r w:rsidRPr="007F2169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>Р</w:t>
      </w:r>
      <w:proofErr w:type="gramEnd"/>
      <w:r w:rsidRPr="007F2169">
        <w:rPr>
          <w:rFonts w:ascii="Cambria" w:eastAsia="Times New Roman" w:hAnsi="Cambria" w:cs="Times New Roman"/>
          <w:b/>
          <w:bCs/>
          <w:kern w:val="32"/>
          <w:sz w:val="32"/>
          <w:szCs w:val="32"/>
          <w:lang w:eastAsia="ru-RU"/>
        </w:rPr>
        <w:t xml:space="preserve"> А Д А</w:t>
      </w:r>
    </w:p>
    <w:p w:rsidR="007F2169" w:rsidRPr="007F2169" w:rsidRDefault="007F2169" w:rsidP="007F2169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 w:rsidRPr="007F216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31 сесія </w:t>
      </w:r>
      <w:r w:rsidRPr="007F2169">
        <w:rPr>
          <w:rFonts w:ascii="Times New Roman" w:eastAsia="Times New Roman" w:hAnsi="Times New Roman" w:cs="Times New Roman"/>
          <w:sz w:val="32"/>
          <w:szCs w:val="24"/>
          <w:lang w:val="en-US" w:eastAsia="ru-RU"/>
        </w:rPr>
        <w:t>VIII</w:t>
      </w:r>
      <w:r w:rsidRPr="007F2169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скликання</w:t>
      </w:r>
    </w:p>
    <w:p w:rsidR="007F2169" w:rsidRPr="007F2169" w:rsidRDefault="007F2169" w:rsidP="007F2169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7F21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Р І Ш Е Н </w:t>
      </w:r>
      <w:proofErr w:type="spellStart"/>
      <w:proofErr w:type="gramStart"/>
      <w:r w:rsidRPr="007F21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Н</w:t>
      </w:r>
      <w:proofErr w:type="spellEnd"/>
      <w:proofErr w:type="gramEnd"/>
      <w:r w:rsidRPr="007F2169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Я</w:t>
      </w:r>
    </w:p>
    <w:p w:rsidR="007F2169" w:rsidRPr="007F2169" w:rsidRDefault="007F2169" w:rsidP="007F2169">
      <w:pPr>
        <w:spacing w:after="0" w:line="240" w:lineRule="auto"/>
        <w:ind w:firstLine="703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2169" w:rsidRPr="007F2169" w:rsidRDefault="007F2169" w:rsidP="007F2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20 червня </w:t>
      </w:r>
      <w:r w:rsidRPr="007F2169">
        <w:rPr>
          <w:rFonts w:ascii="Times New Roman" w:eastAsia="Times New Roman" w:hAnsi="Times New Roman" w:cs="Times New Roman"/>
          <w:sz w:val="28"/>
          <w:szCs w:val="28"/>
          <w:lang w:eastAsia="ru-RU"/>
        </w:rPr>
        <w:t>202</w:t>
      </w: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3 </w:t>
      </w:r>
      <w:r w:rsidRPr="007F2169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оку              </w:t>
      </w:r>
      <w:r w:rsidRPr="007F21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 </w:t>
      </w: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Ніжин</w:t>
      </w:r>
      <w:r w:rsidRPr="007F21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</w:t>
      </w:r>
      <w:r w:rsidRPr="007F216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45-31/2023</w:t>
      </w:r>
    </w:p>
    <w:p w:rsidR="007F2169" w:rsidRPr="007F2169" w:rsidRDefault="007F2169" w:rsidP="007F216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5"/>
      </w:tblGrid>
      <w:tr w:rsidR="007F2169" w:rsidRPr="007F2169" w:rsidTr="00FD0385">
        <w:tc>
          <w:tcPr>
            <w:tcW w:w="5245" w:type="dxa"/>
          </w:tcPr>
          <w:p w:rsidR="007F2169" w:rsidRPr="007F2169" w:rsidRDefault="007F2169" w:rsidP="007F2169">
            <w:pPr>
              <w:tabs>
                <w:tab w:val="left" w:pos="4962"/>
              </w:tabs>
              <w:ind w:right="4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bookmarkStart w:id="0" w:name="_Hlk109985296"/>
            <w:bookmarkStart w:id="1" w:name="_Hlk127522749"/>
            <w:bookmarkStart w:id="2" w:name="_Hlk127953476"/>
            <w:bookmarkStart w:id="3" w:name="_Hlk128055509"/>
            <w:r w:rsidRPr="007F21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</w:t>
            </w:r>
            <w:bookmarkEnd w:id="0"/>
            <w:bookmarkEnd w:id="1"/>
            <w:bookmarkEnd w:id="2"/>
            <w:r w:rsidRPr="007F2169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передачу з балансу на баланс каналізаційно-насосної станції</w:t>
            </w:r>
          </w:p>
        </w:tc>
      </w:tr>
      <w:bookmarkEnd w:id="3"/>
    </w:tbl>
    <w:p w:rsidR="007F2169" w:rsidRPr="007F2169" w:rsidRDefault="007F2169" w:rsidP="007F2169">
      <w:pPr>
        <w:tabs>
          <w:tab w:val="left" w:pos="4962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bookmarkStart w:id="4" w:name="_Hlk58416858"/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відповідності до </w:t>
      </w:r>
      <w:bookmarkStart w:id="5" w:name="_Hlk109985510"/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статей 25, 26, 42, 59, 60, 73 Закону України «Про місцеве самоврядування в Україні»,</w:t>
      </w:r>
      <w:bookmarkStart w:id="6" w:name="_Hlk127954870"/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Регламенту Ніжинської міської ради Чернігівської області</w:t>
      </w:r>
      <w:bookmarkEnd w:id="4"/>
      <w:bookmarkEnd w:id="5"/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затвердженого рішенням Ніжинської міської ради від 27 листопада 2020 року № 3-2/2020 (зі змінами)</w:t>
      </w:r>
      <w:bookmarkEnd w:id="6"/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 враховуючи лист генерального директора комунального некомерційного підприємства «Ніжинська центральна міська лікарня імені Миколи Галицького» Ніжинської міської ради від 04 травня 2023 року № 01-14/1000 та лист комунального підприємства «Ніжинське управління водопровідно-каналізаційного господарства» від 09 травня 2023 року № 292, Ніжинська міська рада вирішила:</w:t>
      </w:r>
    </w:p>
    <w:p w:rsidR="007F2169" w:rsidRPr="007F2169" w:rsidRDefault="007F2169" w:rsidP="007F2169">
      <w:pPr>
        <w:numPr>
          <w:ilvl w:val="0"/>
          <w:numId w:val="1"/>
        </w:numPr>
        <w:spacing w:after="0" w:line="259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Комунальному некомерційному підприємству «Ніжинська міська лікарня імені Миколи Галицького» Ніжинської міської ради зняти з балансу каналізаційно-насосну станцію, інвентарний (номенклатурний) номер 101310008, балансова вартість - 48 198,00 грн., знос – 25 817,06 грн., залишкова вартість – 22 380,94 грн., рік випуску 1976, а комунальному підприємству «Ніжинське управління водопровідно-каналізаційного господарства»  поставити на баланс вищезазначене майно, відповідно до акта приймання-передачі.</w:t>
      </w:r>
    </w:p>
    <w:p w:rsidR="007F2169" w:rsidRPr="007F2169" w:rsidRDefault="007F2169" w:rsidP="007F2169">
      <w:pPr>
        <w:numPr>
          <w:ilvl w:val="0"/>
          <w:numId w:val="1"/>
        </w:numPr>
        <w:spacing w:after="0" w:line="259" w:lineRule="auto"/>
        <w:ind w:firstLine="705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Генеральному директору комунального некомерційного підприємства «Ніжинська міська лікарня імені Миколи Галицького» Ніжинської міської ради Швець О.В. та директору комунального підприємства «Ніжинське управління водопровідно-каналізаційного господарства»      Марсову О.М. забезпечити приймання-передачу майна: каналізаційно-насосної станції, інвентарний (номенклатурний) номер 101310008, балансова вартість – 48 198,00 грн., знос – 25 817,06 грн., залишкова вартість – 22 380,94 грн., рік випуску 1976 у місячний термін з моменту набрання чинності даного рішення.</w:t>
      </w:r>
    </w:p>
    <w:p w:rsidR="007F2169" w:rsidRPr="007F2169" w:rsidRDefault="007F2169" w:rsidP="007F2169">
      <w:pPr>
        <w:spacing w:after="0" w:line="259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 xml:space="preserve">3. </w:t>
      </w: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Начальнику відділу комунального майна  Управління комунального майна та земельних відносин Ніжинської міської ради </w:t>
      </w:r>
      <w:proofErr w:type="spellStart"/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Чернеті</w:t>
      </w:r>
      <w:proofErr w:type="spellEnd"/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О.О. забезпечити оприлюднення даного рішення на офіційному сайті Ніжинської міської ради протягом п’яти робочих днів після його прийняття.</w:t>
      </w:r>
    </w:p>
    <w:p w:rsidR="007F2169" w:rsidRPr="007F2169" w:rsidRDefault="007F2169" w:rsidP="007F216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val="uk-UA" w:eastAsia="ru-RU"/>
        </w:rPr>
      </w:pP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4. Організацію виконання даного рішення покласти на першого заступника міського голови з питань діяльності виконавчих органів ради Вовченка Ф.І., начальника Управління комунального майна та земельних відносин Ніжинської міської ради Чернігівської області </w:t>
      </w:r>
      <w:proofErr w:type="spellStart"/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Онокало</w:t>
      </w:r>
      <w:proofErr w:type="spellEnd"/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І.А., генерального директора комунального некомерційного підприємства «Ніжинська міська лікарня імені Миколи Галицького» Ніжинської міської ради Швець О.В. та директора комунального підприємства «Ніжинське управління водопровідно-каналізаційного господарства» Марсова О.М.</w:t>
      </w:r>
    </w:p>
    <w:p w:rsidR="007F2169" w:rsidRPr="007F2169" w:rsidRDefault="007F2169" w:rsidP="007F2169">
      <w:pPr>
        <w:spacing w:after="0" w:line="240" w:lineRule="auto"/>
        <w:ind w:firstLine="703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5.</w:t>
      </w: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Контроль за виконанням даного рішення покласти на постійну комісію міської ради з питань житлово-комунального господарства, комунальної власності, транспорту і зв’язку та енергозбереження (голова комісії – </w:t>
      </w:r>
      <w:proofErr w:type="spellStart"/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Дегтяренко</w:t>
      </w:r>
      <w:proofErr w:type="spellEnd"/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В.М.)</w:t>
      </w:r>
      <w:r w:rsidRPr="007F2169">
        <w:rPr>
          <w:rFonts w:ascii="Times New Roman" w:eastAsia="Calibri" w:hAnsi="Times New Roman" w:cs="Times New Roman"/>
          <w:sz w:val="28"/>
          <w:szCs w:val="28"/>
          <w:lang w:val="uk-UA"/>
        </w:rPr>
        <w:t>.</w:t>
      </w:r>
    </w:p>
    <w:p w:rsidR="007F2169" w:rsidRPr="007F2169" w:rsidRDefault="007F2169" w:rsidP="007F2169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ind w:right="-284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7F2169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     Олександр КОДОЛА</w:t>
      </w:r>
    </w:p>
    <w:p w:rsidR="007F2169" w:rsidRPr="007F2169" w:rsidRDefault="007F2169" w:rsidP="007F2169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ind w:right="-284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bookmarkStart w:id="7" w:name="_GoBack"/>
    </w:p>
    <w:bookmarkEnd w:id="7"/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7F2169" w:rsidRPr="007F2169" w:rsidRDefault="007F2169" w:rsidP="007F216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525E2F" w:rsidRDefault="007F2169"/>
    <w:sectPr w:rsidR="00525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F863C7"/>
    <w:multiLevelType w:val="hybridMultilevel"/>
    <w:tmpl w:val="0C2A097C"/>
    <w:lvl w:ilvl="0" w:tplc="EA1E10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69"/>
    <w:rsid w:val="00656B7F"/>
    <w:rsid w:val="00737310"/>
    <w:rsid w:val="007F2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2169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2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7F2169"/>
    <w:pPr>
      <w:spacing w:after="0" w:line="240" w:lineRule="auto"/>
      <w:ind w:firstLine="703"/>
      <w:jc w:val="both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7F21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F21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21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2692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2023-06-26T05:38:00Z</dcterms:created>
  <dcterms:modified xsi:type="dcterms:W3CDTF">2023-06-26T05:38:00Z</dcterms:modified>
</cp:coreProperties>
</file>