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01" w:rsidRPr="003E1142" w:rsidRDefault="00F14A01" w:rsidP="00F14A01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1273E" wp14:editId="691B5EA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</w:t>
      </w:r>
    </w:p>
    <w:p w:rsidR="00F14A01" w:rsidRPr="00EA7CC5" w:rsidRDefault="00F14A01" w:rsidP="00F14A0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14A01" w:rsidRPr="00EA7CC5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F14A01" w:rsidRPr="00EA7CC5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14A01" w:rsidRPr="00EA7CC5" w:rsidRDefault="00F14A01" w:rsidP="00F14A0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F14A01" w:rsidRPr="00EA7CC5" w:rsidRDefault="007D35DA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F14A01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F14A01" w:rsidRPr="00296EE0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14A01" w:rsidRPr="00907E66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F14A01" w:rsidRPr="00907E66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A01" w:rsidRPr="007D35DA" w:rsidRDefault="00F14A01" w:rsidP="00F1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D3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3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53-32/2023</w:t>
      </w:r>
    </w:p>
    <w:p w:rsidR="00156982" w:rsidRPr="005F070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AC45D5" w:rsidTr="00254E0B">
        <w:tc>
          <w:tcPr>
            <w:tcW w:w="5245" w:type="dxa"/>
          </w:tcPr>
          <w:p w:rsidR="00156982" w:rsidRPr="00907E66" w:rsidRDefault="00156982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sz w:val="28"/>
                <w:szCs w:val="28"/>
                <w:lang w:val="uk-UA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bookmarkStart w:id="4" w:name="_Hlk129861633"/>
            <w:bookmarkStart w:id="5" w:name="_Hlk129948889"/>
            <w:r w:rsidRPr="007F4909">
              <w:rPr>
                <w:b w:val="0"/>
                <w:sz w:val="28"/>
                <w:szCs w:val="28"/>
                <w:lang w:val="uk-UA"/>
              </w:rPr>
              <w:t xml:space="preserve">Про </w:t>
            </w:r>
            <w:bookmarkEnd w:id="0"/>
            <w:bookmarkEnd w:id="1"/>
            <w:bookmarkEnd w:id="2"/>
            <w:bookmarkEnd w:id="3"/>
            <w:bookmarkEnd w:id="4"/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передачу товарно-матеріальних цінностей з </w:t>
            </w:r>
            <w:bookmarkStart w:id="6" w:name="_Hlk129948051"/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балансу комунального </w:t>
            </w:r>
            <w:r w:rsidR="00F14A01" w:rsidRPr="007F4909">
              <w:rPr>
                <w:b w:val="0"/>
                <w:sz w:val="28"/>
                <w:szCs w:val="28"/>
                <w:lang w:val="uk-UA"/>
              </w:rPr>
              <w:t>некомерційного</w:t>
            </w:r>
            <w:r w:rsidR="004508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>підприємства «</w:t>
            </w:r>
            <w:bookmarkStart w:id="7" w:name="_Hlk129947862"/>
            <w:r w:rsidR="00F14A01" w:rsidRPr="007F4909">
              <w:rPr>
                <w:b w:val="0"/>
                <w:sz w:val="28"/>
                <w:szCs w:val="28"/>
                <w:lang w:val="uk-UA"/>
              </w:rPr>
              <w:t>Ніжинська центральна міська лікарня імені Миколи Галицького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» Ніжинської міської ради </w:t>
            </w:r>
            <w:bookmarkEnd w:id="6"/>
            <w:bookmarkEnd w:id="7"/>
            <w:r w:rsidR="007F4909" w:rsidRPr="007F4909">
              <w:rPr>
                <w:b w:val="0"/>
                <w:sz w:val="28"/>
                <w:szCs w:val="28"/>
                <w:lang w:val="uk-UA"/>
              </w:rPr>
              <w:t xml:space="preserve">Чернігівської області 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на баланс </w:t>
            </w:r>
            <w:r w:rsidR="00AB2E02" w:rsidRPr="007F4909">
              <w:rPr>
                <w:b w:val="0"/>
                <w:sz w:val="28"/>
                <w:szCs w:val="28"/>
                <w:lang w:val="uk-UA"/>
              </w:rPr>
              <w:t>комунального некомерційного</w:t>
            </w:r>
            <w:r w:rsidR="00AB2E02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AB2E02" w:rsidRPr="007F4909">
              <w:rPr>
                <w:b w:val="0"/>
                <w:sz w:val="28"/>
                <w:szCs w:val="28"/>
                <w:lang w:val="uk-UA"/>
              </w:rPr>
              <w:t xml:space="preserve">підприємства </w:t>
            </w:r>
            <w:r w:rsidR="007F4909">
              <w:rPr>
                <w:sz w:val="28"/>
                <w:szCs w:val="28"/>
                <w:lang w:val="uk-UA"/>
              </w:rPr>
              <w:t>«</w:t>
            </w:r>
            <w:r w:rsidR="007F4909" w:rsidRPr="007F4909">
              <w:rPr>
                <w:b w:val="0"/>
                <w:bCs w:val="0"/>
                <w:color w:val="202124"/>
                <w:sz w:val="28"/>
                <w:szCs w:val="28"/>
                <w:lang w:val="uk-UA"/>
              </w:rPr>
              <w:t>Ніжинськ</w:t>
            </w:r>
            <w:r w:rsidR="00AB2E02">
              <w:rPr>
                <w:b w:val="0"/>
                <w:bCs w:val="0"/>
                <w:color w:val="202124"/>
                <w:sz w:val="28"/>
                <w:szCs w:val="28"/>
                <w:lang w:val="uk-UA"/>
              </w:rPr>
              <w:t>а</w:t>
            </w:r>
            <w:r w:rsidR="007F4909" w:rsidRPr="007F4909">
              <w:rPr>
                <w:b w:val="0"/>
                <w:bCs w:val="0"/>
                <w:color w:val="202124"/>
                <w:sz w:val="28"/>
                <w:szCs w:val="28"/>
                <w:lang w:val="uk-UA"/>
              </w:rPr>
              <w:t xml:space="preserve"> </w:t>
            </w:r>
            <w:r w:rsidR="00AB2E02">
              <w:rPr>
                <w:b w:val="0"/>
                <w:bCs w:val="0"/>
                <w:color w:val="202124"/>
                <w:sz w:val="28"/>
                <w:szCs w:val="28"/>
                <w:lang w:val="uk-UA"/>
              </w:rPr>
              <w:t>міська стоматологічна поліклініка</w:t>
            </w:r>
            <w:r w:rsidR="007F4909">
              <w:rPr>
                <w:sz w:val="28"/>
                <w:szCs w:val="28"/>
                <w:lang w:val="uk-UA"/>
              </w:rPr>
              <w:t>»</w:t>
            </w:r>
            <w:r w:rsidR="00377363">
              <w:rPr>
                <w:sz w:val="28"/>
                <w:szCs w:val="28"/>
                <w:lang w:val="uk-UA"/>
              </w:rPr>
              <w:t xml:space="preserve"> </w:t>
            </w:r>
            <w:bookmarkEnd w:id="5"/>
            <w:r w:rsidR="00B4395C" w:rsidRPr="007F4909">
              <w:rPr>
                <w:b w:val="0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9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 w:rsidRPr="001D2F4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0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8"/>
      <w:bookmarkEnd w:id="9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5F0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10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1" w:name="_Hlk128057251"/>
      <w:bookmarkStart w:id="12" w:name="_Hlk129949015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 w:rsidRP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D6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 № </w:t>
      </w:r>
      <w:bookmarkEnd w:id="11"/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</w:t>
      </w:r>
      <w:r w:rsidR="00B05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bookmarkEnd w:id="12"/>
      <w:r w:rsidR="00B05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D6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545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56982" w:rsidRDefault="00156982" w:rsidP="00840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</w:t>
      </w:r>
      <w:r w:rsidR="00025634" w:rsidRP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99496D" w:rsidRPr="0099496D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</w:t>
      </w:r>
      <w:r w:rsidR="0099496D" w:rsidRPr="0099496D">
        <w:rPr>
          <w:rFonts w:ascii="Times New Roman" w:hAnsi="Times New Roman" w:cs="Times New Roman"/>
          <w:bCs/>
          <w:color w:val="202124"/>
          <w:sz w:val="28"/>
          <w:szCs w:val="28"/>
          <w:lang w:val="uk-UA"/>
        </w:rPr>
        <w:t>Ніжинська міська стоматологічна поліклініка</w:t>
      </w:r>
      <w:r w:rsidR="0099496D" w:rsidRPr="0099496D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 Чернігівської області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товарно-матеріальні цінності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96BF1" w:rsidRDefault="008406F5" w:rsidP="00B96BF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581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Машини та обладнання 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загальну суму 192 011,00 грн. </w:t>
      </w:r>
      <w:r w:rsidR="00581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додатку </w:t>
      </w:r>
      <w:r w:rsidR="002D4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81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сесії</w:t>
      </w:r>
      <w:r w:rsidR="00581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130E" w:rsidRDefault="0058130E" w:rsidP="00B96BF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Малоцінні необоротні матеріальні активи 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загальну суму                     </w:t>
      </w:r>
      <w:r w:rsidR="00994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17 238,10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додатку </w:t>
      </w:r>
      <w:r w:rsidR="002D4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C3A02" w:rsidRP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130E" w:rsidRPr="0058130E" w:rsidRDefault="0058130E" w:rsidP="00B96BF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Медикаменти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</w:t>
      </w:r>
      <w:proofErr w:type="spellEnd"/>
      <w:r w:rsidRPr="0058130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загальну суму                    </w:t>
      </w:r>
      <w:r w:rsidR="00994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3 250,67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додатку </w:t>
      </w:r>
      <w:r w:rsidR="002D4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C3A02" w:rsidRP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4642" w:rsidRDefault="005B464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810" w:rsidRPr="00EA7CC5" w:rsidRDefault="00B96BF1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B96BF1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B96BF1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5F0707" w:rsidRDefault="005F07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542" w:rsidRDefault="00F945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C88" w:rsidRPr="003D54D0" w:rsidRDefault="007D35DA" w:rsidP="00FB3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FB3C88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7D35DA" w:rsidRDefault="007D35DA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88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FB3C88" w:rsidRPr="003D54D0" w:rsidRDefault="00FB3C88" w:rsidP="00F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FB3C88" w:rsidRPr="003D54D0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FB3C88" w:rsidP="00FB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Pr="00254E0B" w:rsidRDefault="00AC45D5" w:rsidP="00AC45D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4E0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№1</w:t>
      </w:r>
    </w:p>
    <w:p w:rsidR="00AC45D5" w:rsidRPr="00254E0B" w:rsidRDefault="00AC45D5" w:rsidP="00AC45D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13454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Pr="00B13454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2023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53-32/2023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0B">
        <w:rPr>
          <w:rFonts w:ascii="Times New Roman" w:hAnsi="Times New Roman" w:cs="Times New Roman"/>
          <w:b/>
          <w:sz w:val="28"/>
          <w:szCs w:val="28"/>
          <w:lang w:val="uk-UA"/>
        </w:rPr>
        <w:t>Акт приймання-передачі основних засобів</w:t>
      </w:r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162"/>
        <w:gridCol w:w="1284"/>
        <w:gridCol w:w="2176"/>
      </w:tblGrid>
      <w:tr w:rsidR="00AC45D5" w:rsidRPr="00254E0B" w:rsidTr="001E4CFF">
        <w:trPr>
          <w:trHeight w:val="588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C45D5" w:rsidRPr="00254E0B" w:rsidTr="001E4CFF">
        <w:trPr>
          <w:trHeight w:val="567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зуботехнічний</w:t>
            </w:r>
            <w:proofErr w:type="spellEnd"/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10599,00</w:t>
            </w:r>
          </w:p>
        </w:tc>
      </w:tr>
      <w:tr w:rsidR="00AC45D5" w:rsidRPr="00254E0B" w:rsidTr="001E4CFF">
        <w:trPr>
          <w:trHeight w:val="545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Ап-т "Самсон"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1741,00</w:t>
            </w:r>
          </w:p>
        </w:tc>
      </w:tr>
      <w:tr w:rsidR="00AC45D5" w:rsidRPr="00254E0B" w:rsidTr="001E4CFF">
        <w:trPr>
          <w:trHeight w:val="567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Наконечник кутов.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ЕС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1140,00</w:t>
            </w:r>
          </w:p>
        </w:tc>
      </w:tr>
      <w:tr w:rsidR="00AC45D5" w:rsidRPr="00254E0B" w:rsidTr="001E4CFF">
        <w:trPr>
          <w:trHeight w:val="561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Електромотор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6837,00</w:t>
            </w:r>
          </w:p>
        </w:tc>
      </w:tr>
      <w:tr w:rsidR="00AC45D5" w:rsidRPr="00254E0B" w:rsidTr="001E4CFF">
        <w:trPr>
          <w:trHeight w:val="555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proofErr w:type="gram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стомат.з</w:t>
            </w:r>
            <w:proofErr w:type="spellEnd"/>
            <w:proofErr w:type="gram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крісл.з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компес.GRANUM</w:t>
            </w:r>
            <w:proofErr w:type="spellEnd"/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29500,00</w:t>
            </w:r>
          </w:p>
        </w:tc>
      </w:tr>
      <w:tr w:rsidR="00AC45D5" w:rsidRPr="00254E0B" w:rsidTr="001E4CFF">
        <w:trPr>
          <w:trHeight w:val="549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Стерилізатор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повітряний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 - 40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4200,00</w:t>
            </w:r>
          </w:p>
        </w:tc>
      </w:tr>
      <w:tr w:rsidR="00AC45D5" w:rsidRPr="00254E0B" w:rsidTr="001E4CFF">
        <w:trPr>
          <w:trHeight w:val="571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Приставка "Марафон 3"  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Чемпіон</w:t>
            </w:r>
            <w:proofErr w:type="spellEnd"/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</w:tr>
      <w:tr w:rsidR="00AC45D5" w:rsidRPr="00254E0B" w:rsidTr="001E4CFF">
        <w:trPr>
          <w:trHeight w:val="551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Камера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ультрафіолетова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"Стандарт"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5205,00</w:t>
            </w:r>
          </w:p>
        </w:tc>
      </w:tr>
      <w:tr w:rsidR="00AC45D5" w:rsidRPr="00254E0B" w:rsidTr="001E4CFF">
        <w:trPr>
          <w:trHeight w:val="545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Бормашина БЕПБ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1186,00</w:t>
            </w:r>
          </w:p>
        </w:tc>
      </w:tr>
      <w:tr w:rsidR="00AC45D5" w:rsidRPr="00254E0B" w:rsidTr="001E4CFF">
        <w:trPr>
          <w:trHeight w:val="553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"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Саmba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комбі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Б2" в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43928,00</w:t>
            </w:r>
          </w:p>
        </w:tc>
      </w:tr>
      <w:tr w:rsidR="00AC45D5" w:rsidRPr="00254E0B" w:rsidTr="001E4CFF">
        <w:trPr>
          <w:trHeight w:val="561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Саmba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комбі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33148,00</w:t>
            </w:r>
          </w:p>
        </w:tc>
      </w:tr>
      <w:tr w:rsidR="00AC45D5" w:rsidRPr="00254E0B" w:rsidTr="001E4CFF">
        <w:trPr>
          <w:trHeight w:val="569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Компресор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TYW - 2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6590,00</w:t>
            </w:r>
          </w:p>
        </w:tc>
      </w:tr>
      <w:tr w:rsidR="00AC45D5" w:rsidRPr="00254E0B" w:rsidTr="001E4CFF">
        <w:trPr>
          <w:trHeight w:val="549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Стілець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лікаря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Саmba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1392,00</w:t>
            </w:r>
          </w:p>
        </w:tc>
      </w:tr>
      <w:tr w:rsidR="00AC45D5" w:rsidRPr="00254E0B" w:rsidTr="001E4CFF">
        <w:trPr>
          <w:trHeight w:val="557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Стерилізатор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 - 80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9900,00</w:t>
            </w:r>
          </w:p>
        </w:tc>
      </w:tr>
      <w:tr w:rsidR="00AC45D5" w:rsidRPr="00254E0B" w:rsidTr="001E4CFF">
        <w:trPr>
          <w:trHeight w:val="551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Стоматологічний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кабінет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Хірана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254E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32997,00</w:t>
            </w:r>
          </w:p>
        </w:tc>
      </w:tr>
      <w:tr w:rsidR="00AC45D5" w:rsidRPr="00254E0B" w:rsidTr="001E4CFF">
        <w:trPr>
          <w:trHeight w:val="573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Опромінювач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бактериц</w:t>
            </w:r>
            <w:proofErr w:type="spellEnd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ОБПе</w:t>
            </w:r>
            <w:proofErr w:type="spellEnd"/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2148,00</w:t>
            </w:r>
          </w:p>
        </w:tc>
      </w:tr>
      <w:tr w:rsidR="00AC45D5" w:rsidRPr="00254E0B" w:rsidTr="001E4CFF">
        <w:trPr>
          <w:trHeight w:val="553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62" w:type="dxa"/>
            <w:vAlign w:val="center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192011,00</w:t>
            </w:r>
          </w:p>
        </w:tc>
      </w:tr>
    </w:tbl>
    <w:p w:rsidR="00AC45D5" w:rsidRPr="00254E0B" w:rsidRDefault="00AC45D5" w:rsidP="00AC45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C45D5" w:rsidRPr="00254E0B" w:rsidRDefault="00AC45D5" w:rsidP="00AC45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4E0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C45D5" w:rsidRPr="00254E0B" w:rsidRDefault="00AC45D5" w:rsidP="00AC45D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4E0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2</w:t>
      </w:r>
    </w:p>
    <w:p w:rsidR="00AC45D5" w:rsidRDefault="00AC45D5" w:rsidP="00AC45D5">
      <w:pPr>
        <w:ind w:left="424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13454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Pr="00B13454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AC45D5" w:rsidRDefault="00AC45D5" w:rsidP="00AC45D5">
      <w:pPr>
        <w:ind w:left="424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10 серпня 2023 року </w:t>
      </w:r>
    </w:p>
    <w:p w:rsidR="00AC45D5" w:rsidRPr="00254E0B" w:rsidRDefault="00AC45D5" w:rsidP="00AC45D5">
      <w:pPr>
        <w:ind w:left="424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№53-32/2023              </w:t>
      </w:r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0B">
        <w:rPr>
          <w:rFonts w:ascii="Times New Roman" w:hAnsi="Times New Roman" w:cs="Times New Roman"/>
          <w:b/>
          <w:sz w:val="28"/>
          <w:szCs w:val="28"/>
          <w:lang w:val="uk-UA"/>
        </w:rPr>
        <w:t>Акт приймання-передачі малоцінних необоротних активів</w:t>
      </w:r>
    </w:p>
    <w:tbl>
      <w:tblPr>
        <w:tblW w:w="103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21"/>
        <w:gridCol w:w="1284"/>
        <w:gridCol w:w="2176"/>
      </w:tblGrid>
      <w:tr w:rsidR="00AC45D5" w:rsidRPr="00254E0B" w:rsidTr="001E4CFF">
        <w:trPr>
          <w:trHeight w:val="588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02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C45D5" w:rsidRPr="00254E0B" w:rsidTr="001E4CFF">
        <w:trPr>
          <w:trHeight w:val="247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21" w:type="dxa"/>
            <w:vAlign w:val="center"/>
          </w:tcPr>
          <w:p w:rsidR="00AC45D5" w:rsidRPr="00254E0B" w:rsidRDefault="00AC45D5" w:rsidP="001E4CFF">
            <w:pPr>
              <w:ind w:left="497" w:hanging="1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Бікси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Бюгель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2-х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кюветний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74,15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Бормашина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Вальці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з/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Гладилка /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штопфер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Елеватор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Екскаватор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Зажими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Золотопилоуловлювач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Зеркало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стоматолога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196,75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Зонд стоматологічний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Кювети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медлаб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Коронкознімач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цанг</w:t>
            </w: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мед.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Кастрюлі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мірна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Ложка для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зліпків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Лотки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ниркоподібні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457,37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Лобзик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Молоток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зуботехнічний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Антисептичний р-р зуб.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119,25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Мікромотор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терап.Екс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Мікрометр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для воска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Наконечник НСТ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Набір щипців для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удалення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коронкові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Наконечник стоматолога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стоматологічний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Наконечник з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мікромот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6970,00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Окуляри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захисні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Прес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зубот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. роб.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Пінцет зогнутий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Пінцет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551,60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021" w:type="dxa"/>
            <w:vAlign w:val="center"/>
          </w:tcPr>
          <w:p w:rsidR="00AC45D5" w:rsidRPr="00254E0B" w:rsidRDefault="00AC45D5" w:rsidP="001E4CFF">
            <w:pPr>
              <w:ind w:left="497" w:hanging="1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6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Подовжувач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Пистолет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стоматолога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 апарат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Ручка до дзеркала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39,15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інструментальний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стоматолога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Судок-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ємність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Стетофонендоскоп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гіпсування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Сейф залізний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лікарський стом.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Стоматологічне крісло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Тонометр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Шпатель для цемента</w:t>
            </w:r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Щипці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крампольні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67,00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6021" w:type="dxa"/>
            <w:vAlign w:val="bottom"/>
          </w:tcPr>
          <w:p w:rsidR="00AC45D5" w:rsidRPr="00F57D46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Щиток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захисний</w:t>
            </w:r>
            <w:proofErr w:type="spellEnd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прозорий</w:t>
            </w:r>
            <w:proofErr w:type="spellEnd"/>
          </w:p>
        </w:tc>
        <w:tc>
          <w:tcPr>
            <w:tcW w:w="1284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AC45D5" w:rsidRPr="00254E0B" w:rsidTr="001E4CFF">
        <w:trPr>
          <w:trHeight w:val="494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21" w:type="dxa"/>
            <w:vAlign w:val="bottom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84" w:type="dxa"/>
            <w:vAlign w:val="bottom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4E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45</w:t>
            </w:r>
            <w:r w:rsidRPr="00254E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6" w:type="dxa"/>
            <w:vAlign w:val="bottom"/>
          </w:tcPr>
          <w:p w:rsidR="00AC45D5" w:rsidRPr="00F57D46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17238,10</w:t>
            </w:r>
          </w:p>
        </w:tc>
      </w:tr>
    </w:tbl>
    <w:p w:rsidR="00AC45D5" w:rsidRPr="00254E0B" w:rsidRDefault="00AC45D5" w:rsidP="00AC45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C45D5" w:rsidRPr="00254E0B" w:rsidRDefault="00AC45D5" w:rsidP="00AC45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4E0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C45D5" w:rsidRPr="00254E0B" w:rsidRDefault="00AC45D5" w:rsidP="00AC45D5">
      <w:pPr>
        <w:ind w:left="5245" w:righ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4E0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3</w:t>
      </w:r>
    </w:p>
    <w:p w:rsidR="00AC45D5" w:rsidRPr="00254E0B" w:rsidRDefault="00AC45D5" w:rsidP="00AC45D5">
      <w:pPr>
        <w:ind w:left="5245" w:righ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13454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Pr="00B13454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від 10 серпня 2023 року №53-32/2023              </w:t>
      </w:r>
      <w:bookmarkStart w:id="13" w:name="_GoBack"/>
      <w:bookmarkEnd w:id="13"/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E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 приймання-передачі медикаментів </w:t>
      </w:r>
    </w:p>
    <w:p w:rsidR="00AC45D5" w:rsidRPr="00254E0B" w:rsidRDefault="00AC45D5" w:rsidP="00AC45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0B">
        <w:rPr>
          <w:rFonts w:ascii="Times New Roman" w:hAnsi="Times New Roman" w:cs="Times New Roman"/>
          <w:b/>
          <w:sz w:val="28"/>
          <w:szCs w:val="28"/>
          <w:lang w:val="uk-UA"/>
        </w:rPr>
        <w:t>та виробив медичного призначення</w:t>
      </w:r>
    </w:p>
    <w:tbl>
      <w:tblPr>
        <w:tblW w:w="1032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029"/>
        <w:gridCol w:w="1275"/>
        <w:gridCol w:w="1359"/>
        <w:gridCol w:w="1814"/>
      </w:tblGrid>
      <w:tr w:rsidR="00AC45D5" w:rsidRPr="00254E0B" w:rsidTr="001E4CFF">
        <w:trPr>
          <w:trHeight w:val="588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029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59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14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Вата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2,700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58,42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Віск базисний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0,433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189,56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Вилакрил</w:t>
            </w:r>
            <w:proofErr w:type="spellEnd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0,274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528,60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Віск  моделювальний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131,65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188,70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Гільзи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183,0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256,35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Зуби пластмасові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339,0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679,96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Круги полірувальні </w:t>
            </w: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еласт</w:t>
            </w:r>
            <w:proofErr w:type="spellEnd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156,60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Кламера</w:t>
            </w:r>
            <w:proofErr w:type="spellEnd"/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Лейкопластир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175,15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 легкоплавкий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133,00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98,65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 легкоплавкий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495,90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106,52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Припой</w:t>
            </w:r>
            <w:proofErr w:type="spellEnd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металевий </w:t>
            </w: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зубн</w:t>
            </w:r>
            <w:proofErr w:type="spellEnd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1,15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19,59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Паста ГОИ д\поліровки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90,55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88,71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Проволока </w:t>
            </w: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ортод</w:t>
            </w:r>
            <w:proofErr w:type="spellEnd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14,16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Синьма</w:t>
            </w:r>
            <w:proofErr w:type="spellEnd"/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437,48</w:t>
            </w:r>
          </w:p>
        </w:tc>
      </w:tr>
      <w:tr w:rsidR="00AC45D5" w:rsidRPr="00254E0B" w:rsidTr="001E4CFF">
        <w:trPr>
          <w:trHeight w:val="20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029" w:type="dxa"/>
            <w:vAlign w:val="bottom"/>
          </w:tcPr>
          <w:p w:rsidR="00AC45D5" w:rsidRPr="005A4C41" w:rsidRDefault="00AC45D5" w:rsidP="001E4C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Септил</w:t>
            </w:r>
            <w:proofErr w:type="spellEnd"/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/спирт/</w:t>
            </w:r>
          </w:p>
        </w:tc>
        <w:tc>
          <w:tcPr>
            <w:tcW w:w="1275" w:type="dxa"/>
          </w:tcPr>
          <w:p w:rsidR="00AC45D5" w:rsidRPr="005A4C41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359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238,87</w:t>
            </w:r>
          </w:p>
        </w:tc>
      </w:tr>
      <w:tr w:rsidR="00AC45D5" w:rsidRPr="00254E0B" w:rsidTr="001E4CFF">
        <w:trPr>
          <w:trHeight w:val="494"/>
        </w:trPr>
        <w:tc>
          <w:tcPr>
            <w:tcW w:w="851" w:type="dxa"/>
            <w:vAlign w:val="center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29" w:type="dxa"/>
            <w:vAlign w:val="bottom"/>
          </w:tcPr>
          <w:p w:rsidR="00AC45D5" w:rsidRPr="00254E0B" w:rsidRDefault="00AC45D5" w:rsidP="001E4CF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54E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5" w:type="dxa"/>
          </w:tcPr>
          <w:p w:rsidR="00AC45D5" w:rsidRPr="00254E0B" w:rsidRDefault="00AC45D5" w:rsidP="001E4C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bottom"/>
          </w:tcPr>
          <w:p w:rsidR="00AC45D5" w:rsidRPr="00254E0B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AC45D5" w:rsidRPr="005A4C41" w:rsidRDefault="00AC45D5" w:rsidP="001E4CFF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3250,67</w:t>
            </w:r>
          </w:p>
        </w:tc>
      </w:tr>
    </w:tbl>
    <w:p w:rsidR="00AC45D5" w:rsidRPr="00254E0B" w:rsidRDefault="00AC45D5" w:rsidP="00AC4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45D5" w:rsidRPr="00254E0B" w:rsidRDefault="00AC45D5" w:rsidP="00AC4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5D5" w:rsidRDefault="00AC45D5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AC45D5" w:rsidSect="00CD3065">
      <w:pgSz w:w="11906" w:h="16838"/>
      <w:pgMar w:top="992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E0" w:rsidRDefault="004B25E0" w:rsidP="007062FF">
      <w:pPr>
        <w:spacing w:after="0" w:line="240" w:lineRule="auto"/>
      </w:pPr>
      <w:r>
        <w:separator/>
      </w:r>
    </w:p>
  </w:endnote>
  <w:endnote w:type="continuationSeparator" w:id="0">
    <w:p w:rsidR="004B25E0" w:rsidRDefault="004B25E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E0" w:rsidRDefault="004B25E0" w:rsidP="007062FF">
      <w:pPr>
        <w:spacing w:after="0" w:line="240" w:lineRule="auto"/>
      </w:pPr>
      <w:r>
        <w:separator/>
      </w:r>
    </w:p>
  </w:footnote>
  <w:footnote w:type="continuationSeparator" w:id="0">
    <w:p w:rsidR="004B25E0" w:rsidRDefault="004B25E0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38EC"/>
    <w:rsid w:val="00017B3F"/>
    <w:rsid w:val="00025634"/>
    <w:rsid w:val="000577B3"/>
    <w:rsid w:val="00076944"/>
    <w:rsid w:val="000D199B"/>
    <w:rsid w:val="000F01BD"/>
    <w:rsid w:val="00101555"/>
    <w:rsid w:val="00103AB8"/>
    <w:rsid w:val="001133C9"/>
    <w:rsid w:val="00120DC3"/>
    <w:rsid w:val="001319E0"/>
    <w:rsid w:val="001551FE"/>
    <w:rsid w:val="00156982"/>
    <w:rsid w:val="00161935"/>
    <w:rsid w:val="001A1F3A"/>
    <w:rsid w:val="001B67F1"/>
    <w:rsid w:val="001D2F46"/>
    <w:rsid w:val="001D5F3B"/>
    <w:rsid w:val="001F7268"/>
    <w:rsid w:val="00200CF4"/>
    <w:rsid w:val="00203217"/>
    <w:rsid w:val="002105C8"/>
    <w:rsid w:val="00214A48"/>
    <w:rsid w:val="002176F5"/>
    <w:rsid w:val="002246DC"/>
    <w:rsid w:val="00243054"/>
    <w:rsid w:val="00254E0B"/>
    <w:rsid w:val="0027326B"/>
    <w:rsid w:val="00276B87"/>
    <w:rsid w:val="00286DAB"/>
    <w:rsid w:val="00292BEC"/>
    <w:rsid w:val="002A4C97"/>
    <w:rsid w:val="002D48FE"/>
    <w:rsid w:val="002E34F7"/>
    <w:rsid w:val="002E4DD0"/>
    <w:rsid w:val="002E5FC9"/>
    <w:rsid w:val="00313B28"/>
    <w:rsid w:val="00316F35"/>
    <w:rsid w:val="00363293"/>
    <w:rsid w:val="0036723C"/>
    <w:rsid w:val="00377363"/>
    <w:rsid w:val="00377650"/>
    <w:rsid w:val="003831FF"/>
    <w:rsid w:val="003A5F5F"/>
    <w:rsid w:val="003B0164"/>
    <w:rsid w:val="003C6550"/>
    <w:rsid w:val="003C6617"/>
    <w:rsid w:val="003D7201"/>
    <w:rsid w:val="003D79FF"/>
    <w:rsid w:val="003E1142"/>
    <w:rsid w:val="003E36DE"/>
    <w:rsid w:val="00407AF9"/>
    <w:rsid w:val="004361C9"/>
    <w:rsid w:val="004430F8"/>
    <w:rsid w:val="004508C6"/>
    <w:rsid w:val="00455533"/>
    <w:rsid w:val="0047192E"/>
    <w:rsid w:val="00485125"/>
    <w:rsid w:val="004B25E0"/>
    <w:rsid w:val="004B311A"/>
    <w:rsid w:val="004B55C4"/>
    <w:rsid w:val="0058130E"/>
    <w:rsid w:val="00587E2D"/>
    <w:rsid w:val="005A4C41"/>
    <w:rsid w:val="005B4642"/>
    <w:rsid w:val="005E2167"/>
    <w:rsid w:val="005F0707"/>
    <w:rsid w:val="0063244B"/>
    <w:rsid w:val="00670029"/>
    <w:rsid w:val="00672A29"/>
    <w:rsid w:val="00680308"/>
    <w:rsid w:val="00696B36"/>
    <w:rsid w:val="00697FAC"/>
    <w:rsid w:val="006A01F0"/>
    <w:rsid w:val="006A2074"/>
    <w:rsid w:val="006A7475"/>
    <w:rsid w:val="006D32A4"/>
    <w:rsid w:val="006D74DA"/>
    <w:rsid w:val="007062FF"/>
    <w:rsid w:val="0075459F"/>
    <w:rsid w:val="00761737"/>
    <w:rsid w:val="0077306F"/>
    <w:rsid w:val="00784CD4"/>
    <w:rsid w:val="007C51EA"/>
    <w:rsid w:val="007D35DA"/>
    <w:rsid w:val="007F2365"/>
    <w:rsid w:val="007F4909"/>
    <w:rsid w:val="007F5EED"/>
    <w:rsid w:val="007F7619"/>
    <w:rsid w:val="008406F5"/>
    <w:rsid w:val="00870CF0"/>
    <w:rsid w:val="008859E1"/>
    <w:rsid w:val="00886353"/>
    <w:rsid w:val="008A1499"/>
    <w:rsid w:val="008A39E5"/>
    <w:rsid w:val="008A5A8D"/>
    <w:rsid w:val="008D30D8"/>
    <w:rsid w:val="008E4BA0"/>
    <w:rsid w:val="00905E75"/>
    <w:rsid w:val="00923B8F"/>
    <w:rsid w:val="00924141"/>
    <w:rsid w:val="0095324B"/>
    <w:rsid w:val="00966399"/>
    <w:rsid w:val="0099496D"/>
    <w:rsid w:val="0099593F"/>
    <w:rsid w:val="009A3481"/>
    <w:rsid w:val="009B2D78"/>
    <w:rsid w:val="009B769E"/>
    <w:rsid w:val="009D61E2"/>
    <w:rsid w:val="009F2C42"/>
    <w:rsid w:val="009F581F"/>
    <w:rsid w:val="00A046CE"/>
    <w:rsid w:val="00A10F08"/>
    <w:rsid w:val="00A12D71"/>
    <w:rsid w:val="00A253B5"/>
    <w:rsid w:val="00A27E6C"/>
    <w:rsid w:val="00A35DCF"/>
    <w:rsid w:val="00A4350F"/>
    <w:rsid w:val="00A6439F"/>
    <w:rsid w:val="00A75B53"/>
    <w:rsid w:val="00A86F65"/>
    <w:rsid w:val="00A97F79"/>
    <w:rsid w:val="00AB2E02"/>
    <w:rsid w:val="00AB50A9"/>
    <w:rsid w:val="00AC45D5"/>
    <w:rsid w:val="00B05C9B"/>
    <w:rsid w:val="00B1008B"/>
    <w:rsid w:val="00B13454"/>
    <w:rsid w:val="00B137FE"/>
    <w:rsid w:val="00B20F1A"/>
    <w:rsid w:val="00B25C16"/>
    <w:rsid w:val="00B4395C"/>
    <w:rsid w:val="00B43FC8"/>
    <w:rsid w:val="00B81309"/>
    <w:rsid w:val="00B96BF1"/>
    <w:rsid w:val="00BA1709"/>
    <w:rsid w:val="00BA5824"/>
    <w:rsid w:val="00BC6FBD"/>
    <w:rsid w:val="00BF3BCF"/>
    <w:rsid w:val="00C11C06"/>
    <w:rsid w:val="00C16411"/>
    <w:rsid w:val="00C35997"/>
    <w:rsid w:val="00C74314"/>
    <w:rsid w:val="00C753A0"/>
    <w:rsid w:val="00C876B4"/>
    <w:rsid w:val="00C93E28"/>
    <w:rsid w:val="00C96336"/>
    <w:rsid w:val="00CD3065"/>
    <w:rsid w:val="00CD63F6"/>
    <w:rsid w:val="00CF57B9"/>
    <w:rsid w:val="00D04252"/>
    <w:rsid w:val="00D34E4B"/>
    <w:rsid w:val="00D44D7F"/>
    <w:rsid w:val="00D6060E"/>
    <w:rsid w:val="00D70031"/>
    <w:rsid w:val="00D7054F"/>
    <w:rsid w:val="00D71758"/>
    <w:rsid w:val="00D74AA4"/>
    <w:rsid w:val="00D86CFA"/>
    <w:rsid w:val="00DB14C9"/>
    <w:rsid w:val="00DE0F46"/>
    <w:rsid w:val="00DE11BC"/>
    <w:rsid w:val="00DF29A2"/>
    <w:rsid w:val="00DF5705"/>
    <w:rsid w:val="00E302E7"/>
    <w:rsid w:val="00E54131"/>
    <w:rsid w:val="00E55958"/>
    <w:rsid w:val="00E66D5C"/>
    <w:rsid w:val="00E95DEE"/>
    <w:rsid w:val="00EA48B2"/>
    <w:rsid w:val="00EC3A02"/>
    <w:rsid w:val="00ED06D7"/>
    <w:rsid w:val="00ED4C87"/>
    <w:rsid w:val="00F022B3"/>
    <w:rsid w:val="00F14A01"/>
    <w:rsid w:val="00F45810"/>
    <w:rsid w:val="00F57D46"/>
    <w:rsid w:val="00F72A0A"/>
    <w:rsid w:val="00F84530"/>
    <w:rsid w:val="00F9049D"/>
    <w:rsid w:val="00F94542"/>
    <w:rsid w:val="00FA09AE"/>
    <w:rsid w:val="00FA64A9"/>
    <w:rsid w:val="00FB17C9"/>
    <w:rsid w:val="00FB3C88"/>
    <w:rsid w:val="00FC55F6"/>
    <w:rsid w:val="00FC5BC7"/>
    <w:rsid w:val="00FE41CC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240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paragraph" w:styleId="2">
    <w:name w:val="heading 2"/>
    <w:basedOn w:val="a"/>
    <w:link w:val="20"/>
    <w:uiPriority w:val="9"/>
    <w:qFormat/>
    <w:rsid w:val="007F4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character" w:customStyle="1" w:styleId="20">
    <w:name w:val="Заголовок 2 Знак"/>
    <w:basedOn w:val="a0"/>
    <w:link w:val="2"/>
    <w:uiPriority w:val="9"/>
    <w:rsid w:val="007F4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1D43-8EFF-4137-8E57-AB31650B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4</cp:revision>
  <cp:lastPrinted>2023-08-07T07:26:00Z</cp:lastPrinted>
  <dcterms:created xsi:type="dcterms:W3CDTF">2023-08-10T13:39:00Z</dcterms:created>
  <dcterms:modified xsi:type="dcterms:W3CDTF">2023-08-10T13:50:00Z</dcterms:modified>
</cp:coreProperties>
</file>