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6EA2" w14:textId="77777777" w:rsidR="00C65998" w:rsidRDefault="00000000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ПРИЙНЯТІ РІШЕННЯ</w:t>
      </w:r>
    </w:p>
    <w:p w14:paraId="26BFFFFD" w14:textId="77777777" w:rsidR="00C65998" w:rsidRDefault="0000000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Тридцять третьої  чергової сесії Ніжинської міської ради 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 скликання</w:t>
      </w:r>
    </w:p>
    <w:p w14:paraId="2ECC5D29" w14:textId="77777777" w:rsidR="00C65998" w:rsidRDefault="0000000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28 вересня  2023 року</w:t>
      </w:r>
    </w:p>
    <w:p w14:paraId="711EB5F9" w14:textId="77777777" w:rsidR="00C65998" w:rsidRDefault="00C65998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color w:val="000000" w:themeColor="text1"/>
          <w:spacing w:val="-1"/>
          <w:sz w:val="28"/>
          <w:szCs w:val="28"/>
          <w:lang w:val="uk-UA"/>
        </w:rPr>
      </w:pPr>
    </w:p>
    <w:tbl>
      <w:tblPr>
        <w:tblW w:w="544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217"/>
        <w:gridCol w:w="2136"/>
      </w:tblGrid>
      <w:tr w:rsidR="00C65998" w14:paraId="63371C3D" w14:textId="77777777">
        <w:trPr>
          <w:trHeight w:val="816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8079F" w14:textId="77777777" w:rsidR="00C65998" w:rsidRDefault="00000000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92378" w14:textId="77777777" w:rsidR="00C65998" w:rsidRDefault="00000000">
            <w:pPr>
              <w:pStyle w:val="a7"/>
              <w:ind w:right="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Назва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рішення</w:t>
            </w:r>
          </w:p>
          <w:p w14:paraId="7A22A215" w14:textId="77777777" w:rsidR="00C65998" w:rsidRDefault="00C65998">
            <w:pPr>
              <w:pStyle w:val="a7"/>
              <w:ind w:right="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10AA0" w14:textId="77777777" w:rsidR="00C65998" w:rsidRDefault="0000000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рішення</w:t>
            </w:r>
          </w:p>
          <w:p w14:paraId="2BF14D81" w14:textId="77777777" w:rsidR="00C65998" w:rsidRDefault="0000000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</w:tr>
      <w:tr w:rsidR="00C65998" w14:paraId="0BB46D33" w14:textId="77777777">
        <w:trPr>
          <w:trHeight w:val="129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29D9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3EF" w14:textId="77777777" w:rsidR="00C65998" w:rsidRDefault="00000000">
            <w:pPr>
              <w:pStyle w:val="docdata"/>
              <w:ind w:right="51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виконання бюджету Ніжинської  міської територіальної громади за  І півріччя 2023 року </w:t>
            </w:r>
            <w:r>
              <w:rPr>
                <w:sz w:val="28"/>
                <w:lang w:val="uk-UA"/>
              </w:rPr>
              <w:t xml:space="preserve">(код  бюджету </w:t>
            </w:r>
            <w:r>
              <w:rPr>
                <w:b/>
                <w:sz w:val="28"/>
                <w:lang w:val="uk-UA"/>
              </w:rPr>
              <w:t xml:space="preserve">2553800000 ) </w:t>
            </w:r>
            <w:r>
              <w:rPr>
                <w:sz w:val="28"/>
                <w:szCs w:val="28"/>
                <w:lang w:val="uk-UA"/>
              </w:rPr>
              <w:t>(ПР №1495 від 15.09.23 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B319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1-33/2023</w:t>
            </w:r>
          </w:p>
        </w:tc>
      </w:tr>
      <w:tr w:rsidR="00C65998" w14:paraId="00FE62D5" w14:textId="77777777">
        <w:trPr>
          <w:trHeight w:val="10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DE9F6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55131" w14:textId="77777777" w:rsidR="00C65998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0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прийняття у комунальну власність Ніжинської міської територіальної громади групи приміщень № 2, загальною площею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413,8 кв.м.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гуртожитку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УВП УТОС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Чернігівська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47-В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№1537 від 26.09.2023)</w:t>
            </w:r>
          </w:p>
          <w:p w14:paraId="5458A1F0" w14:textId="77777777" w:rsidR="00C65998" w:rsidRDefault="00C65998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9458F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2-33/2023</w:t>
            </w:r>
          </w:p>
        </w:tc>
      </w:tr>
      <w:tr w:rsidR="00C65998" w14:paraId="2DDC9946" w14:textId="77777777">
        <w:trPr>
          <w:trHeight w:val="55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23DBA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6D2D3" w14:textId="77777777" w:rsidR="00C65998" w:rsidRDefault="00000000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 до «Програми матеріально-технічного забезпечення військових частин для виконання оборонних заходів на 2022-2023 роки» (ПР №1496 від 15.09.23 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2CE2D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3-33/2023</w:t>
            </w:r>
          </w:p>
        </w:tc>
      </w:tr>
      <w:tr w:rsidR="00C65998" w14:paraId="097C0878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0CEE7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E176F" w14:textId="77777777" w:rsidR="00C65998" w:rsidRDefault="00000000">
            <w:pPr>
              <w:widowControl w:val="0"/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міської ради від 07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грудня 2022 року № 3-26/2022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програм місцевого/регіонального значення на 2023 рік» (ПР №1481 від 06.09.23 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5DAE9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4-33/2023</w:t>
            </w:r>
          </w:p>
        </w:tc>
      </w:tr>
      <w:tr w:rsidR="00C65998" w14:paraId="2301365D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DA5AD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E5FF" w14:textId="77777777" w:rsidR="00C65998" w:rsidRDefault="00000000">
            <w:pPr>
              <w:widowControl w:val="0"/>
              <w:spacing w:after="0" w:line="240" w:lineRule="auto"/>
              <w:ind w:right="51"/>
              <w:jc w:val="both"/>
              <w:rPr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авіаційного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загону оперативно-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рятувальної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2023-2024 роки»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№1482 від 06.09.2023 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91CC2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5-33/2023</w:t>
            </w:r>
          </w:p>
        </w:tc>
      </w:tr>
      <w:tr w:rsidR="00C65998" w14:paraId="4D7B6585" w14:textId="77777777">
        <w:trPr>
          <w:trHeight w:val="109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F64C8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9FBB7" w14:textId="77777777" w:rsidR="00C65998" w:rsidRDefault="00000000">
            <w:pPr>
              <w:widowControl w:val="0"/>
              <w:spacing w:after="0" w:line="240" w:lineRule="auto"/>
              <w:ind w:right="5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A51A8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6-33/2023</w:t>
            </w:r>
          </w:p>
        </w:tc>
      </w:tr>
      <w:tr w:rsidR="00C65998" w14:paraId="2A255D7E" w14:textId="77777777">
        <w:trPr>
          <w:trHeight w:val="70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28C6A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183F8" w14:textId="77777777" w:rsidR="00C65998" w:rsidRDefault="00000000">
            <w:pPr>
              <w:widowControl w:val="0"/>
              <w:spacing w:after="0" w:line="240" w:lineRule="auto"/>
              <w:ind w:right="51"/>
              <w:jc w:val="both"/>
              <w:rPr>
                <w:b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внесення змін у «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Міську цільову програму з виконання  власних  повноважень Ніжинської міської  ради на 2023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№1493 від 12.09.23 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0832E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7-33/2023</w:t>
            </w:r>
          </w:p>
        </w:tc>
      </w:tr>
      <w:tr w:rsidR="00C65998" w14:paraId="7CF6EECB" w14:textId="77777777">
        <w:trPr>
          <w:trHeight w:val="33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0862F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8A9FE" w14:textId="77777777" w:rsidR="00C65998" w:rsidRDefault="00000000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уповноваження Вовченка Ф.І. на участь у позачергових загальних зборах учасників ТОВ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” (ПР №1500 від 15.09.23 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E44EC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8-33/2023</w:t>
            </w:r>
          </w:p>
        </w:tc>
      </w:tr>
      <w:tr w:rsidR="00C65998" w14:paraId="0DDD5D78" w14:textId="77777777">
        <w:trPr>
          <w:trHeight w:val="27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3D284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FD3AA" w14:textId="77777777" w:rsidR="00C65998" w:rsidRDefault="00000000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балансовий облік майна комунальної власності (ПР 1480 від 05.09.2023)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8060F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9-33/2023</w:t>
            </w:r>
          </w:p>
        </w:tc>
      </w:tr>
      <w:tr w:rsidR="00C65998" w14:paraId="21E35BB9" w14:textId="77777777">
        <w:trPr>
          <w:trHeight w:val="3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78D47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3979D" w14:textId="77777777" w:rsidR="00C65998" w:rsidRDefault="00000000">
            <w:pPr>
              <w:pStyle w:val="a8"/>
              <w:widowControl w:val="0"/>
              <w:spacing w:after="0" w:line="240" w:lineRule="auto"/>
              <w:ind w:left="0"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балансоутримувачам в рамках співпраці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виконавчого комітету Ніжинської міської ради з відокремленим підрозділом Чернігівської обласної організації товариства червоного хреста України в   м. Ніжин (ПР № 1484 від 12.09.2023);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C2C12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10-33/2023</w:t>
            </w:r>
          </w:p>
        </w:tc>
      </w:tr>
      <w:tr w:rsidR="00C65998" w14:paraId="3D2044F8" w14:textId="77777777">
        <w:trPr>
          <w:trHeight w:val="36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28FFD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AB733" w14:textId="77777777" w:rsidR="00C65998" w:rsidRDefault="00000000">
            <w:pPr>
              <w:pStyle w:val="a8"/>
              <w:widowControl w:val="0"/>
              <w:spacing w:after="0" w:line="240" w:lineRule="auto"/>
              <w:ind w:left="0" w:right="51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безоплатне прийняття у комунальну власність Ніжинської міської територіальної громади товарно-матеріальних цінностей в рамках співпраці Ніжинської міської ради з Програмою  Розвитку ООН (ПР №1485 від 12.09.2023);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2F4A6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11-33/2023</w:t>
            </w:r>
          </w:p>
        </w:tc>
      </w:tr>
      <w:tr w:rsidR="00C65998" w14:paraId="29A761ED" w14:textId="77777777">
        <w:trPr>
          <w:trHeight w:val="23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2AE92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FCDA9" w14:textId="77777777" w:rsidR="00C65998" w:rsidRDefault="00000000">
            <w:pPr>
              <w:pStyle w:val="a8"/>
              <w:widowControl w:val="0"/>
              <w:spacing w:after="0" w:line="240" w:lineRule="auto"/>
              <w:ind w:left="0" w:right="51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некомерційного підприємства «Ніжинська центральна міська лікарня імені М. Галицького» Ніжинської міської ради в рамках співпраці Ніжинської міської ради з Програмою  МТД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DOBRE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”             (ПР № 1486 від 12.09.2023);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1B631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12-33/2023</w:t>
            </w:r>
          </w:p>
        </w:tc>
      </w:tr>
      <w:tr w:rsidR="00C65998" w14:paraId="6AC4959F" w14:textId="77777777">
        <w:trPr>
          <w:trHeight w:val="34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478B3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715F6" w14:textId="77777777" w:rsidR="00C65998" w:rsidRDefault="00000000">
            <w:pPr>
              <w:pStyle w:val="a8"/>
              <w:widowControl w:val="0"/>
              <w:spacing w:after="0" w:line="240" w:lineRule="auto"/>
              <w:ind w:left="140" w:right="51" w:hangingChars="50" w:hanging="140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безоплатну передачу матеріальних цінностей        (ПР №1497 від 12.09.2023);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25B47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13-33/2023</w:t>
            </w:r>
          </w:p>
        </w:tc>
      </w:tr>
      <w:tr w:rsidR="00C65998" w14:paraId="1005413D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CE502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A34F4" w14:textId="77777777" w:rsidR="00C65998" w:rsidRDefault="00000000">
            <w:pPr>
              <w:pStyle w:val="a8"/>
              <w:widowControl w:val="0"/>
              <w:spacing w:after="0" w:line="240" w:lineRule="auto"/>
              <w:ind w:left="0"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забудову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перебуває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згоди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передачу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суборенду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припинення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E231A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14-33/2023</w:t>
            </w:r>
          </w:p>
        </w:tc>
      </w:tr>
      <w:tr w:rsidR="00C65998" w14:paraId="582D9E0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47BC1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C769A" w14:textId="77777777" w:rsidR="00C65998" w:rsidRDefault="00000000">
            <w:pPr>
              <w:pStyle w:val="a8"/>
              <w:widowControl w:val="0"/>
              <w:spacing w:after="0" w:line="240" w:lineRule="auto"/>
              <w:ind w:left="0"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на виготовлення проектів землеустрою щодо відведення земельної ділянки у власність та в користування на умовах оренди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EC378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15-33/2023</w:t>
            </w:r>
          </w:p>
        </w:tc>
      </w:tr>
      <w:tr w:rsidR="00C65998" w14:paraId="32BD3779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508D3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07804" w14:textId="77777777" w:rsidR="00C65998" w:rsidRDefault="00000000">
            <w:pPr>
              <w:pStyle w:val="a8"/>
              <w:widowControl w:val="0"/>
              <w:spacing w:after="0" w:line="240" w:lineRule="auto"/>
              <w:ind w:left="0" w:right="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згоди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зменшення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92AD7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На доопрацювання</w:t>
            </w:r>
          </w:p>
        </w:tc>
      </w:tr>
      <w:tr w:rsidR="00C65998" w14:paraId="0A2C850E" w14:textId="77777777">
        <w:trPr>
          <w:trHeight w:val="80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5EDBB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DF16F" w14:textId="77777777" w:rsidR="00C65998" w:rsidRDefault="00000000">
            <w:pPr>
              <w:pStyle w:val="a8"/>
              <w:widowControl w:val="0"/>
              <w:spacing w:after="0" w:line="240" w:lineRule="auto"/>
              <w:ind w:left="0" w:right="51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дозволу на виготовлення технічної документації щодо поділу земельної ділянки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3E246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16-33/2023</w:t>
            </w:r>
          </w:p>
        </w:tc>
      </w:tr>
      <w:tr w:rsidR="00C65998" w14:paraId="170A7D30" w14:textId="77777777">
        <w:trPr>
          <w:trHeight w:val="159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91398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1A030" w14:textId="77777777" w:rsidR="00C65998" w:rsidRDefault="00000000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01B0F7A" w14:textId="77777777" w:rsidR="00C65998" w:rsidRDefault="00C65998">
            <w:pPr>
              <w:widowControl w:val="0"/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DA471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17-33/2023</w:t>
            </w:r>
          </w:p>
        </w:tc>
      </w:tr>
      <w:tr w:rsidR="00C65998" w14:paraId="327478F4" w14:textId="77777777">
        <w:trPr>
          <w:trHeight w:val="35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150C4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416C3" w14:textId="77777777" w:rsidR="00C65998" w:rsidRDefault="0000000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Положення про конкурс на посаду керівника комунального закладу загальної середньої освіти, затвердженого рішенням Ніжинської міської ради Чернігівської області 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скликання від 19 серпня 2021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року № 67-12/2021(ПР№1492 від 12.09.2023р.);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A3372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18-33/2023</w:t>
            </w:r>
          </w:p>
        </w:tc>
      </w:tr>
      <w:tr w:rsidR="00C65998" w14:paraId="1C3B4A0D" w14:textId="77777777">
        <w:trPr>
          <w:trHeight w:val="133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0E8A1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946F8" w14:textId="77777777" w:rsidR="00C65998" w:rsidRDefault="00000000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«Міської цільової програми «Турбота» на 2023 рік» (додаток № 11),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(ПР№1501  від 19.09.2023р.)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49A2B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19-33/2023</w:t>
            </w:r>
          </w:p>
        </w:tc>
      </w:tr>
      <w:tr w:rsidR="00C65998" w14:paraId="55B94C06" w14:textId="77777777">
        <w:trPr>
          <w:trHeight w:val="117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493D0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76A27" w14:textId="77777777" w:rsidR="00C65998" w:rsidRDefault="00000000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товариству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обмеженою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ідповідальністю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договорів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реструктуризації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заборгованості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спожитий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 з НАК «Нафтогаз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та ДК «Газ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АТ «НАК «Нафтогаз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гарантій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040F9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20-33/2023</w:t>
            </w:r>
          </w:p>
        </w:tc>
      </w:tr>
      <w:tr w:rsidR="00C65998" w14:paraId="5024C9AB" w14:textId="77777777">
        <w:trPr>
          <w:trHeight w:val="113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66B87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802B8" w14:textId="77777777" w:rsidR="00C65998" w:rsidRDefault="00000000">
            <w:pPr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передачу на балансовий облік майна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D1D2A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21-33/2023</w:t>
            </w:r>
          </w:p>
        </w:tc>
      </w:tr>
      <w:tr w:rsidR="00C65998" w14:paraId="7F2817E5" w14:textId="77777777">
        <w:trPr>
          <w:trHeight w:val="1158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9972A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8EB44" w14:textId="77777777" w:rsidR="00C65998" w:rsidRDefault="00000000">
            <w:pPr>
              <w:pStyle w:val="Standard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Про суборенду майна комунальної власності Ніжинської міської територіальної громади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 ПР</w:t>
            </w:r>
            <w:r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  <w:lang w:val="uk-UA"/>
              </w:rPr>
              <w:t xml:space="preserve">508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20.09</w:t>
            </w:r>
            <w:r>
              <w:rPr>
                <w:sz w:val="28"/>
                <w:szCs w:val="28"/>
              </w:rPr>
              <w:t>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674B4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22-33/2023</w:t>
            </w:r>
          </w:p>
        </w:tc>
      </w:tr>
      <w:tr w:rsidR="00C65998" w14:paraId="4CCF69D7" w14:textId="77777777">
        <w:trPr>
          <w:trHeight w:val="46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9ABCB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0717A" w14:textId="77777777" w:rsidR="00C65998" w:rsidRDefault="00000000">
            <w:pPr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передачу на баланс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обмеженою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товарно-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цінностей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прийнятих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безоплатно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МТД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DOBRE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Благодійною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організацією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Благодійний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фонд«Українська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фундація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Сприяння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безпеці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шляхом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реагування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багатовимірну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кризу,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спричинену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війною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E09EC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23-33/2023</w:t>
            </w:r>
          </w:p>
        </w:tc>
      </w:tr>
      <w:tr w:rsidR="00C65998" w14:paraId="7BA5D59B" w14:textId="77777777">
        <w:trPr>
          <w:trHeight w:val="66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C4568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F7AA0" w14:textId="77777777" w:rsidR="00C65998" w:rsidRDefault="00000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lang w:val="uk-UA"/>
              </w:rPr>
              <w:t xml:space="preserve">Про дострокове припинення Договору суборенди нерухомого майна, що належить до комунальної власності територіальної громади м. Ніжина  від 31 травня 2019 року № 3105/ІТ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02FC8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24-33/2023</w:t>
            </w:r>
          </w:p>
        </w:tc>
      </w:tr>
      <w:tr w:rsidR="00C65998" w14:paraId="08D53DF0" w14:textId="77777777">
        <w:trPr>
          <w:trHeight w:val="3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0A63A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5CFEB" w14:textId="77777777" w:rsidR="00C65998" w:rsidRDefault="00000000">
            <w:pPr>
              <w:pStyle w:val="Standard"/>
              <w:jc w:val="both"/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Про 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</w:t>
            </w:r>
            <w:r>
              <w:rPr>
                <w:sz w:val="28"/>
                <w:szCs w:val="28"/>
                <w:lang w:val="uk-UA"/>
              </w:rPr>
              <w:t>відповідним балансоутримувачам</w:t>
            </w:r>
            <w:r>
              <w:rPr>
                <w:sz w:val="28"/>
                <w:szCs w:val="28"/>
                <w:lang w:val="uk-UA" w:eastAsia="ru-RU"/>
              </w:rPr>
              <w:t xml:space="preserve"> в рамках співпраці виконавчого комітету Ніжинської міської ради з Програмою  </w:t>
            </w:r>
            <w:r>
              <w:rPr>
                <w:sz w:val="28"/>
                <w:szCs w:val="28"/>
                <w:lang w:val="uk-UA" w:eastAsia="ru-RU"/>
              </w:rPr>
              <w:lastRenderedPageBreak/>
              <w:t>МТД «</w:t>
            </w:r>
            <w:r>
              <w:rPr>
                <w:sz w:val="28"/>
                <w:szCs w:val="28"/>
                <w:lang w:val="en-US" w:eastAsia="ru-RU"/>
              </w:rPr>
              <w:t>DOBRE</w:t>
            </w:r>
            <w:r>
              <w:rPr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  <w:lang w:val="uk-UA"/>
              </w:rPr>
              <w:t xml:space="preserve">512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21.09</w:t>
            </w:r>
            <w:r>
              <w:rPr>
                <w:sz w:val="28"/>
                <w:szCs w:val="28"/>
              </w:rPr>
              <w:t>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643D6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25-33/2023</w:t>
            </w:r>
          </w:p>
        </w:tc>
      </w:tr>
      <w:tr w:rsidR="00C65998" w14:paraId="1E685456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5E7D1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B2FA5" w14:textId="77777777" w:rsidR="00C65998" w:rsidRDefault="00000000">
            <w:pPr>
              <w:tabs>
                <w:tab w:val="center" w:pos="4748"/>
                <w:tab w:val="left" w:pos="6571"/>
              </w:tabs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1160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закріплення на праві господарського відання за комунальним підприємством “Керуюча компанія “Північна” Ніжинської міської ради Чернігівської області, нежитлового приміщення, загальною площею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41,3 кв.м.,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розташоване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Чернігівська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Космонавтів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524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F8404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26-33/2023</w:t>
            </w:r>
          </w:p>
        </w:tc>
      </w:tr>
      <w:tr w:rsidR="00C65998" w14:paraId="7F0AF792" w14:textId="77777777">
        <w:trPr>
          <w:trHeight w:val="108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83AA4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E5F6C" w14:textId="77777777" w:rsidR="00C65998" w:rsidRDefault="00000000">
            <w:pPr>
              <w:pStyle w:val="10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lang w:val="uk-UA"/>
              </w:rPr>
              <w:t xml:space="preserve"> </w:t>
            </w:r>
            <w:r w:rsidRPr="00116081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 надання дозволу на списання з балансу Управління комунального майна та земельних відносин Ніжинської міської ради Чернігівської області основних засобів  </w:t>
            </w:r>
            <w:r w:rsidRPr="00116081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ПР </w:t>
            </w:r>
            <w:r w:rsidRPr="00116081">
              <w:rPr>
                <w:sz w:val="28"/>
                <w:szCs w:val="28"/>
                <w:lang w:val="uk-UA"/>
              </w:rPr>
              <w:t>№1</w:t>
            </w:r>
            <w:r>
              <w:rPr>
                <w:sz w:val="28"/>
                <w:szCs w:val="28"/>
                <w:lang w:val="uk-UA"/>
              </w:rPr>
              <w:t xml:space="preserve">525 </w:t>
            </w:r>
            <w:r w:rsidRPr="00116081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22.09</w:t>
            </w:r>
            <w:r w:rsidRPr="00116081">
              <w:rPr>
                <w:sz w:val="28"/>
                <w:szCs w:val="28"/>
                <w:lang w:val="uk-UA"/>
              </w:rPr>
              <w:t>.2023р.)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F94C3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27-33/2023</w:t>
            </w:r>
          </w:p>
        </w:tc>
      </w:tr>
      <w:tr w:rsidR="00C65998" w14:paraId="7D6551A1" w14:textId="77777777">
        <w:trPr>
          <w:trHeight w:val="1218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88A1B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72791" w14:textId="77777777" w:rsidR="00C65998" w:rsidRDefault="00000000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приватну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громадянам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власникам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сертифікатів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право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.2023р.)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5C5E3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28-33/2023</w:t>
            </w:r>
          </w:p>
        </w:tc>
      </w:tr>
      <w:tr w:rsidR="00C65998" w14:paraId="4C6C3D09" w14:textId="77777777">
        <w:trPr>
          <w:trHeight w:val="100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98839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BBA91" w14:textId="77777777" w:rsidR="00C65998" w:rsidRDefault="00000000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земельних ділянок у приватну власність, в користування на умовах оренди, про затвердження проекту землеустрою,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цільове призначення якої змінюється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№1505 від 20.09.2023р.);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10792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29-33/2023</w:t>
            </w:r>
          </w:p>
        </w:tc>
      </w:tr>
      <w:tr w:rsidR="00C65998" w14:paraId="4B567CCB" w14:textId="77777777">
        <w:trPr>
          <w:trHeight w:val="97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E69AB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8B86F" w14:textId="77777777" w:rsidR="00C65998" w:rsidRDefault="00000000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списків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(пай)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№1507 від 20.09.2023р.);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86926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30-33/2023</w:t>
            </w:r>
          </w:p>
        </w:tc>
      </w:tr>
      <w:tr w:rsidR="00C65998" w14:paraId="7786BD0F" w14:textId="77777777">
        <w:trPr>
          <w:trHeight w:val="144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E551B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3D315" w14:textId="77777777" w:rsidR="00C65998" w:rsidRDefault="00000000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та проектів землеустрою, внесення зміни в рішення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№1504 від 20.09.2023р.);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5CA81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31-33/2023</w:t>
            </w:r>
          </w:p>
        </w:tc>
      </w:tr>
      <w:tr w:rsidR="00C65998" w14:paraId="6F6DA230" w14:textId="77777777">
        <w:trPr>
          <w:trHeight w:val="45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FCE95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4CD6D" w14:textId="77777777" w:rsidR="00C65998" w:rsidRDefault="00000000">
            <w:pPr>
              <w:pStyle w:val="Standard"/>
              <w:ind w:right="178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 </w:t>
            </w:r>
            <w:r>
              <w:rPr>
                <w:sz w:val="28"/>
                <w:szCs w:val="28"/>
                <w:lang w:val="uk-UA"/>
              </w:rPr>
              <w:t>технічної документації із землеустрою щодо встановлення (відновлення) меж земельної ділянки (ПР №1522 від 22.09.2023р.);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970EB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32-33/2023</w:t>
            </w:r>
          </w:p>
        </w:tc>
      </w:tr>
      <w:tr w:rsidR="00C65998" w14:paraId="5B4F7B05" w14:textId="77777777">
        <w:trPr>
          <w:trHeight w:val="47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3FBD4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0DF8A" w14:textId="77777777" w:rsidR="00C65998" w:rsidRDefault="00000000">
            <w:pPr>
              <w:pStyle w:val="a8"/>
              <w:spacing w:after="0" w:line="240" w:lineRule="auto"/>
              <w:ind w:left="0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припинення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суб’єктам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фізичним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особам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№1523.від 22.09.2023р.);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C7DB6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33-33/2023</w:t>
            </w:r>
          </w:p>
        </w:tc>
      </w:tr>
      <w:tr w:rsidR="00C65998" w14:paraId="6CA13715" w14:textId="77777777">
        <w:trPr>
          <w:trHeight w:val="60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F48BC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60694" w14:textId="77777777" w:rsidR="00C65998" w:rsidRDefault="00000000">
            <w:pPr>
              <w:pStyle w:val="a8"/>
              <w:ind w:left="0"/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припинення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права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земельною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ридичним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особам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(№ 1503 від 20.09.2023р.);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70AAC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34-33/2023</w:t>
            </w:r>
          </w:p>
        </w:tc>
      </w:tr>
      <w:tr w:rsidR="00C65998" w14:paraId="0B4F87FC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B0F38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3DB72" w14:textId="77777777" w:rsidR="00C65998" w:rsidRDefault="00000000">
            <w:pPr>
              <w:pStyle w:val="a8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припинення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юридичним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особам.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(№1514 від 22.09.2023р.);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660E2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35-33/2023</w:t>
            </w:r>
          </w:p>
        </w:tc>
      </w:tr>
      <w:tr w:rsidR="00C65998" w14:paraId="6D3E1FDA" w14:textId="77777777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085C6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8AB63" w14:textId="77777777" w:rsidR="00C65998" w:rsidRDefault="00000000">
            <w:pPr>
              <w:pStyle w:val="a8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згоди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ридичним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особам.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 1515 від 22.09.2023р.);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3C01F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36-33/2023</w:t>
            </w:r>
          </w:p>
        </w:tc>
      </w:tr>
      <w:tr w:rsidR="00C65998" w14:paraId="5E10E1F1" w14:textId="77777777">
        <w:trPr>
          <w:trHeight w:val="103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8F00D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DCDF6" w14:textId="77777777" w:rsidR="00C65998" w:rsidRDefault="00000000">
            <w:pPr>
              <w:pStyle w:val="a8"/>
              <w:spacing w:after="0"/>
              <w:ind w:left="0" w:right="5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№1516 від 22.09.2023р.);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3026C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37-33/2023</w:t>
            </w:r>
          </w:p>
        </w:tc>
      </w:tr>
      <w:tr w:rsidR="00C65998" w14:paraId="0C872284" w14:textId="77777777">
        <w:trPr>
          <w:trHeight w:val="25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8CC5E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5089D" w14:textId="77777777" w:rsidR="00C65998" w:rsidRDefault="0000000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технічної документації із землеустрою щодо поділу земельної ділянки  комунальної власності,  здійснення реєстрації права власності земельних ділянок  комунальної власності (ПР №1517 від 22.09.2023р.);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86067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38-33/2023</w:t>
            </w:r>
          </w:p>
        </w:tc>
      </w:tr>
      <w:tr w:rsidR="00C65998" w14:paraId="60FAD45F" w14:textId="77777777">
        <w:trPr>
          <w:trHeight w:val="277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3E64A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67189" w14:textId="77777777" w:rsidR="00C65998" w:rsidRDefault="00000000">
            <w:pPr>
              <w:pStyle w:val="a8"/>
              <w:tabs>
                <w:tab w:val="left" w:pos="3544"/>
                <w:tab w:val="left" w:pos="4395"/>
              </w:tabs>
              <w:spacing w:after="0" w:line="240" w:lineRule="auto"/>
              <w:ind w:left="0" w:right="-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 продаж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несільськогосподарського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об’єктів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нерухомого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майна,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розміщеного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№1518 від 22.09.2023р.);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E67A5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39-33/2023</w:t>
            </w:r>
          </w:p>
        </w:tc>
      </w:tr>
      <w:tr w:rsidR="00C65998" w14:paraId="1F249D48" w14:textId="77777777">
        <w:trPr>
          <w:trHeight w:val="30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21988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A21C9" w14:textId="77777777" w:rsidR="00C65998" w:rsidRDefault="00000000">
            <w:pPr>
              <w:pStyle w:val="a8"/>
              <w:tabs>
                <w:tab w:val="left" w:pos="3544"/>
                <w:tab w:val="left" w:pos="4395"/>
              </w:tabs>
              <w:spacing w:after="0" w:line="240" w:lineRule="auto"/>
              <w:ind w:left="0" w:right="-72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згоди на заключення договору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затвердження проекту землеустрою, надання дозволу на виготовлення технічної документації щодо об’єднання земельних ділянок,  надання дозволу на виготовлення проекту землеустрою щодо відведення земельної ділянки (ПР №1519 від 22.09.2023р.);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F22BD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40-33/2023</w:t>
            </w:r>
          </w:p>
        </w:tc>
      </w:tr>
      <w:tr w:rsidR="00C65998" w14:paraId="2E435D60" w14:textId="77777777">
        <w:trPr>
          <w:trHeight w:val="25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286DB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C6624" w14:textId="77777777" w:rsidR="00C65998" w:rsidRDefault="00000000">
            <w:pPr>
              <w:pStyle w:val="a8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проведення земельних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адресою:Чернігівська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 Воздвиженська (ПР №1520 від 22.09.2023р.);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719BE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41-33/2023</w:t>
            </w:r>
          </w:p>
        </w:tc>
      </w:tr>
      <w:tr w:rsidR="00C65998" w14:paraId="4F52D1B3" w14:textId="77777777">
        <w:trPr>
          <w:trHeight w:val="313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1ED0F" w14:textId="77777777" w:rsidR="00C65998" w:rsidRDefault="00C659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059B3" w14:textId="77777777" w:rsidR="00C65998" w:rsidRDefault="000000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проведення земельних торгів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Чернігівська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Липіврізька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50а (ПР №1521 від 22.09.2023р.).</w:t>
            </w:r>
          </w:p>
          <w:p w14:paraId="100E0E88" w14:textId="77777777" w:rsidR="00C65998" w:rsidRDefault="00C65998">
            <w:pPr>
              <w:spacing w:after="0" w:line="240" w:lineRule="auto"/>
              <w:ind w:left="1134" w:hanging="14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03D78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42-33/2023</w:t>
            </w:r>
          </w:p>
        </w:tc>
      </w:tr>
      <w:tr w:rsidR="00C65998" w14:paraId="3FBE7107" w14:textId="77777777">
        <w:trPr>
          <w:trHeight w:val="1344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3A734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2544D" w14:textId="77777777" w:rsidR="00C65998" w:rsidRDefault="0000000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передачу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б’єкту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незавершеного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А,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 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Батюка,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5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 №1494 від 14.09.2023)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8E2B7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43-33/2023</w:t>
            </w:r>
          </w:p>
        </w:tc>
      </w:tr>
      <w:tr w:rsidR="00C65998" w14:paraId="73762B68" w14:textId="77777777">
        <w:trPr>
          <w:trHeight w:val="282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2FEC6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4B49D" w14:textId="77777777" w:rsidR="00C65998" w:rsidRDefault="00000000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</w:rPr>
              <w:t>збільшення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розміру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статутного </w:t>
            </w:r>
            <w:proofErr w:type="spellStart"/>
            <w:r>
              <w:rPr>
                <w:rFonts w:ascii="Times New Roman" w:hAnsi="Times New Roman"/>
                <w:sz w:val="28"/>
              </w:rPr>
              <w:t>капіталу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внесення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змін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до статуту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комунального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підприємства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</w:rPr>
              <w:t>Виробниче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комунального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новій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редакції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статуту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№1513 від 21.09.2023)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1DE33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44-33/2023</w:t>
            </w:r>
          </w:p>
        </w:tc>
      </w:tr>
      <w:tr w:rsidR="00C65998" w14:paraId="6638E620" w14:textId="77777777">
        <w:trPr>
          <w:trHeight w:val="215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C2FAB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D6267" w14:textId="77777777" w:rsidR="00C65998" w:rsidRDefault="00000000">
            <w:pPr>
              <w:spacing w:after="0" w:line="240" w:lineRule="auto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включення в перелік земельних ділянок для продажу права оренди на земельних торгах окремими лотами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№1527 від 25.09.2023)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4D47E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45-33/2023</w:t>
            </w:r>
          </w:p>
        </w:tc>
      </w:tr>
      <w:tr w:rsidR="00C65998" w14:paraId="361DA4D1" w14:textId="77777777">
        <w:trPr>
          <w:trHeight w:val="211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1394F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063D0" w14:textId="77777777" w:rsidR="00C65998" w:rsidRDefault="00000000">
            <w:pPr>
              <w:spacing w:after="0" w:line="240" w:lineRule="auto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 індивідуально визначеного майна            (ПР №1528 від 25.09.2023)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213C9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46-33/2023</w:t>
            </w:r>
          </w:p>
        </w:tc>
      </w:tr>
      <w:tr w:rsidR="00C65998" w14:paraId="34A3A2F9" w14:textId="77777777">
        <w:trPr>
          <w:trHeight w:val="1426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8B282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4E1C5" w14:textId="77777777" w:rsidR="00C65998" w:rsidRDefault="00000000">
            <w:pPr>
              <w:pStyle w:val="a8"/>
              <w:ind w:left="0"/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утворення спостережної ради при комунальному некомерційному підприємстві “Ніжинська центральна міська лікарня імені Миколи Галицького” Ніжинської міської ради Чернігівської області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№1526 від 25.09.2023)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61369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47-33/2023</w:t>
            </w:r>
          </w:p>
        </w:tc>
      </w:tr>
      <w:tr w:rsidR="00C65998" w14:paraId="3F214497" w14:textId="77777777">
        <w:trPr>
          <w:trHeight w:val="4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FFFA8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F714C" w14:textId="77777777" w:rsidR="00C65998" w:rsidRDefault="00000000">
            <w:pPr>
              <w:jc w:val="both"/>
              <w:rPr>
                <w:color w:val="000000" w:themeColor="text1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Договору №45 оренди нерухомого майна, що належить до комунальної власності Ніжинської територіальної громади  від 21 липня 2022 року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№1532 від 26.09.2023)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A6352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48-33/2023</w:t>
            </w:r>
          </w:p>
        </w:tc>
      </w:tr>
      <w:tr w:rsidR="00C65998" w14:paraId="3BDB01B9" w14:textId="77777777">
        <w:trPr>
          <w:trHeight w:val="46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11BCF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4D4EE" w14:textId="77777777" w:rsidR="00C65998" w:rsidRDefault="00000000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міської ради від 20.06.2023 р. 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3-31/2023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«Міську цільову програму з капітального ремонту ліфтів в багатоквартирних житлових будинках Ніжинської міської територіальної громади на 2023 рік» (ПР №1529 від 25.09.2023)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96456" w14:textId="77777777" w:rsidR="00C65998" w:rsidRDefault="00000000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49-33/2023</w:t>
            </w:r>
          </w:p>
        </w:tc>
      </w:tr>
      <w:tr w:rsidR="00C65998" w14:paraId="78603D32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DDED0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9ABC6" w14:textId="77777777" w:rsidR="00C65998" w:rsidRDefault="0000000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№1530 від 25.09.2023)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FBF72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50-33/2023</w:t>
            </w:r>
          </w:p>
        </w:tc>
      </w:tr>
      <w:tr w:rsidR="00C65998" w14:paraId="50699FF7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89DA1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3E3B6" w14:textId="77777777" w:rsidR="00C65998" w:rsidRDefault="0000000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міську   цільову програму «Контролю за утриманням домашніх тварин та регулювання чисельності безпритульних тварин гуманними методами на 2023 рік» (Додаток 36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№1531 від 25.09.2023)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375C4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51-33/2023</w:t>
            </w:r>
          </w:p>
        </w:tc>
      </w:tr>
      <w:tr w:rsidR="00C65998" w14:paraId="359ABBA3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AB6AB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ECC90" w14:textId="77777777" w:rsidR="00C65998" w:rsidRDefault="0000000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майна (ПР №1534 від 26.09.2023)</w:t>
            </w:r>
          </w:p>
          <w:p w14:paraId="60EA6F53" w14:textId="77777777" w:rsidR="00C65998" w:rsidRDefault="00C65998">
            <w:pPr>
              <w:pStyle w:val="docdat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DBA24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52-33/2023</w:t>
            </w:r>
          </w:p>
        </w:tc>
      </w:tr>
      <w:tr w:rsidR="00C65998" w14:paraId="6E387EC2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D3DC6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79B70" w14:textId="77777777" w:rsidR="00C65998" w:rsidRDefault="0000000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списання з балансу Товариства з обмеженою відповідальністю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” орендованих основних засобів  (ПР №1535 від 26.09.2023)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2EE9A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53-33/2023</w:t>
            </w:r>
          </w:p>
        </w:tc>
      </w:tr>
      <w:tr w:rsidR="00C65998" w14:paraId="02E2688E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3B923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2337A" w14:textId="77777777" w:rsidR="00C65998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статуту комунального некомерційного підприємства «Ніжинський міський пологовий будинок» Ніжинської міської ради Чернігівської області та затвердження статуту у новій редакції (ПР №1536 від 26.09.2023)</w:t>
            </w:r>
          </w:p>
          <w:p w14:paraId="593DBF43" w14:textId="77777777" w:rsidR="00C65998" w:rsidRDefault="00C65998">
            <w:pPr>
              <w:pStyle w:val="docdata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F5591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54-33/2023</w:t>
            </w:r>
          </w:p>
        </w:tc>
      </w:tr>
      <w:tr w:rsidR="00C65998" w14:paraId="73BF48EC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1D100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BB670" w14:textId="77777777" w:rsidR="00C65998" w:rsidRDefault="0000000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16081">
              <w:rPr>
                <w:rFonts w:ascii="Times New Roman" w:hAnsi="Times New Roman"/>
                <w:sz w:val="28"/>
                <w:szCs w:val="28"/>
                <w:lang w:val="uk-UA" w:eastAsia="zh-CN"/>
              </w:rPr>
              <w:t>Про надання згоди Кубраку В.М. на реконструкцію нежитлової будівлі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116081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 прибудовою частини приміщень під будинок багатофункціонального призначення по вул.Успенська, 8 в м. Ніжині, Чернігівської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№699 від 10.11.2021 р.)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28B1B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Не прийняте</w:t>
            </w:r>
          </w:p>
        </w:tc>
      </w:tr>
      <w:tr w:rsidR="00C65998" w14:paraId="045CFDD9" w14:textId="77777777">
        <w:trPr>
          <w:trHeight w:val="519"/>
        </w:trPr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D75D5" w14:textId="77777777" w:rsidR="00C65998" w:rsidRDefault="00C65998">
            <w:pPr>
              <w:pStyle w:val="Standard"/>
              <w:numPr>
                <w:ilvl w:val="0"/>
                <w:numId w:val="1"/>
              </w:numPr>
              <w:rPr>
                <w:color w:val="000000" w:themeColor="text1"/>
                <w:lang w:val="uk-UA" w:eastAsia="en-US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E15A9" w14:textId="77777777" w:rsidR="00C65998" w:rsidRDefault="00000000">
            <w:pPr>
              <w:pStyle w:val="docdat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створення органу самоорганізації населення - вуличного комітету “Ніжинський виборець” (ПР №1499 від 15.09.23 р.);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1F7D2" w14:textId="77777777" w:rsidR="00C65998" w:rsidRDefault="00000000">
            <w:pPr>
              <w:pStyle w:val="a7"/>
              <w:jc w:val="both"/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7"/>
                <w:szCs w:val="27"/>
                <w:lang w:val="uk-UA" w:eastAsia="en-US"/>
              </w:rPr>
              <w:t>55-33/2023</w:t>
            </w:r>
          </w:p>
        </w:tc>
      </w:tr>
    </w:tbl>
    <w:p w14:paraId="7E83170A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617D71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BA35BF4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50B8E3D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75C718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07C512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C427B2A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D7C0254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97224F6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B00C00A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6D43533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60998DA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939CD4C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98597E0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5206036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617F0C6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F7CD132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27228FB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09AF967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45EC48D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2A730CA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3076782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E1AD3ED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640F294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4A6FC8C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533461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B15129B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277C93B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86FBF43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2095DA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C5ADAA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4835D22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E98D62A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85CE9FD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F897BEF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8643E63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8BA4F81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E88E54C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4D181DB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46F81F4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4D94DD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F8C605E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759A42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4FB5A3C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9C1A97C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58FACED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3E9C062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98669F6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49BCD9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82B2824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AAFEACF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9CFD93F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5CE1BC0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F0B9B1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B49DBC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B816F6E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F9CBED5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B51AC20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7450AAF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EB7CB3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BFBEF8C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B219D4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39BC1AC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961E09D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AF2CDE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FD24C8A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1CF55B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A188355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97327A7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1C4E7FE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A04C933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4A77FC5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8DD850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5453CED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C3F32B4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F88FEBA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5A10F85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EDD3503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74789CE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E7E9C40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A3CF2D5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F3C95F7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252149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1ED12C4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EF5B33B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62E9C9F4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DF588A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F8867E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F06DEB5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59AC522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D897B1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E444E70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D820F28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18C3DBC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1C2924B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172955C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3D8E78D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337F340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47BAEB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27EACC32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75A85D99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71BA2B4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A3DB16D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BCC7ADE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3E924913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0D0A411C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5D709587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14:paraId="43254B63" w14:textId="77777777" w:rsidR="00C65998" w:rsidRDefault="00C659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sectPr w:rsidR="00C65998">
      <w:pgSz w:w="11906" w:h="16838"/>
      <w:pgMar w:top="9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6306" w14:textId="77777777" w:rsidR="001D2006" w:rsidRDefault="001D2006">
      <w:pPr>
        <w:spacing w:line="240" w:lineRule="auto"/>
      </w:pPr>
      <w:r>
        <w:separator/>
      </w:r>
    </w:p>
  </w:endnote>
  <w:endnote w:type="continuationSeparator" w:id="0">
    <w:p w14:paraId="6562CE3E" w14:textId="77777777" w:rsidR="001D2006" w:rsidRDefault="001D2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A8D6" w14:textId="77777777" w:rsidR="001D2006" w:rsidRDefault="001D2006">
      <w:pPr>
        <w:spacing w:after="0"/>
      </w:pPr>
      <w:r>
        <w:separator/>
      </w:r>
    </w:p>
  </w:footnote>
  <w:footnote w:type="continuationSeparator" w:id="0">
    <w:p w14:paraId="4326AD01" w14:textId="77777777" w:rsidR="001D2006" w:rsidRDefault="001D20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227A"/>
    <w:multiLevelType w:val="multilevel"/>
    <w:tmpl w:val="586D227A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A2"/>
    <w:rsid w:val="000214D3"/>
    <w:rsid w:val="000605B9"/>
    <w:rsid w:val="000852D1"/>
    <w:rsid w:val="000A3063"/>
    <w:rsid w:val="000B440C"/>
    <w:rsid w:val="000E2872"/>
    <w:rsid w:val="00116081"/>
    <w:rsid w:val="001451AD"/>
    <w:rsid w:val="00156561"/>
    <w:rsid w:val="00187FB2"/>
    <w:rsid w:val="001963BF"/>
    <w:rsid w:val="001A35C7"/>
    <w:rsid w:val="001C2875"/>
    <w:rsid w:val="001D2006"/>
    <w:rsid w:val="001E6DC8"/>
    <w:rsid w:val="00201C3D"/>
    <w:rsid w:val="00213512"/>
    <w:rsid w:val="00234E32"/>
    <w:rsid w:val="00246BF9"/>
    <w:rsid w:val="0026258F"/>
    <w:rsid w:val="00262FF2"/>
    <w:rsid w:val="002D0ADE"/>
    <w:rsid w:val="002D2C39"/>
    <w:rsid w:val="002E135E"/>
    <w:rsid w:val="002F223D"/>
    <w:rsid w:val="00313DDE"/>
    <w:rsid w:val="003163C1"/>
    <w:rsid w:val="003210AB"/>
    <w:rsid w:val="00325B82"/>
    <w:rsid w:val="00331854"/>
    <w:rsid w:val="003878B5"/>
    <w:rsid w:val="003A6BF8"/>
    <w:rsid w:val="003B0AE3"/>
    <w:rsid w:val="003B523E"/>
    <w:rsid w:val="003B70BF"/>
    <w:rsid w:val="00423C4A"/>
    <w:rsid w:val="00430EC2"/>
    <w:rsid w:val="00433F4B"/>
    <w:rsid w:val="00441B42"/>
    <w:rsid w:val="0046469D"/>
    <w:rsid w:val="0047066D"/>
    <w:rsid w:val="00481165"/>
    <w:rsid w:val="004B29B3"/>
    <w:rsid w:val="004B33A2"/>
    <w:rsid w:val="004C6754"/>
    <w:rsid w:val="004F328C"/>
    <w:rsid w:val="005156B1"/>
    <w:rsid w:val="005172BD"/>
    <w:rsid w:val="00526874"/>
    <w:rsid w:val="00592B23"/>
    <w:rsid w:val="005A5F21"/>
    <w:rsid w:val="005B3453"/>
    <w:rsid w:val="005E0AF5"/>
    <w:rsid w:val="005E42E0"/>
    <w:rsid w:val="00687466"/>
    <w:rsid w:val="006A3926"/>
    <w:rsid w:val="006C0A68"/>
    <w:rsid w:val="006D43DB"/>
    <w:rsid w:val="006E4A90"/>
    <w:rsid w:val="00704E9C"/>
    <w:rsid w:val="00734B6A"/>
    <w:rsid w:val="00740391"/>
    <w:rsid w:val="007609D2"/>
    <w:rsid w:val="00786BE4"/>
    <w:rsid w:val="007A5BCE"/>
    <w:rsid w:val="007C05C3"/>
    <w:rsid w:val="007D6364"/>
    <w:rsid w:val="00817FEC"/>
    <w:rsid w:val="00843804"/>
    <w:rsid w:val="00854C35"/>
    <w:rsid w:val="008566EF"/>
    <w:rsid w:val="00883633"/>
    <w:rsid w:val="008921AD"/>
    <w:rsid w:val="008B6DCF"/>
    <w:rsid w:val="008E05E2"/>
    <w:rsid w:val="009076FA"/>
    <w:rsid w:val="00920638"/>
    <w:rsid w:val="009331AA"/>
    <w:rsid w:val="00946734"/>
    <w:rsid w:val="00961976"/>
    <w:rsid w:val="00993A32"/>
    <w:rsid w:val="00995721"/>
    <w:rsid w:val="00A00A8A"/>
    <w:rsid w:val="00A03A38"/>
    <w:rsid w:val="00A20B47"/>
    <w:rsid w:val="00A256C5"/>
    <w:rsid w:val="00A26029"/>
    <w:rsid w:val="00A34AA8"/>
    <w:rsid w:val="00A35A74"/>
    <w:rsid w:val="00A41CAF"/>
    <w:rsid w:val="00A72715"/>
    <w:rsid w:val="00A73556"/>
    <w:rsid w:val="00A90EB6"/>
    <w:rsid w:val="00AD16DB"/>
    <w:rsid w:val="00AD2C9F"/>
    <w:rsid w:val="00B44D26"/>
    <w:rsid w:val="00BA3F4E"/>
    <w:rsid w:val="00BE4FFC"/>
    <w:rsid w:val="00BE5B8C"/>
    <w:rsid w:val="00C118AB"/>
    <w:rsid w:val="00C65998"/>
    <w:rsid w:val="00C8342F"/>
    <w:rsid w:val="00C84797"/>
    <w:rsid w:val="00C90DB4"/>
    <w:rsid w:val="00CB6CD1"/>
    <w:rsid w:val="00CC1CC8"/>
    <w:rsid w:val="00D071FE"/>
    <w:rsid w:val="00D402A6"/>
    <w:rsid w:val="00D60063"/>
    <w:rsid w:val="00D63469"/>
    <w:rsid w:val="00DA2581"/>
    <w:rsid w:val="00DA661B"/>
    <w:rsid w:val="00DE1BEF"/>
    <w:rsid w:val="00DE23F7"/>
    <w:rsid w:val="00E203EF"/>
    <w:rsid w:val="00E2153C"/>
    <w:rsid w:val="00E32C82"/>
    <w:rsid w:val="00E51AB3"/>
    <w:rsid w:val="00E6275E"/>
    <w:rsid w:val="00E91A11"/>
    <w:rsid w:val="00EC60A6"/>
    <w:rsid w:val="00ED766D"/>
    <w:rsid w:val="00EF62F3"/>
    <w:rsid w:val="00EF7752"/>
    <w:rsid w:val="00F126DD"/>
    <w:rsid w:val="00F710AB"/>
    <w:rsid w:val="00F71770"/>
    <w:rsid w:val="00F806C1"/>
    <w:rsid w:val="00F85519"/>
    <w:rsid w:val="00F86E86"/>
    <w:rsid w:val="00FA1FCD"/>
    <w:rsid w:val="00FB73BC"/>
    <w:rsid w:val="00FC643B"/>
    <w:rsid w:val="00FD6B31"/>
    <w:rsid w:val="01332A0B"/>
    <w:rsid w:val="034670F2"/>
    <w:rsid w:val="05365D2E"/>
    <w:rsid w:val="08A8283E"/>
    <w:rsid w:val="09510A7C"/>
    <w:rsid w:val="0A6D3B12"/>
    <w:rsid w:val="0CBF6C54"/>
    <w:rsid w:val="0CE455DC"/>
    <w:rsid w:val="0CE77A5C"/>
    <w:rsid w:val="0F590DFB"/>
    <w:rsid w:val="0FD7315C"/>
    <w:rsid w:val="10D44B91"/>
    <w:rsid w:val="110D63F1"/>
    <w:rsid w:val="119C3C20"/>
    <w:rsid w:val="141A1CA5"/>
    <w:rsid w:val="179729EE"/>
    <w:rsid w:val="1870076E"/>
    <w:rsid w:val="18B511D5"/>
    <w:rsid w:val="1D760A4C"/>
    <w:rsid w:val="1F1D4392"/>
    <w:rsid w:val="20947DB6"/>
    <w:rsid w:val="20A67213"/>
    <w:rsid w:val="21AA43FA"/>
    <w:rsid w:val="21F310E8"/>
    <w:rsid w:val="22981D64"/>
    <w:rsid w:val="25542EAC"/>
    <w:rsid w:val="25B4721B"/>
    <w:rsid w:val="27480BEC"/>
    <w:rsid w:val="28BF0FAB"/>
    <w:rsid w:val="28C059CB"/>
    <w:rsid w:val="29653E35"/>
    <w:rsid w:val="29E027B0"/>
    <w:rsid w:val="2A536E54"/>
    <w:rsid w:val="2A577B05"/>
    <w:rsid w:val="2C1005A8"/>
    <w:rsid w:val="2CCA6DCD"/>
    <w:rsid w:val="2D9E1E56"/>
    <w:rsid w:val="2DB22F27"/>
    <w:rsid w:val="2DFB6F36"/>
    <w:rsid w:val="2EBD3736"/>
    <w:rsid w:val="311F430F"/>
    <w:rsid w:val="316303DD"/>
    <w:rsid w:val="31E5469E"/>
    <w:rsid w:val="31F07E24"/>
    <w:rsid w:val="320672C1"/>
    <w:rsid w:val="32637123"/>
    <w:rsid w:val="32A46044"/>
    <w:rsid w:val="337A0D7A"/>
    <w:rsid w:val="34275B74"/>
    <w:rsid w:val="358D59D9"/>
    <w:rsid w:val="36591197"/>
    <w:rsid w:val="36B1074C"/>
    <w:rsid w:val="386604D2"/>
    <w:rsid w:val="39C10851"/>
    <w:rsid w:val="3AC7169A"/>
    <w:rsid w:val="4013281E"/>
    <w:rsid w:val="418A4A36"/>
    <w:rsid w:val="442A6AE5"/>
    <w:rsid w:val="45560BCB"/>
    <w:rsid w:val="46135F5E"/>
    <w:rsid w:val="468C669B"/>
    <w:rsid w:val="4876056B"/>
    <w:rsid w:val="4B344E5E"/>
    <w:rsid w:val="4B403A0D"/>
    <w:rsid w:val="50776F31"/>
    <w:rsid w:val="52A10EC4"/>
    <w:rsid w:val="53441CC8"/>
    <w:rsid w:val="53641548"/>
    <w:rsid w:val="536B1271"/>
    <w:rsid w:val="548521AF"/>
    <w:rsid w:val="56F96BE0"/>
    <w:rsid w:val="571116A2"/>
    <w:rsid w:val="573E5D70"/>
    <w:rsid w:val="57780092"/>
    <w:rsid w:val="5920507F"/>
    <w:rsid w:val="59B13932"/>
    <w:rsid w:val="59DB28C6"/>
    <w:rsid w:val="5CC02E10"/>
    <w:rsid w:val="5D71472C"/>
    <w:rsid w:val="5DC740A9"/>
    <w:rsid w:val="5EF40098"/>
    <w:rsid w:val="626E67FE"/>
    <w:rsid w:val="62F20ADB"/>
    <w:rsid w:val="63A0588D"/>
    <w:rsid w:val="643B139B"/>
    <w:rsid w:val="645D4C10"/>
    <w:rsid w:val="64664F49"/>
    <w:rsid w:val="65144B0C"/>
    <w:rsid w:val="65761DF3"/>
    <w:rsid w:val="66473A4A"/>
    <w:rsid w:val="665556C1"/>
    <w:rsid w:val="66C70579"/>
    <w:rsid w:val="6ACB62E4"/>
    <w:rsid w:val="6CE14764"/>
    <w:rsid w:val="6CEC39EC"/>
    <w:rsid w:val="6FBC1C6A"/>
    <w:rsid w:val="730673DA"/>
    <w:rsid w:val="74840024"/>
    <w:rsid w:val="75C450C2"/>
    <w:rsid w:val="77F361A4"/>
    <w:rsid w:val="787E6755"/>
    <w:rsid w:val="791B5CCB"/>
    <w:rsid w:val="798A2BC3"/>
    <w:rsid w:val="7AF27853"/>
    <w:rsid w:val="7AF74471"/>
    <w:rsid w:val="7B5E27BC"/>
    <w:rsid w:val="7EB6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8D40"/>
  <w15:docId w15:val="{5A5C5CA3-275F-46E6-AF45-6EE8CA6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20">
    <w:name w:val="Body Text 2"/>
    <w:basedOn w:val="a"/>
    <w:qFormat/>
    <w:pPr>
      <w:spacing w:after="120" w:line="480" w:lineRule="auto"/>
    </w:pPr>
    <w:rPr>
      <w:sz w:val="20"/>
      <w:szCs w:val="20"/>
    </w:rPr>
  </w:style>
  <w:style w:type="paragraph" w:styleId="a4">
    <w:name w:val="Body Text"/>
    <w:basedOn w:val="a"/>
    <w:qFormat/>
    <w:pPr>
      <w:tabs>
        <w:tab w:val="left" w:pos="4860"/>
      </w:tabs>
      <w:ind w:right="4495"/>
      <w:outlineLvl w:val="0"/>
    </w:p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qFormat/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Без інтервалів"/>
    <w:qFormat/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10">
    <w:name w:val="Обычный1"/>
    <w:qFormat/>
    <w:rPr>
      <w:rFonts w:eastAsia="Times New Roman"/>
      <w:lang w:val="ru-RU" w:eastAsia="ru-RU"/>
    </w:r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qFormat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Без интервала2"/>
    <w:qFormat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4E360-8C6C-4C71-9E20-D9B9ADF4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8014</Words>
  <Characters>4568</Characters>
  <Application>Microsoft Office Word</Application>
  <DocSecurity>0</DocSecurity>
  <Lines>38</Lines>
  <Paragraphs>25</Paragraphs>
  <ScaleCrop>false</ScaleCrop>
  <Company>Grizli777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2023-09-28T12:04:00Z</cp:lastPrinted>
  <dcterms:created xsi:type="dcterms:W3CDTF">2023-09-29T12:57:00Z</dcterms:created>
  <dcterms:modified xsi:type="dcterms:W3CDTF">2023-09-29T12:57:00Z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99818B3C44574AE091EAFD3B8F0DB909</vt:lpwstr>
  </property>
</Properties>
</file>