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60" w:rsidRDefault="00D37F60" w:rsidP="00D37F60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FE79D33" wp14:editId="63867E4C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</w:t>
      </w:r>
    </w:p>
    <w:p w:rsidR="00D37F60" w:rsidRPr="0014384D" w:rsidRDefault="00D37F60" w:rsidP="00D37F60">
      <w:pPr>
        <w:tabs>
          <w:tab w:val="left" w:pos="3288"/>
          <w:tab w:val="center" w:pos="4677"/>
        </w:tabs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Cs w:val="28"/>
          <w:lang w:eastAsia="ru-RU"/>
        </w:rPr>
        <w:t>У</w:t>
      </w:r>
      <w:r>
        <w:rPr>
          <w:rFonts w:eastAsia="Times New Roman" w:cs="Times New Roman"/>
          <w:b/>
          <w:szCs w:val="28"/>
          <w:lang w:val="uk-UA" w:eastAsia="ru-RU"/>
        </w:rPr>
        <w:t>КРАЇНА</w:t>
      </w:r>
    </w:p>
    <w:p w:rsidR="00D37F60" w:rsidRDefault="00D37F60" w:rsidP="00D37F6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D37F60" w:rsidRPr="00D86812" w:rsidRDefault="00D37F60" w:rsidP="00D37F6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D37F60" w:rsidRPr="00BC5F80" w:rsidRDefault="00D37F60" w:rsidP="00D37F6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 33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D37F60" w:rsidRPr="00BC5F80" w:rsidRDefault="00D37F60" w:rsidP="00D37F6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D37F60" w:rsidRPr="00BC5F80" w:rsidRDefault="00D37F60" w:rsidP="00D37F6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D37F60" w:rsidRPr="00BC5F80" w:rsidRDefault="00D37F60" w:rsidP="00D37F6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>
        <w:rPr>
          <w:rFonts w:eastAsia="Times New Roman" w:cs="Times New Roman"/>
          <w:sz w:val="27"/>
          <w:szCs w:val="27"/>
          <w:lang w:val="uk-UA" w:eastAsia="ru-RU"/>
        </w:rPr>
        <w:t xml:space="preserve"> 28</w:t>
      </w:r>
      <w:r w:rsidR="007C6988">
        <w:rPr>
          <w:rFonts w:eastAsia="Times New Roman" w:cs="Times New Roman"/>
          <w:sz w:val="27"/>
          <w:szCs w:val="27"/>
          <w:lang w:val="uk-UA" w:eastAsia="ru-RU"/>
        </w:rPr>
        <w:t xml:space="preserve"> вересня</w:t>
      </w:r>
      <w:bookmarkStart w:id="0" w:name="_GoBack"/>
      <w:bookmarkEnd w:id="0"/>
      <w:r>
        <w:rPr>
          <w:rFonts w:eastAsia="Times New Roman" w:cs="Times New Roman"/>
          <w:sz w:val="27"/>
          <w:szCs w:val="27"/>
          <w:lang w:val="uk-UA" w:eastAsia="ru-RU"/>
        </w:rPr>
        <w:t xml:space="preserve"> 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3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22-33/2023</w:t>
      </w:r>
    </w:p>
    <w:p w:rsidR="00D37F60" w:rsidRDefault="00D37F60" w:rsidP="00D37F60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37F60" w:rsidTr="00743F5A">
        <w:tc>
          <w:tcPr>
            <w:tcW w:w="4820" w:type="dxa"/>
          </w:tcPr>
          <w:p w:rsidR="00D37F60" w:rsidRPr="004C2E3C" w:rsidRDefault="00D37F60" w:rsidP="00743F5A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Про суборенду майна комунальної власності Ніжинської міської територіальної громади</w:t>
            </w:r>
          </w:p>
        </w:tc>
      </w:tr>
    </w:tbl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Pr="004C2E3C" w:rsidRDefault="00D37F60" w:rsidP="00D37F60">
      <w:pPr>
        <w:spacing w:after="0"/>
        <w:ind w:firstLine="708"/>
        <w:jc w:val="both"/>
        <w:rPr>
          <w:rFonts w:eastAsia="Times New Roman" w:cs="Times New Roman"/>
          <w:szCs w:val="24"/>
          <w:lang w:val="uk-UA" w:eastAsia="ru-RU"/>
        </w:rPr>
      </w:pPr>
      <w:bookmarkStart w:id="1" w:name="_Hlk78538611"/>
      <w:r>
        <w:rPr>
          <w:rFonts w:eastAsia="Times New Roman" w:cs="Times New Roman"/>
          <w:szCs w:val="28"/>
          <w:lang w:val="uk-UA" w:eastAsia="ru-RU"/>
        </w:rPr>
        <w:t xml:space="preserve">Відповідно до статей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26, 42, 59, 60, 73 Закону України «Про місцеве самоврядування в Україні», Закону України </w:t>
      </w:r>
      <w:bookmarkStart w:id="2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eastAsia="Times New Roman" w:cs="Times New Roman"/>
          <w:szCs w:val="28"/>
          <w:lang w:val="uk-UA" w:eastAsia="ru-RU"/>
        </w:rPr>
        <w:t>р</w:t>
      </w:r>
      <w:r w:rsidRPr="004C2E3C">
        <w:rPr>
          <w:rFonts w:eastAsia="Times New Roman" w:cs="Times New Roman"/>
          <w:szCs w:val="28"/>
          <w:lang w:val="uk-UA" w:eastAsia="ru-RU"/>
        </w:rPr>
        <w:t xml:space="preserve">ішення Ніжинської міської ради від 30 березня 2021 року № 35-8/2021 «Про </w:t>
      </w:r>
      <w:r w:rsidRPr="004C2E3C">
        <w:rPr>
          <w:rFonts w:cs="Times New Roman"/>
          <w:szCs w:val="28"/>
          <w:lang w:val="uk-UA"/>
        </w:rPr>
        <w:t xml:space="preserve">затвердження Методики розрахунку орендної плати </w:t>
      </w:r>
      <w:r w:rsidRPr="001B1338">
        <w:rPr>
          <w:rFonts w:cs="Times New Roman"/>
          <w:szCs w:val="28"/>
          <w:lang w:val="uk-UA"/>
        </w:rPr>
        <w:t xml:space="preserve">за майно комунальної </w:t>
      </w:r>
      <w:r w:rsidRPr="003C1896">
        <w:rPr>
          <w:rFonts w:cs="Times New Roman"/>
          <w:szCs w:val="28"/>
          <w:lang w:val="uk-UA"/>
        </w:rPr>
        <w:t>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» (</w:t>
      </w:r>
      <w:r w:rsidRPr="003C1896">
        <w:rPr>
          <w:rFonts w:eastAsia="Times New Roman" w:cs="Times New Roman"/>
          <w:szCs w:val="28"/>
          <w:lang w:val="uk-UA" w:eastAsia="ru-RU"/>
        </w:rPr>
        <w:t>зі змінами),</w:t>
      </w:r>
      <w:r w:rsidRPr="003C1896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3C1896">
        <w:rPr>
          <w:rFonts w:eastAsia="Times New Roman" w:cs="Times New Roman"/>
          <w:szCs w:val="28"/>
          <w:lang w:val="uk-UA" w:eastAsia="ru-RU"/>
        </w:rPr>
        <w:t xml:space="preserve">враховуючи </w:t>
      </w:r>
      <w:r>
        <w:rPr>
          <w:rFonts w:eastAsia="Times New Roman" w:cs="Times New Roman"/>
          <w:szCs w:val="24"/>
          <w:lang w:val="uk-UA" w:eastAsia="ru-RU"/>
        </w:rPr>
        <w:t>заяву</w:t>
      </w:r>
      <w:r>
        <w:rPr>
          <w:rFonts w:eastAsia="Calibri" w:cs="Times New Roman"/>
          <w:lang w:val="uk-UA"/>
        </w:rPr>
        <w:t xml:space="preserve"> суборендаря </w:t>
      </w:r>
      <w:r>
        <w:rPr>
          <w:rFonts w:eastAsia="Times New Roman" w:cs="Times New Roman"/>
          <w:szCs w:val="28"/>
          <w:lang w:val="uk-UA" w:eastAsia="ru-RU"/>
        </w:rPr>
        <w:t>Т</w:t>
      </w:r>
      <w:r w:rsidRPr="00F66ACA">
        <w:rPr>
          <w:rFonts w:eastAsia="Times New Roman" w:cs="Times New Roman"/>
          <w:szCs w:val="28"/>
          <w:lang w:val="uk-UA" w:eastAsia="ru-RU"/>
        </w:rPr>
        <w:t>овариства з обмеженою відповідальністю «</w:t>
      </w:r>
      <w:r>
        <w:rPr>
          <w:rFonts w:eastAsia="Times New Roman" w:cs="Times New Roman"/>
          <w:szCs w:val="28"/>
          <w:lang w:val="uk-UA" w:eastAsia="ru-RU"/>
        </w:rPr>
        <w:t>ДАТАЛАЙН</w:t>
      </w:r>
      <w:r w:rsidRPr="00F66ACA">
        <w:rPr>
          <w:rFonts w:eastAsia="Times New Roman" w:cs="Times New Roman"/>
          <w:szCs w:val="28"/>
          <w:lang w:val="uk-UA" w:eastAsia="ru-RU"/>
        </w:rPr>
        <w:t xml:space="preserve">» </w:t>
      </w:r>
      <w:bookmarkEnd w:id="1"/>
      <w:r w:rsidRPr="00F66ACA">
        <w:rPr>
          <w:rFonts w:eastAsia="Times New Roman" w:cs="Times New Roman"/>
          <w:szCs w:val="28"/>
          <w:lang w:val="uk-UA" w:eastAsia="ru-RU"/>
        </w:rPr>
        <w:t xml:space="preserve">від </w:t>
      </w:r>
      <w:r>
        <w:rPr>
          <w:rFonts w:eastAsia="Times New Roman" w:cs="Times New Roman"/>
          <w:szCs w:val="28"/>
          <w:lang w:val="uk-UA" w:eastAsia="ru-RU"/>
        </w:rPr>
        <w:t>19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вересня 2023 року</w:t>
      </w:r>
      <w:r w:rsidRPr="00F66ACA">
        <w:rPr>
          <w:rFonts w:eastAsia="Calibri" w:cs="Times New Roman"/>
          <w:lang w:val="uk-UA"/>
        </w:rPr>
        <w:t xml:space="preserve"> №</w:t>
      </w:r>
      <w:r>
        <w:rPr>
          <w:rFonts w:eastAsia="Calibri" w:cs="Times New Roman"/>
          <w:lang w:val="uk-UA"/>
        </w:rPr>
        <w:t>3374</w:t>
      </w:r>
      <w:r w:rsidRPr="00951F63">
        <w:rPr>
          <w:rFonts w:eastAsia="Times New Roman" w:cs="Times New Roman"/>
          <w:szCs w:val="24"/>
          <w:lang w:val="uk-UA" w:eastAsia="ru-RU"/>
        </w:rPr>
        <w:t>,</w:t>
      </w:r>
      <w:r>
        <w:rPr>
          <w:rFonts w:eastAsia="Times New Roman" w:cs="Times New Roman"/>
          <w:szCs w:val="24"/>
          <w:lang w:val="uk-UA" w:eastAsia="ru-RU"/>
        </w:rPr>
        <w:t xml:space="preserve"> </w:t>
      </w:r>
      <w:r w:rsidRPr="001B1338">
        <w:rPr>
          <w:rFonts w:eastAsia="Times New Roman" w:cs="Times New Roman"/>
          <w:szCs w:val="24"/>
          <w:lang w:val="uk-UA" w:eastAsia="ru-RU"/>
        </w:rPr>
        <w:t>міська рада вирішила:</w:t>
      </w:r>
    </w:p>
    <w:p w:rsidR="00D37F60" w:rsidRDefault="00D37F60" w:rsidP="00D37F60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Надати дозвіл </w:t>
      </w:r>
      <w:r w:rsidRPr="00E74205">
        <w:rPr>
          <w:rFonts w:eastAsia="Times New Roman" w:cs="Times New Roman"/>
          <w:szCs w:val="28"/>
          <w:lang w:val="uk-UA" w:eastAsia="ru-RU"/>
        </w:rPr>
        <w:t>Товариств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E74205">
        <w:rPr>
          <w:rFonts w:eastAsia="Times New Roman" w:cs="Times New Roman"/>
          <w:szCs w:val="28"/>
          <w:lang w:val="uk-UA" w:eastAsia="ru-RU"/>
        </w:rPr>
        <w:t xml:space="preserve"> з обмеженою відповідальністю «</w:t>
      </w:r>
      <w:proofErr w:type="spellStart"/>
      <w:r>
        <w:rPr>
          <w:rFonts w:eastAsia="Times New Roman" w:cs="Times New Roman"/>
          <w:szCs w:val="28"/>
          <w:lang w:val="uk-UA" w:eastAsia="ru-RU"/>
        </w:rPr>
        <w:t>НіжинТеплоМережі</w:t>
      </w:r>
      <w:proofErr w:type="spellEnd"/>
      <w:r w:rsidRPr="00E74205">
        <w:rPr>
          <w:rFonts w:eastAsia="Times New Roman" w:cs="Times New Roman"/>
          <w:szCs w:val="28"/>
          <w:lang w:val="uk-UA" w:eastAsia="ru-RU"/>
        </w:rPr>
        <w:t xml:space="preserve">» </w:t>
      </w:r>
      <w:r>
        <w:rPr>
          <w:szCs w:val="28"/>
          <w:lang w:val="uk-UA"/>
        </w:rPr>
        <w:t>передати в тимчасове користування на умовах суборенди Товариству з обмеженою відповідальністю «ДАТАЛАЙН»,</w:t>
      </w:r>
      <w:r w:rsidRPr="00E74205">
        <w:rPr>
          <w:rFonts w:eastAsia="Calibri" w:cs="Times New Roman"/>
          <w:szCs w:val="28"/>
          <w:lang w:val="uk-UA"/>
        </w:rPr>
        <w:t xml:space="preserve"> </w:t>
      </w:r>
      <w:r>
        <w:rPr>
          <w:rFonts w:eastAsia="Calibri" w:cs="Times New Roman"/>
          <w:szCs w:val="28"/>
          <w:lang w:val="uk-UA"/>
        </w:rPr>
        <w:t>частину димової труби</w:t>
      </w:r>
      <w:r w:rsidRPr="00CD5AC2">
        <w:rPr>
          <w:rFonts w:eastAsia="Calibri" w:cs="Times New Roman"/>
          <w:szCs w:val="28"/>
          <w:lang w:val="uk-UA"/>
        </w:rPr>
        <w:t>, загальною площею</w:t>
      </w:r>
      <w:r>
        <w:rPr>
          <w:rFonts w:eastAsia="Calibri" w:cs="Times New Roman"/>
          <w:szCs w:val="28"/>
          <w:lang w:val="uk-UA"/>
        </w:rPr>
        <w:t xml:space="preserve"> 31,5</w:t>
      </w:r>
      <w:r w:rsidRPr="00CD5AC2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CD5AC2">
        <w:rPr>
          <w:rFonts w:eastAsia="Calibri" w:cs="Times New Roman"/>
          <w:szCs w:val="28"/>
          <w:lang w:val="uk-UA"/>
        </w:rPr>
        <w:t>кв.м</w:t>
      </w:r>
      <w:proofErr w:type="spellEnd"/>
      <w:r w:rsidRPr="00CD5AC2">
        <w:rPr>
          <w:rFonts w:eastAsia="Calibri" w:cs="Times New Roman"/>
          <w:szCs w:val="28"/>
          <w:lang w:val="uk-UA"/>
        </w:rPr>
        <w:t xml:space="preserve">., </w:t>
      </w:r>
      <w:r>
        <w:rPr>
          <w:rFonts w:eastAsia="Calibri" w:cs="Times New Roman"/>
          <w:szCs w:val="28"/>
          <w:lang w:val="uk-UA"/>
        </w:rPr>
        <w:t xml:space="preserve">яка розташована </w:t>
      </w:r>
      <w:r w:rsidRPr="00CD5AC2">
        <w:rPr>
          <w:rFonts w:eastAsia="Calibri" w:cs="Times New Roman"/>
          <w:szCs w:val="28"/>
          <w:lang w:val="uk-UA"/>
        </w:rPr>
        <w:t>за адресою: Чернігівська область, місто Ніжин,</w:t>
      </w:r>
      <w:r>
        <w:rPr>
          <w:rFonts w:eastAsia="Calibri" w:cs="Times New Roman"/>
          <w:szCs w:val="28"/>
          <w:lang w:val="uk-UA"/>
        </w:rPr>
        <w:t xml:space="preserve"> </w:t>
      </w:r>
      <w:r w:rsidRPr="00CD5AC2">
        <w:rPr>
          <w:rFonts w:eastAsia="Calibri" w:cs="Times New Roman"/>
          <w:szCs w:val="28"/>
          <w:lang w:val="uk-UA"/>
        </w:rPr>
        <w:t>вулиця</w:t>
      </w:r>
      <w:r>
        <w:rPr>
          <w:rFonts w:eastAsia="Calibri" w:cs="Times New Roman"/>
          <w:szCs w:val="28"/>
          <w:lang w:val="uk-UA"/>
        </w:rPr>
        <w:t xml:space="preserve"> Шевченка,            будинок 105А</w:t>
      </w:r>
      <w:r>
        <w:rPr>
          <w:szCs w:val="28"/>
          <w:lang w:val="uk-UA"/>
        </w:rPr>
        <w:t>, строком до закінчення терміну дії Договору оренди з         ТОВ «</w:t>
      </w:r>
      <w:proofErr w:type="spellStart"/>
      <w:r>
        <w:rPr>
          <w:szCs w:val="28"/>
          <w:lang w:val="uk-UA"/>
        </w:rPr>
        <w:t>НіжинТеплоМережі</w:t>
      </w:r>
      <w:proofErr w:type="spellEnd"/>
      <w:r>
        <w:rPr>
          <w:szCs w:val="28"/>
          <w:lang w:val="uk-UA"/>
        </w:rPr>
        <w:t>», для розміщення обладнання магістральних систем зв’язку.</w:t>
      </w:r>
    </w:p>
    <w:p w:rsidR="00D37F60" w:rsidRDefault="00D37F60" w:rsidP="00D37F60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Перерахування </w:t>
      </w:r>
      <w:proofErr w:type="spellStart"/>
      <w:r>
        <w:rPr>
          <w:szCs w:val="28"/>
          <w:lang w:val="uk-UA"/>
        </w:rPr>
        <w:t>суборендної</w:t>
      </w:r>
      <w:proofErr w:type="spellEnd"/>
      <w:r>
        <w:rPr>
          <w:szCs w:val="28"/>
          <w:lang w:val="uk-UA"/>
        </w:rPr>
        <w:t xml:space="preserve"> плати здійснювати щомісячно у співвідношенні: </w:t>
      </w:r>
      <w:proofErr w:type="spellStart"/>
      <w:r>
        <w:rPr>
          <w:szCs w:val="28"/>
          <w:lang w:val="uk-UA"/>
        </w:rPr>
        <w:t>суборендодавцю</w:t>
      </w:r>
      <w:proofErr w:type="spellEnd"/>
      <w:r>
        <w:rPr>
          <w:szCs w:val="28"/>
          <w:lang w:val="uk-UA"/>
        </w:rPr>
        <w:t xml:space="preserve"> – 30%; орендодавцю – 70%.</w:t>
      </w:r>
    </w:p>
    <w:p w:rsidR="00D37F60" w:rsidRDefault="00D37F60" w:rsidP="00D37F60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Розмір </w:t>
      </w:r>
      <w:proofErr w:type="spellStart"/>
      <w:r>
        <w:rPr>
          <w:szCs w:val="28"/>
          <w:lang w:val="uk-UA"/>
        </w:rPr>
        <w:t>суборендної</w:t>
      </w:r>
      <w:proofErr w:type="spellEnd"/>
      <w:r>
        <w:rPr>
          <w:szCs w:val="28"/>
          <w:lang w:val="uk-UA"/>
        </w:rPr>
        <w:t xml:space="preserve"> плати  за жовтень 2023 року становить 3 000,00 грн. (три тисячі грн. 00 коп.) без ПДВ.</w:t>
      </w:r>
    </w:p>
    <w:p w:rsidR="00D37F60" w:rsidRDefault="00D37F60" w:rsidP="00D37F60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Розмір </w:t>
      </w:r>
      <w:proofErr w:type="spellStart"/>
      <w:r>
        <w:rPr>
          <w:szCs w:val="28"/>
          <w:lang w:val="uk-UA"/>
        </w:rPr>
        <w:t>суборендної</w:t>
      </w:r>
      <w:proofErr w:type="spellEnd"/>
      <w:r>
        <w:rPr>
          <w:szCs w:val="28"/>
          <w:lang w:val="uk-UA"/>
        </w:rPr>
        <w:t xml:space="preserve"> плати за кожний наступний місяць визначається шляхом корегування розміру </w:t>
      </w:r>
      <w:proofErr w:type="spellStart"/>
      <w:r>
        <w:rPr>
          <w:szCs w:val="28"/>
          <w:lang w:val="uk-UA"/>
        </w:rPr>
        <w:t>суборендної</w:t>
      </w:r>
      <w:proofErr w:type="spellEnd"/>
      <w:r>
        <w:rPr>
          <w:szCs w:val="28"/>
          <w:lang w:val="uk-UA"/>
        </w:rPr>
        <w:t xml:space="preserve"> плати за попередній місяць на індекс інфляції за наступний місяць.</w:t>
      </w:r>
    </w:p>
    <w:p w:rsidR="00D37F60" w:rsidRDefault="00D37F60" w:rsidP="00D37F60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 Орендарю підготувати договір суборенди </w:t>
      </w:r>
      <w:r>
        <w:rPr>
          <w:rFonts w:eastAsia="Calibri" w:cs="Times New Roman"/>
          <w:szCs w:val="28"/>
          <w:lang w:val="uk-UA"/>
        </w:rPr>
        <w:t>частини димової труби</w:t>
      </w:r>
      <w:r w:rsidRPr="00CD5AC2">
        <w:rPr>
          <w:rFonts w:eastAsia="Calibri" w:cs="Times New Roman"/>
          <w:szCs w:val="28"/>
          <w:lang w:val="uk-UA"/>
        </w:rPr>
        <w:t>, загальною площею</w:t>
      </w:r>
      <w:r>
        <w:rPr>
          <w:rFonts w:eastAsia="Calibri" w:cs="Times New Roman"/>
          <w:szCs w:val="28"/>
          <w:lang w:val="uk-UA"/>
        </w:rPr>
        <w:t xml:space="preserve"> 31,5</w:t>
      </w:r>
      <w:r w:rsidRPr="00CD5AC2">
        <w:rPr>
          <w:rFonts w:eastAsia="Calibri" w:cs="Times New Roman"/>
          <w:szCs w:val="28"/>
          <w:lang w:val="uk-UA"/>
        </w:rPr>
        <w:t xml:space="preserve"> </w:t>
      </w:r>
      <w:proofErr w:type="spellStart"/>
      <w:r w:rsidRPr="00CD5AC2">
        <w:rPr>
          <w:rFonts w:eastAsia="Calibri" w:cs="Times New Roman"/>
          <w:szCs w:val="28"/>
          <w:lang w:val="uk-UA"/>
        </w:rPr>
        <w:t>кв.м</w:t>
      </w:r>
      <w:proofErr w:type="spellEnd"/>
      <w:r w:rsidRPr="00CD5AC2">
        <w:rPr>
          <w:rFonts w:eastAsia="Calibri" w:cs="Times New Roman"/>
          <w:szCs w:val="28"/>
          <w:lang w:val="uk-UA"/>
        </w:rPr>
        <w:t xml:space="preserve">., </w:t>
      </w:r>
      <w:r>
        <w:rPr>
          <w:rFonts w:eastAsia="Calibri" w:cs="Times New Roman"/>
          <w:szCs w:val="28"/>
          <w:lang w:val="uk-UA"/>
        </w:rPr>
        <w:t xml:space="preserve">яка розташована </w:t>
      </w:r>
      <w:r w:rsidRPr="00CD5AC2">
        <w:rPr>
          <w:rFonts w:eastAsia="Calibri" w:cs="Times New Roman"/>
          <w:szCs w:val="28"/>
          <w:lang w:val="uk-UA"/>
        </w:rPr>
        <w:t xml:space="preserve">за адресою: Чернігівська </w:t>
      </w:r>
      <w:r w:rsidRPr="00CD5AC2">
        <w:rPr>
          <w:rFonts w:eastAsia="Calibri" w:cs="Times New Roman"/>
          <w:szCs w:val="28"/>
          <w:lang w:val="uk-UA"/>
        </w:rPr>
        <w:lastRenderedPageBreak/>
        <w:t>область, місто Ніжин,</w:t>
      </w:r>
      <w:r>
        <w:rPr>
          <w:rFonts w:eastAsia="Calibri" w:cs="Times New Roman"/>
          <w:szCs w:val="28"/>
          <w:lang w:val="uk-UA"/>
        </w:rPr>
        <w:t xml:space="preserve"> ву</w:t>
      </w:r>
      <w:r w:rsidRPr="00CD5AC2">
        <w:rPr>
          <w:rFonts w:eastAsia="Calibri" w:cs="Times New Roman"/>
          <w:szCs w:val="28"/>
          <w:lang w:val="uk-UA"/>
        </w:rPr>
        <w:t xml:space="preserve">лиця </w:t>
      </w:r>
      <w:r>
        <w:rPr>
          <w:rFonts w:eastAsia="Calibri" w:cs="Times New Roman"/>
          <w:szCs w:val="28"/>
          <w:lang w:val="uk-UA"/>
        </w:rPr>
        <w:t>Шевченка, будинок 105А</w:t>
      </w:r>
      <w:r>
        <w:rPr>
          <w:rFonts w:eastAsia="Times New Roman" w:cs="Times New Roman"/>
          <w:szCs w:val="28"/>
          <w:lang w:val="uk-UA" w:eastAsia="ru-RU"/>
        </w:rPr>
        <w:t xml:space="preserve"> згідно з чинним законодавством.</w:t>
      </w:r>
    </w:p>
    <w:p w:rsidR="00D37F60" w:rsidRDefault="00D37F60" w:rsidP="00D37F60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3. Суборендарю підписати Договір суборенди в місячний термін з дати оприлюднення рішення.</w:t>
      </w:r>
    </w:p>
    <w:p w:rsidR="00D37F60" w:rsidRDefault="00D37F60" w:rsidP="00D37F60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 У разі не підписання Договору пункт 1 рішення втрачає чинність.</w:t>
      </w:r>
    </w:p>
    <w:p w:rsidR="00D37F60" w:rsidRPr="00F66ACA" w:rsidRDefault="00D37F60" w:rsidP="00D37F60">
      <w:pPr>
        <w:spacing w:after="0"/>
        <w:ind w:right="-1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4.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О.О., забезпечити оприлюднення даного рішення на офіційному сайті Ніжинської міської ради Чернігівської області протягом п’яти робочих днів після його прийняття.</w:t>
      </w:r>
    </w:p>
    <w:p w:rsidR="00D37F60" w:rsidRPr="00F66ACA" w:rsidRDefault="00D37F60" w:rsidP="00D37F60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5.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І. А.</w:t>
      </w:r>
    </w:p>
    <w:p w:rsidR="00D37F60" w:rsidRPr="00F66ACA" w:rsidRDefault="00D37F60" w:rsidP="00D37F60">
      <w:pPr>
        <w:spacing w:after="0"/>
        <w:ind w:right="-2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6.</w:t>
      </w:r>
      <w:r w:rsidRPr="00F66ACA">
        <w:rPr>
          <w:rFonts w:eastAsia="Times New Roman" w:cs="Times New Roman"/>
          <w:szCs w:val="28"/>
          <w:lang w:val="uk-UA"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</w:t>
      </w:r>
      <w:r>
        <w:rPr>
          <w:rFonts w:eastAsia="Times New Roman" w:cs="Times New Roman"/>
          <w:szCs w:val="28"/>
          <w:lang w:val="uk-UA" w:eastAsia="ru-RU"/>
        </w:rPr>
        <w:t>озбереження (голова комісії –</w:t>
      </w:r>
      <w:r w:rsidRPr="00F66ACA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В. М.).</w:t>
      </w:r>
    </w:p>
    <w:p w:rsidR="00D37F60" w:rsidRPr="000041D5" w:rsidRDefault="00D37F60" w:rsidP="00D37F60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</w:p>
    <w:p w:rsidR="00D37F60" w:rsidRPr="00BF4078" w:rsidRDefault="00D37F60" w:rsidP="00D37F60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D37F60" w:rsidRPr="00BF4078" w:rsidRDefault="00D37F60" w:rsidP="00D37F60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Міський голова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ab/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           Олександр КОДОЛА</w:t>
      </w:r>
    </w:p>
    <w:p w:rsidR="00D37F60" w:rsidRPr="00BF4078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jc w:val="both"/>
        <w:rPr>
          <w:lang w:val="uk-UA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Візують: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F66ACA">
        <w:rPr>
          <w:rFonts w:eastAsia="Times New Roman" w:cs="Times New Roman"/>
          <w:szCs w:val="28"/>
          <w:lang w:val="uk-UA" w:eastAsia="ru-RU"/>
        </w:rPr>
        <w:tab/>
        <w:t xml:space="preserve">            Ірина ОНОКАЛО</w:t>
      </w:r>
    </w:p>
    <w:p w:rsidR="00D37F60" w:rsidRPr="00F66ACA" w:rsidRDefault="00D37F60" w:rsidP="00D37F60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Юрій ХОМЕНКО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Начальник відділу юридично-кадрового 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>Ніжинської міської ради                                                               В’ячеслав ЛЕГА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D37F60" w:rsidRPr="00F66ACA" w:rsidRDefault="00D37F60" w:rsidP="00D37F6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:rsidR="00D37F60" w:rsidRPr="00F66ACA" w:rsidRDefault="00D37F60" w:rsidP="00D37F6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відділу бухгалтерського обліку, </w:t>
      </w:r>
    </w:p>
    <w:p w:rsidR="00D37F60" w:rsidRPr="00F66ACA" w:rsidRDefault="00D37F60" w:rsidP="00D37F6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>звітності та правового забезпечення Управління</w:t>
      </w:r>
    </w:p>
    <w:p w:rsidR="00D37F60" w:rsidRPr="00F66ACA" w:rsidRDefault="00D37F60" w:rsidP="00D37F6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D37F60" w:rsidRPr="00F66ACA" w:rsidRDefault="00D37F60" w:rsidP="00D37F60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F66ACA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F66ACA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Сергій САВЧЕНКО</w:t>
      </w:r>
    </w:p>
    <w:p w:rsidR="00D37F60" w:rsidRPr="00F66ACA" w:rsidRDefault="00D37F60" w:rsidP="00D37F60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D37F60" w:rsidRDefault="00D37F60" w:rsidP="00D37F60">
      <w:pPr>
        <w:spacing w:after="0"/>
        <w:jc w:val="both"/>
        <w:rPr>
          <w:rFonts w:eastAsia="Times New Roman" w:cs="Times New Roman"/>
          <w:szCs w:val="24"/>
          <w:lang w:val="uk-UA" w:eastAsia="ru-RU"/>
        </w:rPr>
      </w:pP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F66ACA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F66ACA">
        <w:rPr>
          <w:rFonts w:eastAsia="Times New Roman" w:cs="Times New Roman"/>
          <w:szCs w:val="28"/>
          <w:lang w:val="uk-UA" w:eastAsia="ru-RU"/>
        </w:rPr>
        <w:tab/>
        <w:t xml:space="preserve">          </w:t>
      </w:r>
      <w:r w:rsidRPr="00F66ACA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F66ACA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F66ACA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Голова постійної комісії 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 xml:space="preserve">міської ради з питань регламенту, 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законності, охорони прав і свобод громадян,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F66ACA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F66ACA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F66ACA">
        <w:rPr>
          <w:rFonts w:eastAsia="Times New Roman" w:cs="Times New Roman"/>
          <w:szCs w:val="28"/>
          <w:lang w:val="uk-UA" w:eastAsia="uk-UA"/>
        </w:rPr>
        <w:t xml:space="preserve">                              Валерій САЛОГУБ</w:t>
      </w: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D37F60" w:rsidRPr="00F66ACA" w:rsidRDefault="00D37F60" w:rsidP="00D37F60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</w:p>
    <w:p w:rsidR="00D37F60" w:rsidRDefault="00D37F60" w:rsidP="00D37F60">
      <w:pPr>
        <w:spacing w:after="0"/>
        <w:jc w:val="center"/>
        <w:rPr>
          <w:rFonts w:eastAsia="Times New Roman" w:cs="Times New Roman"/>
          <w:b/>
          <w:szCs w:val="28"/>
          <w:lang w:val="uk-UA" w:eastAsia="uk-UA"/>
        </w:rPr>
      </w:pPr>
    </w:p>
    <w:p w:rsidR="00525E2F" w:rsidRDefault="007C6988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60"/>
    <w:rsid w:val="00656B7F"/>
    <w:rsid w:val="00737310"/>
    <w:rsid w:val="007C6988"/>
    <w:rsid w:val="00D3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F6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F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60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F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F60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2023-09-29T06:10:00Z</dcterms:created>
  <dcterms:modified xsi:type="dcterms:W3CDTF">2023-09-29T09:13:00Z</dcterms:modified>
</cp:coreProperties>
</file>