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ПЕРЕЛІК РІШЕНЬ, ПРИЙНЯТИХ</w:t>
      </w:r>
    </w:p>
    <w:p>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ВИКОНАВЧИМ КОМІТЕТОМ НІЖИНСЬКОЇ МІСЬКОЇ РАДИ </w:t>
      </w:r>
    </w:p>
    <w:p>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VIIІ СКЛИКАННЯ</w:t>
      </w:r>
    </w:p>
    <w:p>
      <w:pPr>
        <w:spacing w:after="0"/>
        <w:jc w:val="center"/>
        <w:rPr>
          <w:rFonts w:ascii="Times New Roman" w:hAnsi="Times New Roman" w:cs="Times New Roman"/>
          <w:b/>
          <w:sz w:val="28"/>
          <w:szCs w:val="28"/>
          <w:lang w:val="uk-UA"/>
        </w:rPr>
      </w:pPr>
    </w:p>
    <w:tbl>
      <w:tblPr>
        <w:tblStyle w:val="5"/>
        <w:tblW w:w="98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756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3"/>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Times New Roman" w:cs="Times New Roman"/>
                <w:b/>
                <w:sz w:val="28"/>
                <w:szCs w:val="28"/>
                <w:lang w:val="uk-UA"/>
              </w:rPr>
            </w:pPr>
            <w:r>
              <w:rPr>
                <w:rFonts w:ascii="Times New Roman" w:hAnsi="Times New Roman" w:cs="Times New Roman"/>
                <w:b/>
                <w:sz w:val="28"/>
                <w:szCs w:val="28"/>
                <w:lang w:val="uk-UA"/>
              </w:rPr>
              <w:t>Засідання виконавчого комітету № 21   від 30.05.2024 року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spacing w:after="0"/>
              <w:rPr>
                <w:rFonts w:ascii="Times New Roman" w:hAnsi="Times New Roman" w:eastAsia="Times New Roman" w:cs="Times New Roman"/>
                <w:b/>
                <w:sz w:val="28"/>
                <w:szCs w:val="28"/>
                <w:lang w:val="uk-UA"/>
              </w:rPr>
            </w:pPr>
            <w:r>
              <w:rPr>
                <w:rFonts w:ascii="Times New Roman" w:hAnsi="Times New Roman" w:cs="Times New Roman"/>
                <w:b/>
                <w:sz w:val="28"/>
                <w:szCs w:val="28"/>
                <w:lang w:val="uk-UA"/>
              </w:rPr>
              <w:t>№ п\п</w:t>
            </w:r>
          </w:p>
        </w:tc>
        <w:tc>
          <w:tcPr>
            <w:tcW w:w="7567" w:type="dxa"/>
            <w:tcBorders>
              <w:top w:val="single" w:color="auto" w:sz="4" w:space="0"/>
              <w:left w:val="single" w:color="auto" w:sz="4" w:space="0"/>
              <w:bottom w:val="single" w:color="auto" w:sz="4" w:space="0"/>
              <w:right w:val="single" w:color="auto" w:sz="4" w:space="0"/>
            </w:tcBorders>
          </w:tcPr>
          <w:p>
            <w:pPr>
              <w:pStyle w:val="11"/>
              <w:spacing w:after="0" w:afterAutospacing="0" w:line="276" w:lineRule="auto"/>
              <w:jc w:val="both"/>
              <w:rPr>
                <w:rStyle w:val="8"/>
                <w:sz w:val="28"/>
                <w:szCs w:val="28"/>
                <w:lang w:val="uk-UA"/>
              </w:rPr>
            </w:pPr>
            <w:r>
              <w:rPr>
                <w:rStyle w:val="8"/>
                <w:sz w:val="28"/>
                <w:szCs w:val="28"/>
                <w:lang w:val="uk-UA"/>
              </w:rPr>
              <w:t xml:space="preserve">                                    Назва рішення</w:t>
            </w:r>
          </w:p>
        </w:tc>
        <w:tc>
          <w:tcPr>
            <w:tcW w:w="1644" w:type="dxa"/>
            <w:tcBorders>
              <w:top w:val="single" w:color="auto" w:sz="4" w:space="0"/>
              <w:left w:val="single" w:color="auto" w:sz="4" w:space="0"/>
              <w:bottom w:val="single" w:color="auto" w:sz="4" w:space="0"/>
              <w:right w:val="single" w:color="auto" w:sz="4" w:space="0"/>
            </w:tcBorders>
          </w:tcPr>
          <w:p>
            <w:pPr>
              <w:spacing w:after="0"/>
              <w:rPr>
                <w:rFonts w:ascii="Times New Roman" w:hAnsi="Times New Roman" w:eastAsia="Times New Roman" w:cs="Times New Roman"/>
                <w:b/>
                <w:sz w:val="28"/>
                <w:szCs w:val="28"/>
                <w:lang w:val="uk-UA"/>
              </w:rPr>
            </w:pPr>
            <w:r>
              <w:rPr>
                <w:rFonts w:ascii="Times New Roman" w:hAnsi="Times New Roman" w:cs="Times New Roman"/>
                <w:b/>
                <w:sz w:val="28"/>
                <w:szCs w:val="28"/>
                <w:lang w:val="uk-UA"/>
              </w:rPr>
              <w:t>№ рішення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17" w:type="dxa"/>
            <w:tcBorders>
              <w:top w:val="single" w:color="auto" w:sz="4" w:space="0"/>
              <w:left w:val="single" w:color="auto" w:sz="4" w:space="0"/>
              <w:bottom w:val="single" w:color="auto" w:sz="4" w:space="0"/>
              <w:right w:val="single" w:color="auto" w:sz="4" w:space="0"/>
            </w:tcBorders>
            <w:vAlign w:val="center"/>
          </w:tcPr>
          <w:p>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567" w:type="dxa"/>
            <w:tcBorders>
              <w:top w:val="single" w:color="auto" w:sz="4" w:space="0"/>
              <w:left w:val="single" w:color="auto" w:sz="4" w:space="0"/>
              <w:bottom w:val="single" w:color="auto" w:sz="4" w:space="0"/>
              <w:right w:val="single" w:color="auto" w:sz="4" w:space="0"/>
            </w:tcBorders>
            <w:vAlign w:val="center"/>
          </w:tcPr>
          <w:p>
            <w:pPr>
              <w:pStyle w:val="19"/>
              <w:bidi w:val="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Про затвердження рішень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Pr>
                <w:rFonts w:hint="default" w:ascii="Times New Roman" w:hAnsi="Times New Roman" w:cs="Times New Roman"/>
                <w:sz w:val="28"/>
                <w:szCs w:val="28"/>
              </w:rPr>
              <w:t>р</w:t>
            </w:r>
            <w:r>
              <w:rPr>
                <w:rFonts w:hint="default" w:ascii="Times New Roman" w:hAnsi="Times New Roman" w:cs="Times New Roman"/>
                <w:sz w:val="28"/>
                <w:szCs w:val="28"/>
                <w:lang w:val="uk-UA"/>
              </w:rPr>
              <w:t xml:space="preserve">осійської </w:t>
            </w:r>
            <w:r>
              <w:rPr>
                <w:rFonts w:hint="default" w:ascii="Times New Roman" w:hAnsi="Times New Roman" w:cs="Times New Roman"/>
                <w:sz w:val="28"/>
                <w:szCs w:val="28"/>
              </w:rPr>
              <w:t>ф</w:t>
            </w:r>
            <w:r>
              <w:rPr>
                <w:rFonts w:hint="default" w:ascii="Times New Roman" w:hAnsi="Times New Roman" w:cs="Times New Roman"/>
                <w:sz w:val="28"/>
                <w:szCs w:val="28"/>
                <w:lang w:val="uk-UA"/>
              </w:rPr>
              <w:t xml:space="preserve">едерації проти України </w:t>
            </w:r>
          </w:p>
        </w:tc>
        <w:tc>
          <w:tcPr>
            <w:tcW w:w="1644" w:type="dxa"/>
            <w:tcBorders>
              <w:top w:val="single" w:color="auto" w:sz="4" w:space="0"/>
              <w:left w:val="single" w:color="auto" w:sz="4" w:space="0"/>
              <w:bottom w:val="single" w:color="auto" w:sz="4" w:space="0"/>
              <w:right w:val="single" w:color="auto" w:sz="4" w:space="0"/>
            </w:tcBorders>
            <w:vAlign w:val="center"/>
          </w:tcPr>
          <w:p>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pPr>
              <w:tabs>
                <w:tab w:val="left" w:pos="574"/>
              </w:tabs>
              <w:jc w:val="center"/>
              <w:rPr>
                <w:rFonts w:ascii="Times New Roman" w:hAnsi="Times New Roman" w:cs="Times New Roman"/>
                <w:sz w:val="28"/>
                <w:szCs w:val="28"/>
                <w:lang w:val="uk-UA"/>
              </w:rPr>
            </w:pPr>
            <w:r>
              <w:rPr>
                <w:rFonts w:ascii="Times New Roman" w:hAnsi="Times New Roman" w:cs="Times New Roman"/>
                <w:iCs/>
                <w:sz w:val="28"/>
                <w:szCs w:val="28"/>
                <w:lang w:val="uk-UA"/>
              </w:rPr>
              <w:t>2</w:t>
            </w:r>
          </w:p>
        </w:tc>
        <w:tc>
          <w:tcPr>
            <w:tcW w:w="7567" w:type="dxa"/>
            <w:tcBorders>
              <w:top w:val="single" w:color="auto" w:sz="4" w:space="0"/>
              <w:left w:val="single" w:color="auto" w:sz="4" w:space="0"/>
              <w:bottom w:val="single" w:color="auto" w:sz="4" w:space="0"/>
              <w:right w:val="single" w:color="auto" w:sz="4" w:space="0"/>
            </w:tcBorders>
            <w:vAlign w:val="center"/>
          </w:tcPr>
          <w:p>
            <w:pPr>
              <w:pStyle w:val="13"/>
              <w:jc w:val="both"/>
              <w:rPr>
                <w:rFonts w:hint="default" w:ascii="Times New Roman" w:hAnsi="Times New Roman" w:cs="Times New Roman"/>
                <w:bCs/>
                <w:sz w:val="28"/>
                <w:szCs w:val="28"/>
                <w:lang w:val="uk-UA"/>
              </w:rPr>
            </w:pPr>
            <w:r>
              <w:rPr>
                <w:rFonts w:hint="default" w:ascii="Times New Roman" w:hAnsi="Times New Roman" w:cs="Times New Roman"/>
                <w:sz w:val="28"/>
                <w:szCs w:val="28"/>
                <w:lang w:val="uk-UA"/>
              </w:rPr>
              <w:t>Про надання дозволу на списання з балансу комунального підприємства «Ніжинське управління водопровідно-каналізаційного господарства» інших необоротних матеріальних активів</w:t>
            </w:r>
          </w:p>
        </w:tc>
        <w:tc>
          <w:tcPr>
            <w:tcW w:w="1644" w:type="dxa"/>
            <w:tcBorders>
              <w:top w:val="single" w:color="auto" w:sz="4" w:space="0"/>
              <w:left w:val="single" w:color="auto" w:sz="4" w:space="0"/>
              <w:bottom w:val="single" w:color="auto" w:sz="4" w:space="0"/>
              <w:right w:val="single" w:color="auto" w:sz="4" w:space="0"/>
            </w:tcBorders>
            <w:vAlign w:val="center"/>
          </w:tcPr>
          <w:p>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pPr>
              <w:tabs>
                <w:tab w:val="left" w:pos="574"/>
              </w:tabs>
              <w:jc w:val="center"/>
              <w:rPr>
                <w:rFonts w:ascii="Times New Roman" w:hAnsi="Times New Roman" w:cs="Times New Roman"/>
                <w:sz w:val="28"/>
                <w:szCs w:val="28"/>
                <w:lang w:val="uk-UA"/>
              </w:rPr>
            </w:pPr>
            <w:r>
              <w:rPr>
                <w:rFonts w:ascii="Times New Roman" w:hAnsi="Times New Roman" w:cs="Times New Roman"/>
                <w:iCs/>
                <w:sz w:val="28"/>
                <w:szCs w:val="28"/>
                <w:lang w:val="uk-UA"/>
              </w:rPr>
              <w:t>3</w:t>
            </w:r>
          </w:p>
        </w:tc>
        <w:tc>
          <w:tcPr>
            <w:tcW w:w="756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sz w:val="28"/>
                <w:szCs w:val="28"/>
                <w:lang w:val="uk-UA"/>
              </w:rPr>
            </w:pPr>
            <w:r>
              <w:rPr>
                <w:rFonts w:hint="default" w:ascii="Times New Roman" w:hAnsi="Times New Roman" w:cs="Times New Roman"/>
                <w:sz w:val="28"/>
                <w:szCs w:val="28"/>
              </w:rPr>
              <w:t xml:space="preserve">Про затвердження акта про вирішення земельного </w:t>
            </w:r>
            <w:r>
              <w:rPr>
                <w:rFonts w:hint="default" w:ascii="Times New Roman" w:hAnsi="Times New Roman" w:cs="Times New Roman"/>
                <w:sz w:val="28"/>
                <w:szCs w:val="28"/>
                <w:lang w:val="uk-UA"/>
              </w:rPr>
              <w:t>с</w:t>
            </w:r>
            <w:r>
              <w:rPr>
                <w:rFonts w:hint="default" w:ascii="Times New Roman" w:hAnsi="Times New Roman" w:cs="Times New Roman"/>
                <w:sz w:val="28"/>
                <w:szCs w:val="28"/>
              </w:rPr>
              <w:t>пору (м.Ніжин, вул.Червоного Хреста, №23 та Червоного Хреста, №21 )</w:t>
            </w:r>
          </w:p>
        </w:tc>
        <w:tc>
          <w:tcPr>
            <w:tcW w:w="1644" w:type="dxa"/>
            <w:tcBorders>
              <w:top w:val="single" w:color="auto" w:sz="4" w:space="0"/>
              <w:left w:val="single" w:color="auto" w:sz="4" w:space="0"/>
              <w:bottom w:val="single" w:color="auto" w:sz="4" w:space="0"/>
              <w:right w:val="single" w:color="auto" w:sz="4" w:space="0"/>
            </w:tcBorders>
            <w:vAlign w:val="center"/>
          </w:tcPr>
          <w:p>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pPr>
              <w:tabs>
                <w:tab w:val="left" w:pos="574"/>
              </w:tabs>
              <w:jc w:val="center"/>
              <w:rPr>
                <w:rFonts w:ascii="Times New Roman" w:hAnsi="Times New Roman" w:cs="Times New Roman"/>
                <w:sz w:val="28"/>
                <w:szCs w:val="28"/>
                <w:lang w:val="uk-UA"/>
              </w:rPr>
            </w:pPr>
            <w:r>
              <w:rPr>
                <w:rFonts w:ascii="Times New Roman" w:hAnsi="Times New Roman" w:cs="Times New Roman"/>
                <w:iCs/>
                <w:sz w:val="28"/>
                <w:szCs w:val="28"/>
                <w:lang w:val="uk-UA"/>
              </w:rPr>
              <w:t>4</w:t>
            </w:r>
          </w:p>
        </w:tc>
        <w:tc>
          <w:tcPr>
            <w:tcW w:w="756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bCs/>
                <w:sz w:val="28"/>
                <w:szCs w:val="28"/>
                <w:lang w:val="uk-UA"/>
              </w:rPr>
              <w:t>Про розміщення тимчасових споруд</w:t>
            </w:r>
          </w:p>
        </w:tc>
        <w:tc>
          <w:tcPr>
            <w:tcW w:w="1644" w:type="dxa"/>
            <w:tcBorders>
              <w:top w:val="single" w:color="auto" w:sz="4" w:space="0"/>
              <w:left w:val="single" w:color="auto" w:sz="4" w:space="0"/>
              <w:bottom w:val="single" w:color="auto" w:sz="4" w:space="0"/>
              <w:right w:val="single" w:color="auto" w:sz="4" w:space="0"/>
            </w:tcBorders>
            <w:vAlign w:val="center"/>
          </w:tcPr>
          <w:p>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5</w:t>
            </w:r>
          </w:p>
        </w:tc>
        <w:tc>
          <w:tcPr>
            <w:tcW w:w="7567" w:type="dxa"/>
            <w:tcBorders>
              <w:top w:val="single" w:color="auto" w:sz="4" w:space="0"/>
              <w:left w:val="single" w:color="auto" w:sz="4" w:space="0"/>
              <w:bottom w:val="single" w:color="auto" w:sz="4" w:space="0"/>
              <w:right w:val="single" w:color="auto" w:sz="4" w:space="0"/>
            </w:tcBorders>
            <w:vAlign w:val="center"/>
          </w:tcPr>
          <w:p>
            <w:pPr>
              <w:widowControl w:val="0"/>
              <w:tabs>
                <w:tab w:val="left" w:pos="-5670"/>
                <w:tab w:val="left" w:pos="4564"/>
              </w:tabs>
              <w:suppressAutoHyphens/>
              <w:spacing w:after="0" w:line="240" w:lineRule="auto"/>
              <w:jc w:val="both"/>
              <w:rPr>
                <w:rFonts w:hint="default" w:ascii="Times New Roman" w:hAnsi="Times New Roman" w:eastAsia="Andale Sans UI" w:cs="Times New Roman"/>
                <w:kern w:val="2"/>
                <w:sz w:val="28"/>
                <w:szCs w:val="24"/>
                <w:lang w:val="uk-UA" w:eastAsia="en-US"/>
              </w:rPr>
            </w:pPr>
            <w:r>
              <w:rPr>
                <w:rFonts w:hint="default" w:ascii="Times New Roman" w:hAnsi="Times New Roman" w:eastAsia="Andale Sans UI" w:cs="Times New Roman"/>
                <w:kern w:val="2"/>
                <w:sz w:val="28"/>
                <w:szCs w:val="24"/>
                <w:lang w:val="uk-UA" w:eastAsia="en-US"/>
              </w:rPr>
              <w:t>Про розгляд матеріалів служби у справах дітей</w:t>
            </w:r>
          </w:p>
          <w:p>
            <w:pPr>
              <w:spacing w:after="0" w:line="240" w:lineRule="auto"/>
              <w:jc w:val="both"/>
              <w:rPr>
                <w:rFonts w:hint="default" w:ascii="Times New Roman" w:hAnsi="Times New Roman" w:cs="Times New Roman"/>
                <w:sz w:val="28"/>
                <w:szCs w:val="28"/>
                <w:lang w:val="uk-UA"/>
              </w:rPr>
            </w:pPr>
          </w:p>
        </w:tc>
        <w:tc>
          <w:tcPr>
            <w:tcW w:w="1644" w:type="dxa"/>
            <w:tcBorders>
              <w:top w:val="single" w:color="auto" w:sz="4" w:space="0"/>
              <w:left w:val="single" w:color="auto" w:sz="4" w:space="0"/>
              <w:bottom w:val="single" w:color="auto" w:sz="4" w:space="0"/>
              <w:right w:val="single" w:color="auto" w:sz="4" w:space="0"/>
            </w:tcBorders>
            <w:vAlign w:val="center"/>
          </w:tcPr>
          <w:p>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6</w:t>
            </w:r>
          </w:p>
        </w:tc>
        <w:tc>
          <w:tcPr>
            <w:tcW w:w="756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hint="default" w:ascii="Times New Roman" w:hAnsi="Times New Roman" w:cs="Times New Roman"/>
                <w:sz w:val="28"/>
                <w:szCs w:val="28"/>
                <w:lang w:val="uk-UA" w:eastAsia="uk-UA"/>
              </w:rPr>
            </w:pPr>
            <w:r>
              <w:rPr>
                <w:rFonts w:hint="default" w:ascii="Times New Roman" w:hAnsi="Times New Roman" w:cs="Times New Roman"/>
                <w:b w:val="0"/>
                <w:bCs/>
                <w:sz w:val="28"/>
                <w:szCs w:val="28"/>
                <w:lang w:val="uk-UA"/>
              </w:rPr>
              <w:t xml:space="preserve">Про внесення змін до Переліку підприємств, установ та організацій які в умовах дії правового режиму воєнного стану продовжують свою роботу задля забезпечення потреб Збройних Сил України, інших військових формувань, національної економіки України та життєдіяльність населення затвердженого рішенням виконавчого комітету Ніжинської міської ради від 19.05.2022 №117 </w:t>
            </w:r>
            <w:r>
              <w:rPr>
                <w:rFonts w:hint="default" w:ascii="Times New Roman" w:hAnsi="Times New Roman" w:cs="Times New Roman"/>
                <w:b w:val="0"/>
                <w:bCs/>
                <w:color w:val="FFFFFF" w:themeColor="background1"/>
                <w:sz w:val="28"/>
                <w:szCs w:val="28"/>
                <w:lang w:val="uk-UA"/>
              </w:rPr>
              <w:t xml:space="preserve">(зі </w:t>
            </w:r>
          </w:p>
        </w:tc>
        <w:tc>
          <w:tcPr>
            <w:tcW w:w="1644" w:type="dxa"/>
            <w:tcBorders>
              <w:top w:val="single" w:color="auto" w:sz="4" w:space="0"/>
              <w:left w:val="single" w:color="auto" w:sz="4" w:space="0"/>
              <w:bottom w:val="single" w:color="auto" w:sz="4" w:space="0"/>
              <w:right w:val="single" w:color="auto" w:sz="4" w:space="0"/>
            </w:tcBorders>
            <w:vAlign w:val="center"/>
          </w:tcPr>
          <w:p>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7</w:t>
            </w:r>
          </w:p>
        </w:tc>
        <w:tc>
          <w:tcPr>
            <w:tcW w:w="7567" w:type="dxa"/>
            <w:tcBorders>
              <w:top w:val="single" w:color="auto" w:sz="4" w:space="0"/>
              <w:left w:val="single" w:color="auto" w:sz="4" w:space="0"/>
              <w:bottom w:val="single" w:color="auto" w:sz="4" w:space="0"/>
              <w:right w:val="single" w:color="auto" w:sz="4" w:space="0"/>
            </w:tcBorders>
            <w:vAlign w:val="center"/>
          </w:tcPr>
          <w:p>
            <w:pPr>
              <w:bidi w:val="0"/>
              <w:jc w:val="both"/>
              <w:rPr>
                <w:rFonts w:hint="default" w:ascii="Times New Roman" w:hAnsi="Times New Roman" w:cs="Times New Roman"/>
                <w:color w:val="000000"/>
                <w:sz w:val="28"/>
                <w:szCs w:val="28"/>
                <w:lang w:val="uk-UA"/>
              </w:rPr>
            </w:pPr>
            <w:r>
              <w:rPr>
                <w:rFonts w:hint="default" w:ascii="Times New Roman" w:hAnsi="Times New Roman" w:cs="Times New Roman"/>
                <w:b w:val="0"/>
                <w:bCs/>
                <w:sz w:val="28"/>
                <w:szCs w:val="28"/>
              </w:rPr>
              <w:t>Про фінансування заходів та робіт з облаштування укриттів цивільного захисту</w:t>
            </w:r>
          </w:p>
        </w:tc>
        <w:tc>
          <w:tcPr>
            <w:tcW w:w="1644" w:type="dxa"/>
            <w:tcBorders>
              <w:top w:val="single" w:color="auto" w:sz="4" w:space="0"/>
              <w:left w:val="single" w:color="auto" w:sz="4" w:space="0"/>
              <w:bottom w:val="single" w:color="auto" w:sz="4" w:space="0"/>
              <w:right w:val="single" w:color="auto" w:sz="4" w:space="0"/>
            </w:tcBorders>
            <w:vAlign w:val="center"/>
          </w:tcPr>
          <w:p>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pPr>
              <w:tabs>
                <w:tab w:val="left" w:pos="574"/>
              </w:tabs>
              <w:jc w:val="center"/>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8</w:t>
            </w:r>
          </w:p>
        </w:tc>
        <w:tc>
          <w:tcPr>
            <w:tcW w:w="7567" w:type="dxa"/>
            <w:tcBorders>
              <w:top w:val="single" w:color="auto" w:sz="4" w:space="0"/>
              <w:left w:val="single" w:color="auto" w:sz="4" w:space="0"/>
              <w:bottom w:val="single" w:color="auto" w:sz="4" w:space="0"/>
              <w:right w:val="single" w:color="auto" w:sz="4" w:space="0"/>
            </w:tcBorders>
            <w:vAlign w:val="center"/>
          </w:tcPr>
          <w:p>
            <w:pPr>
              <w:widowControl w:val="0"/>
              <w:tabs>
                <w:tab w:val="left" w:pos="-5670"/>
                <w:tab w:val="left" w:pos="4564"/>
              </w:tabs>
              <w:suppressAutoHyphens/>
              <w:spacing w:after="0" w:line="240" w:lineRule="auto"/>
              <w:jc w:val="both"/>
              <w:rPr>
                <w:rFonts w:hint="default" w:ascii="Times New Roman" w:hAnsi="Times New Roman" w:cs="Times New Roman"/>
                <w:color w:val="000000"/>
                <w:sz w:val="28"/>
                <w:szCs w:val="28"/>
                <w:lang w:val="uk-UA"/>
              </w:rPr>
            </w:pPr>
            <w:r>
              <w:rPr>
                <w:rFonts w:hint="default" w:ascii="Times New Roman" w:hAnsi="Times New Roman" w:eastAsia="Andale Sans UI" w:cs="Times New Roman"/>
                <w:b w:val="0"/>
                <w:bCs/>
                <w:kern w:val="2"/>
                <w:sz w:val="28"/>
                <w:szCs w:val="28"/>
                <w:u w:val="none"/>
                <w:lang w:val="uk-UA" w:eastAsia="en-US"/>
              </w:rPr>
              <w:t>Про надання дозволу на списання з балансу комунального підприємства “Керуюча компанія “Північна” інших необоротних матеріальних активів</w:t>
            </w:r>
          </w:p>
        </w:tc>
        <w:tc>
          <w:tcPr>
            <w:tcW w:w="1644" w:type="dxa"/>
            <w:tcBorders>
              <w:top w:val="single" w:color="auto" w:sz="4" w:space="0"/>
              <w:left w:val="single" w:color="auto" w:sz="4" w:space="0"/>
              <w:bottom w:val="single" w:color="auto" w:sz="4" w:space="0"/>
              <w:right w:val="single" w:color="auto" w:sz="4" w:space="0"/>
            </w:tcBorders>
            <w:vAlign w:val="center"/>
          </w:tcPr>
          <w:p>
            <w:pPr>
              <w:tabs>
                <w:tab w:val="left" w:pos="574"/>
              </w:tabs>
              <w:jc w:val="center"/>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253</w:t>
            </w:r>
          </w:p>
        </w:tc>
      </w:tr>
    </w:tbl>
    <w:p>
      <w:pPr>
        <w:rPr>
          <w:rFonts w:ascii="Times New Roman" w:hAnsi="Times New Roman" w:cs="Times New Roman"/>
          <w:sz w:val="28"/>
          <w:szCs w:val="28"/>
          <w:lang w:val="uk-UA"/>
        </w:rPr>
      </w:pPr>
    </w:p>
    <w:sectPr>
      <w:pgSz w:w="11906" w:h="16838"/>
      <w:pgMar w:top="28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Verdana">
    <w:panose1 w:val="020B0604030504040204"/>
    <w:charset w:val="CC"/>
    <w:family w:val="swiss"/>
    <w:pitch w:val="default"/>
    <w:sig w:usb0="A00006FF" w:usb1="4000205B" w:usb2="00000010" w:usb3="00000000" w:csb0="2000019F" w:csb1="00000000"/>
  </w:font>
  <w:font w:name="Andale Sans UI">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D15FB7"/>
    <w:rsid w:val="00043289"/>
    <w:rsid w:val="000549CD"/>
    <w:rsid w:val="00056B7D"/>
    <w:rsid w:val="000910B9"/>
    <w:rsid w:val="000C7F9A"/>
    <w:rsid w:val="000E44CB"/>
    <w:rsid w:val="000F0B6E"/>
    <w:rsid w:val="001104EA"/>
    <w:rsid w:val="00114131"/>
    <w:rsid w:val="00114D9F"/>
    <w:rsid w:val="00117227"/>
    <w:rsid w:val="0012417F"/>
    <w:rsid w:val="0014598D"/>
    <w:rsid w:val="001532A6"/>
    <w:rsid w:val="00191060"/>
    <w:rsid w:val="001E5F4E"/>
    <w:rsid w:val="00201356"/>
    <w:rsid w:val="00206220"/>
    <w:rsid w:val="002231C0"/>
    <w:rsid w:val="00245080"/>
    <w:rsid w:val="002459F6"/>
    <w:rsid w:val="00255438"/>
    <w:rsid w:val="00270C51"/>
    <w:rsid w:val="002D1856"/>
    <w:rsid w:val="002D4BEE"/>
    <w:rsid w:val="002D6EE5"/>
    <w:rsid w:val="002F2056"/>
    <w:rsid w:val="002F4217"/>
    <w:rsid w:val="0030296D"/>
    <w:rsid w:val="00306495"/>
    <w:rsid w:val="00314992"/>
    <w:rsid w:val="00380D35"/>
    <w:rsid w:val="00383899"/>
    <w:rsid w:val="0039700A"/>
    <w:rsid w:val="003A3CDC"/>
    <w:rsid w:val="003C267F"/>
    <w:rsid w:val="003C6FFB"/>
    <w:rsid w:val="003F0C6F"/>
    <w:rsid w:val="004204E6"/>
    <w:rsid w:val="0043422F"/>
    <w:rsid w:val="00451D0D"/>
    <w:rsid w:val="00467790"/>
    <w:rsid w:val="004B0501"/>
    <w:rsid w:val="004D2D98"/>
    <w:rsid w:val="00515EE9"/>
    <w:rsid w:val="00522318"/>
    <w:rsid w:val="00523F80"/>
    <w:rsid w:val="005337F4"/>
    <w:rsid w:val="00550148"/>
    <w:rsid w:val="00566ED0"/>
    <w:rsid w:val="005715FD"/>
    <w:rsid w:val="005962C5"/>
    <w:rsid w:val="005B359D"/>
    <w:rsid w:val="005D2018"/>
    <w:rsid w:val="005F1AEF"/>
    <w:rsid w:val="005F471D"/>
    <w:rsid w:val="00607DF4"/>
    <w:rsid w:val="0061495A"/>
    <w:rsid w:val="00615040"/>
    <w:rsid w:val="00615210"/>
    <w:rsid w:val="006344F5"/>
    <w:rsid w:val="006414AB"/>
    <w:rsid w:val="0066011A"/>
    <w:rsid w:val="00666240"/>
    <w:rsid w:val="00694FD7"/>
    <w:rsid w:val="00697883"/>
    <w:rsid w:val="006A226C"/>
    <w:rsid w:val="006A62A6"/>
    <w:rsid w:val="006B5FE9"/>
    <w:rsid w:val="00707397"/>
    <w:rsid w:val="007213F0"/>
    <w:rsid w:val="00723EFC"/>
    <w:rsid w:val="007446B6"/>
    <w:rsid w:val="00777144"/>
    <w:rsid w:val="0078402A"/>
    <w:rsid w:val="007B2A36"/>
    <w:rsid w:val="007B7631"/>
    <w:rsid w:val="007D1B51"/>
    <w:rsid w:val="007F085B"/>
    <w:rsid w:val="00824983"/>
    <w:rsid w:val="00843F75"/>
    <w:rsid w:val="009538DC"/>
    <w:rsid w:val="009756AE"/>
    <w:rsid w:val="00983F89"/>
    <w:rsid w:val="00994DEC"/>
    <w:rsid w:val="00995317"/>
    <w:rsid w:val="009C3CF7"/>
    <w:rsid w:val="009E6A8E"/>
    <w:rsid w:val="009F045D"/>
    <w:rsid w:val="00A26D74"/>
    <w:rsid w:val="00A405EA"/>
    <w:rsid w:val="00A61DA9"/>
    <w:rsid w:val="00AA2EFE"/>
    <w:rsid w:val="00AF4106"/>
    <w:rsid w:val="00B60F76"/>
    <w:rsid w:val="00B751F0"/>
    <w:rsid w:val="00B95430"/>
    <w:rsid w:val="00C04CCF"/>
    <w:rsid w:val="00C11574"/>
    <w:rsid w:val="00C36B4E"/>
    <w:rsid w:val="00C66DF1"/>
    <w:rsid w:val="00CB36DC"/>
    <w:rsid w:val="00CC086B"/>
    <w:rsid w:val="00CC2893"/>
    <w:rsid w:val="00CE08A4"/>
    <w:rsid w:val="00CF25D3"/>
    <w:rsid w:val="00D15FB7"/>
    <w:rsid w:val="00D42C47"/>
    <w:rsid w:val="00D64F41"/>
    <w:rsid w:val="00D747AD"/>
    <w:rsid w:val="00D96D89"/>
    <w:rsid w:val="00DD6E30"/>
    <w:rsid w:val="00DE435A"/>
    <w:rsid w:val="00E04BB0"/>
    <w:rsid w:val="00E9131B"/>
    <w:rsid w:val="00EE614C"/>
    <w:rsid w:val="00F10366"/>
    <w:rsid w:val="00F41523"/>
    <w:rsid w:val="00F45F77"/>
    <w:rsid w:val="00F82FCB"/>
    <w:rsid w:val="00F9679A"/>
    <w:rsid w:val="00FA041A"/>
    <w:rsid w:val="00FE6C1E"/>
    <w:rsid w:val="00FF0817"/>
    <w:rsid w:val="0260342F"/>
    <w:rsid w:val="055159FF"/>
    <w:rsid w:val="06F21450"/>
    <w:rsid w:val="0904315A"/>
    <w:rsid w:val="0C15752A"/>
    <w:rsid w:val="11203BFB"/>
    <w:rsid w:val="1297745F"/>
    <w:rsid w:val="14957291"/>
    <w:rsid w:val="185E0ADB"/>
    <w:rsid w:val="197D617F"/>
    <w:rsid w:val="1B095777"/>
    <w:rsid w:val="1BD2373A"/>
    <w:rsid w:val="1BFE1F24"/>
    <w:rsid w:val="24117551"/>
    <w:rsid w:val="25FA01B2"/>
    <w:rsid w:val="27FB0DF7"/>
    <w:rsid w:val="30FA6230"/>
    <w:rsid w:val="32C0295A"/>
    <w:rsid w:val="32C35F43"/>
    <w:rsid w:val="337B0A19"/>
    <w:rsid w:val="33E23C41"/>
    <w:rsid w:val="34243A1C"/>
    <w:rsid w:val="3DAE69FA"/>
    <w:rsid w:val="4261703B"/>
    <w:rsid w:val="434D371F"/>
    <w:rsid w:val="449223B4"/>
    <w:rsid w:val="495F3271"/>
    <w:rsid w:val="49953D9A"/>
    <w:rsid w:val="4B4F7D55"/>
    <w:rsid w:val="4E6C0D0B"/>
    <w:rsid w:val="4ED7686B"/>
    <w:rsid w:val="4F4314FC"/>
    <w:rsid w:val="510108A6"/>
    <w:rsid w:val="53442BBB"/>
    <w:rsid w:val="548E61C5"/>
    <w:rsid w:val="58D028B2"/>
    <w:rsid w:val="5ACD0F13"/>
    <w:rsid w:val="5D0D3199"/>
    <w:rsid w:val="5EEC56EE"/>
    <w:rsid w:val="5F2E58C8"/>
    <w:rsid w:val="60E461CA"/>
    <w:rsid w:val="646B0F71"/>
    <w:rsid w:val="656C5699"/>
    <w:rsid w:val="656E54F1"/>
    <w:rsid w:val="663210AA"/>
    <w:rsid w:val="68EB7E85"/>
    <w:rsid w:val="6BEF00A6"/>
    <w:rsid w:val="6DD36B53"/>
    <w:rsid w:val="6DF006FA"/>
    <w:rsid w:val="6E887CE2"/>
    <w:rsid w:val="71436292"/>
    <w:rsid w:val="747E36ED"/>
    <w:rsid w:val="77F67226"/>
    <w:rsid w:val="7A7848B0"/>
    <w:rsid w:val="7D4B414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qFormat/>
    <w:uiPriority w:val="9"/>
    <w:pPr>
      <w:keepNext/>
      <w:spacing w:before="240" w:after="60"/>
      <w:outlineLvl w:val="0"/>
    </w:pPr>
    <w:rPr>
      <w:rFonts w:ascii="Arial" w:hAnsi="Arial" w:cs="Arial"/>
      <w:b/>
      <w:bCs/>
      <w:kern w:val="32"/>
      <w:sz w:val="32"/>
      <w:szCs w:val="32"/>
    </w:rPr>
  </w:style>
  <w:style w:type="paragraph" w:styleId="3">
    <w:name w:val="heading 4"/>
    <w:basedOn w:val="1"/>
    <w:next w:val="1"/>
    <w:unhideWhenUsed/>
    <w:qFormat/>
    <w:uiPriority w:val="9"/>
    <w:pPr>
      <w:keepNext/>
      <w:spacing w:before="240" w:after="60"/>
      <w:outlineLvl w:val="3"/>
    </w:pPr>
    <w:rPr>
      <w:b/>
      <w:bC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unhideWhenUsed/>
    <w:qFormat/>
    <w:uiPriority w:val="99"/>
    <w:rPr>
      <w:color w:val="0000FF"/>
      <w:u w:val="single"/>
    </w:rPr>
  </w:style>
  <w:style w:type="character" w:styleId="8">
    <w:name w:val="Strong"/>
    <w:basedOn w:val="4"/>
    <w:qFormat/>
    <w:uiPriority w:val="22"/>
    <w:rPr>
      <w:b/>
      <w:bCs/>
    </w:rPr>
  </w:style>
  <w:style w:type="paragraph" w:styleId="9">
    <w:name w:val="Body Text 2"/>
    <w:basedOn w:val="1"/>
    <w:qFormat/>
    <w:uiPriority w:val="0"/>
    <w:rPr>
      <w:sz w:val="28"/>
    </w:rPr>
  </w:style>
  <w:style w:type="paragraph" w:styleId="10">
    <w:name w:val="Body Text Indent"/>
    <w:basedOn w:val="1"/>
    <w:link w:val="16"/>
    <w:qFormat/>
    <w:uiPriority w:val="0"/>
    <w:pPr>
      <w:ind w:left="142" w:hanging="142"/>
      <w:jc w:val="center"/>
    </w:pPr>
    <w:rPr>
      <w:b/>
      <w:lang w:val="uk-UA"/>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2">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13">
    <w:name w:val="No Spacing"/>
    <w:qFormat/>
    <w:uiPriority w:val="99"/>
    <w:rPr>
      <w:rFonts w:asciiTheme="minorHAnsi" w:hAnsiTheme="minorHAnsi" w:eastAsiaTheme="minorEastAsia" w:cstheme="minorBidi"/>
      <w:sz w:val="22"/>
      <w:szCs w:val="22"/>
      <w:lang w:val="ru-RU" w:eastAsia="ru-RU" w:bidi="ar-SA"/>
    </w:rPr>
  </w:style>
  <w:style w:type="paragraph" w:customStyle="1" w:styleId="14">
    <w:name w:val="Обычный1"/>
    <w:link w:val="31"/>
    <w:qFormat/>
    <w:uiPriority w:val="0"/>
    <w:rPr>
      <w:rFonts w:ascii="Times New Roman" w:hAnsi="Times New Roman" w:eastAsia="Times New Roman" w:cs="Times New Roman"/>
      <w:lang w:val="ru-RU" w:eastAsia="ru-RU" w:bidi="ar-SA"/>
    </w:rPr>
  </w:style>
  <w:style w:type="character" w:customStyle="1" w:styleId="15">
    <w:name w:val="docdata"/>
    <w:basedOn w:val="4"/>
    <w:qFormat/>
    <w:uiPriority w:val="0"/>
  </w:style>
  <w:style w:type="character" w:customStyle="1" w:styleId="16">
    <w:name w:val="Основной текст с отступом Знак"/>
    <w:basedOn w:val="4"/>
    <w:link w:val="10"/>
    <w:qFormat/>
    <w:uiPriority w:val="0"/>
    <w:rPr>
      <w:b/>
      <w:lang w:val="uk-UA"/>
    </w:rPr>
  </w:style>
  <w:style w:type="paragraph" w:customStyle="1" w:styleId="17">
    <w:name w:val="Знак Знак2"/>
    <w:basedOn w:val="1"/>
    <w:qFormat/>
    <w:uiPriority w:val="0"/>
    <w:pPr>
      <w:spacing w:after="0" w:line="240" w:lineRule="auto"/>
    </w:pPr>
    <w:rPr>
      <w:rFonts w:ascii="Verdana" w:hAnsi="Verdana" w:eastAsia="Times New Roman" w:cs="Verdana"/>
      <w:sz w:val="20"/>
      <w:szCs w:val="20"/>
      <w:lang w:val="en-US" w:eastAsia="en-US"/>
    </w:rPr>
  </w:style>
  <w:style w:type="character" w:customStyle="1" w:styleId="18">
    <w:name w:val="Основной текст_"/>
    <w:qFormat/>
    <w:uiPriority w:val="0"/>
    <w:rPr>
      <w:spacing w:val="2"/>
      <w:sz w:val="25"/>
      <w:szCs w:val="25"/>
      <w:shd w:val="clear" w:color="auto" w:fill="FFFFFF"/>
    </w:rPr>
  </w:style>
  <w:style w:type="paragraph" w:customStyle="1" w:styleId="19">
    <w:name w:val="Основной текст2"/>
    <w:basedOn w:val="1"/>
    <w:link w:val="26"/>
    <w:qFormat/>
    <w:uiPriority w:val="0"/>
    <w:pPr>
      <w:widowControl w:val="0"/>
      <w:shd w:val="clear" w:color="auto" w:fill="FFFFFF"/>
      <w:spacing w:after="0" w:line="0" w:lineRule="atLeast"/>
    </w:pPr>
    <w:rPr>
      <w:spacing w:val="2"/>
      <w:sz w:val="25"/>
      <w:szCs w:val="25"/>
    </w:rPr>
  </w:style>
  <w:style w:type="paragraph" w:styleId="20">
    <w:name w:val="List Paragraph"/>
    <w:basedOn w:val="1"/>
    <w:qFormat/>
    <w:uiPriority w:val="34"/>
    <w:pPr>
      <w:ind w:left="720"/>
      <w:contextualSpacing/>
    </w:pPr>
  </w:style>
  <w:style w:type="paragraph" w:customStyle="1" w:styleId="21">
    <w:name w:val="tj"/>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2">
    <w:name w:val="doc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3">
    <w:name w:val="Обычный2"/>
    <w:qFormat/>
    <w:uiPriority w:val="0"/>
    <w:rPr>
      <w:rFonts w:ascii="Times New Roman" w:hAnsi="Times New Roman" w:eastAsia="Times New Roman" w:cs="Times New Roman"/>
      <w:lang w:val="ru-RU" w:eastAsia="ru-RU" w:bidi="ar-SA"/>
    </w:rPr>
  </w:style>
  <w:style w:type="paragraph" w:customStyle="1" w:styleId="24">
    <w:name w:val="Без интервала1"/>
    <w:qFormat/>
    <w:uiPriority w:val="0"/>
    <w:rPr>
      <w:rFonts w:ascii="Calibri" w:hAnsi="Calibri" w:eastAsia="Calibri" w:cs="Times New Roman"/>
      <w:sz w:val="22"/>
      <w:szCs w:val="22"/>
      <w:lang w:val="ru-RU" w:eastAsia="ru-RU" w:bidi="ar-SA"/>
    </w:rPr>
  </w:style>
  <w:style w:type="paragraph" w:customStyle="1" w:styleId="25">
    <w:name w:val="Style3"/>
    <w:basedOn w:val="1"/>
    <w:qFormat/>
    <w:uiPriority w:val="0"/>
    <w:pPr>
      <w:widowControl w:val="0"/>
      <w:autoSpaceDE w:val="0"/>
      <w:autoSpaceDN w:val="0"/>
      <w:adjustRightInd w:val="0"/>
      <w:spacing w:after="0" w:line="322" w:lineRule="exact"/>
      <w:jc w:val="both"/>
    </w:pPr>
    <w:rPr>
      <w:rFonts w:ascii="Times New Roman" w:hAnsi="Times New Roman"/>
      <w:sz w:val="24"/>
      <w:szCs w:val="24"/>
    </w:rPr>
  </w:style>
  <w:style w:type="character" w:customStyle="1" w:styleId="26">
    <w:name w:val="Основной текст2 Char"/>
    <w:link w:val="19"/>
    <w:qFormat/>
    <w:uiPriority w:val="0"/>
    <w:rPr>
      <w:spacing w:val="2"/>
      <w:sz w:val="25"/>
      <w:szCs w:val="25"/>
      <w:lang w:eastAsia="uk-UA"/>
    </w:rPr>
  </w:style>
  <w:style w:type="paragraph" w:customStyle="1" w:styleId="27">
    <w:name w:val="rvps186"/>
    <w:basedOn w:val="1"/>
    <w:qFormat/>
    <w:uiPriority w:val="0"/>
    <w:pPr>
      <w:spacing w:before="100" w:beforeAutospacing="1" w:after="100" w:afterAutospacing="1"/>
    </w:pPr>
  </w:style>
  <w:style w:type="character" w:customStyle="1" w:styleId="28">
    <w:name w:val="rvts45"/>
    <w:basedOn w:val="4"/>
    <w:qFormat/>
    <w:uiPriority w:val="0"/>
  </w:style>
  <w:style w:type="paragraph" w:customStyle="1" w:styleId="29">
    <w:name w:val="Обычный3"/>
    <w:qFormat/>
    <w:uiPriority w:val="0"/>
    <w:rPr>
      <w:rFonts w:ascii="Times New Roman" w:hAnsi="Times New Roman" w:eastAsia="Times New Roman" w:cs="Times New Roman"/>
      <w:lang w:val="ru-RU" w:eastAsia="ru-RU" w:bidi="ar-SA"/>
    </w:rPr>
  </w:style>
  <w:style w:type="character" w:customStyle="1" w:styleId="30">
    <w:name w:val="rvts7"/>
    <w:basedOn w:val="4"/>
    <w:qFormat/>
    <w:uiPriority w:val="0"/>
  </w:style>
  <w:style w:type="character" w:customStyle="1" w:styleId="31">
    <w:name w:val="Обычный1 Char"/>
    <w:link w:val="14"/>
    <w:uiPriority w:val="0"/>
    <w:rPr>
      <w:rFonts w:ascii="Times New Roman" w:hAnsi="Times New Roman" w:eastAsia="Times New Roman" w:cs="Times New Roman"/>
      <w:lang w:val="ru-RU"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1</Pages>
  <Words>40</Words>
  <Characters>231</Characters>
  <Lines>1</Lines>
  <Paragraphs>1</Paragraphs>
  <TotalTime>1</TotalTime>
  <ScaleCrop>false</ScaleCrop>
  <LinksUpToDate>false</LinksUpToDate>
  <CharactersWithSpaces>270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2024-02-07T13:30:00Z</dcterms:created>
  <dc:creator>Пользователь</dc:creator>
  <cp:lastModifiedBy>VNMR</cp:lastModifiedBy>
  <cp:lastPrinted>2023-01-04T09:55:00Z</cp:lastPrinted>
  <dcterms:modified xsi:type="dcterms:W3CDTF">2024-05-30T07:28:35Z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2E81B2D3A57B4511B460CF09225A22C9</vt:lpwstr>
  </property>
</Properties>
</file>