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EC" w:rsidRPr="008E7DEC" w:rsidRDefault="008E7DEC" w:rsidP="008E7DEC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8E7DE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</w:t>
      </w:r>
      <w:r w:rsidRPr="008E7DEC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23A476EF" wp14:editId="777368F7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DE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</w:t>
      </w:r>
      <w:r w:rsidRPr="008E7DE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8E7DEC" w:rsidRPr="008E7DEC" w:rsidRDefault="008E7DEC" w:rsidP="008E7DEC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Ї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E7DEC" w:rsidRPr="008E7DEC" w:rsidRDefault="008E7DEC" w:rsidP="008E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E7DE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:rsidR="008E7DEC" w:rsidRPr="008E7DEC" w:rsidRDefault="008E7DEC" w:rsidP="008E7DEC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8E7DEC" w:rsidRDefault="008E7DEC" w:rsidP="008E7D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 w:rsidRPr="008E7DE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  <w:t>Н І Ж И Н С Ь К А    М І С Ь К А    Р А Д А</w:t>
      </w:r>
    </w:p>
    <w:p w:rsidR="008E7DEC" w:rsidRPr="008E7DEC" w:rsidRDefault="008E7DEC" w:rsidP="008E7DE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46 </w:t>
      </w:r>
      <w:r w:rsidRPr="008E7DE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сесія </w:t>
      </w:r>
      <w:r w:rsidRPr="008E7DEC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8E7DEC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скликання</w:t>
      </w:r>
    </w:p>
    <w:p w:rsidR="008E7DEC" w:rsidRPr="008E7DEC" w:rsidRDefault="008E7DEC" w:rsidP="008E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E7DEC" w:rsidRPr="008E7DEC" w:rsidRDefault="008E7DEC" w:rsidP="008E7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8E7DE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8E7DE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8E7DEC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:rsidR="008E7DEC" w:rsidRPr="008E7DEC" w:rsidRDefault="008E7DEC" w:rsidP="008E7DEC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квітня </w:t>
      </w:r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                    </w:t>
      </w:r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м.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</w:t>
      </w:r>
      <w:r w:rsidR="005B24B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-46/2025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8E7DEC" w:rsidRPr="008E7DEC" w:rsidTr="00AB31CA">
        <w:trPr>
          <w:trHeight w:val="1904"/>
        </w:trPr>
        <w:tc>
          <w:tcPr>
            <w:tcW w:w="5199" w:type="dxa"/>
          </w:tcPr>
          <w:p w:rsidR="008E7DEC" w:rsidRPr="008E7DEC" w:rsidRDefault="008E7DEC" w:rsidP="008E7DEC">
            <w:pPr>
              <w:tabs>
                <w:tab w:val="left" w:pos="4962"/>
              </w:tabs>
              <w:ind w:left="-105" w:right="4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8E7D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Pr="008E7D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 міської територіальної громади матеріальні цінності,</w:t>
            </w:r>
            <w:r w:rsidRPr="008E7DE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отримані від</w:t>
            </w:r>
            <w:bookmarkEnd w:id="3"/>
            <w:r w:rsidRPr="008E7DE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Міжнародної благодійної організації «Партнерство «Кожній дитині»</w:t>
            </w:r>
          </w:p>
          <w:p w:rsidR="008E7DEC" w:rsidRPr="008E7DEC" w:rsidRDefault="008E7DEC" w:rsidP="008E7DEC">
            <w:pPr>
              <w:tabs>
                <w:tab w:val="left" w:pos="4962"/>
              </w:tabs>
              <w:ind w:left="-105"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8E7DEC" w:rsidRPr="008E7DEC" w:rsidRDefault="008E7DEC" w:rsidP="008E7D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58416858"/>
      <w:bookmarkEnd w:id="4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</w:t>
      </w:r>
      <w:bookmarkStart w:id="6" w:name="_Hlk109985510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25, 26, 42, 59, 60, 73 Закону України «Про місцеве самоврядування в Україні»</w:t>
      </w:r>
      <w:r w:rsidRPr="008E7DEC">
        <w:rPr>
          <w:rFonts w:ascii="Times New Roman" w:hAnsi="Times New Roman" w:cs="Times New Roman"/>
          <w:sz w:val="28"/>
          <w:szCs w:val="28"/>
        </w:rPr>
        <w:t xml:space="preserve"> від 21.05.1997 р. № 280/97-ВР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7" w:name="_Hlk127954870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Ніжинської міської ради Чернігівської області</w:t>
      </w:r>
      <w:bookmarkEnd w:id="5"/>
      <w:bookmarkEnd w:id="6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Ніжинської міської ради від 27 листопада 2020 року № 3-2/2020 (зі змінами)</w:t>
      </w:r>
      <w:bookmarkEnd w:id="7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лист першого заступника міського голови з питань діяльності виконавчих органів ради Вовченка Ф.І. від 14 квітня 2025 року, № 01.1-12/536, Акт приймання-передачі благодійної допомоги від 21 лютого 2025 року,  Ніжинська міська рада вирішила:</w:t>
      </w:r>
    </w:p>
    <w:p w:rsidR="008E7DEC" w:rsidRPr="008E7DEC" w:rsidRDefault="008E7DEC" w:rsidP="008E7DEC">
      <w:pPr>
        <w:tabs>
          <w:tab w:val="left" w:pos="0"/>
        </w:tabs>
        <w:spacing w:after="0"/>
        <w:ind w:right="4"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Прийняти безоплатно у комунальну власність Ніжинської міської територіальної громади в особі Ніжинської міської ради та поставити на баланс виконавчого комітету  Ніжинської міської ради Чернігівської області матеріальні цінності,</w:t>
      </w:r>
      <w:r w:rsidRPr="008E7DEC">
        <w:rPr>
          <w:rFonts w:ascii="Times New Roman" w:hAnsi="Times New Roman" w:cs="Times New Roman"/>
          <w:sz w:val="28"/>
          <w:szCs w:val="28"/>
          <w:lang w:eastAsia="uk-UA"/>
        </w:rPr>
        <w:t xml:space="preserve"> отримані від Міжнародної благодійної організації «Партнерство «Кожній дитині»:</w:t>
      </w:r>
    </w:p>
    <w:p w:rsidR="008E7DEC" w:rsidRPr="008E7DEC" w:rsidRDefault="008E7DEC" w:rsidP="008E7DEC">
      <w:pPr>
        <w:tabs>
          <w:tab w:val="left" w:pos="0"/>
        </w:tabs>
        <w:spacing w:after="0"/>
        <w:ind w:right="4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7DEC">
        <w:rPr>
          <w:rFonts w:ascii="Times New Roman" w:hAnsi="Times New Roman" w:cs="Times New Roman"/>
          <w:sz w:val="28"/>
          <w:szCs w:val="28"/>
          <w:lang w:eastAsia="uk-UA"/>
        </w:rPr>
        <w:t xml:space="preserve">1.1.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Двоярусне ліжко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E7DEC">
        <w:rPr>
          <w:rFonts w:ascii="Times New Roman" w:hAnsi="Times New Roman" w:cs="Times New Roman"/>
          <w:spacing w:val="-4"/>
          <w:sz w:val="28"/>
          <w:szCs w:val="28"/>
        </w:rPr>
        <w:t>Лакки</w:t>
      </w:r>
      <w:proofErr w:type="spellEnd"/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масиву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бука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80х190, в кількості 2 (два) шт., вартість за одиницю 13 724,00 грн. (тринадцять тисяч сімсот двадцять чотири гривень 00 копійок), загальна вартість – 27 448,00 грн. (двадцять сім тисяч чотириста сорок вісім гривень 00 копійок).</w:t>
      </w:r>
    </w:p>
    <w:p w:rsidR="008E7DEC" w:rsidRPr="008E7DEC" w:rsidRDefault="008E7DEC" w:rsidP="008E7DEC">
      <w:pPr>
        <w:tabs>
          <w:tab w:val="left" w:pos="0"/>
        </w:tabs>
        <w:spacing w:after="0" w:line="240" w:lineRule="auto"/>
        <w:ind w:right="4"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DEC">
        <w:rPr>
          <w:rFonts w:ascii="Times New Roman" w:hAnsi="Times New Roman" w:cs="Times New Roman"/>
          <w:spacing w:val="-4"/>
          <w:sz w:val="28"/>
          <w:szCs w:val="28"/>
        </w:rPr>
        <w:t xml:space="preserve">1.2. </w:t>
      </w:r>
      <w:r w:rsidRPr="008E7DEC">
        <w:rPr>
          <w:rFonts w:ascii="Times New Roman" w:hAnsi="Times New Roman" w:cs="Times New Roman"/>
          <w:sz w:val="28"/>
          <w:szCs w:val="28"/>
        </w:rPr>
        <w:t>Матрац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ортопедичний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Шанс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Престиж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2"/>
          <w:sz w:val="28"/>
          <w:szCs w:val="28"/>
        </w:rPr>
        <w:t>80х190, в кількості 4 (чотири) шт., вартість за одиницю 3 225,00 грн. (три тисячі двісті двадцять п’ять гривень              00 копійок), загальна вартість – 12 900,00 грн. (дванадцять тисяч дев’ятсот гривень 00 копійок).</w:t>
      </w:r>
    </w:p>
    <w:p w:rsidR="008E7DEC" w:rsidRPr="008E7DEC" w:rsidRDefault="008E7DEC" w:rsidP="008E7DE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E7DEC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1.3. 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Ноутбук</w:t>
      </w:r>
      <w:r w:rsidRPr="008E7DEC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E7DEC">
        <w:rPr>
          <w:rFonts w:ascii="Times New Roman" w:eastAsia="Microsoft Sans Serif" w:hAnsi="Times New Roman" w:cs="Times New Roman"/>
          <w:sz w:val="28"/>
          <w:szCs w:val="28"/>
        </w:rPr>
        <w:t>Acer</w:t>
      </w:r>
      <w:proofErr w:type="spellEnd"/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8E7DEC">
        <w:rPr>
          <w:rFonts w:ascii="Times New Roman" w:eastAsia="Microsoft Sans Serif" w:hAnsi="Times New Roman" w:cs="Times New Roman"/>
          <w:sz w:val="28"/>
          <w:szCs w:val="28"/>
        </w:rPr>
        <w:t>TravelMate</w:t>
      </w:r>
      <w:proofErr w:type="spellEnd"/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P2</w:t>
      </w:r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TMP215-54-</w:t>
      </w:r>
      <w:r w:rsidRPr="008E7DEC">
        <w:rPr>
          <w:rFonts w:ascii="Times New Roman" w:eastAsia="Microsoft Sans Serif" w:hAnsi="Times New Roman" w:cs="Times New Roman"/>
          <w:spacing w:val="-4"/>
          <w:sz w:val="28"/>
          <w:szCs w:val="28"/>
        </w:rPr>
        <w:t xml:space="preserve">59DZ </w:t>
      </w: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(NX.VVREU.OOF), в кількості  2 (дві) шт., вартість за одиницю 41 799,00 грн. (сорок одна тисяча  сімсот дев’яносто дев’ять  гривень 00 копійок), загальна вартість – 83 598,00 грн. (вісімдесят три тисячі п’ятсот дев’яносто вісім гривень 00 копійок).</w:t>
      </w:r>
    </w:p>
    <w:p w:rsidR="008E7DEC" w:rsidRPr="008E7DEC" w:rsidRDefault="008E7DEC" w:rsidP="008E7DE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spacing w:val="-5"/>
          <w:sz w:val="28"/>
          <w:szCs w:val="28"/>
        </w:rPr>
      </w:pP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1.4.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Шафа</w:t>
      </w:r>
      <w:r w:rsidRPr="008E7DEC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 xml:space="preserve">Сота С-140 </w:t>
      </w:r>
      <w:r w:rsidRPr="008E7DEC">
        <w:rPr>
          <w:rFonts w:ascii="Times New Roman" w:eastAsia="Microsoft Sans Serif" w:hAnsi="Times New Roman" w:cs="Times New Roman"/>
          <w:spacing w:val="-5"/>
          <w:sz w:val="28"/>
          <w:szCs w:val="28"/>
        </w:rPr>
        <w:t>CG, в кількості 1 (одна) шт., вартість за одиницю                  12 788, 00 грн. (дванадцять тисяч сімсот вісімдесят вісім гривень 00 копійок), загальна вартість – 12 788, 00 грн. (дванадцять тисяч сімсот вісімдесят вісім гривень 00 копійок).</w:t>
      </w:r>
    </w:p>
    <w:p w:rsidR="008E7DEC" w:rsidRPr="008E7DEC" w:rsidRDefault="008E7DEC" w:rsidP="008E7DE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hAnsi="Times New Roman" w:cs="Times New Roman"/>
          <w:spacing w:val="-5"/>
          <w:sz w:val="28"/>
          <w:szCs w:val="28"/>
        </w:rPr>
        <w:t xml:space="preserve">2. </w:t>
      </w:r>
      <w:r w:rsidRPr="008E7DEC">
        <w:rPr>
          <w:rFonts w:ascii="Times New Roman" w:hAnsi="Times New Roman" w:cs="Times New Roman"/>
          <w:sz w:val="28"/>
          <w:szCs w:val="28"/>
          <w:lang w:eastAsia="uk-UA"/>
        </w:rPr>
        <w:t xml:space="preserve">Передати з балансу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  Ніжинської міської ради Чернігівської області для використання в цілях організації функціонування сім’ї патронатного вихователя, надання послуги патронату над дитиною, яка перебуває у складних життєвих обставинах, здійснення заходів щодо її захисту та забезпечення права на догляд, виховання та реабілітацію в безпечному та сприятливому середовищі згідно Акту приймання-передачі благодійної допомоги від 21 лютого 2025 року</w:t>
      </w:r>
      <w:r w:rsidRPr="008E7DEC">
        <w:rPr>
          <w:rFonts w:ascii="Times New Roman" w:hAnsi="Times New Roman" w:cs="Times New Roman"/>
          <w:sz w:val="28"/>
          <w:szCs w:val="28"/>
        </w:rPr>
        <w:t xml:space="preserve"> у місячний термін з моменту набрання чинності даного рішення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саме: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Для сім’ї патронатного вихователя Авер`янової Алли Володимирівни: 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двоярусне ліжко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E7DEC">
        <w:rPr>
          <w:rFonts w:ascii="Times New Roman" w:hAnsi="Times New Roman" w:cs="Times New Roman"/>
          <w:spacing w:val="-4"/>
          <w:sz w:val="28"/>
          <w:szCs w:val="28"/>
        </w:rPr>
        <w:t>Лакки</w:t>
      </w:r>
      <w:proofErr w:type="spellEnd"/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масиву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бука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80х190, в кількості 1 (одна) шт., вартість за одиницю 13 724,00 грн. (тринадцять тисяч сімсот двадцять чотири гривень 00 копійок), загальна вартість – 13 724,00 грн. (тринадцять тисяч сімсот двадцять чотири гривень 00 копійок);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DEC">
        <w:rPr>
          <w:rFonts w:ascii="Times New Roman" w:hAnsi="Times New Roman" w:cs="Times New Roman"/>
          <w:spacing w:val="-4"/>
          <w:sz w:val="28"/>
          <w:szCs w:val="28"/>
        </w:rPr>
        <w:t>- м</w:t>
      </w:r>
      <w:r w:rsidRPr="008E7DEC">
        <w:rPr>
          <w:rFonts w:ascii="Times New Roman" w:hAnsi="Times New Roman" w:cs="Times New Roman"/>
          <w:sz w:val="28"/>
          <w:szCs w:val="28"/>
        </w:rPr>
        <w:t>атрац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ортопедичний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Шанс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Престиж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2"/>
          <w:sz w:val="28"/>
          <w:szCs w:val="28"/>
        </w:rPr>
        <w:t>80х190, в кількості 2 (два) шт., вартість за одиницю 3 225,00 грн. (три тисячі двісті двадцять п’ять гривень              00 копійок), загальна вартість – 6 450,00 грн. (шість тисяч чотириста п’ятдесят гривень 00 копійок);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E7DEC">
        <w:rPr>
          <w:rFonts w:ascii="Times New Roman" w:eastAsia="Microsoft Sans Serif" w:hAnsi="Times New Roman" w:cs="Times New Roman"/>
          <w:sz w:val="28"/>
          <w:szCs w:val="28"/>
        </w:rPr>
        <w:t>- ноутбук</w:t>
      </w:r>
      <w:r w:rsidRPr="008E7DEC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E7DEC">
        <w:rPr>
          <w:rFonts w:ascii="Times New Roman" w:eastAsia="Microsoft Sans Serif" w:hAnsi="Times New Roman" w:cs="Times New Roman"/>
          <w:sz w:val="28"/>
          <w:szCs w:val="28"/>
        </w:rPr>
        <w:t>Acer</w:t>
      </w:r>
      <w:proofErr w:type="spellEnd"/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8E7DEC">
        <w:rPr>
          <w:rFonts w:ascii="Times New Roman" w:eastAsia="Microsoft Sans Serif" w:hAnsi="Times New Roman" w:cs="Times New Roman"/>
          <w:sz w:val="28"/>
          <w:szCs w:val="28"/>
        </w:rPr>
        <w:t>TravelMate</w:t>
      </w:r>
      <w:proofErr w:type="spellEnd"/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P2</w:t>
      </w:r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TMP215-54-</w:t>
      </w:r>
      <w:r w:rsidRPr="008E7DEC">
        <w:rPr>
          <w:rFonts w:ascii="Times New Roman" w:eastAsia="Microsoft Sans Serif" w:hAnsi="Times New Roman" w:cs="Times New Roman"/>
          <w:spacing w:val="-4"/>
          <w:sz w:val="28"/>
          <w:szCs w:val="28"/>
        </w:rPr>
        <w:t>59DZ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(NX.VVREU.OOF), в кількості  1 (одна) шт., вартість за одиницю 41</w:t>
      </w: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 </w:t>
      </w: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799,00 грн. (сорок одна тисяча  сімсот дев’яносто дев’ять  гривень 00 копійок).</w:t>
      </w:r>
    </w:p>
    <w:p w:rsidR="008E7DEC" w:rsidRPr="008E7DEC" w:rsidRDefault="008E7DEC" w:rsidP="008E7DE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2.2.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сім’ї патронатного вихователя </w:t>
      </w:r>
      <w:proofErr w:type="spellStart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Очковської</w:t>
      </w:r>
      <w:proofErr w:type="spellEnd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Любові Миколаївни: 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E7DEC">
        <w:rPr>
          <w:rFonts w:ascii="Times New Roman" w:eastAsia="Microsoft Sans Serif" w:hAnsi="Times New Roman" w:cs="Times New Roman"/>
          <w:sz w:val="28"/>
          <w:szCs w:val="28"/>
        </w:rPr>
        <w:t>- ноутбук</w:t>
      </w:r>
      <w:r w:rsidRPr="008E7DEC">
        <w:rPr>
          <w:rFonts w:ascii="Times New Roman" w:eastAsia="Microsoft Sans Serif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8E7DEC">
        <w:rPr>
          <w:rFonts w:ascii="Times New Roman" w:eastAsia="Microsoft Sans Serif" w:hAnsi="Times New Roman" w:cs="Times New Roman"/>
          <w:sz w:val="28"/>
          <w:szCs w:val="28"/>
        </w:rPr>
        <w:t>Acer</w:t>
      </w:r>
      <w:proofErr w:type="spellEnd"/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8E7DEC">
        <w:rPr>
          <w:rFonts w:ascii="Times New Roman" w:eastAsia="Microsoft Sans Serif" w:hAnsi="Times New Roman" w:cs="Times New Roman"/>
          <w:sz w:val="28"/>
          <w:szCs w:val="28"/>
        </w:rPr>
        <w:t>TravelMate</w:t>
      </w:r>
      <w:proofErr w:type="spellEnd"/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P2</w:t>
      </w:r>
      <w:r w:rsidRPr="008E7DEC">
        <w:rPr>
          <w:rFonts w:ascii="Times New Roman" w:eastAsia="Microsoft Sans Serif" w:hAnsi="Times New Roman" w:cs="Times New Roman"/>
          <w:spacing w:val="-13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TMP215-54-</w:t>
      </w:r>
      <w:r w:rsidRPr="008E7DEC">
        <w:rPr>
          <w:rFonts w:ascii="Times New Roman" w:eastAsia="Microsoft Sans Serif" w:hAnsi="Times New Roman" w:cs="Times New Roman"/>
          <w:spacing w:val="-4"/>
          <w:sz w:val="28"/>
          <w:szCs w:val="28"/>
        </w:rPr>
        <w:t>59DZ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(NX.VVREU.OOF), в кількості 1 (одна) шт., вартість за одиницю 41</w:t>
      </w: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val="ru-RU" w:eastAsia="ru-RU"/>
        </w:rPr>
        <w:t> </w:t>
      </w: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799,00 грн. (сорок одна тисяча  сімсот дев’яносто дев’ять  гривень 00 копійок).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2.3. Д</w:t>
      </w:r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 </w:t>
      </w:r>
      <w:proofErr w:type="spellStart"/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сім’ї</w:t>
      </w:r>
      <w:proofErr w:type="spellEnd"/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патронатного </w:t>
      </w:r>
      <w:proofErr w:type="spellStart"/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вихователя</w:t>
      </w:r>
      <w:proofErr w:type="spellEnd"/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Хміль</w:t>
      </w:r>
      <w:proofErr w:type="spellEnd"/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Ольги </w:t>
      </w:r>
      <w:proofErr w:type="spellStart"/>
      <w:r w:rsidRPr="008E7D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Миколаївни</w:t>
      </w:r>
      <w:proofErr w:type="spellEnd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E7DEC">
        <w:rPr>
          <w:rFonts w:ascii="Times New Roman" w:hAnsi="Times New Roman" w:cs="Times New Roman"/>
          <w:spacing w:val="-4"/>
          <w:sz w:val="28"/>
          <w:szCs w:val="28"/>
        </w:rPr>
        <w:t>- двоярусне ліжко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8E7DEC">
        <w:rPr>
          <w:rFonts w:ascii="Times New Roman" w:hAnsi="Times New Roman" w:cs="Times New Roman"/>
          <w:spacing w:val="-4"/>
          <w:sz w:val="28"/>
          <w:szCs w:val="28"/>
        </w:rPr>
        <w:t>Лакки</w:t>
      </w:r>
      <w:proofErr w:type="spellEnd"/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масиву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бука</w:t>
      </w:r>
      <w:r w:rsidRPr="008E7D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4"/>
          <w:sz w:val="28"/>
          <w:szCs w:val="28"/>
        </w:rPr>
        <w:t>80х190, в кількості 1 (одна) шт., вартість за одиницю 13 724,00 грн. (тринадцять тисяч сімсот двадцять чотири гривень 00 копійок), загальна вартість – 13 724,00 грн. (тринадцять тисяч сімсот двадцять чотири гривень 00 копійок);</w:t>
      </w:r>
    </w:p>
    <w:p w:rsidR="008E7DEC" w:rsidRPr="008E7DEC" w:rsidRDefault="008E7DEC" w:rsidP="008E7DE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7DEC">
        <w:rPr>
          <w:rFonts w:ascii="Times New Roman" w:hAnsi="Times New Roman" w:cs="Times New Roman"/>
          <w:spacing w:val="-4"/>
          <w:sz w:val="28"/>
          <w:szCs w:val="28"/>
        </w:rPr>
        <w:t>- м</w:t>
      </w:r>
      <w:r w:rsidRPr="008E7DEC">
        <w:rPr>
          <w:rFonts w:ascii="Times New Roman" w:hAnsi="Times New Roman" w:cs="Times New Roman"/>
          <w:sz w:val="28"/>
          <w:szCs w:val="28"/>
        </w:rPr>
        <w:t>атрац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ортопедичний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Шанс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z w:val="28"/>
          <w:szCs w:val="28"/>
        </w:rPr>
        <w:t>Престиж</w:t>
      </w:r>
      <w:r w:rsidRPr="008E7DE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E7DEC">
        <w:rPr>
          <w:rFonts w:ascii="Times New Roman" w:hAnsi="Times New Roman" w:cs="Times New Roman"/>
          <w:spacing w:val="-2"/>
          <w:sz w:val="28"/>
          <w:szCs w:val="28"/>
        </w:rPr>
        <w:t>80х190, в кількості 2 (два) шт., вартість за одиницю 3 225,00 грн. (три тисячі двісті двадцять п’ять гривень              00 копійок), загальна вартість – 6 450,00 грн. (шість тисяч чотириста п’ятдесят гривень 00 копійок);</w:t>
      </w:r>
    </w:p>
    <w:p w:rsidR="008E7DEC" w:rsidRPr="008E7DEC" w:rsidRDefault="008E7DEC" w:rsidP="008E7DE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spacing w:val="-5"/>
          <w:sz w:val="28"/>
          <w:szCs w:val="28"/>
        </w:rPr>
      </w:pPr>
      <w:r w:rsidRPr="008E7DEC">
        <w:rPr>
          <w:rFonts w:ascii="Times New Roman" w:eastAsia="Microsoft Sans Serif" w:hAnsi="Times New Roman" w:cs="Times New Roman"/>
          <w:spacing w:val="-2"/>
          <w:sz w:val="28"/>
          <w:szCs w:val="28"/>
        </w:rPr>
        <w:t xml:space="preserve">-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>шафа</w:t>
      </w:r>
      <w:r w:rsidRPr="008E7DEC">
        <w:rPr>
          <w:rFonts w:ascii="Times New Roman" w:eastAsia="Microsoft Sans Serif" w:hAnsi="Times New Roman" w:cs="Times New Roman"/>
          <w:spacing w:val="-1"/>
          <w:sz w:val="28"/>
          <w:szCs w:val="28"/>
        </w:rPr>
        <w:t xml:space="preserve"> </w:t>
      </w:r>
      <w:r w:rsidRPr="008E7DEC">
        <w:rPr>
          <w:rFonts w:ascii="Times New Roman" w:eastAsia="Microsoft Sans Serif" w:hAnsi="Times New Roman" w:cs="Times New Roman"/>
          <w:sz w:val="28"/>
          <w:szCs w:val="28"/>
        </w:rPr>
        <w:t xml:space="preserve">Сота С-140 </w:t>
      </w:r>
      <w:r w:rsidRPr="008E7DEC">
        <w:rPr>
          <w:rFonts w:ascii="Times New Roman" w:eastAsia="Microsoft Sans Serif" w:hAnsi="Times New Roman" w:cs="Times New Roman"/>
          <w:spacing w:val="-5"/>
          <w:sz w:val="28"/>
          <w:szCs w:val="28"/>
        </w:rPr>
        <w:t>CG, в кількості 1 (одна) шт., вартість за одиницю                  12 788, 00 грн. (дванадцять тисяч сімсот вісімдесят вісім гривень 00 копійок), загальна вартість – 12 788, 00 грн. (дванадцять тисяч сімсот вісімдесят вісім гривень 00 копійок).</w:t>
      </w:r>
    </w:p>
    <w:p w:rsidR="008E7DEC" w:rsidRPr="008E7DEC" w:rsidRDefault="008E7DEC" w:rsidP="008E7DE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hAnsi="Times New Roman" w:cs="Times New Roman"/>
          <w:sz w:val="28"/>
          <w:szCs w:val="28"/>
          <w:lang w:eastAsia="ru-RU"/>
        </w:rPr>
        <w:t xml:space="preserve">3.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8E7DEC">
        <w:rPr>
          <w:rFonts w:ascii="Times New Roman" w:hAnsi="Times New Roman" w:cs="Times New Roman"/>
          <w:sz w:val="28"/>
          <w:szCs w:val="28"/>
          <w:lang w:eastAsia="ru-RU"/>
        </w:rPr>
        <w:t>Чернеті</w:t>
      </w:r>
      <w:proofErr w:type="spellEnd"/>
      <w:r w:rsidRPr="008E7DEC">
        <w:rPr>
          <w:rFonts w:ascii="Times New Roman" w:hAnsi="Times New Roman" w:cs="Times New Roman"/>
          <w:sz w:val="28"/>
          <w:szCs w:val="28"/>
          <w:lang w:eastAsia="ru-RU"/>
        </w:rPr>
        <w:t xml:space="preserve"> О.О. забезпечити </w:t>
      </w:r>
      <w:r w:rsidRPr="008E7D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оприлюднення даного рішення на офіційному сайті Ніжинської міської ради протягом п’яти робочих днів після його прийняття.</w:t>
      </w:r>
    </w:p>
    <w:p w:rsidR="008E7DEC" w:rsidRPr="008E7DEC" w:rsidRDefault="008E7DEC" w:rsidP="008E7DE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Онокало</w:t>
      </w:r>
      <w:proofErr w:type="spellEnd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І.А.,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Ніжинської міської ради Чернігівської області Юрченко О.А.</w:t>
      </w:r>
    </w:p>
    <w:p w:rsidR="008E7DEC" w:rsidRPr="008E7DEC" w:rsidRDefault="008E7DEC" w:rsidP="008E7DE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</w:t>
      </w:r>
      <w:proofErr w:type="spellStart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В.М.)</w:t>
      </w:r>
      <w:r w:rsidRPr="008E7DEC">
        <w:rPr>
          <w:rFonts w:ascii="Times New Roman" w:hAnsi="Times New Roman" w:cs="Times New Roman"/>
          <w:sz w:val="28"/>
          <w:szCs w:val="28"/>
        </w:rPr>
        <w:t>.</w:t>
      </w:r>
    </w:p>
    <w:p w:rsidR="008E7DEC" w:rsidRPr="008E7DEC" w:rsidRDefault="008E7DEC" w:rsidP="008E7DE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7D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Олександр КОДОЛА</w:t>
      </w:r>
    </w:p>
    <w:p w:rsidR="008E7DEC" w:rsidRPr="008E7DEC" w:rsidRDefault="008E7DEC" w:rsidP="008E7DEC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Візують</w:t>
      </w:r>
      <w:r w:rsidRPr="008E7DE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Управління комунального майна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та земельних відносин Ніжинської міської ради</w:t>
      </w: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Ірина ОНОКАЛО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Перший заступник міського голови з питань 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діяльності виконавчих органів ради                                           Федір ВОВЧЕНКО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 Ніжинської міської ради                                                Юрій ХОМЕНКО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7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E7DE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Начальник відділу юридично-кадрового 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забезпечення апарату виконавчого комітету                                  В</w:t>
      </w:r>
      <w:r w:rsidRPr="008E7DEC"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  <w:t>`</w:t>
      </w:r>
      <w:proofErr w:type="spellStart"/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ячеслав</w:t>
      </w:r>
      <w:proofErr w:type="spellEnd"/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ЛЕГА                     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Ніжинської міської ради     </w:t>
      </w: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Головний спеціаліст-юрист відділу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бухгалтерського обліку, звітності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та правового забезпечення Управління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комунального майна та земельних</w:t>
      </w:r>
    </w:p>
    <w:p w:rsidR="008E7DEC" w:rsidRPr="008E7DEC" w:rsidRDefault="008E7DEC" w:rsidP="008E7DE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відносин Ніжинської міської ради                                             Сергій САВЧЕНКО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 постійної комісії міської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ради з питань житлово-комунального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господарства, комунальної власності, 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транспорту і зв’язку та енергозбереження</w:t>
      </w: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</w:t>
      </w:r>
      <w:proofErr w:type="spellStart"/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Вячеслав</w:t>
      </w:r>
      <w:proofErr w:type="spellEnd"/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ДЕГТЯРЕНКО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Голова постійної комісії міської ради з питань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регламенту, законності, охорони прав і свобод громадян,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запобігання корупції, адміністративно-територіального</w:t>
      </w:r>
    </w:p>
    <w:p w:rsidR="008E7DEC" w:rsidRPr="008E7DEC" w:rsidRDefault="008E7DEC" w:rsidP="008E7DE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8E7DEC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устрою, депутатської діяльності та етики</w:t>
      </w:r>
      <w:r w:rsidRPr="008E7DE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Валерій САЛОГУБ</w:t>
      </w:r>
    </w:p>
    <w:p w:rsidR="00AC500F" w:rsidRDefault="00AC500F"/>
    <w:sectPr w:rsidR="00AC500F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EC"/>
    <w:rsid w:val="002A48FF"/>
    <w:rsid w:val="005B24B4"/>
    <w:rsid w:val="00643B93"/>
    <w:rsid w:val="008E7DEC"/>
    <w:rsid w:val="00A53E19"/>
    <w:rsid w:val="00A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1106"/>
  <w15:chartTrackingRefBased/>
  <w15:docId w15:val="{6BB2FFEB-AC45-4D03-A8B0-229B8B57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EC"/>
    <w:pPr>
      <w:spacing w:after="0" w:line="240" w:lineRule="auto"/>
      <w:ind w:firstLine="703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4596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2025-04-25T05:57:00Z</cp:lastPrinted>
  <dcterms:created xsi:type="dcterms:W3CDTF">2025-04-25T05:44:00Z</dcterms:created>
  <dcterms:modified xsi:type="dcterms:W3CDTF">2025-04-25T05:58:00Z</dcterms:modified>
</cp:coreProperties>
</file>