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CBE" w:rsidRPr="00632CBE" w:rsidRDefault="00632CBE" w:rsidP="00632CBE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</w:pPr>
      <w:r w:rsidRPr="00632CBE">
        <w:rPr>
          <w:rFonts w:eastAsia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</w:t>
      </w:r>
      <w:r w:rsidRPr="00632CBE">
        <w:rPr>
          <w:rFonts w:ascii="Tms Rmn" w:eastAsia="Times New Roman" w:hAnsi="Tms Rmn" w:cs="Times New Roman"/>
          <w:b/>
          <w:noProof/>
          <w:sz w:val="24"/>
          <w:szCs w:val="24"/>
          <w:lang w:eastAsia="uk-UA"/>
        </w:rPr>
        <w:drawing>
          <wp:inline distT="0" distB="0" distL="0" distR="0" wp14:anchorId="495B4A89" wp14:editId="4E474D0D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32CBE">
        <w:rPr>
          <w:rFonts w:eastAsia="Times New Roman" w:cs="Times New Roman"/>
          <w:b/>
          <w:noProof/>
          <w:sz w:val="24"/>
          <w:szCs w:val="24"/>
          <w:lang w:eastAsia="ru-RU"/>
        </w:rPr>
        <w:t xml:space="preserve">                      </w:t>
      </w:r>
      <w:r w:rsidRPr="00632CBE">
        <w:rPr>
          <w:rFonts w:eastAsia="Times New Roman" w:cs="Times New Roman"/>
          <w:b/>
          <w:noProof/>
          <w:sz w:val="24"/>
          <w:szCs w:val="24"/>
          <w:lang w:eastAsia="ru-RU"/>
        </w:rPr>
        <w:tab/>
      </w:r>
      <w:r w:rsidRPr="00632CBE">
        <w:rPr>
          <w:rFonts w:eastAsia="Times New Roman" w:cs="Times New Roman"/>
          <w:b/>
          <w:noProof/>
          <w:sz w:val="24"/>
          <w:szCs w:val="24"/>
          <w:lang w:eastAsia="ru-RU"/>
        </w:rPr>
        <w:tab/>
        <w:t xml:space="preserve">      </w:t>
      </w:r>
    </w:p>
    <w:p w:rsidR="00632CBE" w:rsidRPr="00632CBE" w:rsidRDefault="00632CBE" w:rsidP="00632CBE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</w:t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</w:t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</w:t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</w:t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Ї</w:t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</w:t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</w:t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 </w:t>
      </w:r>
      <w:r w:rsidRPr="00632CB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p w:rsidR="00632CBE" w:rsidRPr="00632CBE" w:rsidRDefault="00632CBE" w:rsidP="0063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632CBE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ЧЕРНІГІВСЬКА ОБЛАСТЬ</w:t>
      </w:r>
    </w:p>
    <w:p w:rsidR="00632CBE" w:rsidRPr="00632CBE" w:rsidRDefault="00632CBE" w:rsidP="00632CB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val="ru-RU" w:eastAsia="ru-RU"/>
        </w:rPr>
      </w:pPr>
    </w:p>
    <w:p w:rsidR="00632CBE" w:rsidRPr="00632CBE" w:rsidRDefault="00632CBE" w:rsidP="00632CBE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 w:eastAsia="ru-RU"/>
        </w:rPr>
      </w:pPr>
      <w:r w:rsidRPr="00632CBE">
        <w:rPr>
          <w:rFonts w:ascii="Cambria" w:eastAsia="Times New Roman" w:hAnsi="Cambria" w:cs="Times New Roman"/>
          <w:b/>
          <w:bCs/>
          <w:kern w:val="32"/>
          <w:sz w:val="32"/>
          <w:szCs w:val="32"/>
          <w:lang w:val="ru-RU" w:eastAsia="ru-RU"/>
        </w:rPr>
        <w:t>Н І Ж И Н С Ь К А    М І С Ь К А    Р А Д А</w:t>
      </w:r>
    </w:p>
    <w:p w:rsidR="00632CBE" w:rsidRPr="00632CBE" w:rsidRDefault="00632CBE" w:rsidP="00632CBE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46</w:t>
      </w:r>
      <w:r w:rsidRPr="00632CB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632CB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сесія </w:t>
      </w:r>
      <w:r w:rsidRPr="00632CBE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632CBE">
        <w:rPr>
          <w:rFonts w:ascii="Times New Roman" w:eastAsia="Times New Roman" w:hAnsi="Times New Roman" w:cs="Times New Roman"/>
          <w:sz w:val="32"/>
          <w:szCs w:val="24"/>
          <w:lang w:eastAsia="ru-RU"/>
        </w:rPr>
        <w:t xml:space="preserve"> скликання</w:t>
      </w:r>
    </w:p>
    <w:p w:rsidR="00632CBE" w:rsidRPr="00632CBE" w:rsidRDefault="00632CBE" w:rsidP="00632CB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</w:pPr>
      <w:r w:rsidRPr="00632CBE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Р І Ш Е Н </w:t>
      </w:r>
      <w:proofErr w:type="spellStart"/>
      <w:r w:rsidRPr="00632CBE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>Н</w:t>
      </w:r>
      <w:proofErr w:type="spellEnd"/>
      <w:r w:rsidRPr="00632CBE">
        <w:rPr>
          <w:rFonts w:ascii="Times New Roman" w:eastAsia="Times New Roman" w:hAnsi="Times New Roman" w:cs="Times New Roman"/>
          <w:b/>
          <w:sz w:val="40"/>
          <w:szCs w:val="40"/>
          <w:lang w:val="ru-RU" w:eastAsia="ru-RU"/>
        </w:rPr>
        <w:t xml:space="preserve"> Я</w:t>
      </w:r>
    </w:p>
    <w:p w:rsidR="00632CBE" w:rsidRPr="00632CBE" w:rsidRDefault="00632CBE" w:rsidP="00632CBE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632CBE" w:rsidRPr="00632CBE" w:rsidRDefault="00632CBE" w:rsidP="0063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 квітня 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202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 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оку                     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м. 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Ніжин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  <w:t xml:space="preserve"> 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14-4</w:t>
      </w:r>
      <w:r w:rsidR="008E3E5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/2025</w:t>
      </w:r>
    </w:p>
    <w:p w:rsidR="00632CBE" w:rsidRPr="00632CBE" w:rsidRDefault="00632CBE" w:rsidP="0063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632CBE" w:rsidRPr="00632CBE" w:rsidTr="008652BB">
        <w:tc>
          <w:tcPr>
            <w:tcW w:w="5245" w:type="dxa"/>
          </w:tcPr>
          <w:p w:rsidR="00632CBE" w:rsidRPr="00632CBE" w:rsidRDefault="00632CBE" w:rsidP="00632CBE">
            <w:pPr>
              <w:shd w:val="clear" w:color="auto" w:fill="FFFFFF"/>
              <w:ind w:firstLine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7078"/>
            <w:bookmarkStart w:id="4" w:name="_Hlk129861633"/>
            <w:bookmarkStart w:id="5" w:name="_Hlk129948889"/>
            <w:r w:rsidRPr="00632C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Про </w:t>
            </w:r>
            <w:bookmarkEnd w:id="0"/>
            <w:bookmarkEnd w:id="1"/>
            <w:bookmarkEnd w:id="2"/>
            <w:bookmarkEnd w:id="3"/>
            <w:bookmarkEnd w:id="4"/>
            <w:proofErr w:type="spellStart"/>
            <w:r w:rsidRPr="00632C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безоплатну</w:t>
            </w:r>
            <w:proofErr w:type="spellEnd"/>
            <w:r w:rsidRPr="00632C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передачу </w:t>
            </w:r>
          </w:p>
          <w:p w:rsidR="00632CBE" w:rsidRPr="00632CBE" w:rsidRDefault="00632CBE" w:rsidP="00632CBE">
            <w:pPr>
              <w:shd w:val="clear" w:color="auto" w:fill="FFFFFF"/>
              <w:ind w:firstLine="0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632C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транспортного </w:t>
            </w:r>
            <w:proofErr w:type="spellStart"/>
            <w:r w:rsidRPr="00632C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засобу</w:t>
            </w:r>
            <w:proofErr w:type="spellEnd"/>
            <w:r w:rsidRPr="00632CB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bookmarkEnd w:id="5"/>
          </w:p>
          <w:p w:rsidR="00632CBE" w:rsidRPr="00632CBE" w:rsidRDefault="00632CBE" w:rsidP="00632CBE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632CBE" w:rsidRPr="00632CBE" w:rsidRDefault="00632CBE" w:rsidP="00632CB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_Hlk58416858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відповідності до </w:t>
      </w:r>
      <w:bookmarkStart w:id="7" w:name="_Hlk109985510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статей 25, 26, 42, 59, 60, 73 Закону України «Про місцеве самоврядування в Україні» </w:t>
      </w:r>
      <w:r w:rsidRPr="00632CBE">
        <w:rPr>
          <w:rFonts w:ascii="Times New Roman" w:hAnsi="Times New Roman" w:cs="Times New Roman"/>
          <w:sz w:val="28"/>
          <w:szCs w:val="28"/>
        </w:rPr>
        <w:t>від 21.05.1997 р. № 280/97-ВР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8" w:name="_Hlk127954870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 Ніжинської міської ради Чернігівської області</w:t>
      </w:r>
      <w:bookmarkEnd w:id="6"/>
      <w:bookmarkEnd w:id="7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затвердженого рішенням Ніжинської міської ради від 27 листопада 2020 року № 3-2/2020 (зі змінами)</w:t>
      </w:r>
      <w:bookmarkEnd w:id="8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враховуючи </w:t>
      </w:r>
      <w:bookmarkStart w:id="9" w:name="_Hlk128057251"/>
      <w:bookmarkStart w:id="10" w:name="_Hlk129949015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 </w:t>
      </w:r>
      <w:bookmarkEnd w:id="9"/>
      <w:bookmarkEnd w:id="10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першого заступника міського голови з питань діяльності виконавчих органів ради Вовченка Ф.І. від 04 квітня 2025 року № 01.1-12/475, Акт приймання-передачі від 21.03.2024 року № А776, лист – прохання військової частини </w:t>
      </w:r>
      <w:r w:rsidR="007154C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27 березня 2025 року № 1512/806-Н, Ніжинська міська рада вирішила:</w:t>
      </w:r>
    </w:p>
    <w:p w:rsidR="00632CBE" w:rsidRPr="00632CBE" w:rsidRDefault="00632CBE" w:rsidP="00632CBE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Вилучити з господарського відання комунального підприємства «Виробниче управління комунального господарства»  транспортний засіб – </w:t>
      </w:r>
      <w:proofErr w:type="spellStart"/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Volksvagen</w:t>
      </w:r>
      <w:proofErr w:type="spellEnd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Transporter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кузова 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WV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ZZZ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HZ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137168, в кількості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1 одиниця, який отримано як безоплатну гуманітарну допомогу в рамках співпраці виконавчого комітету Ніжинської міської ради з громадською організацією «Народна самооборона Львівщини»</w:t>
      </w:r>
    </w:p>
    <w:p w:rsidR="00632CBE" w:rsidRPr="00632CBE" w:rsidRDefault="00632CBE" w:rsidP="00632CBE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Закріпити за виконавчим комітетом Ніжинської міської ради Чернігівської області на праві оперативного управління  та поставити на баланс транспортний засіб – </w:t>
      </w:r>
      <w:proofErr w:type="spellStart"/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Volksvagen</w:t>
      </w:r>
      <w:proofErr w:type="spellEnd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Transporter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кузова 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WV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ZZZ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HZ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137168, в кількості 1 одиниця.</w:t>
      </w:r>
    </w:p>
    <w:p w:rsidR="00632CBE" w:rsidRPr="00632CBE" w:rsidRDefault="00632CBE" w:rsidP="00632CBE">
      <w:pPr>
        <w:numPr>
          <w:ilvl w:val="0"/>
          <w:numId w:val="1"/>
        </w:numPr>
        <w:spacing w:after="0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Передати </w:t>
      </w:r>
      <w:r w:rsidRPr="00632CBE">
        <w:rPr>
          <w:rFonts w:ascii="Times New Roman" w:hAnsi="Times New Roman" w:cs="Times New Roman"/>
          <w:sz w:val="28"/>
          <w:szCs w:val="28"/>
        </w:rPr>
        <w:t xml:space="preserve">безоплатно військовій частині </w:t>
      </w:r>
      <w:r w:rsidR="007154CB">
        <w:rPr>
          <w:rFonts w:ascii="Times New Roman" w:eastAsia="Times New Roman" w:hAnsi="Times New Roman" w:cs="Times New Roman"/>
          <w:sz w:val="28"/>
          <w:szCs w:val="28"/>
          <w:lang w:eastAsia="ru-RU"/>
        </w:rPr>
        <w:t>ХХХХХ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відповідно до акту приймання-передачі транспортний засіб – </w:t>
      </w:r>
      <w:proofErr w:type="spellStart"/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Volksvagen</w:t>
      </w:r>
      <w:proofErr w:type="spellEnd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Transporter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номер кузова 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WV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ZZZ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HZ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32CB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137168, в кількості 1 одиниця.</w:t>
      </w:r>
    </w:p>
    <w:p w:rsidR="00632CBE" w:rsidRPr="00632CBE" w:rsidRDefault="00632CBE" w:rsidP="00632CBE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відділу комунального майна Управління комунального майна та земельних відносин Ніжинської міської ради </w:t>
      </w:r>
      <w:proofErr w:type="spellStart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Чернеті</w:t>
      </w:r>
      <w:proofErr w:type="spellEnd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632CBE" w:rsidRPr="00632CBE" w:rsidRDefault="00632CBE" w:rsidP="00632CBE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Організацію виконання даного рішення покласти на першого заступника міського голови з питань діяльності виконавчих органів ради 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Онокало</w:t>
      </w:r>
      <w:proofErr w:type="spellEnd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І.А. та начальника комунального підприємства «Виробниче управління комунального господарства»  Павлюк О.В.</w:t>
      </w:r>
    </w:p>
    <w:p w:rsidR="00632CBE" w:rsidRPr="00632CBE" w:rsidRDefault="00632CBE" w:rsidP="00632CBE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r w:rsidR="007154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11" w:name="_GoBack"/>
      <w:bookmarkEnd w:id="11"/>
      <w:proofErr w:type="spellStart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Дегтяренко</w:t>
      </w:r>
      <w:proofErr w:type="spellEnd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В.М.)</w:t>
      </w:r>
      <w:r w:rsidRPr="00632CBE">
        <w:rPr>
          <w:rFonts w:ascii="Times New Roman" w:hAnsi="Times New Roman" w:cs="Times New Roman"/>
          <w:sz w:val="28"/>
          <w:szCs w:val="28"/>
        </w:rPr>
        <w:t>.</w:t>
      </w:r>
    </w:p>
    <w:p w:rsidR="00632CBE" w:rsidRPr="00632CBE" w:rsidRDefault="00632CBE" w:rsidP="00632CBE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Міський голова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Олександр КОДОЛА</w:t>
      </w: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Візують</w:t>
      </w: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Управління комунального майна</w:t>
      </w: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земельних відносин Ніжинської міської ради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Ірина ОНОКАЛО</w:t>
      </w: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Перший заступник міського голови з питань </w:t>
      </w: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діяльності виконавчих органів ради                                         Федір ВОВЧЕНКО</w:t>
      </w: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Ніжинської міської ради                                              Юрій ХОМЕНКО</w:t>
      </w: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Начальник відділу юридично-кадрового </w:t>
      </w: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забезпечення апарату виконавчого комітету                                В</w:t>
      </w:r>
      <w:r w:rsidRPr="00632CBE">
        <w:rPr>
          <w:rFonts w:ascii="Times New Roman" w:eastAsia="Times New Roman" w:hAnsi="Times New Roman" w:cs="Times New Roman"/>
          <w:sz w:val="28"/>
          <w:szCs w:val="24"/>
          <w:lang w:val="ru-RU" w:eastAsia="ru-RU"/>
        </w:rPr>
        <w:t>`</w:t>
      </w:r>
      <w:proofErr w:type="spellStart"/>
      <w:r w:rsidRPr="00632CBE">
        <w:rPr>
          <w:rFonts w:ascii="Times New Roman" w:eastAsia="Times New Roman" w:hAnsi="Times New Roman" w:cs="Times New Roman"/>
          <w:sz w:val="28"/>
          <w:szCs w:val="24"/>
          <w:lang w:eastAsia="ru-RU"/>
        </w:rPr>
        <w:t>ячеслав</w:t>
      </w:r>
      <w:proofErr w:type="spellEnd"/>
      <w:r w:rsidRPr="00632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ЛЕГА                     </w:t>
      </w: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Ніжинської міської ради     </w:t>
      </w:r>
      <w:r w:rsidRPr="00632C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632CBE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              </w:t>
      </w:r>
    </w:p>
    <w:p w:rsidR="00632CBE" w:rsidRPr="00632CBE" w:rsidRDefault="00632CBE" w:rsidP="00632C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Головний спеціаліст-юрист відділу</w:t>
      </w: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бухгалтерського обліку, звітності</w:t>
      </w: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правового забезпечення Управління</w:t>
      </w: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комунального майна та земельних</w:t>
      </w:r>
    </w:p>
    <w:p w:rsidR="00632CBE" w:rsidRPr="00632CBE" w:rsidRDefault="00632CBE" w:rsidP="00632C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відносин Ніжинської міської ради                                           Сергій САВЧЕНКО</w:t>
      </w:r>
    </w:p>
    <w:p w:rsidR="00632CBE" w:rsidRPr="00632CBE" w:rsidRDefault="00632CBE" w:rsidP="0063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Голова 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постійної комісії міської</w:t>
      </w:r>
    </w:p>
    <w:p w:rsidR="00632CBE" w:rsidRPr="00632CBE" w:rsidRDefault="00632CBE" w:rsidP="0063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 з питань житлово-комунального</w:t>
      </w:r>
    </w:p>
    <w:p w:rsidR="00632CBE" w:rsidRPr="00632CBE" w:rsidRDefault="00632CBE" w:rsidP="0063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господарства, комунальної власності, </w:t>
      </w:r>
    </w:p>
    <w:p w:rsidR="00632CBE" w:rsidRPr="00632CBE" w:rsidRDefault="00632CBE" w:rsidP="0063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транспорту і зв’язку та енергозбереження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</w:t>
      </w:r>
      <w:proofErr w:type="spellStart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Вячеслав</w:t>
      </w:r>
      <w:proofErr w:type="spellEnd"/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ДЕГТЯРЕНКО</w:t>
      </w:r>
    </w:p>
    <w:p w:rsidR="00632CBE" w:rsidRPr="00632CBE" w:rsidRDefault="00632CBE" w:rsidP="00632CBE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632CBE" w:rsidRPr="00632CBE" w:rsidRDefault="00632CBE" w:rsidP="0063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Голова постійної комісії міської ради з питань</w:t>
      </w:r>
    </w:p>
    <w:p w:rsidR="00632CBE" w:rsidRPr="00632CBE" w:rsidRDefault="00632CBE" w:rsidP="0063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регламенту, законності, охорони прав і свобод громадян,</w:t>
      </w:r>
    </w:p>
    <w:p w:rsidR="00632CBE" w:rsidRPr="00632CBE" w:rsidRDefault="00632CBE" w:rsidP="0063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запобігання корупції, адміністративно-територіального</w:t>
      </w:r>
    </w:p>
    <w:p w:rsidR="00632CBE" w:rsidRPr="00632CBE" w:rsidRDefault="00632CBE" w:rsidP="0063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632CBE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устрою, депутатської діяльності та етики</w:t>
      </w:r>
      <w:r w:rsidRPr="00632CB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         Валерій САЛОГУБ</w:t>
      </w:r>
    </w:p>
    <w:p w:rsidR="00632CBE" w:rsidRPr="00632CBE" w:rsidRDefault="00632CBE" w:rsidP="00632C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AC500F" w:rsidRDefault="00AC500F"/>
    <w:sectPr w:rsidR="00AC500F" w:rsidSect="00632CBE">
      <w:pgSz w:w="11906" w:h="16838"/>
      <w:pgMar w:top="1134" w:right="851" w:bottom="1135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64A46"/>
    <w:multiLevelType w:val="hybridMultilevel"/>
    <w:tmpl w:val="421C77D2"/>
    <w:lvl w:ilvl="0" w:tplc="5FD8804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CBE"/>
    <w:rsid w:val="002A48FF"/>
    <w:rsid w:val="0046070A"/>
    <w:rsid w:val="00632CBE"/>
    <w:rsid w:val="007154CB"/>
    <w:rsid w:val="008E3E51"/>
    <w:rsid w:val="00A53E19"/>
    <w:rsid w:val="00AC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5A698"/>
  <w15:chartTrackingRefBased/>
  <w15:docId w15:val="{DFBF8981-B161-41FC-B791-D84CC37C8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CBE"/>
    <w:pPr>
      <w:spacing w:after="0" w:line="240" w:lineRule="auto"/>
      <w:ind w:firstLine="703"/>
      <w:jc w:val="both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32C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2CB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2547</Words>
  <Characters>1452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Mayno-02</dc:creator>
  <cp:keywords/>
  <dc:description/>
  <cp:lastModifiedBy>Mayno-02</cp:lastModifiedBy>
  <cp:revision>2</cp:revision>
  <cp:lastPrinted>2025-04-25T07:45:00Z</cp:lastPrinted>
  <dcterms:created xsi:type="dcterms:W3CDTF">2025-04-24T13:31:00Z</dcterms:created>
  <dcterms:modified xsi:type="dcterms:W3CDTF">2025-04-28T06:50:00Z</dcterms:modified>
</cp:coreProperties>
</file>