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C66BC" w14:textId="511F86E2" w:rsidR="00C5224C" w:rsidRPr="000F5BFF" w:rsidRDefault="00C5224C" w:rsidP="00F66D01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Hlk130203400"/>
      <w:bookmarkEnd w:id="0"/>
      <w:r w:rsidRPr="000F5BFF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</w:t>
      </w:r>
      <w:r w:rsidRPr="000F5BFF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="005D2614" w:rsidRPr="000F5BFF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2909F23" wp14:editId="3135FE06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BFF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="007F4A2B" w:rsidRPr="000F5BFF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</w:t>
      </w:r>
    </w:p>
    <w:p w14:paraId="39AE1D47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67A6049B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670BAA03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45863105" w14:textId="77777777" w:rsidR="00C5224C" w:rsidRPr="000F5BFF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4813774A" w14:textId="3407DE30" w:rsidR="00C5224C" w:rsidRPr="000F5BFF" w:rsidRDefault="006A1EAE" w:rsidP="0050565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</w:t>
      </w:r>
      <w:r w:rsidR="002F51E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</w:t>
      </w:r>
      <w:r w:rsidR="002F51E1" w:rsidRPr="002F51E1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>Сорок сьом</w:t>
      </w:r>
      <w:r w:rsidR="002F51E1" w:rsidRPr="002F51E1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>а</w:t>
      </w:r>
      <w:r w:rsidR="00371BC5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сесія 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скликання</w:t>
      </w:r>
    </w:p>
    <w:p w14:paraId="2DD42FFF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420282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14:paraId="3F6709E5" w14:textId="77777777" w:rsidR="00C5224C" w:rsidRPr="000F5BFF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F379C5" w14:textId="2C814AB3" w:rsidR="00C5224C" w:rsidRPr="000F5BFF" w:rsidRDefault="005425A3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92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травня</w:t>
      </w:r>
      <w:r w:rsidR="00371B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DF099B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="00E92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м. Ніжин</w:t>
      </w:r>
      <w:r w:rsidR="00C5224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1" w:name="_Hlk198302963"/>
      <w:r w:rsidR="00E921B0" w:rsidRPr="00E92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5-47/2025</w:t>
      </w:r>
      <w:bookmarkEnd w:id="1"/>
    </w:p>
    <w:p w14:paraId="0D9363C5" w14:textId="77777777" w:rsidR="00C5224C" w:rsidRPr="000F5BFF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0F5B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925D2" wp14:editId="59175A94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849BC" w14:textId="77777777" w:rsidR="000F5BFF" w:rsidRPr="000F5BFF" w:rsidRDefault="000F5BFF" w:rsidP="00C5224C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925D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749849BC" w14:textId="77777777" w:rsidR="000F5BFF" w:rsidRPr="000F5BFF" w:rsidRDefault="000F5BFF" w:rsidP="00C5224C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6A6730F0" w14:textId="680C7F14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2" w:name="_Hlk130203233"/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14:paraId="13CD661E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0B935DE7" w14:textId="77777777" w:rsidR="00DF099B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EC1211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bookmarkStart w:id="3" w:name="_Hlk191898147"/>
      <w:r w:rsidR="00EC1211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затвердженого 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рішенням </w:t>
      </w:r>
    </w:p>
    <w:p w14:paraId="4B4EE7ED" w14:textId="77777777" w:rsidR="00DF099B" w:rsidRPr="000F5BFF" w:rsidRDefault="00DF099B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Ніжинської міської ради від 06.12.2024 року № 3-43/2024</w:t>
      </w:r>
    </w:p>
    <w:p w14:paraId="4E61A42B" w14:textId="77777777" w:rsidR="00DF099B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«Про затвердження</w:t>
      </w:r>
      <w:r w:rsidR="00EC1211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місцевого</w:t>
      </w:r>
      <w:r w:rsidR="004A7E39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/регіонального</w:t>
      </w:r>
    </w:p>
    <w:p w14:paraId="61510D1B" w14:textId="7190E6A6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</w:t>
      </w:r>
      <w:r w:rsidR="00DF099B"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bookmarkEnd w:id="2"/>
      <w:r w:rsidRPr="000F5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bookmarkEnd w:id="3"/>
    <w:p w14:paraId="7D70A61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9FAB2C" w14:textId="2B9F6384" w:rsidR="00865CC0" w:rsidRPr="000F5BFF" w:rsidRDefault="00C5224C" w:rsidP="00865CC0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39769E76" w14:textId="010A8DEF" w:rsidR="00C5224C" w:rsidRPr="000F5BFF" w:rsidRDefault="00C5224C" w:rsidP="00DF099B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</w:t>
      </w:r>
      <w:bookmarkStart w:id="4" w:name="_Hlk161910488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DF099B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«Програма розвитку культури, мистецтва і охорони культурної спадщини на 202</w:t>
      </w:r>
      <w:r w:rsidR="00DF099B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="002429BC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End w:id="4"/>
      <w:r w:rsidR="00DF099B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затвердженого рішенням Ніжинської міської ради від 06.12.2024 року № 3-43/2024 «Про затвердження  програм місцевого/регіонального значення на 2025 рік»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F1F2F"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а саме: викласти Програму розвитку культури, мистецтва і  охорони культурної спадщини на  2025 рік та додаток до міської Програми розвитку культури, мистецтва і охорони культурної спадщини на 2025 рік - Календарний план проведення заходів міської Програми розвитку культури, мистецтва і охорони культурної спадщини на 2025 рік  в  нових  редакціях, що додаються</w:t>
      </w:r>
      <w:r w:rsidR="004F1F2F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6A9E8CA" w14:textId="77777777" w:rsidR="00C5224C" w:rsidRPr="000F5BFF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0F5451A5" w14:textId="77777777" w:rsidR="00C5224C" w:rsidRPr="000F5BFF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30CCECA0" w14:textId="4CD4C1BF" w:rsidR="00C5224C" w:rsidRPr="000F5BFF" w:rsidRDefault="00C5224C" w:rsidP="00865CC0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0F5BF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</w:t>
      </w:r>
      <w:r w:rsidR="00214A7A" w:rsidRPr="000F5BFF">
        <w:rPr>
          <w:rFonts w:ascii="Times New Roman" w:hAnsi="Times New Roman" w:cs="Times New Roman"/>
          <w:noProof/>
          <w:sz w:val="28"/>
          <w:szCs w:val="28"/>
          <w:lang w:val="uk-UA"/>
        </w:rPr>
        <w:t>начальника управління культури і туризму Ніжинської міської ради Бассак Т.Ф.</w:t>
      </w:r>
    </w:p>
    <w:p w14:paraId="1D988D52" w14:textId="4AAD93F9" w:rsidR="00C5224C" w:rsidRPr="000F5BFF" w:rsidRDefault="00C5224C" w:rsidP="000F03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267FE" w:rsidRPr="000F5BF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</w:t>
      </w:r>
      <w:r w:rsidR="000F033B" w:rsidRPr="000F033B"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 w:rsidR="000F033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F033B" w:rsidRPr="000F033B">
        <w:rPr>
          <w:rFonts w:ascii="Times New Roman" w:hAnsi="Times New Roman" w:cs="Times New Roman"/>
          <w:sz w:val="28"/>
          <w:szCs w:val="28"/>
          <w:lang w:val="uk-UA"/>
        </w:rPr>
        <w:t xml:space="preserve"> з питань соціально-економічного розвитку, підприємництва,</w:t>
      </w:r>
      <w:r w:rsidR="000F0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033B" w:rsidRPr="000F033B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діяльності, бюджету та фінансів </w:t>
      </w:r>
      <w:r w:rsidR="00A267FE" w:rsidRPr="000F5BFF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</w:t>
      </w:r>
      <w:r w:rsidR="000F033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67FE" w:rsidRPr="000F5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033B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="000F033B">
        <w:rPr>
          <w:rFonts w:ascii="Times New Roman" w:hAnsi="Times New Roman" w:cs="Times New Roman"/>
          <w:sz w:val="28"/>
          <w:szCs w:val="28"/>
          <w:lang w:val="uk-UA"/>
        </w:rPr>
        <w:t xml:space="preserve"> В.Х.</w:t>
      </w:r>
      <w:r w:rsidR="00A267FE" w:rsidRPr="000F5BF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E64E29D" w14:textId="77777777" w:rsidR="00A267FE" w:rsidRPr="000F5BFF" w:rsidRDefault="00A267FE" w:rsidP="00A267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7238F7" w14:textId="77777777" w:rsidR="00C5224C" w:rsidRPr="000F5BFF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001BB8" w14:textId="77777777" w:rsidR="00C5224C" w:rsidRPr="000F5BFF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       Олександр КОДОЛА        </w:t>
      </w:r>
    </w:p>
    <w:p w14:paraId="54344054" w14:textId="77777777" w:rsidR="00C5224C" w:rsidRPr="000F5BFF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7A095F8" w14:textId="77777777" w:rsidR="00A267FE" w:rsidRPr="000F5BFF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14:paraId="612B3C3E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CA254D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EC8979" w14:textId="52B2F768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="002429B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2C62A5AC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5F7A9298" w14:textId="77777777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56CC9F" w14:textId="77777777" w:rsidR="004A7E39" w:rsidRPr="000F5BFF" w:rsidRDefault="004A7E39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DBFEC12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58953DD1" w14:textId="55D36B50" w:rsidR="00C5224C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2AC8ADA9" w14:textId="6FBAFED0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CE6A45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4EB809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6BF70C74" w14:textId="77777777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A5C083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D763E5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1FF6E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334EA912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6BB8EC21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47B0F7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5CBAB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72CC4E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2014821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4DCE5C5B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В’ячеслав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00B9DFE9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CFA0BE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569495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8EEB60" w14:textId="035C2B04" w:rsidR="00C5224C" w:rsidRPr="000F5BFF" w:rsidRDefault="00C5224C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0F5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0AE89426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17883A38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02E2399" w14:textId="77777777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1899B1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CD17D4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181BE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65F21D97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1466130F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2AF5DAD3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34D8A938" w14:textId="19199F25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06FB115B" w14:textId="77777777" w:rsidR="00214A7A" w:rsidRPr="000F5BFF" w:rsidRDefault="00214A7A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E097A4" w14:textId="534C6388" w:rsidR="00C5224C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49334B8" w14:textId="0E5A484B" w:rsidR="000F033B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89429BB" w14:textId="2711C586" w:rsidR="000F033B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FD3704E" w14:textId="1D885D3E" w:rsidR="000F033B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36DE593" w14:textId="7A0CE7E7" w:rsidR="000F033B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C298F43" w14:textId="77777777" w:rsidR="000F033B" w:rsidRPr="000F5BFF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72B2461" w14:textId="77777777" w:rsidR="00973894" w:rsidRPr="000F5BFF" w:rsidRDefault="00973894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F75D043" w14:textId="77777777" w:rsidR="00C5224C" w:rsidRPr="000F5BFF" w:rsidRDefault="00C5224C" w:rsidP="0047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3A927" w14:textId="77777777" w:rsidR="00C5224C" w:rsidRPr="000F5BFF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063D2477" w14:textId="71BE2319" w:rsidR="004F1F2F" w:rsidRPr="000F5BFF" w:rsidRDefault="00C5224C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до </w:t>
      </w:r>
      <w:proofErr w:type="spellStart"/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проєкту</w:t>
      </w:r>
      <w:proofErr w:type="spellEnd"/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рішення «</w:t>
      </w:r>
      <w:r w:rsidR="004F1F2F"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Про внесення змін до додатку 22 «Програма розвитку</w:t>
      </w:r>
    </w:p>
    <w:p w14:paraId="358E1860" w14:textId="77777777" w:rsidR="004F1F2F" w:rsidRPr="000F5BFF" w:rsidRDefault="004F1F2F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культури, мистецтва і охорони культурної спадщини на 2025 рік», затвердженого рішенням Ніжинської міської ради від 06.12.2024 року № 3-43/2024 «Про затвердження  програм місцевого/регіонального значення </w:t>
      </w:r>
    </w:p>
    <w:p w14:paraId="4AEC94D8" w14:textId="26556846" w:rsidR="004F1F2F" w:rsidRPr="000F5BFF" w:rsidRDefault="004F1F2F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на 2025 рік»</w:t>
      </w:r>
    </w:p>
    <w:p w14:paraId="1B7DE17E" w14:textId="77777777" w:rsidR="004F1F2F" w:rsidRPr="000F5BFF" w:rsidRDefault="004F1F2F" w:rsidP="004F1F2F">
      <w:pPr>
        <w:tabs>
          <w:tab w:val="left" w:pos="6480"/>
          <w:tab w:val="left" w:pos="6690"/>
        </w:tabs>
        <w:spacing w:after="0" w:line="20" w:lineRule="atLeas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4190C12F" w14:textId="23E6ACBA" w:rsidR="00C5224C" w:rsidRPr="000F5BFF" w:rsidRDefault="004F1F2F" w:rsidP="004F1F2F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="007E264D" w:rsidRPr="000F5BF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5224C" w:rsidRPr="000F5BFF">
        <w:rPr>
          <w:rFonts w:ascii="Times New Roman" w:hAnsi="Times New Roman"/>
          <w:sz w:val="28"/>
          <w:szCs w:val="28"/>
          <w:lang w:val="uk-UA"/>
        </w:rPr>
        <w:t>Внесення змін до додатку 2</w:t>
      </w:r>
      <w:r w:rsidRPr="000F5BFF">
        <w:rPr>
          <w:rFonts w:ascii="Times New Roman" w:hAnsi="Times New Roman"/>
          <w:sz w:val="28"/>
          <w:szCs w:val="28"/>
          <w:lang w:val="uk-UA"/>
        </w:rPr>
        <w:t>2</w:t>
      </w:r>
      <w:r w:rsidR="00C5224C" w:rsidRPr="000F5BFF">
        <w:rPr>
          <w:rFonts w:ascii="Times New Roman" w:hAnsi="Times New Roman"/>
          <w:sz w:val="28"/>
          <w:szCs w:val="28"/>
          <w:lang w:val="uk-UA"/>
        </w:rPr>
        <w:t xml:space="preserve"> в рамках календарного </w:t>
      </w:r>
      <w:r w:rsidR="00C5224C"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</w:t>
      </w:r>
      <w:r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C5224C"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</w:t>
      </w:r>
      <w:r w:rsidR="007E264D"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B46F81F" w14:textId="613E86D2" w:rsidR="00C5224C" w:rsidRPr="000F5BFF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>2</w:t>
      </w:r>
      <w:r w:rsidR="007E264D" w:rsidRPr="000F5BFF">
        <w:rPr>
          <w:sz w:val="28"/>
          <w:szCs w:val="28"/>
        </w:rPr>
        <w:t xml:space="preserve">. </w:t>
      </w:r>
      <w:proofErr w:type="spellStart"/>
      <w:r w:rsidR="00C5224C" w:rsidRPr="000F5BFF">
        <w:rPr>
          <w:sz w:val="28"/>
          <w:szCs w:val="28"/>
        </w:rPr>
        <w:t>Проєкт</w:t>
      </w:r>
      <w:proofErr w:type="spellEnd"/>
      <w:r w:rsidR="00C5224C" w:rsidRPr="000F5BFF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="00C5224C" w:rsidRPr="000F5BFF">
        <w:rPr>
          <w:sz w:val="28"/>
          <w:szCs w:val="28"/>
          <w:lang w:eastAsia="uk-UA"/>
        </w:rPr>
        <w:t xml:space="preserve">керуючись </w:t>
      </w:r>
      <w:r w:rsidR="00C5224C" w:rsidRPr="000F5BF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</w:t>
      </w:r>
      <w:r w:rsidR="00214A7A" w:rsidRPr="000F5BFF">
        <w:rPr>
          <w:sz w:val="28"/>
          <w:szCs w:val="28"/>
        </w:rPr>
        <w:t xml:space="preserve"> </w:t>
      </w:r>
      <w:r w:rsidR="00C5224C" w:rsidRPr="000F5BFF">
        <w:rPr>
          <w:sz w:val="28"/>
          <w:szCs w:val="28"/>
        </w:rPr>
        <w:t>3-2/2020.</w:t>
      </w:r>
    </w:p>
    <w:p w14:paraId="2CA9A244" w14:textId="29769FD2" w:rsidR="00C5224C" w:rsidRPr="000F5BFF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>3</w:t>
      </w:r>
      <w:r w:rsidR="007E264D" w:rsidRPr="000F5BFF">
        <w:rPr>
          <w:sz w:val="28"/>
          <w:szCs w:val="28"/>
        </w:rPr>
        <w:t xml:space="preserve">. </w:t>
      </w:r>
      <w:r w:rsidR="00C5224C" w:rsidRPr="000F5BFF">
        <w:rPr>
          <w:sz w:val="28"/>
          <w:szCs w:val="28"/>
        </w:rPr>
        <w:t>Прогнозовані суспільні, економічні, фінансові та юридичні наслідки - прийняття рішення потребує додаткових фінансових витрат</w:t>
      </w:r>
      <w:r w:rsidR="00450E3C">
        <w:rPr>
          <w:sz w:val="28"/>
          <w:szCs w:val="28"/>
        </w:rPr>
        <w:t xml:space="preserve"> в сумі 100000,00 грн.</w:t>
      </w:r>
    </w:p>
    <w:p w14:paraId="02C2DEDA" w14:textId="7C9C6565" w:rsidR="00C5224C" w:rsidRPr="000F5BFF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>4</w:t>
      </w:r>
      <w:r w:rsidR="0058337F" w:rsidRPr="000F5BFF">
        <w:rPr>
          <w:sz w:val="28"/>
          <w:szCs w:val="28"/>
        </w:rPr>
        <w:t xml:space="preserve">. </w:t>
      </w:r>
      <w:r w:rsidR="00C5224C" w:rsidRPr="000F5BFF">
        <w:rPr>
          <w:sz w:val="28"/>
          <w:szCs w:val="28"/>
        </w:rPr>
        <w:t>Порівняльна таблиця основних змін:</w:t>
      </w:r>
    </w:p>
    <w:p w14:paraId="6D4DB9C6" w14:textId="54EB6512" w:rsidR="00632666" w:rsidRPr="000F5BFF" w:rsidRDefault="00632666" w:rsidP="00EC6766">
      <w:pPr>
        <w:pStyle w:val="a6"/>
        <w:rPr>
          <w:b/>
          <w:bCs/>
          <w:iCs/>
          <w:sz w:val="28"/>
          <w:szCs w:val="28"/>
        </w:rPr>
      </w:pPr>
      <w:r w:rsidRPr="000F5BFF">
        <w:rPr>
          <w:b/>
          <w:bCs/>
          <w:sz w:val="28"/>
          <w:szCs w:val="28"/>
        </w:rPr>
        <w:t xml:space="preserve">Зміни по </w:t>
      </w:r>
      <w:r w:rsidR="00EC6766" w:rsidRPr="000F5BFF">
        <w:rPr>
          <w:b/>
          <w:bCs/>
          <w:sz w:val="28"/>
          <w:szCs w:val="28"/>
        </w:rPr>
        <w:t xml:space="preserve">Програмі </w:t>
      </w:r>
      <w:r w:rsidR="00EC6766" w:rsidRPr="000F5BFF">
        <w:rPr>
          <w:b/>
          <w:bCs/>
          <w:iCs/>
          <w:sz w:val="28"/>
          <w:szCs w:val="28"/>
        </w:rPr>
        <w:t xml:space="preserve">  розвитку культури, мистецтва </w:t>
      </w:r>
      <w:r w:rsidR="00EC6766" w:rsidRPr="000F5BFF">
        <w:rPr>
          <w:b/>
          <w:bCs/>
          <w:sz w:val="28"/>
          <w:szCs w:val="28"/>
        </w:rPr>
        <w:t xml:space="preserve">і  охорони культурної спадщини </w:t>
      </w:r>
      <w:r w:rsidR="00EC6766" w:rsidRPr="000F5BFF">
        <w:rPr>
          <w:b/>
          <w:bCs/>
          <w:sz w:val="28"/>
          <w:szCs w:val="28"/>
          <w:lang w:val="ru-RU"/>
        </w:rPr>
        <w:t xml:space="preserve">на  2025 </w:t>
      </w:r>
      <w:proofErr w:type="spellStart"/>
      <w:r w:rsidR="00EC6766" w:rsidRPr="000F5BFF">
        <w:rPr>
          <w:b/>
          <w:bCs/>
          <w:sz w:val="28"/>
          <w:szCs w:val="28"/>
          <w:lang w:val="ru-RU"/>
        </w:rPr>
        <w:t>рік</w:t>
      </w:r>
      <w:proofErr w:type="spellEnd"/>
      <w:r w:rsidR="00EC6766" w:rsidRPr="000F5BFF">
        <w:rPr>
          <w:b/>
          <w:bCs/>
          <w:sz w:val="28"/>
          <w:szCs w:val="28"/>
          <w:lang w:val="ru-RU"/>
        </w:rPr>
        <w:t>: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0F5BFF" w:rsidRPr="000F5BFF" w14:paraId="7B96A592" w14:textId="77777777" w:rsidTr="00EC6766">
        <w:trPr>
          <w:trHeight w:val="24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0950" w14:textId="3C200AB8" w:rsidR="00632666" w:rsidRPr="000F5BFF" w:rsidRDefault="00EC6766" w:rsidP="00EC6766">
            <w:pPr>
              <w:keepNext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bookmarkStart w:id="5" w:name="_Hlk151647065"/>
            <w:r w:rsidRPr="000F5B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F7A" w14:textId="2B92CCCC" w:rsidR="00EC6766" w:rsidRPr="000F5BFF" w:rsidRDefault="00EC6766" w:rsidP="00EC67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F5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Зміни, що пропонуються</w:t>
            </w:r>
          </w:p>
        </w:tc>
      </w:tr>
      <w:tr w:rsidR="000F5BFF" w:rsidRPr="000F5BFF" w14:paraId="4B060549" w14:textId="77777777" w:rsidTr="000B7F75">
        <w:trPr>
          <w:trHeight w:val="364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3561" w14:textId="77777777" w:rsidR="00450E3C" w:rsidRPr="000F5BFF" w:rsidRDefault="00450E3C" w:rsidP="00450E3C">
            <w:pPr>
              <w:keepNext/>
              <w:outlineLvl w:val="1"/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Розділ І.  </w:t>
            </w: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ПАСПОРТ </w:t>
            </w:r>
            <w:r w:rsidRPr="000F5BFF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  <w:t>ПРОГРАМИ</w:t>
            </w:r>
          </w:p>
          <w:p w14:paraId="495593E4" w14:textId="77777777" w:rsidR="00450E3C" w:rsidRPr="000F5BFF" w:rsidRDefault="00450E3C" w:rsidP="00450E3C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  <w:t xml:space="preserve">розвитку культури, мистецтва </w:t>
            </w: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і  охорони культурної спадщини </w:t>
            </w:r>
          </w:p>
          <w:p w14:paraId="731780DE" w14:textId="77777777" w:rsidR="00450E3C" w:rsidRPr="000F5BFF" w:rsidRDefault="00450E3C" w:rsidP="00450E3C">
            <w:pPr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 на  2025 рік</w:t>
            </w:r>
          </w:p>
          <w:p w14:paraId="67B7CC31" w14:textId="77777777" w:rsidR="00450E3C" w:rsidRPr="000F5BFF" w:rsidRDefault="00450E3C" w:rsidP="00450E3C">
            <w:pPr>
              <w:pStyle w:val="a6"/>
              <w:rPr>
                <w:sz w:val="28"/>
                <w:szCs w:val="28"/>
                <w:lang w:val="ru-RU"/>
              </w:rPr>
            </w:pPr>
            <w:r w:rsidRPr="000F5BFF">
              <w:rPr>
                <w:b/>
                <w:bCs/>
                <w:sz w:val="28"/>
                <w:szCs w:val="28"/>
              </w:rPr>
              <w:t xml:space="preserve">7. </w:t>
            </w:r>
            <w:r w:rsidRPr="000F5BFF">
              <w:rPr>
                <w:sz w:val="28"/>
                <w:szCs w:val="28"/>
              </w:rPr>
              <w:t xml:space="preserve">Загальний обсяг фінансових ресурсів, в </w:t>
            </w:r>
            <w:proofErr w:type="spellStart"/>
            <w:r w:rsidRPr="000F5BFF">
              <w:rPr>
                <w:sz w:val="28"/>
                <w:szCs w:val="28"/>
              </w:rPr>
              <w:t>т.ч</w:t>
            </w:r>
            <w:proofErr w:type="spellEnd"/>
            <w:r w:rsidRPr="000F5BFF">
              <w:rPr>
                <w:sz w:val="28"/>
                <w:szCs w:val="28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 w:rsidRPr="000F5BFF">
              <w:rPr>
                <w:sz w:val="28"/>
                <w:szCs w:val="28"/>
                <w:lang w:val="ru-RU"/>
              </w:rPr>
              <w:t xml:space="preserve"> </w:t>
            </w:r>
          </w:p>
          <w:p w14:paraId="11216445" w14:textId="77777777" w:rsidR="00450E3C" w:rsidRPr="000F5BFF" w:rsidRDefault="00450E3C" w:rsidP="00450E3C">
            <w:pPr>
              <w:pStyle w:val="a6"/>
              <w:rPr>
                <w:b/>
                <w:bCs/>
                <w:sz w:val="28"/>
                <w:szCs w:val="28"/>
              </w:rPr>
            </w:pPr>
            <w:r w:rsidRPr="000F5BFF">
              <w:rPr>
                <w:b/>
                <w:bCs/>
                <w:sz w:val="28"/>
                <w:szCs w:val="28"/>
              </w:rPr>
              <w:t>706 300,00 грн.</w:t>
            </w:r>
          </w:p>
          <w:p w14:paraId="49107731" w14:textId="77777777" w:rsidR="00450E3C" w:rsidRPr="00EC6766" w:rsidRDefault="00450E3C" w:rsidP="00450E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(загальний фонд – 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556 300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грн.; </w:t>
            </w:r>
          </w:p>
          <w:p w14:paraId="6299A2FF" w14:textId="17B9819F" w:rsidR="00EC6766" w:rsidRPr="000F5BFF" w:rsidRDefault="00450E3C" w:rsidP="00450E3C">
            <w:pPr>
              <w:pStyle w:val="a6"/>
              <w:jc w:val="both"/>
              <w:rPr>
                <w:b/>
                <w:u w:val="single"/>
              </w:rPr>
            </w:pPr>
            <w:r w:rsidRPr="00EC6766">
              <w:rPr>
                <w:lang w:eastAsia="ru-RU"/>
              </w:rPr>
              <w:t>спеціальний – 150 000 грн.)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8CCD" w14:textId="77777777" w:rsidR="00450E3C" w:rsidRPr="000F5BFF" w:rsidRDefault="00450E3C" w:rsidP="00450E3C">
            <w:pPr>
              <w:keepNext/>
              <w:outlineLvl w:val="1"/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Розділ І.  </w:t>
            </w: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ПАСПОРТ </w:t>
            </w:r>
            <w:r w:rsidRPr="000F5BFF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  <w:t>ПРОГРАМИ</w:t>
            </w:r>
          </w:p>
          <w:p w14:paraId="2FFB66AC" w14:textId="77777777" w:rsidR="00450E3C" w:rsidRPr="000F5BFF" w:rsidRDefault="00450E3C" w:rsidP="00450E3C">
            <w:pPr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uk-UA"/>
              </w:rPr>
              <w:t xml:space="preserve">розвитку культури, мистецтва </w:t>
            </w: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і  охорони культурної спадщини </w:t>
            </w:r>
          </w:p>
          <w:p w14:paraId="5A9E91ED" w14:textId="77777777" w:rsidR="00450E3C" w:rsidRPr="000F5BFF" w:rsidRDefault="00450E3C" w:rsidP="00450E3C">
            <w:pPr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</w:pPr>
            <w:r w:rsidRPr="000F5BFF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 xml:space="preserve"> на  2025 рік</w:t>
            </w:r>
          </w:p>
          <w:p w14:paraId="105108D8" w14:textId="77777777" w:rsidR="00450E3C" w:rsidRPr="000F5BFF" w:rsidRDefault="00450E3C" w:rsidP="00450E3C">
            <w:pPr>
              <w:pStyle w:val="a6"/>
              <w:rPr>
                <w:sz w:val="28"/>
                <w:szCs w:val="28"/>
                <w:lang w:val="ru-RU"/>
              </w:rPr>
            </w:pPr>
            <w:r w:rsidRPr="000F5BFF">
              <w:rPr>
                <w:b/>
                <w:bCs/>
                <w:sz w:val="28"/>
                <w:szCs w:val="28"/>
              </w:rPr>
              <w:t xml:space="preserve">7. </w:t>
            </w:r>
            <w:r w:rsidRPr="000F5BFF">
              <w:rPr>
                <w:sz w:val="28"/>
                <w:szCs w:val="28"/>
              </w:rPr>
              <w:t xml:space="preserve">Загальний обсяг фінансових ресурсів, в </w:t>
            </w:r>
            <w:proofErr w:type="spellStart"/>
            <w:r w:rsidRPr="000F5BFF">
              <w:rPr>
                <w:sz w:val="28"/>
                <w:szCs w:val="28"/>
              </w:rPr>
              <w:t>т.ч</w:t>
            </w:r>
            <w:proofErr w:type="spellEnd"/>
            <w:r w:rsidRPr="000F5BFF">
              <w:rPr>
                <w:sz w:val="28"/>
                <w:szCs w:val="28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 w:rsidRPr="000F5BFF">
              <w:rPr>
                <w:sz w:val="28"/>
                <w:szCs w:val="28"/>
                <w:lang w:val="ru-RU"/>
              </w:rPr>
              <w:t xml:space="preserve"> </w:t>
            </w:r>
          </w:p>
          <w:p w14:paraId="0FCCEE7C" w14:textId="705C03CF" w:rsidR="00450E3C" w:rsidRPr="000F5BFF" w:rsidRDefault="00450E3C" w:rsidP="00450E3C">
            <w:pPr>
              <w:pStyle w:val="a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Pr="000F5BFF">
              <w:rPr>
                <w:b/>
                <w:bCs/>
                <w:sz w:val="28"/>
                <w:szCs w:val="28"/>
              </w:rPr>
              <w:t>06 300,00 грн.</w:t>
            </w:r>
          </w:p>
          <w:p w14:paraId="43E5BE5F" w14:textId="653F3952" w:rsidR="00450E3C" w:rsidRPr="00EC6766" w:rsidRDefault="00450E3C" w:rsidP="00450E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(загальний фонд – 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56 300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грн.; </w:t>
            </w:r>
          </w:p>
          <w:p w14:paraId="3B0F0A2C" w14:textId="5FC52C9C" w:rsidR="00EC6766" w:rsidRPr="000F5BFF" w:rsidRDefault="00450E3C" w:rsidP="00450E3C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спеціальний – 1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EC67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000 грн.)</w:t>
            </w:r>
          </w:p>
        </w:tc>
      </w:tr>
      <w:tr w:rsidR="000F5BFF" w:rsidRPr="000F5BFF" w14:paraId="334C1A35" w14:textId="77777777" w:rsidTr="000B7F75">
        <w:trPr>
          <w:trHeight w:val="6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FA4E" w14:textId="77777777" w:rsidR="00450E3C" w:rsidRPr="00822D8B" w:rsidRDefault="00450E3C" w:rsidP="00450E3C">
            <w:pPr>
              <w:pStyle w:val="a6"/>
              <w:rPr>
                <w:sz w:val="28"/>
                <w:szCs w:val="28"/>
              </w:rPr>
            </w:pPr>
            <w:r w:rsidRPr="00822D8B">
              <w:rPr>
                <w:sz w:val="28"/>
                <w:szCs w:val="28"/>
              </w:rPr>
              <w:t>7.1.</w:t>
            </w:r>
            <w:r w:rsidRPr="00822D8B">
              <w:rPr>
                <w:b/>
                <w:bCs/>
                <w:sz w:val="28"/>
                <w:szCs w:val="28"/>
              </w:rPr>
              <w:t xml:space="preserve"> </w:t>
            </w:r>
            <w:r w:rsidRPr="00822D8B">
              <w:rPr>
                <w:sz w:val="28"/>
                <w:szCs w:val="28"/>
              </w:rPr>
              <w:t xml:space="preserve">Кошти бюджету </w:t>
            </w:r>
          </w:p>
          <w:p w14:paraId="41C65402" w14:textId="77777777" w:rsidR="00450E3C" w:rsidRPr="00822D8B" w:rsidRDefault="00450E3C" w:rsidP="00450E3C">
            <w:pPr>
              <w:pStyle w:val="a6"/>
              <w:rPr>
                <w:sz w:val="28"/>
                <w:szCs w:val="28"/>
              </w:rPr>
            </w:pPr>
            <w:r w:rsidRPr="00822D8B">
              <w:rPr>
                <w:sz w:val="28"/>
                <w:szCs w:val="28"/>
              </w:rPr>
              <w:t>Ніжинської міської ТГ:</w:t>
            </w:r>
          </w:p>
          <w:p w14:paraId="7091AA1D" w14:textId="77777777" w:rsidR="00450E3C" w:rsidRPr="00822D8B" w:rsidRDefault="00450E3C" w:rsidP="00450E3C">
            <w:pPr>
              <w:pStyle w:val="a6"/>
              <w:rPr>
                <w:b/>
                <w:bCs/>
                <w:sz w:val="28"/>
                <w:szCs w:val="28"/>
              </w:rPr>
            </w:pPr>
            <w:r w:rsidRPr="00822D8B">
              <w:rPr>
                <w:b/>
                <w:bCs/>
                <w:sz w:val="28"/>
                <w:szCs w:val="28"/>
              </w:rPr>
              <w:t>706 300,00 грн.</w:t>
            </w:r>
          </w:p>
          <w:p w14:paraId="1F380F20" w14:textId="77777777" w:rsidR="00450E3C" w:rsidRPr="00822D8B" w:rsidRDefault="00450E3C" w:rsidP="00450E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22D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(загальний фонд –  556 300 грн.; </w:t>
            </w:r>
          </w:p>
          <w:p w14:paraId="004905F6" w14:textId="44A90A61" w:rsidR="00632666" w:rsidRPr="00822D8B" w:rsidRDefault="00450E3C" w:rsidP="00450E3C">
            <w:pPr>
              <w:pStyle w:val="a6"/>
              <w:jc w:val="both"/>
              <w:rPr>
                <w:b/>
                <w:bCs/>
                <w:sz w:val="28"/>
                <w:szCs w:val="28"/>
              </w:rPr>
            </w:pPr>
            <w:r w:rsidRPr="00822D8B">
              <w:rPr>
                <w:lang w:eastAsia="ru-RU"/>
              </w:rPr>
              <w:t>спеціальний – 150 000 грн.)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EAA0" w14:textId="77777777" w:rsidR="00450E3C" w:rsidRPr="00822D8B" w:rsidRDefault="00450E3C" w:rsidP="00450E3C">
            <w:pPr>
              <w:pStyle w:val="a6"/>
              <w:rPr>
                <w:sz w:val="28"/>
                <w:szCs w:val="28"/>
              </w:rPr>
            </w:pPr>
            <w:r w:rsidRPr="00822D8B">
              <w:rPr>
                <w:sz w:val="28"/>
                <w:szCs w:val="28"/>
              </w:rPr>
              <w:t>7.1.</w:t>
            </w:r>
            <w:r w:rsidRPr="00822D8B">
              <w:rPr>
                <w:b/>
                <w:bCs/>
                <w:sz w:val="28"/>
                <w:szCs w:val="28"/>
              </w:rPr>
              <w:t xml:space="preserve"> </w:t>
            </w:r>
            <w:r w:rsidRPr="00822D8B">
              <w:rPr>
                <w:sz w:val="28"/>
                <w:szCs w:val="28"/>
              </w:rPr>
              <w:t xml:space="preserve">Кошти бюджету </w:t>
            </w:r>
          </w:p>
          <w:p w14:paraId="4F2DCD46" w14:textId="77777777" w:rsidR="00450E3C" w:rsidRPr="00822D8B" w:rsidRDefault="00450E3C" w:rsidP="00450E3C">
            <w:pPr>
              <w:pStyle w:val="a6"/>
              <w:rPr>
                <w:sz w:val="28"/>
                <w:szCs w:val="28"/>
              </w:rPr>
            </w:pPr>
            <w:r w:rsidRPr="00822D8B">
              <w:rPr>
                <w:sz w:val="28"/>
                <w:szCs w:val="28"/>
              </w:rPr>
              <w:t>Ніжинської міської ТГ:</w:t>
            </w:r>
          </w:p>
          <w:p w14:paraId="2B28C568" w14:textId="2A781D87" w:rsidR="00450E3C" w:rsidRPr="00822D8B" w:rsidRDefault="00450E3C" w:rsidP="00450E3C">
            <w:pPr>
              <w:pStyle w:val="a6"/>
              <w:rPr>
                <w:b/>
                <w:bCs/>
                <w:sz w:val="28"/>
                <w:szCs w:val="28"/>
              </w:rPr>
            </w:pPr>
            <w:r w:rsidRPr="00822D8B">
              <w:rPr>
                <w:b/>
                <w:bCs/>
                <w:sz w:val="28"/>
                <w:szCs w:val="28"/>
              </w:rPr>
              <w:t>806 300,00 грн.</w:t>
            </w:r>
          </w:p>
          <w:p w14:paraId="5629EB7D" w14:textId="051F9897" w:rsidR="00450E3C" w:rsidRPr="00822D8B" w:rsidRDefault="00450E3C" w:rsidP="00450E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22D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(загальний фонд –  656 300 грн.; </w:t>
            </w:r>
          </w:p>
          <w:p w14:paraId="34BF8B34" w14:textId="213C09E8" w:rsidR="00632666" w:rsidRPr="00822D8B" w:rsidRDefault="00450E3C" w:rsidP="00450E3C">
            <w:pPr>
              <w:pStyle w:val="a6"/>
              <w:jc w:val="both"/>
              <w:rPr>
                <w:b/>
                <w:sz w:val="28"/>
                <w:szCs w:val="28"/>
              </w:rPr>
            </w:pPr>
            <w:r w:rsidRPr="00822D8B">
              <w:rPr>
                <w:lang w:eastAsia="ru-RU"/>
              </w:rPr>
              <w:t>спеціальний – 150 000 грн.)</w:t>
            </w:r>
          </w:p>
        </w:tc>
      </w:tr>
      <w:tr w:rsidR="00822D8B" w:rsidRPr="002F51E1" w14:paraId="0D32801E" w14:textId="77777777" w:rsidTr="000B7F75">
        <w:trPr>
          <w:trHeight w:val="6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6D89" w14:textId="77777777" w:rsidR="00822D8B" w:rsidRPr="00822D8B" w:rsidRDefault="00822D8B" w:rsidP="00822D8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4.7. Придбання меморіальних </w:t>
            </w:r>
            <w:proofErr w:type="spellStart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>дощок</w:t>
            </w:r>
            <w:proofErr w:type="spellEnd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стендів для</w:t>
            </w:r>
            <w:r w:rsidRPr="00822D8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>уславленння</w:t>
            </w:r>
            <w:proofErr w:type="spellEnd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видатних </w:t>
            </w:r>
            <w:proofErr w:type="spellStart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>ніжинців</w:t>
            </w:r>
            <w:proofErr w:type="spellEnd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>, захисників та захисниць  України.</w:t>
            </w:r>
          </w:p>
          <w:p w14:paraId="2A47D4ED" w14:textId="77777777" w:rsidR="00822D8B" w:rsidRPr="00822D8B" w:rsidRDefault="00822D8B" w:rsidP="00450E3C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52BA" w14:textId="3AE6C3FE" w:rsidR="00822D8B" w:rsidRPr="00822D8B" w:rsidRDefault="00822D8B" w:rsidP="00822D8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6" w:name="_Hlk198113059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4.7. Придбання меморіальних </w:t>
            </w:r>
            <w:proofErr w:type="spellStart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>дощок</w:t>
            </w:r>
            <w:proofErr w:type="spellEnd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>, стендів, банерів для</w:t>
            </w:r>
            <w:r w:rsidRPr="00822D8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>уславленння</w:t>
            </w:r>
            <w:proofErr w:type="spellEnd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видатних </w:t>
            </w:r>
            <w:proofErr w:type="spellStart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>ніжинців</w:t>
            </w:r>
            <w:proofErr w:type="spellEnd"/>
            <w:r w:rsidRPr="00822D8B">
              <w:rPr>
                <w:rFonts w:ascii="Times New Roman" w:hAnsi="Times New Roman"/>
                <w:sz w:val="28"/>
                <w:szCs w:val="28"/>
                <w:lang w:val="uk-UA"/>
              </w:rPr>
              <w:t>, захисників та захисниць  України (Алея Героїв, Алея Надії, тощо).</w:t>
            </w:r>
            <w:bookmarkEnd w:id="6"/>
          </w:p>
        </w:tc>
      </w:tr>
      <w:bookmarkEnd w:id="5"/>
    </w:tbl>
    <w:p w14:paraId="563F6B26" w14:textId="1290FC47" w:rsidR="00632666" w:rsidRPr="000F5BFF" w:rsidRDefault="00632666" w:rsidP="00632666">
      <w:pPr>
        <w:pStyle w:val="a6"/>
        <w:jc w:val="both"/>
        <w:rPr>
          <w:sz w:val="28"/>
          <w:szCs w:val="28"/>
        </w:rPr>
      </w:pPr>
    </w:p>
    <w:p w14:paraId="5F2AE3CB" w14:textId="421198BB" w:rsidR="00B059CC" w:rsidRPr="002B43CA" w:rsidRDefault="00B059CC" w:rsidP="00632666">
      <w:pPr>
        <w:pStyle w:val="a6"/>
        <w:jc w:val="both"/>
        <w:rPr>
          <w:b/>
          <w:bCs/>
          <w:sz w:val="28"/>
          <w:szCs w:val="28"/>
        </w:rPr>
      </w:pPr>
      <w:r w:rsidRPr="002B43CA">
        <w:rPr>
          <w:b/>
          <w:bCs/>
          <w:sz w:val="28"/>
          <w:szCs w:val="28"/>
        </w:rPr>
        <w:t>Зміни до Календарного плану проведення заходів Програми розвитку культури, мистецтва і охорони культурної спадщини на 2025 рік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672"/>
      </w:tblGrid>
      <w:tr w:rsidR="000F5BFF" w:rsidRPr="000F5BFF" w14:paraId="0E7191E7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0400" w14:textId="77777777" w:rsidR="00C5224C" w:rsidRPr="000F5BFF" w:rsidRDefault="00C5224C" w:rsidP="007913F8">
            <w:pPr>
              <w:pStyle w:val="a6"/>
              <w:jc w:val="center"/>
              <w:rPr>
                <w:b/>
                <w:bCs/>
              </w:rPr>
            </w:pPr>
            <w:r w:rsidRPr="000F5BFF">
              <w:rPr>
                <w:b/>
                <w:bCs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2D52" w14:textId="77777777" w:rsidR="00C5224C" w:rsidRPr="000F5BFF" w:rsidRDefault="00C5224C" w:rsidP="007913F8">
            <w:pPr>
              <w:pStyle w:val="a6"/>
              <w:jc w:val="center"/>
              <w:rPr>
                <w:b/>
                <w:bCs/>
              </w:rPr>
            </w:pPr>
            <w:r w:rsidRPr="000F5BFF">
              <w:rPr>
                <w:b/>
                <w:bCs/>
              </w:rPr>
              <w:t>Зміни, що пропонуються</w:t>
            </w:r>
          </w:p>
        </w:tc>
      </w:tr>
      <w:tr w:rsidR="000F5BFF" w:rsidRPr="000F5BFF" w14:paraId="4C56B8C3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8DBC" w14:textId="7777777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37. Проведення "Щоденників пам’яті" - відзначення уславлених </w:t>
            </w:r>
            <w:proofErr w:type="spellStart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 України</w:t>
            </w:r>
          </w:p>
          <w:p w14:paraId="36EF3373" w14:textId="0C92E810" w:rsidR="00714431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ADD573F" w14:textId="7777777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958791" w14:textId="77777777" w:rsidR="00714431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- 10000,00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07E6F6A" w14:textId="77777777" w:rsidR="00714431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дошки) - 67 000,00; </w:t>
            </w:r>
          </w:p>
          <w:p w14:paraId="7D84EFA6" w14:textId="7777777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меморіальні стенди - 1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900,00 в </w:t>
            </w:r>
            <w:proofErr w:type="spellStart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.: придбання (виготовлення) -79900,00, монтаж (встановлення, укріплення, тощо)- 95000,00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 ретушування фотографій - 13000,0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0)</w:t>
            </w:r>
          </w:p>
          <w:p w14:paraId="6FEAB1B5" w14:textId="7777777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C0DF3C5" w14:textId="77777777" w:rsidR="00450E3C" w:rsidRDefault="00450E3C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34B85E" w14:textId="5239520F" w:rsidR="007B6ACF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264900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7B09" w14:textId="0CD6070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37. Проведення "Щоденників пам’яті" - відзначення уславлених </w:t>
            </w:r>
            <w:proofErr w:type="spellStart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</w:t>
            </w:r>
            <w:r w:rsidR="003211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захисниць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(Алея Героїв, Алея </w:t>
            </w:r>
            <w:r w:rsidR="00450E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адії, тощо)</w:t>
            </w:r>
          </w:p>
          <w:p w14:paraId="1CC4D3A6" w14:textId="7777777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F856CE" w14:textId="0DD424A1" w:rsidR="00714431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квітів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326EBF5" w14:textId="5B9C512E" w:rsidR="00714431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дошки) - 67 000,00; </w:t>
            </w:r>
          </w:p>
          <w:p w14:paraId="16E33B36" w14:textId="5D6804C9" w:rsidR="00714431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продукції (банери) – 13800;</w:t>
            </w:r>
          </w:p>
          <w:p w14:paraId="67370F03" w14:textId="00D5057F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меморіальні стенди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264100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в </w:t>
            </w:r>
            <w:proofErr w:type="spellStart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.: придбання (виготовлення) 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9900,00, монтаж (встановлення, укріплення, тощо)-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послуги з ретушування фотографій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29200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0)</w:t>
            </w:r>
          </w:p>
          <w:p w14:paraId="4647CD57" w14:textId="7777777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91AAEB" w14:textId="7C40F72A" w:rsidR="007B6ACF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64900</w:t>
            </w:r>
          </w:p>
        </w:tc>
      </w:tr>
    </w:tbl>
    <w:p w14:paraId="22B8DE38" w14:textId="77777777" w:rsidR="002B43CA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0F2E1B" w14:textId="6EFFBA7A" w:rsidR="00C5224C" w:rsidRPr="000F5BF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Відповідальний за підготовку </w:t>
      </w:r>
      <w:proofErr w:type="spellStart"/>
      <w:r w:rsidRPr="000F5BFF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0F5BFF">
        <w:rPr>
          <w:rFonts w:ascii="Times New Roman" w:hAnsi="Times New Roman"/>
          <w:sz w:val="28"/>
          <w:szCs w:val="28"/>
          <w:lang w:val="uk-UA"/>
        </w:rPr>
        <w:t xml:space="preserve"> рішення – </w:t>
      </w:r>
      <w:r w:rsidR="00450E3C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Pr="000F5BFF">
        <w:rPr>
          <w:rFonts w:ascii="Times New Roman" w:hAnsi="Times New Roman"/>
          <w:sz w:val="28"/>
          <w:szCs w:val="28"/>
          <w:lang w:val="uk-UA"/>
        </w:rPr>
        <w:t>начальник</w:t>
      </w:r>
      <w:r w:rsidR="00450E3C">
        <w:rPr>
          <w:rFonts w:ascii="Times New Roman" w:hAnsi="Times New Roman"/>
          <w:sz w:val="28"/>
          <w:szCs w:val="28"/>
          <w:lang w:val="uk-UA"/>
        </w:rPr>
        <w:t>а</w:t>
      </w:r>
      <w:r w:rsidRPr="000F5BFF">
        <w:rPr>
          <w:rFonts w:ascii="Times New Roman" w:hAnsi="Times New Roman"/>
          <w:sz w:val="28"/>
          <w:szCs w:val="28"/>
          <w:lang w:val="uk-UA"/>
        </w:rPr>
        <w:t xml:space="preserve"> управління культури і туризму Ніжинської міської ради </w:t>
      </w:r>
      <w:proofErr w:type="spellStart"/>
      <w:r w:rsidR="00450E3C">
        <w:rPr>
          <w:rFonts w:ascii="Times New Roman" w:hAnsi="Times New Roman"/>
          <w:sz w:val="28"/>
          <w:szCs w:val="28"/>
          <w:lang w:val="uk-UA"/>
        </w:rPr>
        <w:t>Купрій</w:t>
      </w:r>
      <w:proofErr w:type="spellEnd"/>
      <w:r w:rsidR="00450E3C">
        <w:rPr>
          <w:rFonts w:ascii="Times New Roman" w:hAnsi="Times New Roman"/>
          <w:sz w:val="28"/>
          <w:szCs w:val="28"/>
          <w:lang w:val="uk-UA"/>
        </w:rPr>
        <w:t xml:space="preserve"> А.В.</w:t>
      </w:r>
    </w:p>
    <w:p w14:paraId="1F6D13B9" w14:textId="77777777" w:rsidR="00973894" w:rsidRPr="000F5BFF" w:rsidRDefault="00973894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64F83E" w14:textId="77777777" w:rsidR="002B43CA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DE3CD6" w14:textId="77777777" w:rsidR="002B43CA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7B6170" w14:textId="31946B1E" w:rsidR="0040430D" w:rsidRPr="000F5BF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</w:t>
      </w:r>
    </w:p>
    <w:p w14:paraId="346B4E93" w14:textId="192F7340" w:rsidR="00C5224C" w:rsidRPr="000F5BF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="0058337F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14:paraId="13B221D1" w14:textId="77777777" w:rsidR="007B6951" w:rsidRPr="000F5BFF" w:rsidRDefault="007B6951">
      <w:pPr>
        <w:rPr>
          <w:sz w:val="28"/>
          <w:szCs w:val="28"/>
          <w:lang w:val="uk-UA"/>
        </w:rPr>
      </w:pPr>
    </w:p>
    <w:sectPr w:rsidR="007B6951" w:rsidRPr="000F5BFF" w:rsidSect="00973894">
      <w:headerReference w:type="even" r:id="rId9"/>
      <w:headerReference w:type="default" r:id="rId10"/>
      <w:pgSz w:w="11906" w:h="16838"/>
      <w:pgMar w:top="993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AF064" w14:textId="77777777" w:rsidR="006F443D" w:rsidRDefault="006F443D">
      <w:pPr>
        <w:spacing w:after="0" w:line="240" w:lineRule="auto"/>
      </w:pPr>
      <w:r>
        <w:separator/>
      </w:r>
    </w:p>
  </w:endnote>
  <w:endnote w:type="continuationSeparator" w:id="0">
    <w:p w14:paraId="5A1F6E30" w14:textId="77777777" w:rsidR="006F443D" w:rsidRDefault="006F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ACE86" w14:textId="77777777" w:rsidR="006F443D" w:rsidRDefault="006F443D">
      <w:pPr>
        <w:spacing w:after="0" w:line="240" w:lineRule="auto"/>
      </w:pPr>
      <w:r>
        <w:separator/>
      </w:r>
    </w:p>
  </w:footnote>
  <w:footnote w:type="continuationSeparator" w:id="0">
    <w:p w14:paraId="1A96A311" w14:textId="77777777" w:rsidR="006F443D" w:rsidRDefault="006F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06607" w14:textId="77777777"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C6FC79" w14:textId="77777777" w:rsidR="00550E22" w:rsidRDefault="006F443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7404" w14:textId="77777777" w:rsidR="00550E22" w:rsidRPr="00613340" w:rsidRDefault="006F443D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55F4677D" w14:textId="77777777" w:rsidR="00550E22" w:rsidRDefault="006F443D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FBD"/>
    <w:rsid w:val="00001815"/>
    <w:rsid w:val="00010A06"/>
    <w:rsid w:val="000166C1"/>
    <w:rsid w:val="000766EF"/>
    <w:rsid w:val="000B629F"/>
    <w:rsid w:val="000C127A"/>
    <w:rsid w:val="000D049C"/>
    <w:rsid w:val="000D6779"/>
    <w:rsid w:val="000E2B20"/>
    <w:rsid w:val="000E7DE8"/>
    <w:rsid w:val="000F033B"/>
    <w:rsid w:val="000F5BFF"/>
    <w:rsid w:val="0015399C"/>
    <w:rsid w:val="001A5816"/>
    <w:rsid w:val="0020489D"/>
    <w:rsid w:val="00214A7A"/>
    <w:rsid w:val="002429BC"/>
    <w:rsid w:val="002A5120"/>
    <w:rsid w:val="002B43CA"/>
    <w:rsid w:val="002E2ADA"/>
    <w:rsid w:val="002F0B20"/>
    <w:rsid w:val="002F51E1"/>
    <w:rsid w:val="00314908"/>
    <w:rsid w:val="0032118A"/>
    <w:rsid w:val="003628DD"/>
    <w:rsid w:val="00371BC5"/>
    <w:rsid w:val="00384FBD"/>
    <w:rsid w:val="003D40D9"/>
    <w:rsid w:val="003E42D4"/>
    <w:rsid w:val="0040430D"/>
    <w:rsid w:val="00427573"/>
    <w:rsid w:val="00450E3C"/>
    <w:rsid w:val="0045694C"/>
    <w:rsid w:val="0047681C"/>
    <w:rsid w:val="0047775B"/>
    <w:rsid w:val="0049607D"/>
    <w:rsid w:val="004A7E39"/>
    <w:rsid w:val="004B132C"/>
    <w:rsid w:val="004F1F2F"/>
    <w:rsid w:val="00505655"/>
    <w:rsid w:val="00521F61"/>
    <w:rsid w:val="005425A3"/>
    <w:rsid w:val="0054330C"/>
    <w:rsid w:val="0055766D"/>
    <w:rsid w:val="0058337F"/>
    <w:rsid w:val="005C46FE"/>
    <w:rsid w:val="005D2614"/>
    <w:rsid w:val="005F5CEE"/>
    <w:rsid w:val="00632666"/>
    <w:rsid w:val="00652BA5"/>
    <w:rsid w:val="00652C81"/>
    <w:rsid w:val="006A1EAE"/>
    <w:rsid w:val="006F443D"/>
    <w:rsid w:val="006F6A2B"/>
    <w:rsid w:val="00714431"/>
    <w:rsid w:val="00744A80"/>
    <w:rsid w:val="007859EF"/>
    <w:rsid w:val="007A2FC7"/>
    <w:rsid w:val="007A7F3E"/>
    <w:rsid w:val="007B6951"/>
    <w:rsid w:val="007B6ACF"/>
    <w:rsid w:val="007D295F"/>
    <w:rsid w:val="007E1650"/>
    <w:rsid w:val="007E264D"/>
    <w:rsid w:val="007F4A2B"/>
    <w:rsid w:val="00822D8B"/>
    <w:rsid w:val="00865CC0"/>
    <w:rsid w:val="00894FDC"/>
    <w:rsid w:val="008F697C"/>
    <w:rsid w:val="00915B29"/>
    <w:rsid w:val="00924E5A"/>
    <w:rsid w:val="009507B0"/>
    <w:rsid w:val="00965A9D"/>
    <w:rsid w:val="00973894"/>
    <w:rsid w:val="00A14378"/>
    <w:rsid w:val="00A267FE"/>
    <w:rsid w:val="00A30449"/>
    <w:rsid w:val="00A6798F"/>
    <w:rsid w:val="00A82C10"/>
    <w:rsid w:val="00AF1F78"/>
    <w:rsid w:val="00B059CC"/>
    <w:rsid w:val="00B729B3"/>
    <w:rsid w:val="00B76D93"/>
    <w:rsid w:val="00B9247B"/>
    <w:rsid w:val="00BA2D21"/>
    <w:rsid w:val="00C5224C"/>
    <w:rsid w:val="00CC23DD"/>
    <w:rsid w:val="00CE31C8"/>
    <w:rsid w:val="00D34918"/>
    <w:rsid w:val="00D40C00"/>
    <w:rsid w:val="00D4464B"/>
    <w:rsid w:val="00D94AB0"/>
    <w:rsid w:val="00DB304B"/>
    <w:rsid w:val="00DC325B"/>
    <w:rsid w:val="00DF099B"/>
    <w:rsid w:val="00DF4BA7"/>
    <w:rsid w:val="00E22D90"/>
    <w:rsid w:val="00E23E03"/>
    <w:rsid w:val="00E921B0"/>
    <w:rsid w:val="00EC1211"/>
    <w:rsid w:val="00EC6766"/>
    <w:rsid w:val="00EF1627"/>
    <w:rsid w:val="00F06D0E"/>
    <w:rsid w:val="00F44B22"/>
    <w:rsid w:val="00F66D01"/>
    <w:rsid w:val="00F70D21"/>
    <w:rsid w:val="00FA24EA"/>
    <w:rsid w:val="00FA472F"/>
    <w:rsid w:val="00F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6705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4EA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C676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5A4F2-52A8-4BDC-A46A-479C60DE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64</cp:revision>
  <cp:lastPrinted>2025-05-15T13:21:00Z</cp:lastPrinted>
  <dcterms:created xsi:type="dcterms:W3CDTF">2021-09-11T11:31:00Z</dcterms:created>
  <dcterms:modified xsi:type="dcterms:W3CDTF">2025-05-16T12:50:00Z</dcterms:modified>
</cp:coreProperties>
</file>