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2B2F" w14:textId="77777777" w:rsidR="00D65C85" w:rsidRDefault="00D65C85" w:rsidP="00D65C85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EADE7D6" wp14:editId="30A3E3C5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D5589" w14:textId="77777777" w:rsidR="00D65C85" w:rsidRDefault="00D65C85" w:rsidP="00D65C85">
      <w:pPr>
        <w:jc w:val="center"/>
        <w:rPr>
          <w:rFonts w:ascii="Calibri" w:hAnsi="Calibri"/>
          <w:sz w:val="20"/>
          <w:lang w:val="uk-UA"/>
        </w:rPr>
      </w:pPr>
      <w:r>
        <w:rPr>
          <w:rFonts w:ascii="Calibri" w:hAnsi="Calibri"/>
          <w:sz w:val="20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14:paraId="377729BC" w14:textId="77777777" w:rsidR="00D65C85" w:rsidRDefault="00D65C85" w:rsidP="00D65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188D748" w14:textId="77777777" w:rsidR="00D65C85" w:rsidRDefault="00D65C85" w:rsidP="00D65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9B7C8AA" w14:textId="77777777" w:rsidR="00D65C85" w:rsidRDefault="00D65C85" w:rsidP="00D65C85">
      <w:pPr>
        <w:jc w:val="center"/>
        <w:rPr>
          <w:sz w:val="6"/>
          <w:szCs w:val="6"/>
        </w:rPr>
      </w:pPr>
    </w:p>
    <w:p w14:paraId="0A99DDA1" w14:textId="77777777" w:rsidR="00D65C85" w:rsidRDefault="00D65C85" w:rsidP="00D65C85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BD821FC" w14:textId="3DF32929" w:rsidR="00D65C85" w:rsidRDefault="002B3F55" w:rsidP="00D65C85">
      <w:pPr>
        <w:jc w:val="center"/>
        <w:rPr>
          <w:sz w:val="32"/>
        </w:rPr>
      </w:pPr>
      <w:r>
        <w:rPr>
          <w:sz w:val="32"/>
          <w:lang w:val="uk-UA"/>
        </w:rPr>
        <w:t>48</w:t>
      </w:r>
      <w:r w:rsidR="00D65C85">
        <w:rPr>
          <w:sz w:val="32"/>
        </w:rPr>
        <w:t xml:space="preserve"> сесія </w:t>
      </w:r>
      <w:r w:rsidR="00D65C85">
        <w:rPr>
          <w:sz w:val="32"/>
          <w:lang w:val="en-US"/>
        </w:rPr>
        <w:t>VII</w:t>
      </w:r>
      <w:r w:rsidR="00D65C85">
        <w:rPr>
          <w:sz w:val="32"/>
          <w:lang w:val="uk-UA"/>
        </w:rPr>
        <w:t>І</w:t>
      </w:r>
      <w:r w:rsidR="00D65C85">
        <w:rPr>
          <w:sz w:val="32"/>
        </w:rPr>
        <w:t xml:space="preserve"> скликання</w:t>
      </w:r>
    </w:p>
    <w:p w14:paraId="3D9C98BD" w14:textId="77777777" w:rsidR="00D65C85" w:rsidRDefault="00D65C85" w:rsidP="00D65C85">
      <w:pPr>
        <w:jc w:val="center"/>
        <w:rPr>
          <w:sz w:val="28"/>
          <w:szCs w:val="28"/>
        </w:rPr>
      </w:pPr>
    </w:p>
    <w:p w14:paraId="3B9C5C7C" w14:textId="77777777" w:rsidR="00D65C85" w:rsidRDefault="00D65C85" w:rsidP="00D65C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894C202" w14:textId="77777777" w:rsidR="00D65C85" w:rsidRDefault="00D65C85" w:rsidP="00D65C85">
      <w:pPr>
        <w:jc w:val="center"/>
        <w:rPr>
          <w:b/>
          <w:sz w:val="28"/>
          <w:szCs w:val="28"/>
          <w:lang w:val="uk-UA"/>
        </w:rPr>
      </w:pPr>
    </w:p>
    <w:p w14:paraId="7DE3B312" w14:textId="77777777" w:rsidR="006F0FB4" w:rsidRPr="006F0FB4" w:rsidRDefault="006F0FB4" w:rsidP="00D65C85">
      <w:pPr>
        <w:jc w:val="center"/>
        <w:rPr>
          <w:b/>
          <w:sz w:val="28"/>
          <w:szCs w:val="28"/>
          <w:lang w:val="uk-UA"/>
        </w:rPr>
      </w:pPr>
    </w:p>
    <w:p w14:paraId="2359AC8E" w14:textId="1FB69A13" w:rsidR="00D65C85" w:rsidRDefault="00D65C85" w:rsidP="00D65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D229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F0FB4">
        <w:rPr>
          <w:sz w:val="28"/>
          <w:szCs w:val="28"/>
          <w:lang w:val="uk-UA"/>
        </w:rPr>
        <w:t xml:space="preserve">  </w:t>
      </w:r>
      <w:r w:rsidR="002B3F55">
        <w:rPr>
          <w:sz w:val="28"/>
          <w:szCs w:val="28"/>
          <w:lang w:val="uk-UA"/>
        </w:rPr>
        <w:t>03 липня</w:t>
      </w:r>
      <w:r w:rsidR="006F0F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2025 </w:t>
      </w:r>
      <w:r w:rsidRPr="00FD229E">
        <w:rPr>
          <w:sz w:val="28"/>
          <w:szCs w:val="28"/>
          <w:lang w:val="uk-UA"/>
        </w:rPr>
        <w:t>р.</w:t>
      </w:r>
      <w:r w:rsidRPr="00FD229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</w:t>
      </w:r>
      <w:r w:rsidRPr="00FD229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FD229E">
        <w:rPr>
          <w:sz w:val="28"/>
          <w:szCs w:val="28"/>
          <w:lang w:val="uk-UA"/>
        </w:rPr>
        <w:t>м. Ніжин</w:t>
      </w:r>
      <w:r w:rsidRPr="00FD229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Pr="00FD229E">
        <w:rPr>
          <w:sz w:val="28"/>
          <w:szCs w:val="28"/>
          <w:lang w:val="uk-UA"/>
        </w:rPr>
        <w:t xml:space="preserve">            №</w:t>
      </w:r>
      <w:r>
        <w:rPr>
          <w:sz w:val="28"/>
          <w:szCs w:val="28"/>
          <w:lang w:val="uk-UA"/>
        </w:rPr>
        <w:t xml:space="preserve"> </w:t>
      </w:r>
      <w:r w:rsidR="00FD229E">
        <w:rPr>
          <w:sz w:val="28"/>
          <w:szCs w:val="28"/>
          <w:lang w:val="uk-UA"/>
        </w:rPr>
        <w:t>50-48/2025</w:t>
      </w:r>
    </w:p>
    <w:p w14:paraId="423D9688" w14:textId="77777777" w:rsidR="00D65C85" w:rsidRDefault="00D65C85" w:rsidP="00D65C8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4054"/>
      </w:tblGrid>
      <w:tr w:rsidR="00D65C85" w14:paraId="394B49BD" w14:textId="77777777" w:rsidTr="00D65C85">
        <w:trPr>
          <w:trHeight w:val="359"/>
        </w:trPr>
        <w:tc>
          <w:tcPr>
            <w:tcW w:w="5688" w:type="dxa"/>
          </w:tcPr>
          <w:p w14:paraId="4FC4BC2B" w14:textId="77777777" w:rsidR="00D65C85" w:rsidRDefault="00D65C85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персонального складу Ради підприємців при Ніжинській міській раді </w:t>
            </w:r>
          </w:p>
          <w:p w14:paraId="49739284" w14:textId="77777777" w:rsidR="00D65C85" w:rsidRDefault="00D65C85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67" w:type="dxa"/>
          </w:tcPr>
          <w:p w14:paraId="71C8A412" w14:textId="77777777" w:rsidR="00D65C85" w:rsidRDefault="00D65C85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1858B39A" w14:textId="77777777" w:rsidR="00D65C85" w:rsidRDefault="00D65C85" w:rsidP="00D65C85">
      <w:pPr>
        <w:ind w:firstLine="567"/>
        <w:jc w:val="both"/>
        <w:rPr>
          <w:sz w:val="28"/>
          <w:szCs w:val="28"/>
          <w:lang w:val="uk-UA"/>
        </w:rPr>
      </w:pPr>
    </w:p>
    <w:p w14:paraId="1DEEC98E" w14:textId="77777777" w:rsidR="00D65C85" w:rsidRDefault="00D65C85" w:rsidP="00D65C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ст.25, 26, 42, 59, 73 Закону України «Про місцеве самоврядування в Україні», Регламенту Ніжинської міської ради Чернігівської області VІІI скликання, затвердженого рішенням Ніжинської міської ради Чернігівської області від 27.11.2020р. № 3-2/2020, ст.10 Закону України «Про розвиток та державну підтримку малого і середнього підприємництва в Україні», постанови Кабінету Міністрів України від 18.05.2011р. № 526 "Про утворення регіональних рад підприємців в Автономній Республіці Крим, облас</w:t>
      </w:r>
      <w:r w:rsidR="006F7A0E">
        <w:rPr>
          <w:sz w:val="28"/>
          <w:szCs w:val="28"/>
          <w:lang w:val="uk-UA"/>
        </w:rPr>
        <w:t xml:space="preserve">тях, мм. Києві та Севастополі", </w:t>
      </w:r>
      <w:r>
        <w:rPr>
          <w:sz w:val="28"/>
          <w:szCs w:val="28"/>
          <w:lang w:val="uk-UA"/>
        </w:rPr>
        <w:t>Положення про Раду підприємців при Ніжинській міській раді затвердженого рішенням Ніжинської міської ради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="00BF6B9C" w:rsidRPr="00BF6B9C">
        <w:rPr>
          <w:sz w:val="28"/>
          <w:szCs w:val="28"/>
          <w:lang w:val="uk-UA"/>
        </w:rPr>
        <w:t xml:space="preserve">від </w:t>
      </w:r>
      <w:r w:rsidR="00BF6B9C">
        <w:rPr>
          <w:sz w:val="28"/>
          <w:szCs w:val="28"/>
          <w:lang w:val="uk-UA"/>
        </w:rPr>
        <w:t>15.04.</w:t>
      </w:r>
      <w:r w:rsidR="00BF6B9C" w:rsidRPr="00BF6B9C">
        <w:rPr>
          <w:sz w:val="28"/>
          <w:szCs w:val="28"/>
          <w:lang w:val="uk-UA"/>
        </w:rPr>
        <w:t>20</w:t>
      </w:r>
      <w:r w:rsidR="00BF6B9C">
        <w:rPr>
          <w:sz w:val="28"/>
          <w:szCs w:val="28"/>
          <w:lang w:val="uk-UA"/>
        </w:rPr>
        <w:t>25</w:t>
      </w:r>
      <w:r w:rsidR="00BF6B9C" w:rsidRPr="00BF6B9C">
        <w:rPr>
          <w:sz w:val="28"/>
          <w:szCs w:val="28"/>
          <w:lang w:val="uk-UA"/>
        </w:rPr>
        <w:t xml:space="preserve"> р.</w:t>
      </w:r>
      <w:r w:rsidR="00BF6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внесення змін до Положення про Раду підприємців при Ніжинській міській раді затвердженого рішенням Ніжинської міської ради Чер</w:t>
      </w:r>
      <w:r w:rsidR="00BF6B9C">
        <w:rPr>
          <w:sz w:val="28"/>
          <w:szCs w:val="28"/>
          <w:lang w:val="uk-UA"/>
        </w:rPr>
        <w:t>нігівської області від 15.07.</w:t>
      </w:r>
      <w:r>
        <w:rPr>
          <w:sz w:val="28"/>
          <w:szCs w:val="28"/>
          <w:lang w:val="uk-UA"/>
        </w:rPr>
        <w:t>2016 року №7-13/2016 «Про затвердження Положення про Раду підприємців при Ніжинській міській раді», враховуючи звернення суб’єктів господарювання, громадських об’єднань підприємців, міська рада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вирішила:</w:t>
      </w:r>
    </w:p>
    <w:p w14:paraId="6CB6FF4F" w14:textId="77777777" w:rsidR="00D65C85" w:rsidRDefault="00D65C85" w:rsidP="00D65C85">
      <w:pPr>
        <w:ind w:firstLine="567"/>
        <w:jc w:val="both"/>
        <w:rPr>
          <w:sz w:val="28"/>
          <w:szCs w:val="28"/>
          <w:lang w:val="uk-UA"/>
        </w:rPr>
      </w:pPr>
    </w:p>
    <w:p w14:paraId="436D78C7" w14:textId="77777777" w:rsidR="00D65C85" w:rsidRDefault="00D65C85" w:rsidP="00D65C85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персональний склад Ради підприємців при Ніжинській міській раді:</w:t>
      </w:r>
    </w:p>
    <w:p w14:paraId="21A29F7A" w14:textId="77777777" w:rsidR="00B0311B" w:rsidRDefault="00B0311B" w:rsidP="00D65C85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776"/>
        <w:gridCol w:w="4356"/>
        <w:gridCol w:w="4961"/>
      </w:tblGrid>
      <w:tr w:rsidR="00D65C85" w14:paraId="4E0EC23B" w14:textId="77777777" w:rsidTr="00407AF3">
        <w:tc>
          <w:tcPr>
            <w:tcW w:w="776" w:type="dxa"/>
            <w:hideMark/>
          </w:tcPr>
          <w:p w14:paraId="76CCDB1E" w14:textId="77777777" w:rsidR="00D65C85" w:rsidRDefault="00D65C8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356" w:type="dxa"/>
            <w:hideMark/>
          </w:tcPr>
          <w:p w14:paraId="2BFEF8E6" w14:textId="77777777" w:rsidR="00D65C85" w:rsidRDefault="00D65C8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Андрієць Валентин Дмитрович</w:t>
            </w:r>
          </w:p>
        </w:tc>
        <w:tc>
          <w:tcPr>
            <w:tcW w:w="4961" w:type="dxa"/>
            <w:hideMark/>
          </w:tcPr>
          <w:p w14:paraId="6F9F51B7" w14:textId="77777777" w:rsidR="00D65C85" w:rsidRDefault="00D65C85" w:rsidP="006F0FB4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6F0FB4">
              <w:rPr>
                <w:sz w:val="28"/>
                <w:szCs w:val="28"/>
                <w:lang w:val="uk-UA"/>
              </w:rPr>
              <w:t>представник</w:t>
            </w:r>
            <w:r>
              <w:rPr>
                <w:sz w:val="28"/>
                <w:szCs w:val="28"/>
                <w:lang w:val="uk-UA"/>
              </w:rPr>
              <w:t xml:space="preserve"> Асоціації «Об’єднання підприємств Ніжинщини», д</w:t>
            </w:r>
            <w:r>
              <w:rPr>
                <w:sz w:val="28"/>
                <w:szCs w:val="28"/>
              </w:rPr>
              <w:t>иректор Т</w:t>
            </w:r>
            <w:r>
              <w:rPr>
                <w:sz w:val="28"/>
                <w:szCs w:val="28"/>
                <w:lang w:val="uk-UA"/>
              </w:rPr>
              <w:t>овариства з обмеженою відповідальністю</w:t>
            </w:r>
            <w:r>
              <w:rPr>
                <w:sz w:val="28"/>
                <w:szCs w:val="28"/>
              </w:rPr>
              <w:t xml:space="preserve"> фірма «ЛАКС»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65C85" w14:paraId="64D41D49" w14:textId="77777777" w:rsidTr="00407AF3">
        <w:tc>
          <w:tcPr>
            <w:tcW w:w="776" w:type="dxa"/>
            <w:hideMark/>
          </w:tcPr>
          <w:p w14:paraId="273E28E0" w14:textId="77777777" w:rsidR="00D65C85" w:rsidRDefault="00D65C8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  <w:p w14:paraId="16B2F23E" w14:textId="77777777" w:rsidR="006F0FB4" w:rsidRDefault="006F0FB4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A03F855" w14:textId="77777777" w:rsidR="006F0FB4" w:rsidRDefault="006F0FB4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55ABD7B" w14:textId="77777777" w:rsidR="006F0FB4" w:rsidRDefault="006F0FB4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356" w:type="dxa"/>
            <w:hideMark/>
          </w:tcPr>
          <w:p w14:paraId="7523E109" w14:textId="77777777" w:rsidR="00D65C85" w:rsidRDefault="00D65C8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Галіч Юлія Вікторівна</w:t>
            </w:r>
          </w:p>
        </w:tc>
        <w:tc>
          <w:tcPr>
            <w:tcW w:w="4961" w:type="dxa"/>
            <w:hideMark/>
          </w:tcPr>
          <w:p w14:paraId="7C7D0FCD" w14:textId="5332F9B0" w:rsidR="006F0FB4" w:rsidRDefault="00D65C85" w:rsidP="006F0FB4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6F0FB4">
              <w:rPr>
                <w:sz w:val="28"/>
                <w:szCs w:val="28"/>
                <w:lang w:val="uk-UA"/>
              </w:rPr>
              <w:t>представник</w:t>
            </w: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val="uk-UA"/>
              </w:rPr>
              <w:t>овариства з обмеженою відповідальністю</w:t>
            </w:r>
            <w:r w:rsidR="00E55AFB">
              <w:rPr>
                <w:sz w:val="28"/>
                <w:szCs w:val="28"/>
                <w:lang w:val="uk-UA"/>
              </w:rPr>
              <w:t xml:space="preserve">         </w:t>
            </w:r>
            <w:r w:rsidR="006F0F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«НІЖИНСЬКИЙ КООПРИНОК»</w:t>
            </w:r>
            <w:r w:rsidR="006F0FB4">
              <w:rPr>
                <w:sz w:val="28"/>
                <w:szCs w:val="28"/>
                <w:lang w:val="uk-UA"/>
              </w:rPr>
              <w:t>, директор підприємства;</w:t>
            </w:r>
          </w:p>
        </w:tc>
      </w:tr>
      <w:tr w:rsidR="000F446B" w14:paraId="7950AEC9" w14:textId="77777777" w:rsidTr="00407AF3">
        <w:tc>
          <w:tcPr>
            <w:tcW w:w="776" w:type="dxa"/>
          </w:tcPr>
          <w:p w14:paraId="45C7E1EE" w14:textId="07F6AC6D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1.3.</w:t>
            </w:r>
          </w:p>
        </w:tc>
        <w:tc>
          <w:tcPr>
            <w:tcW w:w="4356" w:type="dxa"/>
          </w:tcPr>
          <w:p w14:paraId="20334B45" w14:textId="1D417CFC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Копиця Марія Анатоліївна</w:t>
            </w:r>
          </w:p>
        </w:tc>
        <w:tc>
          <w:tcPr>
            <w:tcW w:w="4961" w:type="dxa"/>
          </w:tcPr>
          <w:p w14:paraId="6ADB4771" w14:textId="7464898A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-представник Приватного підприємста «Копиця», юрист підприємства;</w:t>
            </w:r>
          </w:p>
        </w:tc>
      </w:tr>
      <w:tr w:rsidR="000F446B" w14:paraId="3E5BCA8A" w14:textId="77777777" w:rsidTr="00407AF3">
        <w:tc>
          <w:tcPr>
            <w:tcW w:w="776" w:type="dxa"/>
            <w:hideMark/>
          </w:tcPr>
          <w:p w14:paraId="5C60197F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4356" w:type="dxa"/>
          </w:tcPr>
          <w:p w14:paraId="6DBF0163" w14:textId="77777777" w:rsidR="000F446B" w:rsidRDefault="000F446B" w:rsidP="000F446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Сергій Васильович</w:t>
            </w:r>
          </w:p>
          <w:p w14:paraId="53A53484" w14:textId="77777777" w:rsidR="000F446B" w:rsidRDefault="000F446B" w:rsidP="000F446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3DC880B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-представник Асоціації «Об’єднання підприємств Ніжинщини», д</w:t>
            </w:r>
            <w:r>
              <w:rPr>
                <w:sz w:val="28"/>
                <w:szCs w:val="28"/>
              </w:rPr>
              <w:t>иректор Т</w:t>
            </w:r>
            <w:r>
              <w:rPr>
                <w:sz w:val="28"/>
                <w:szCs w:val="28"/>
                <w:lang w:val="uk-UA"/>
              </w:rPr>
              <w:t>овариства з обмеженою відповідальністю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Ніжинський хлібо-булочний комбінат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0F446B" w:rsidRPr="002B3F55" w14:paraId="7906E8B7" w14:textId="77777777" w:rsidTr="00407AF3">
        <w:tc>
          <w:tcPr>
            <w:tcW w:w="776" w:type="dxa"/>
          </w:tcPr>
          <w:p w14:paraId="5E754338" w14:textId="086678BA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4356" w:type="dxa"/>
          </w:tcPr>
          <w:p w14:paraId="53A0A0DF" w14:textId="0C685536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Стрілко Олександр Володимирович</w:t>
            </w:r>
          </w:p>
        </w:tc>
        <w:tc>
          <w:tcPr>
            <w:tcW w:w="4961" w:type="dxa"/>
          </w:tcPr>
          <w:p w14:paraId="54486992" w14:textId="3A26D1FD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-представник</w:t>
            </w:r>
            <w:r w:rsidRPr="00FC55C5">
              <w:rPr>
                <w:sz w:val="28"/>
                <w:szCs w:val="28"/>
                <w:lang w:val="uk-UA"/>
              </w:rPr>
              <w:t xml:space="preserve"> Т</w:t>
            </w:r>
            <w:r>
              <w:rPr>
                <w:sz w:val="28"/>
                <w:szCs w:val="28"/>
                <w:lang w:val="uk-UA"/>
              </w:rPr>
              <w:t>овариства з обмеженою відповідальністю «Оксамит Смаку», член Асоціації «Об’єднання підприємств Ніжинщини», директор підприємства;</w:t>
            </w:r>
          </w:p>
        </w:tc>
      </w:tr>
      <w:tr w:rsidR="000F446B" w:rsidRPr="000F446B" w14:paraId="530BD49A" w14:textId="77777777" w:rsidTr="00407AF3">
        <w:tc>
          <w:tcPr>
            <w:tcW w:w="776" w:type="dxa"/>
          </w:tcPr>
          <w:p w14:paraId="127D392A" w14:textId="4FAB93F4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1.6.</w:t>
            </w:r>
          </w:p>
        </w:tc>
        <w:tc>
          <w:tcPr>
            <w:tcW w:w="4356" w:type="dxa"/>
          </w:tcPr>
          <w:p w14:paraId="6906AABD" w14:textId="0203AFD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Копиця Олексій Григорович</w:t>
            </w:r>
          </w:p>
        </w:tc>
        <w:tc>
          <w:tcPr>
            <w:tcW w:w="4961" w:type="dxa"/>
          </w:tcPr>
          <w:p w14:paraId="3FD1147D" w14:textId="6C9C12C1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представник </w:t>
            </w:r>
            <w:r w:rsidRPr="00D814BE">
              <w:rPr>
                <w:sz w:val="28"/>
                <w:szCs w:val="28"/>
                <w:lang w:val="uk-UA"/>
              </w:rPr>
              <w:t>Приватного виробничо-комерційного підприємства фірми «КУР’ЄР»</w:t>
            </w:r>
            <w:r>
              <w:rPr>
                <w:sz w:val="28"/>
                <w:szCs w:val="28"/>
                <w:lang w:val="uk-UA"/>
              </w:rPr>
              <w:t>, засновник підприємства</w:t>
            </w:r>
            <w:r w:rsidRPr="00D814BE">
              <w:rPr>
                <w:sz w:val="28"/>
                <w:szCs w:val="28"/>
                <w:lang w:val="uk-UA"/>
              </w:rPr>
              <w:t>;</w:t>
            </w:r>
          </w:p>
        </w:tc>
      </w:tr>
      <w:tr w:rsidR="000F446B" w:rsidRPr="000F446B" w14:paraId="0E072265" w14:textId="77777777" w:rsidTr="00407AF3">
        <w:tc>
          <w:tcPr>
            <w:tcW w:w="776" w:type="dxa"/>
          </w:tcPr>
          <w:p w14:paraId="7D0A1305" w14:textId="0E24B3F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1.7.</w:t>
            </w:r>
          </w:p>
        </w:tc>
        <w:tc>
          <w:tcPr>
            <w:tcW w:w="4356" w:type="dxa"/>
          </w:tcPr>
          <w:p w14:paraId="0688AE11" w14:textId="2309C468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Євса Євгеній Валерійович</w:t>
            </w:r>
          </w:p>
        </w:tc>
        <w:tc>
          <w:tcPr>
            <w:tcW w:w="4961" w:type="dxa"/>
          </w:tcPr>
          <w:p w14:paraId="448A7068" w14:textId="04EABB68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 Приватного підприємства «ХОСТ-Н», директор підприємства;</w:t>
            </w:r>
          </w:p>
        </w:tc>
      </w:tr>
      <w:tr w:rsidR="000F446B" w:rsidRPr="000F446B" w14:paraId="2BC2FE3D" w14:textId="77777777" w:rsidTr="00407AF3">
        <w:tc>
          <w:tcPr>
            <w:tcW w:w="776" w:type="dxa"/>
          </w:tcPr>
          <w:p w14:paraId="7CF8E2FB" w14:textId="79A7C3F6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1.8.</w:t>
            </w:r>
          </w:p>
        </w:tc>
        <w:tc>
          <w:tcPr>
            <w:tcW w:w="4356" w:type="dxa"/>
          </w:tcPr>
          <w:p w14:paraId="7328B37D" w14:textId="5E9899DF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Тесленко Олександр Анатолійович</w:t>
            </w:r>
          </w:p>
        </w:tc>
        <w:tc>
          <w:tcPr>
            <w:tcW w:w="4961" w:type="dxa"/>
          </w:tcPr>
          <w:p w14:paraId="7B7AA96F" w14:textId="70D28373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 Товариства з обмеженою відповідальністю «К.П.О.Ф. «Кому</w:t>
            </w:r>
            <w:r w:rsidR="00B91FD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нальник»», директор підприємства;</w:t>
            </w:r>
          </w:p>
        </w:tc>
      </w:tr>
      <w:tr w:rsidR="000F446B" w:rsidRPr="000F446B" w14:paraId="777C592A" w14:textId="77777777" w:rsidTr="00407AF3">
        <w:tc>
          <w:tcPr>
            <w:tcW w:w="776" w:type="dxa"/>
          </w:tcPr>
          <w:p w14:paraId="2ACDBD2C" w14:textId="06419F1C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1.9.</w:t>
            </w:r>
          </w:p>
        </w:tc>
        <w:tc>
          <w:tcPr>
            <w:tcW w:w="4356" w:type="dxa"/>
          </w:tcPr>
          <w:p w14:paraId="31DEFCEE" w14:textId="1AC7BDAC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Дяченко Тетяна Анатоліївна</w:t>
            </w:r>
          </w:p>
        </w:tc>
        <w:tc>
          <w:tcPr>
            <w:tcW w:w="4961" w:type="dxa"/>
          </w:tcPr>
          <w:p w14:paraId="5299F5ED" w14:textId="090C23D9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фізична особа-підприємець;</w:t>
            </w:r>
          </w:p>
        </w:tc>
      </w:tr>
      <w:tr w:rsidR="000F446B" w:rsidRPr="000F446B" w14:paraId="5B2FF1F6" w14:textId="77777777" w:rsidTr="00407AF3">
        <w:tc>
          <w:tcPr>
            <w:tcW w:w="776" w:type="dxa"/>
          </w:tcPr>
          <w:p w14:paraId="69E6C432" w14:textId="02471A3A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1.10.</w:t>
            </w:r>
          </w:p>
        </w:tc>
        <w:tc>
          <w:tcPr>
            <w:tcW w:w="4356" w:type="dxa"/>
          </w:tcPr>
          <w:p w14:paraId="550198D1" w14:textId="60EC1C13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Волик Дмитро Олександрович</w:t>
            </w:r>
          </w:p>
        </w:tc>
        <w:tc>
          <w:tcPr>
            <w:tcW w:w="4961" w:type="dxa"/>
          </w:tcPr>
          <w:p w14:paraId="39505DEC" w14:textId="690571A1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фізична особа-підприємець;</w:t>
            </w:r>
          </w:p>
        </w:tc>
      </w:tr>
      <w:tr w:rsidR="000F446B" w14:paraId="57D0EDE3" w14:textId="77777777" w:rsidTr="00407AF3">
        <w:tc>
          <w:tcPr>
            <w:tcW w:w="776" w:type="dxa"/>
            <w:hideMark/>
          </w:tcPr>
          <w:p w14:paraId="22F85B16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1.11.</w:t>
            </w:r>
          </w:p>
          <w:p w14:paraId="2CCB1EA7" w14:textId="7C0A156A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356" w:type="dxa"/>
            <w:hideMark/>
          </w:tcPr>
          <w:p w14:paraId="19E2D97A" w14:textId="48DC7450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Смоленський Максим Сергійович</w:t>
            </w:r>
          </w:p>
        </w:tc>
        <w:tc>
          <w:tcPr>
            <w:tcW w:w="4961" w:type="dxa"/>
            <w:hideMark/>
          </w:tcPr>
          <w:p w14:paraId="47A31E5F" w14:textId="5709CCAF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B91FD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фізична особа-підприємець;</w:t>
            </w:r>
          </w:p>
        </w:tc>
      </w:tr>
      <w:tr w:rsidR="000F446B" w14:paraId="1A23E9A2" w14:textId="77777777" w:rsidTr="00407AF3">
        <w:tc>
          <w:tcPr>
            <w:tcW w:w="776" w:type="dxa"/>
          </w:tcPr>
          <w:p w14:paraId="1581B998" w14:textId="027D8F6B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1.12.</w:t>
            </w:r>
          </w:p>
        </w:tc>
        <w:tc>
          <w:tcPr>
            <w:tcW w:w="4356" w:type="dxa"/>
          </w:tcPr>
          <w:p w14:paraId="2CB9AFB2" w14:textId="1BA9EEE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Курочкін Роман Дмитрович</w:t>
            </w:r>
          </w:p>
        </w:tc>
        <w:tc>
          <w:tcPr>
            <w:tcW w:w="4961" w:type="dxa"/>
          </w:tcPr>
          <w:p w14:paraId="6A961155" w14:textId="7423B2E2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0F446B">
              <w:rPr>
                <w:sz w:val="28"/>
                <w:szCs w:val="28"/>
                <w:lang w:val="uk-UA"/>
              </w:rPr>
              <w:t>- фізична особа-підприємець;</w:t>
            </w:r>
          </w:p>
        </w:tc>
      </w:tr>
      <w:tr w:rsidR="004B5FF3" w14:paraId="4C9A1A12" w14:textId="77777777" w:rsidTr="00407AF3">
        <w:tc>
          <w:tcPr>
            <w:tcW w:w="776" w:type="dxa"/>
          </w:tcPr>
          <w:p w14:paraId="5CA2A71F" w14:textId="1E7713D6" w:rsidR="004B5FF3" w:rsidRDefault="004B5FF3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1.13.</w:t>
            </w:r>
          </w:p>
        </w:tc>
        <w:tc>
          <w:tcPr>
            <w:tcW w:w="4356" w:type="dxa"/>
          </w:tcPr>
          <w:p w14:paraId="66F22F0B" w14:textId="3C04581B" w:rsidR="004B5FF3" w:rsidRDefault="004B5FF3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Пащенко Юлія Сергіївна</w:t>
            </w:r>
          </w:p>
        </w:tc>
        <w:tc>
          <w:tcPr>
            <w:tcW w:w="4961" w:type="dxa"/>
          </w:tcPr>
          <w:p w14:paraId="7403B094" w14:textId="6A53DA2F" w:rsidR="004B5FF3" w:rsidRPr="000F446B" w:rsidRDefault="004B5FF3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4B5FF3">
              <w:rPr>
                <w:sz w:val="28"/>
                <w:szCs w:val="28"/>
                <w:lang w:val="uk-UA"/>
              </w:rPr>
              <w:t>- фізична особа-підприємець;</w:t>
            </w:r>
          </w:p>
        </w:tc>
      </w:tr>
      <w:tr w:rsidR="000F446B" w14:paraId="4749E149" w14:textId="77777777" w:rsidTr="00407AF3">
        <w:tc>
          <w:tcPr>
            <w:tcW w:w="776" w:type="dxa"/>
            <w:hideMark/>
          </w:tcPr>
          <w:p w14:paraId="79494CA3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1.14. </w:t>
            </w:r>
          </w:p>
        </w:tc>
        <w:tc>
          <w:tcPr>
            <w:tcW w:w="4356" w:type="dxa"/>
            <w:hideMark/>
          </w:tcPr>
          <w:p w14:paraId="10782C09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Труш Оксана Юріївна</w:t>
            </w:r>
          </w:p>
        </w:tc>
        <w:tc>
          <w:tcPr>
            <w:tcW w:w="4961" w:type="dxa"/>
            <w:hideMark/>
          </w:tcPr>
          <w:p w14:paraId="02A8591F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фізична особа-підприємець.</w:t>
            </w:r>
          </w:p>
          <w:p w14:paraId="0F6F98E9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0F446B" w14:paraId="1446FF1C" w14:textId="77777777" w:rsidTr="00407AF3">
        <w:tc>
          <w:tcPr>
            <w:tcW w:w="776" w:type="dxa"/>
            <w:hideMark/>
          </w:tcPr>
          <w:p w14:paraId="785498AA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356" w:type="dxa"/>
            <w:hideMark/>
          </w:tcPr>
          <w:p w14:paraId="6071A838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hideMark/>
          </w:tcPr>
          <w:p w14:paraId="034F4CEE" w14:textId="77777777" w:rsidR="000F446B" w:rsidRDefault="000F446B" w:rsidP="000F446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02B594F1" w14:textId="77777777" w:rsidR="00D65C85" w:rsidRDefault="00D65C85" w:rsidP="00D65C85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0B1F9BC6" w14:textId="77777777" w:rsidR="00D65C85" w:rsidRDefault="00D65C85" w:rsidP="00D65C85">
      <w:pPr>
        <w:numPr>
          <w:ilvl w:val="0"/>
          <w:numId w:val="1"/>
        </w:numPr>
        <w:tabs>
          <w:tab w:val="left" w:pos="825"/>
          <w:tab w:val="left" w:pos="399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Ніжинської міської ради </w:t>
      </w:r>
      <w:r>
        <w:rPr>
          <w:sz w:val="32"/>
          <w:szCs w:val="32"/>
          <w:lang w:val="en-US"/>
        </w:rPr>
        <w:t>VII</w:t>
      </w:r>
      <w:r w:rsidR="00BF6B9C">
        <w:rPr>
          <w:sz w:val="32"/>
          <w:szCs w:val="32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</w:rPr>
        <w:t> </w:t>
      </w:r>
      <w:r w:rsidR="00BF6B9C" w:rsidRPr="00D1180C">
        <w:rPr>
          <w:sz w:val="28"/>
          <w:szCs w:val="28"/>
          <w:lang w:val="uk-UA"/>
        </w:rPr>
        <w:t xml:space="preserve">від </w:t>
      </w:r>
      <w:r w:rsidR="00BF6B9C">
        <w:rPr>
          <w:sz w:val="28"/>
          <w:szCs w:val="28"/>
          <w:lang w:val="uk-UA"/>
        </w:rPr>
        <w:t xml:space="preserve">09.02.2023р. № 7-28/2023 </w:t>
      </w:r>
      <w:r w:rsidR="00BF6B9C" w:rsidRPr="00D1180C">
        <w:rPr>
          <w:sz w:val="28"/>
          <w:szCs w:val="28"/>
          <w:lang w:val="uk-UA"/>
        </w:rPr>
        <w:t>«Про затвердження персонального складу Ради підприємців при Ніжинській міській раді»</w:t>
      </w:r>
      <w:r>
        <w:rPr>
          <w:sz w:val="28"/>
          <w:szCs w:val="28"/>
          <w:lang w:val="uk-UA"/>
        </w:rPr>
        <w:t xml:space="preserve"> та рішення Ніжинської міської ради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 w:rsidR="00BF6B9C" w:rsidRPr="00BF6B9C">
        <w:rPr>
          <w:sz w:val="28"/>
          <w:szCs w:val="28"/>
          <w:lang w:val="uk-UA"/>
        </w:rPr>
        <w:t xml:space="preserve">від </w:t>
      </w:r>
      <w:r w:rsidR="00BF6B9C">
        <w:rPr>
          <w:sz w:val="28"/>
          <w:szCs w:val="28"/>
          <w:lang w:val="uk-UA"/>
        </w:rPr>
        <w:t>28.03.</w:t>
      </w:r>
      <w:r w:rsidR="00BF6B9C" w:rsidRPr="00BF6B9C">
        <w:rPr>
          <w:sz w:val="28"/>
          <w:szCs w:val="28"/>
          <w:lang w:val="uk-UA"/>
        </w:rPr>
        <w:t>20</w:t>
      </w:r>
      <w:r w:rsidR="00BF6B9C" w:rsidRPr="00315AC1">
        <w:rPr>
          <w:sz w:val="28"/>
          <w:szCs w:val="28"/>
          <w:lang w:val="uk-UA"/>
        </w:rPr>
        <w:t>2</w:t>
      </w:r>
      <w:r w:rsidR="00BF6B9C">
        <w:rPr>
          <w:sz w:val="28"/>
          <w:szCs w:val="28"/>
          <w:lang w:val="uk-UA"/>
        </w:rPr>
        <w:t xml:space="preserve">3 р. </w:t>
      </w:r>
      <w:r w:rsidR="00BF6B9C" w:rsidRPr="00BF6B9C">
        <w:rPr>
          <w:sz w:val="28"/>
          <w:szCs w:val="28"/>
          <w:lang w:val="uk-UA"/>
        </w:rPr>
        <w:t xml:space="preserve">№ </w:t>
      </w:r>
      <w:r w:rsidR="00BF6B9C">
        <w:rPr>
          <w:sz w:val="28"/>
          <w:szCs w:val="28"/>
          <w:lang w:val="uk-UA"/>
        </w:rPr>
        <w:t xml:space="preserve">65-29/2023 </w:t>
      </w:r>
      <w:r>
        <w:rPr>
          <w:sz w:val="28"/>
          <w:szCs w:val="28"/>
          <w:lang w:val="uk-UA"/>
        </w:rPr>
        <w:t xml:space="preserve">«Про внесення змін до рішення Ніжинської міської ради від </w:t>
      </w:r>
      <w:r w:rsidR="00BF6B9C">
        <w:rPr>
          <w:sz w:val="28"/>
          <w:szCs w:val="28"/>
          <w:lang w:val="uk-UA"/>
        </w:rPr>
        <w:t xml:space="preserve">09.02.2023р. </w:t>
      </w:r>
      <w:r w:rsidR="00BF6B9C" w:rsidRPr="00D1180C">
        <w:rPr>
          <w:sz w:val="28"/>
          <w:szCs w:val="28"/>
          <w:lang w:val="uk-UA"/>
        </w:rPr>
        <w:t xml:space="preserve">№ 7-28/2023 </w:t>
      </w:r>
      <w:r>
        <w:rPr>
          <w:sz w:val="28"/>
          <w:szCs w:val="28"/>
          <w:lang w:val="uk-UA"/>
        </w:rPr>
        <w:t xml:space="preserve">«Про затвердження персонального складу Ради підприємців при Ніжинській міській раді»  вважати такими, що втратили чинність. </w:t>
      </w:r>
    </w:p>
    <w:p w14:paraId="56A7B394" w14:textId="77777777" w:rsidR="00D65C85" w:rsidRDefault="00D65C85" w:rsidP="00D65C85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7AA10B85" w14:textId="4F72731F" w:rsidR="00D65C85" w:rsidRDefault="00D65C85" w:rsidP="00D65C85">
      <w:pPr>
        <w:numPr>
          <w:ilvl w:val="0"/>
          <w:numId w:val="1"/>
        </w:numPr>
        <w:tabs>
          <w:tab w:val="left" w:pos="851"/>
          <w:tab w:val="left" w:pos="3990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 підприємців в своїй діяльності керуватися Положенням про Раду підприємців при Ніжинській міській раді, затвердженим рішенням Ніжинської міської ради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="00BF6B9C">
        <w:rPr>
          <w:sz w:val="28"/>
          <w:szCs w:val="28"/>
          <w:lang w:val="uk-UA"/>
        </w:rPr>
        <w:t>затвердженого рішенням Ніжинської міської ради</w:t>
      </w:r>
      <w:r w:rsidR="00BF6B9C">
        <w:rPr>
          <w:sz w:val="28"/>
          <w:szCs w:val="28"/>
        </w:rPr>
        <w:t> </w:t>
      </w:r>
      <w:r w:rsidR="00BF6B9C">
        <w:rPr>
          <w:sz w:val="28"/>
          <w:szCs w:val="28"/>
          <w:lang w:val="uk-UA"/>
        </w:rPr>
        <w:t xml:space="preserve">Чернігівської області </w:t>
      </w:r>
      <w:r w:rsidR="00BF6B9C">
        <w:rPr>
          <w:sz w:val="28"/>
          <w:szCs w:val="28"/>
          <w:lang w:val="en-US"/>
        </w:rPr>
        <w:t>V</w:t>
      </w:r>
      <w:r w:rsidR="00BF6B9C">
        <w:rPr>
          <w:sz w:val="28"/>
          <w:szCs w:val="28"/>
          <w:lang w:val="uk-UA"/>
        </w:rPr>
        <w:t xml:space="preserve">ІІІ скликання </w:t>
      </w:r>
      <w:r w:rsidR="00BF6B9C" w:rsidRPr="00BF6B9C">
        <w:rPr>
          <w:sz w:val="28"/>
          <w:szCs w:val="28"/>
          <w:lang w:val="uk-UA"/>
        </w:rPr>
        <w:t xml:space="preserve">від </w:t>
      </w:r>
      <w:r w:rsidR="00BF6B9C">
        <w:rPr>
          <w:sz w:val="28"/>
          <w:szCs w:val="28"/>
          <w:lang w:val="uk-UA"/>
        </w:rPr>
        <w:t>15.04.</w:t>
      </w:r>
      <w:r w:rsidR="00BF6B9C" w:rsidRPr="00BF6B9C">
        <w:rPr>
          <w:sz w:val="28"/>
          <w:szCs w:val="28"/>
          <w:lang w:val="uk-UA"/>
        </w:rPr>
        <w:t>20</w:t>
      </w:r>
      <w:r w:rsidR="00BF6B9C">
        <w:rPr>
          <w:sz w:val="28"/>
          <w:szCs w:val="28"/>
          <w:lang w:val="uk-UA"/>
        </w:rPr>
        <w:t>25</w:t>
      </w:r>
      <w:r w:rsidR="00BF6B9C" w:rsidRPr="00BF6B9C">
        <w:rPr>
          <w:sz w:val="28"/>
          <w:szCs w:val="28"/>
          <w:lang w:val="uk-UA"/>
        </w:rPr>
        <w:t xml:space="preserve"> р.</w:t>
      </w:r>
      <w:r w:rsidR="00BF6B9C">
        <w:rPr>
          <w:sz w:val="28"/>
          <w:szCs w:val="28"/>
          <w:lang w:val="uk-UA"/>
        </w:rPr>
        <w:t xml:space="preserve"> «Про внесення змін </w:t>
      </w:r>
      <w:r w:rsidR="00407AF3">
        <w:rPr>
          <w:sz w:val="28"/>
          <w:szCs w:val="28"/>
          <w:lang w:val="uk-UA"/>
        </w:rPr>
        <w:t xml:space="preserve"> </w:t>
      </w:r>
      <w:r w:rsidR="00BF6B9C">
        <w:rPr>
          <w:sz w:val="28"/>
          <w:szCs w:val="28"/>
          <w:lang w:val="uk-UA"/>
        </w:rPr>
        <w:t xml:space="preserve">до </w:t>
      </w:r>
      <w:r w:rsidR="00407AF3">
        <w:rPr>
          <w:sz w:val="28"/>
          <w:szCs w:val="28"/>
          <w:lang w:val="uk-UA"/>
        </w:rPr>
        <w:t xml:space="preserve"> </w:t>
      </w:r>
      <w:r w:rsidR="00BF6B9C">
        <w:rPr>
          <w:sz w:val="28"/>
          <w:szCs w:val="28"/>
          <w:lang w:val="uk-UA"/>
        </w:rPr>
        <w:t xml:space="preserve">Положення про Раду підприємців при Ніжинській міській раді затвердженого рішенням Ніжинської міської ради Чернігівської </w:t>
      </w:r>
      <w:r w:rsidR="00BF6B9C">
        <w:rPr>
          <w:sz w:val="28"/>
          <w:szCs w:val="28"/>
          <w:lang w:val="uk-UA"/>
        </w:rPr>
        <w:lastRenderedPageBreak/>
        <w:t>області від 15.07.2016 року №7-13/2016 «Про затвердження Положення про Раду підприємців при Ніжинській міській раді»</w:t>
      </w:r>
    </w:p>
    <w:p w14:paraId="0F43EB46" w14:textId="77777777" w:rsidR="00D65C85" w:rsidRDefault="00D65C85" w:rsidP="00D65C85">
      <w:pPr>
        <w:tabs>
          <w:tab w:val="left" w:pos="825"/>
          <w:tab w:val="left" w:pos="3990"/>
        </w:tabs>
        <w:jc w:val="both"/>
        <w:rPr>
          <w:sz w:val="28"/>
          <w:szCs w:val="28"/>
          <w:lang w:val="uk-UA"/>
        </w:rPr>
      </w:pPr>
    </w:p>
    <w:p w14:paraId="3BA59CF2" w14:textId="77777777" w:rsidR="00D65C85" w:rsidRDefault="00D65C85" w:rsidP="00D65C85">
      <w:pPr>
        <w:tabs>
          <w:tab w:val="left" w:pos="825"/>
          <w:tab w:val="left" w:pos="3990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="003B1DCC">
        <w:rPr>
          <w:sz w:val="28"/>
          <w:szCs w:val="28"/>
          <w:lang w:val="uk-UA"/>
        </w:rPr>
        <w:t>Організацію</w:t>
      </w:r>
      <w:r>
        <w:rPr>
          <w:noProof/>
          <w:sz w:val="28"/>
          <w:szCs w:val="28"/>
          <w:lang w:val="uk-UA"/>
        </w:rPr>
        <w:t xml:space="preserve"> виконання даного рішення покласти на секретаря Ніжинської міської ради </w:t>
      </w:r>
      <w:r w:rsidR="000001C1">
        <w:rPr>
          <w:noProof/>
          <w:sz w:val="28"/>
          <w:szCs w:val="28"/>
          <w:lang w:val="uk-UA"/>
        </w:rPr>
        <w:t>Юрія ХОМЕНКА.</w:t>
      </w:r>
    </w:p>
    <w:p w14:paraId="5B82B273" w14:textId="77777777" w:rsidR="00D65C85" w:rsidRDefault="00D65C85" w:rsidP="00D65C85">
      <w:pPr>
        <w:pStyle w:val="a3"/>
        <w:shd w:val="clear" w:color="auto" w:fill="FFFFFF"/>
        <w:tabs>
          <w:tab w:val="left" w:pos="1080"/>
        </w:tabs>
        <w:spacing w:after="0" w:line="326" w:lineRule="exact"/>
        <w:ind w:left="0" w:right="2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004CB01" w14:textId="77777777" w:rsidR="00D65C85" w:rsidRDefault="00BF6B9C" w:rsidP="00D65C85">
      <w:pPr>
        <w:tabs>
          <w:tab w:val="left" w:pos="825"/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Відділу економіки</w:t>
      </w:r>
      <w:r w:rsidR="000001C1">
        <w:rPr>
          <w:sz w:val="28"/>
          <w:szCs w:val="28"/>
          <w:lang w:val="uk-UA"/>
        </w:rPr>
        <w:t xml:space="preserve"> виконавчого комітету Ніжинської міської ради (Геннадію </w:t>
      </w:r>
      <w:r w:rsidR="00D65C85">
        <w:rPr>
          <w:sz w:val="28"/>
          <w:szCs w:val="28"/>
          <w:lang w:val="uk-UA"/>
        </w:rPr>
        <w:t xml:space="preserve"> </w:t>
      </w:r>
      <w:r w:rsidR="000001C1">
        <w:rPr>
          <w:sz w:val="28"/>
          <w:szCs w:val="28"/>
          <w:lang w:val="uk-UA"/>
        </w:rPr>
        <w:t xml:space="preserve">ТАРАНЕНКУ) </w:t>
      </w:r>
      <w:r w:rsidR="00D65C85">
        <w:rPr>
          <w:sz w:val="28"/>
          <w:szCs w:val="28"/>
          <w:lang w:val="uk-UA"/>
        </w:rPr>
        <w:t xml:space="preserve">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12ECCE6A" w14:textId="77777777" w:rsidR="00D65C85" w:rsidRDefault="00D65C85" w:rsidP="00D6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21B78550" w14:textId="77777777" w:rsidR="00D65C85" w:rsidRDefault="00D65C85" w:rsidP="00D6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r w:rsidR="000001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001C1">
        <w:rPr>
          <w:sz w:val="28"/>
          <w:szCs w:val="28"/>
          <w:lang w:val="uk-UA"/>
        </w:rPr>
        <w:t>Володимир МАМЕДОВ).</w:t>
      </w:r>
    </w:p>
    <w:p w14:paraId="18820882" w14:textId="77777777" w:rsidR="00D65C85" w:rsidRDefault="00D65C85" w:rsidP="00D6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4F8D30C7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6951C0E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Олександр КОДОЛА</w:t>
      </w:r>
    </w:p>
    <w:p w14:paraId="51623627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FC453C1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9CDE7EE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B4786FB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21205C8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8747EC8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830902E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18002B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5CB21BA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CD9A792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4FE856C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35163F6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474CB82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FAFE682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A2AF079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C585DB2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50F6CBA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BCAE718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2108785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F2BC046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C7C17CC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FA9A2D6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9D8A848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7BCC95F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85F4AF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E08E019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58A091C" w14:textId="77777777" w:rsidR="00BF6B9C" w:rsidRDefault="00BF6B9C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B8C2B78" w14:textId="77777777" w:rsidR="00D65C85" w:rsidRDefault="00D65C85" w:rsidP="008734E1">
      <w:pPr>
        <w:tabs>
          <w:tab w:val="left" w:pos="3990"/>
        </w:tabs>
        <w:rPr>
          <w:sz w:val="28"/>
          <w:szCs w:val="28"/>
          <w:lang w:val="uk-UA"/>
        </w:rPr>
      </w:pPr>
    </w:p>
    <w:p w14:paraId="7B6C928D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F3F2416" w14:textId="77777777" w:rsidR="00D65C85" w:rsidRDefault="00D65C85" w:rsidP="00D65C85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Візують:</w:t>
      </w:r>
    </w:p>
    <w:p w14:paraId="04581306" w14:textId="77777777" w:rsidR="00D65C85" w:rsidRDefault="00D65C85" w:rsidP="00D65C85">
      <w:pPr>
        <w:jc w:val="both"/>
        <w:rPr>
          <w:sz w:val="28"/>
          <w:szCs w:val="28"/>
          <w:lang w:val="uk-UA"/>
        </w:rPr>
      </w:pPr>
    </w:p>
    <w:p w14:paraId="41DE750B" w14:textId="77777777" w:rsidR="00D65C85" w:rsidRDefault="00D65C85" w:rsidP="00D65C85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Начальник відділу економіки </w:t>
      </w:r>
      <w:r w:rsidR="00BF6B9C">
        <w:rPr>
          <w:sz w:val="28"/>
          <w:szCs w:val="28"/>
          <w:lang w:val="uk-UA"/>
        </w:rPr>
        <w:t xml:space="preserve">                                          Геннадій ТАРАНЕНКО</w:t>
      </w:r>
    </w:p>
    <w:p w14:paraId="0E3CF2C1" w14:textId="77777777" w:rsidR="00D65C85" w:rsidRDefault="00D65C85" w:rsidP="00D65C85">
      <w:pPr>
        <w:ind w:firstLine="720"/>
        <w:rPr>
          <w:sz w:val="28"/>
          <w:szCs w:val="28"/>
          <w:lang w:val="uk-UA"/>
        </w:rPr>
      </w:pPr>
    </w:p>
    <w:p w14:paraId="53397BBA" w14:textId="77777777" w:rsidR="00BF6B9C" w:rsidRDefault="00BF6B9C" w:rsidP="00D65C85">
      <w:pPr>
        <w:ind w:firstLine="720"/>
        <w:rPr>
          <w:b/>
          <w:sz w:val="28"/>
          <w:szCs w:val="28"/>
          <w:lang w:val="uk-UA"/>
        </w:rPr>
      </w:pPr>
    </w:p>
    <w:p w14:paraId="5F4C6F73" w14:textId="77777777" w:rsidR="00D65C85" w:rsidRDefault="00D65C85" w:rsidP="00D65C85">
      <w:pPr>
        <w:ind w:firstLine="720"/>
        <w:rPr>
          <w:b/>
          <w:sz w:val="28"/>
          <w:szCs w:val="28"/>
          <w:lang w:val="uk-UA"/>
        </w:rPr>
      </w:pPr>
    </w:p>
    <w:p w14:paraId="125C89AA" w14:textId="77777777" w:rsidR="00D65C85" w:rsidRDefault="00D65C85" w:rsidP="00D65C85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Першийзаступник </w:t>
      </w:r>
      <w:r>
        <w:rPr>
          <w:noProof/>
          <w:sz w:val="28"/>
          <w:szCs w:val="28"/>
        </w:rPr>
        <w:t>міського голови</w:t>
      </w:r>
    </w:p>
    <w:p w14:paraId="0319EE0B" w14:textId="77777777" w:rsidR="00D65C85" w:rsidRDefault="00D65C85" w:rsidP="00D65C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 питань діяльності виконавчих </w:t>
      </w:r>
    </w:p>
    <w:p w14:paraId="14CDC0B7" w14:textId="77777777" w:rsidR="00D65C85" w:rsidRDefault="00D65C85" w:rsidP="00D65C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органів 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</w:t>
      </w:r>
      <w:r>
        <w:rPr>
          <w:noProof/>
          <w:sz w:val="28"/>
          <w:szCs w:val="28"/>
          <w:lang w:val="uk-UA"/>
        </w:rPr>
        <w:t>Федір ВОВЧЕНКО</w:t>
      </w:r>
    </w:p>
    <w:p w14:paraId="3466E01C" w14:textId="77777777" w:rsidR="00D65C85" w:rsidRDefault="00D65C85" w:rsidP="00D65C85">
      <w:pPr>
        <w:rPr>
          <w:noProof/>
          <w:sz w:val="28"/>
          <w:szCs w:val="28"/>
        </w:rPr>
      </w:pPr>
    </w:p>
    <w:p w14:paraId="69B0626B" w14:textId="77777777" w:rsidR="00D65C85" w:rsidRDefault="00D65C85" w:rsidP="00D65C85">
      <w:pPr>
        <w:rPr>
          <w:noProof/>
          <w:sz w:val="28"/>
          <w:szCs w:val="28"/>
        </w:rPr>
      </w:pPr>
    </w:p>
    <w:p w14:paraId="2EBC9151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Юрій ХОМЕНКО</w:t>
      </w:r>
    </w:p>
    <w:p w14:paraId="131FA03A" w14:textId="77777777" w:rsidR="00D65C85" w:rsidRDefault="00D65C85" w:rsidP="00D65C85">
      <w:pPr>
        <w:rPr>
          <w:noProof/>
          <w:sz w:val="28"/>
          <w:szCs w:val="28"/>
        </w:rPr>
      </w:pPr>
    </w:p>
    <w:p w14:paraId="3F5295B4" w14:textId="77777777" w:rsidR="00D65C85" w:rsidRDefault="00D65C85" w:rsidP="00D65C85">
      <w:pPr>
        <w:rPr>
          <w:noProof/>
          <w:sz w:val="28"/>
          <w:szCs w:val="28"/>
        </w:rPr>
      </w:pPr>
    </w:p>
    <w:p w14:paraId="5E4602EA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14:paraId="3EEAB3C2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</w:t>
      </w:r>
    </w:p>
    <w:p w14:paraId="4CFEF0C4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6B67807E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В’ячеслав ЛЕГА</w:t>
      </w:r>
    </w:p>
    <w:p w14:paraId="7CB95430" w14:textId="77777777" w:rsidR="00D65C85" w:rsidRDefault="00D65C85" w:rsidP="00D65C85">
      <w:pPr>
        <w:ind w:firstLine="709"/>
        <w:rPr>
          <w:sz w:val="28"/>
          <w:szCs w:val="28"/>
        </w:rPr>
      </w:pPr>
    </w:p>
    <w:p w14:paraId="6CDF9D5C" w14:textId="77777777" w:rsidR="00D65C85" w:rsidRDefault="00D65C85" w:rsidP="00D65C85"/>
    <w:p w14:paraId="59A4D03A" w14:textId="77777777" w:rsidR="00D65C85" w:rsidRDefault="00D65C85" w:rsidP="00D65C85"/>
    <w:p w14:paraId="22D51A03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 w14:paraId="6453AFDE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питань соціально-економічного </w:t>
      </w:r>
    </w:p>
    <w:p w14:paraId="798EBC20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розвитку, підприємництва, інвестиційної </w:t>
      </w:r>
    </w:p>
    <w:p w14:paraId="73D407B7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діяльності, бюджету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Володимир МАМЕДОВ</w:t>
      </w:r>
    </w:p>
    <w:p w14:paraId="2838ED7F" w14:textId="77777777" w:rsidR="00D65C85" w:rsidRDefault="00D65C85" w:rsidP="00D65C85">
      <w:pPr>
        <w:rPr>
          <w:sz w:val="28"/>
          <w:szCs w:val="28"/>
        </w:rPr>
      </w:pPr>
    </w:p>
    <w:p w14:paraId="2AFBD7E9" w14:textId="77777777" w:rsidR="00D65C85" w:rsidRDefault="00D65C85" w:rsidP="00D65C85">
      <w:pPr>
        <w:rPr>
          <w:sz w:val="28"/>
          <w:szCs w:val="28"/>
        </w:rPr>
      </w:pPr>
    </w:p>
    <w:p w14:paraId="1A96D705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 з</w:t>
      </w:r>
    </w:p>
    <w:p w14:paraId="27C39856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питань регламенту, законності, </w:t>
      </w:r>
    </w:p>
    <w:p w14:paraId="15B7D397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охорони прав і  свобод громадян,</w:t>
      </w:r>
    </w:p>
    <w:p w14:paraId="483D121C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>запобігання корупції, адміністративно-</w:t>
      </w:r>
    </w:p>
    <w:p w14:paraId="69EC963C" w14:textId="77777777" w:rsidR="00D65C85" w:rsidRDefault="00D65C85" w:rsidP="00D65C85">
      <w:pPr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устрою, депутатської </w:t>
      </w:r>
    </w:p>
    <w:p w14:paraId="344C6260" w14:textId="77777777" w:rsidR="00D65C85" w:rsidRDefault="00D65C85" w:rsidP="00D65C85">
      <w:r>
        <w:rPr>
          <w:sz w:val="28"/>
          <w:szCs w:val="28"/>
        </w:rPr>
        <w:t>діяльності та етики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Валерій САЛОГУБ</w:t>
      </w:r>
    </w:p>
    <w:p w14:paraId="7166C9E6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F5C7245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8988254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DCCB25F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E3C8E4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9EBF9F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E2A2D12" w14:textId="77777777" w:rsidR="00D65C85" w:rsidRDefault="00D65C85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3310048D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088B5630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6476356B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25EC3CBD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72E2E397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05421C42" w14:textId="77777777" w:rsidR="00BF6B9C" w:rsidRDefault="00BF6B9C" w:rsidP="00D65C85">
      <w:pPr>
        <w:tabs>
          <w:tab w:val="left" w:pos="3990"/>
        </w:tabs>
        <w:rPr>
          <w:sz w:val="28"/>
          <w:szCs w:val="28"/>
          <w:lang w:val="uk-UA"/>
        </w:rPr>
      </w:pPr>
    </w:p>
    <w:p w14:paraId="5442C1F4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178D67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2986124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D368CF" w14:textId="77777777" w:rsidR="00D65C85" w:rsidRDefault="00D65C85" w:rsidP="00D65C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4B68B905" w14:textId="77777777" w:rsidR="00D65C85" w:rsidRDefault="00D65C85" w:rsidP="00D65C85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«</w:t>
      </w:r>
      <w:r>
        <w:rPr>
          <w:bCs/>
          <w:sz w:val="28"/>
          <w:szCs w:val="28"/>
          <w:lang w:val="uk-UA"/>
        </w:rPr>
        <w:t>Про затвердження персонального складу</w:t>
      </w:r>
    </w:p>
    <w:p w14:paraId="0B8EDD58" w14:textId="77777777" w:rsidR="00D65C85" w:rsidRDefault="00D65C85" w:rsidP="00D65C85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Ради підприємців при Ніжинській міській раді»</w:t>
      </w:r>
    </w:p>
    <w:p w14:paraId="02CE3B5C" w14:textId="77777777" w:rsidR="00D65C85" w:rsidRDefault="00D65C85" w:rsidP="00D65C8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__ __________ 202</w:t>
      </w:r>
      <w:r w:rsidR="00BF6B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року № ___</w:t>
      </w:r>
    </w:p>
    <w:p w14:paraId="3CC7E95A" w14:textId="77777777" w:rsidR="00D65C85" w:rsidRDefault="00D65C85" w:rsidP="00D65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C4FECA0" w14:textId="77777777" w:rsidR="00D65C85" w:rsidRDefault="00D65C85" w:rsidP="00D65C85">
      <w:pPr>
        <w:jc w:val="center"/>
        <w:rPr>
          <w:sz w:val="28"/>
          <w:szCs w:val="28"/>
          <w:lang w:val="uk-UA"/>
        </w:rPr>
      </w:pPr>
    </w:p>
    <w:p w14:paraId="0135992F" w14:textId="77777777" w:rsidR="00D65C85" w:rsidRDefault="00D65C85" w:rsidP="00D65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«</w:t>
      </w:r>
      <w:r>
        <w:rPr>
          <w:bCs/>
          <w:sz w:val="28"/>
          <w:szCs w:val="28"/>
          <w:lang w:val="uk-UA"/>
        </w:rPr>
        <w:t>Про затвердження персонального складу Ради підприємців при Ніжинській міській раді</w:t>
      </w:r>
      <w:r>
        <w:rPr>
          <w:sz w:val="28"/>
          <w:szCs w:val="28"/>
          <w:lang w:val="uk-UA"/>
        </w:rPr>
        <w:t>»:</w:t>
      </w:r>
    </w:p>
    <w:p w14:paraId="00425880" w14:textId="77777777" w:rsidR="00D65C85" w:rsidRDefault="00D65C85" w:rsidP="00D65C85">
      <w:pPr>
        <w:jc w:val="center"/>
        <w:rPr>
          <w:sz w:val="27"/>
          <w:szCs w:val="27"/>
          <w:lang w:val="uk-UA"/>
        </w:rPr>
      </w:pPr>
    </w:p>
    <w:p w14:paraId="0C49D15D" w14:textId="77777777" w:rsidR="00D65C85" w:rsidRDefault="00D65C85" w:rsidP="00D65C85">
      <w:pPr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Передбачає затвердження нового персонального складу Ради підприємців при Ніжинській міській раді в кількості </w:t>
      </w:r>
      <w:r w:rsidR="00BF6B9C">
        <w:rPr>
          <w:sz w:val="28"/>
          <w:szCs w:val="28"/>
          <w:lang w:val="uk-UA"/>
        </w:rPr>
        <w:t>1</w:t>
      </w:r>
      <w:r w:rsidR="008734E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осіб. </w:t>
      </w:r>
    </w:p>
    <w:p w14:paraId="06F197DE" w14:textId="77777777" w:rsidR="00D65C85" w:rsidRDefault="00D65C85" w:rsidP="00D65C85">
      <w:pPr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Підстава – Положення про Раду підприємців при Ніжинській міській раді затвердженого рішенням Ніжинської міської ради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23.11.2021р. №9-16/2021, звернення суб’єктів господарювання та громадських об’єднань підприємців щодо зарахування до Ради підприємців.</w:t>
      </w:r>
    </w:p>
    <w:p w14:paraId="7D5BDAC3" w14:textId="77777777" w:rsidR="00D65C85" w:rsidRDefault="00D65C85" w:rsidP="00D65C8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розроблений відповідно до Закону України «Про місцеве самоврядування в Україні», Закону України «Про розвиток та державну підтримку малого і середнього підприємництва в Україні». Реалізація положень поданого проекту після його прийняття корекції інших рішень не потребує.</w:t>
      </w:r>
    </w:p>
    <w:p w14:paraId="47E4771B" w14:textId="77777777" w:rsidR="00D65C85" w:rsidRDefault="00D65C85" w:rsidP="00D65C8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проекту рішення дозволить затвердити новий персональний склад Ради підприємців та дасть змогу забезпечити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взаємодію суб'єктів підприємницької діяльності, громадських організацій підприємців  та органів місцевого самоврядування, а також формування та реалізацію державної політики спрямованої на забезпечення захисту інтересів суб’єктів підприємницької діяльності, розв’язання спірних питань у сфері підприємництва.</w:t>
      </w:r>
    </w:p>
    <w:p w14:paraId="22BA21D9" w14:textId="77777777" w:rsidR="00D65C85" w:rsidRDefault="00D65C85" w:rsidP="00D65C8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підготовку проекту рішення – головний спеціаліст сектора розвитку підприємництва, споживчого ринку та захисту прав споживачів, відділу економіки </w:t>
      </w:r>
      <w:r w:rsidR="00E359F5">
        <w:rPr>
          <w:sz w:val="28"/>
          <w:szCs w:val="28"/>
          <w:lang w:val="uk-UA"/>
        </w:rPr>
        <w:t>Марина СВІТЛОВА.</w:t>
      </w:r>
    </w:p>
    <w:p w14:paraId="59B14FE8" w14:textId="77777777" w:rsidR="00D65C85" w:rsidRDefault="00D65C85" w:rsidP="00D65C85">
      <w:pPr>
        <w:jc w:val="both"/>
        <w:rPr>
          <w:sz w:val="28"/>
          <w:szCs w:val="28"/>
          <w:lang w:val="uk-UA"/>
        </w:rPr>
      </w:pPr>
    </w:p>
    <w:p w14:paraId="02535B77" w14:textId="77777777" w:rsidR="00D65C85" w:rsidRDefault="00D65C85" w:rsidP="00D65C85">
      <w:pPr>
        <w:jc w:val="center"/>
        <w:rPr>
          <w:sz w:val="27"/>
          <w:szCs w:val="27"/>
          <w:lang w:val="uk-UA"/>
        </w:rPr>
      </w:pPr>
    </w:p>
    <w:p w14:paraId="52E89216" w14:textId="77777777" w:rsidR="00D65C85" w:rsidRDefault="00D65C85" w:rsidP="00D65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F393621" w14:textId="77777777" w:rsidR="00D65C85" w:rsidRDefault="00D65C85" w:rsidP="00D65C85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                                              Геннадій ТАРАНЕНКО</w:t>
      </w:r>
    </w:p>
    <w:p w14:paraId="10DE5C32" w14:textId="77777777" w:rsidR="00D65C85" w:rsidRDefault="00D65C85" w:rsidP="00D65C85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D83933A" w14:textId="77777777" w:rsidR="00D65C85" w:rsidRDefault="00D65C85" w:rsidP="00D65C85">
      <w:pPr>
        <w:jc w:val="both"/>
        <w:rPr>
          <w:b/>
          <w:sz w:val="28"/>
          <w:szCs w:val="28"/>
          <w:lang w:val="uk-UA"/>
        </w:rPr>
      </w:pPr>
    </w:p>
    <w:p w14:paraId="7BB3E039" w14:textId="77777777" w:rsidR="00786779" w:rsidRPr="00D65C85" w:rsidRDefault="00786779">
      <w:pPr>
        <w:rPr>
          <w:lang w:val="uk-UA"/>
        </w:rPr>
      </w:pPr>
    </w:p>
    <w:sectPr w:rsidR="00786779" w:rsidRPr="00D65C85" w:rsidSect="00786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D047F"/>
    <w:multiLevelType w:val="hybridMultilevel"/>
    <w:tmpl w:val="FF5AEA40"/>
    <w:lvl w:ilvl="0" w:tplc="3690AA76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D38EE"/>
    <w:multiLevelType w:val="multilevel"/>
    <w:tmpl w:val="B69630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 w16cid:durableId="247277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421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85"/>
    <w:rsid w:val="000001C1"/>
    <w:rsid w:val="00080B7B"/>
    <w:rsid w:val="000F446B"/>
    <w:rsid w:val="00171ED5"/>
    <w:rsid w:val="001D590C"/>
    <w:rsid w:val="00214CFD"/>
    <w:rsid w:val="00235BB3"/>
    <w:rsid w:val="002B3F55"/>
    <w:rsid w:val="00332E71"/>
    <w:rsid w:val="003B1DCC"/>
    <w:rsid w:val="00407AF3"/>
    <w:rsid w:val="004B5FF3"/>
    <w:rsid w:val="004C5FE4"/>
    <w:rsid w:val="006876D5"/>
    <w:rsid w:val="006F0FB4"/>
    <w:rsid w:val="006F7A0E"/>
    <w:rsid w:val="00770C37"/>
    <w:rsid w:val="00786779"/>
    <w:rsid w:val="007B2A43"/>
    <w:rsid w:val="007B6EC3"/>
    <w:rsid w:val="008734E1"/>
    <w:rsid w:val="009E706D"/>
    <w:rsid w:val="00B0311B"/>
    <w:rsid w:val="00B91FDF"/>
    <w:rsid w:val="00BF6B9C"/>
    <w:rsid w:val="00C83C76"/>
    <w:rsid w:val="00CA2244"/>
    <w:rsid w:val="00D64841"/>
    <w:rsid w:val="00D65C85"/>
    <w:rsid w:val="00D814BE"/>
    <w:rsid w:val="00E359F5"/>
    <w:rsid w:val="00E55AFB"/>
    <w:rsid w:val="00F22FC3"/>
    <w:rsid w:val="00FC55C5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8249"/>
  <w15:docId w15:val="{FDBEF302-6549-43BE-BF57-B470A543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65C85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C8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D65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65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C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user</cp:lastModifiedBy>
  <cp:revision>4</cp:revision>
  <cp:lastPrinted>2025-07-02T12:50:00Z</cp:lastPrinted>
  <dcterms:created xsi:type="dcterms:W3CDTF">2025-07-14T11:43:00Z</dcterms:created>
  <dcterms:modified xsi:type="dcterms:W3CDTF">2025-07-14T11:59:00Z</dcterms:modified>
</cp:coreProperties>
</file>