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1344"/>
        <w:gridCol w:w="1344"/>
        <w:gridCol w:w="1344"/>
        <w:gridCol w:w="1842"/>
        <w:gridCol w:w="1344"/>
        <w:gridCol w:w="1344"/>
        <w:gridCol w:w="1227"/>
        <w:gridCol w:w="1227"/>
        <w:gridCol w:w="1221"/>
        <w:gridCol w:w="3406"/>
      </w:tblGrid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97"/>
            <w:bookmarkStart w:id="1" w:name="_GoBack"/>
            <w:bookmarkEnd w:id="0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76680C" w:rsidRPr="0076680C" w:rsidTr="0076680C">
        <w:trPr>
          <w:trHeight w:val="81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76680C" w:rsidRPr="0076680C" w:rsidTr="0076680C">
        <w:trPr>
          <w:trHeight w:val="15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40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01.10.</w:t>
            </w:r>
          </w:p>
        </w:tc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2025 року</w:t>
            </w: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40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Програма  розвитку культури, мистецтва і  охорони культурної спадщини на  2025рік </w:t>
            </w:r>
          </w:p>
        </w:tc>
      </w:tr>
      <w:tr w:rsidR="0076680C" w:rsidRPr="0076680C" w:rsidTr="0076680C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76680C" w:rsidRPr="0076680C" w:rsidTr="0076680C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11.03.2025 № 61-45/2025,   від 16.05.2025  № 5-47/2025, від 14.08.2025 № 3-49/2025)</w:t>
            </w:r>
          </w:p>
        </w:tc>
      </w:tr>
      <w:tr w:rsidR="0076680C" w:rsidRPr="0076680C" w:rsidTr="0076680C">
        <w:trPr>
          <w:trHeight w:val="3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1014082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заходи в галузі культури і мистецтва</w:t>
            </w:r>
          </w:p>
        </w:tc>
      </w:tr>
      <w:tr w:rsidR="0076680C" w:rsidRPr="0076680C" w:rsidTr="0076680C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10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76680C" w:rsidRPr="0076680C" w:rsidTr="0076680C">
        <w:trPr>
          <w:trHeight w:val="15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19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33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761 300.00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611 300.00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538 832.00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388 832.00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-222 468.00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-222 468.00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будуть реалізовані до кінця року</w:t>
            </w: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- організація та проведення загально - міських культурно-мистецьких заходів</w:t>
            </w:r>
          </w:p>
        </w:tc>
      </w:tr>
      <w:tr w:rsidR="0076680C" w:rsidRPr="0076680C" w:rsidTr="0076680C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- створення умов для організації дозвілля населення та розвитку аматорського, професійного мистецтва</w:t>
            </w:r>
          </w:p>
        </w:tc>
      </w:tr>
      <w:tr w:rsidR="0076680C" w:rsidRPr="0076680C" w:rsidTr="0076680C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- розвиток та підтримка місцевих письменників</w:t>
            </w:r>
          </w:p>
        </w:tc>
      </w:tr>
      <w:tr w:rsidR="0076680C" w:rsidRPr="0076680C" w:rsidTr="0076680C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- охорона культурної спадщини</w:t>
            </w:r>
          </w:p>
        </w:tc>
      </w:tr>
      <w:tr w:rsidR="0076680C" w:rsidRPr="0076680C" w:rsidTr="0076680C">
        <w:trPr>
          <w:trHeight w:val="19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585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з/п</w:t>
            </w:r>
          </w:p>
        </w:tc>
        <w:tc>
          <w:tcPr>
            <w:tcW w:w="11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1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(результативні показники виконання програми)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Соборності України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 Міжнародного дня пам'яті жертв Голокосту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9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бойових дій на території інших держав і 36-ї річниці виведення військ колишнього СРСР з Республіки Афганістан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30.01.25 №36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45-річчя від дня заснування аматорського ансамблю бального танцю "РИТМ"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34 000.00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квіти, подяки, подарунок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(Рішення виконкому від 30.01.25 №36 зі змінами від 13.03.25 №111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Героїв Небесної Сотні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Рішення виконкому від 16.01.25 №10, від 30.01.25 №36 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театру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фоторамки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українського добровольця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7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211-річниці з дня народження видатного українського поета Т.Г. Шевченка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66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400-річчя надання місту Ніжин Магдебурзького права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41 000.00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 сувеніри, встановлення міні-скульптури (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6680C" w:rsidRPr="0076680C" w:rsidTr="0076680C">
        <w:trPr>
          <w:trHeight w:val="7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20-річчя від дня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заснуваннязразкового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аматорського ансамблю бального танцю "ШАНС" Ніжинської хореографічної школи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45 000.00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сценічний одяг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Великодніх свят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пам’яті жертв радіаційних аварій і катастроф. День Чорнобильської трагедії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культурно-мистецького арт-простору "Ніжин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о’Жив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святкування Дня міста Ніжина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30 000.00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реквізит, сценічний одяг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Європи: мистецький простір (фото-сушка, вуличне полотнище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євроцінностей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1 500.00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164-річниці з дня перепоховання Т.Г. Шевченка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Конституції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7 000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7 000.00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26.06.25 №318)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Державного Прапора України та 34-річниці незалежності України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пам'яті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br/>
              <w:t>захисників України, які загинули в боротьбі за незалежність,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br/>
              <w:t xml:space="preserve">суверенітет і територіальну цілісність України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19.08.25 №430)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культурно-мистецького заходу "Ми українці"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19.08.25 №430)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171-річниці з дня народження першої народної артистки України Марії Заньковецької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30.07.25 №394)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бібліотек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міського фестивалю «Його величність ніжинський огірок»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музики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відкритого фестивалю-конкурсу музичного мистецтва ім. Івана Синиці "Пливи, мій віночку"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16 700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64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художника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захисників та захисниць України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працівників культури та майстрів народного  мистецтва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6 000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Гідності та Свободи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92-річчя пам’яті жертв Голодомору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ліквідації наслідків аварії на Чорнобильській атомній електростанції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Збройних Сил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День Святого Миколая. Проведення Миколаївського та Різдвяного ярмарків.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12 000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"Мистецьких діалогів" - організація персональних виставок, творчих зустрічей, мистецьких, культурно-просвітницьких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проєктів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акцій, концертів,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ювілейних заходів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6680C" w:rsidRPr="0076680C" w:rsidTr="0076680C">
        <w:trPr>
          <w:trHeight w:val="6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Видання друкованої продукції, книг,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музейнийх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видань, каталогів, енциклопедій,  альбомів, збірників, брошур, тощо;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88 200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68 750.00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друкована продукція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№113, від 10.07.25 № 339)</w:t>
            </w:r>
          </w:p>
        </w:tc>
      </w:tr>
      <w:tr w:rsidR="0076680C" w:rsidRPr="0076680C" w:rsidTr="0076680C">
        <w:trPr>
          <w:trHeight w:val="238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"Щоденників пам’яті" - відзначення уславлених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ніжинців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захисників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364 900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246 882.00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квіти  (Рішення виконкому від 16.01.25 №10, від 06.03.2025 №113, від 21.03.2025 №132, від 01.05.2025 № 200, від 19.08.25 № 430), 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дошки  (Рішення виконкому від 30.01.25 №36, від 08.05.2025   № 227, від 19.08.25 №430)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стенди (Рішення виконкому від 13.02.25 №66, від 26.06.25 №318, від 19.08.25 №430)</w:t>
            </w: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br/>
              <w:t>банери (Рішення виконкому від 19.08.25 № 430)</w:t>
            </w:r>
          </w:p>
        </w:tc>
      </w:tr>
      <w:tr w:rsidR="0076680C" w:rsidRPr="0076680C" w:rsidTr="0076680C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фестивалів, конкурсів, свят, </w:t>
            </w:r>
            <w:proofErr w:type="spellStart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вечорів, акцій, форумів, зустрічей, майстер-класів, круглих столів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17 000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3 700.00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lang w:eastAsia="uk-UA"/>
              </w:rPr>
              <w:t xml:space="preserve">дипломи, сувеніри </w:t>
            </w:r>
            <w:r w:rsidRPr="0076680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37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680C" w:rsidRPr="0076680C" w:rsidTr="0076680C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6680C" w:rsidRPr="0076680C" w:rsidTr="0076680C">
        <w:trPr>
          <w:trHeight w:val="97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Економіст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6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МЕДВІДЬ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0C" w:rsidRPr="0076680C" w:rsidRDefault="0076680C" w:rsidP="0076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End w:id="1"/>
    </w:tbl>
    <w:p w:rsidR="00556E86" w:rsidRPr="0076680C" w:rsidRDefault="00556E86"/>
    <w:sectPr w:rsidR="00556E86" w:rsidRPr="0076680C" w:rsidSect="0076680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0C"/>
    <w:rsid w:val="00556E86"/>
    <w:rsid w:val="007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8011-7C8A-4CBA-9462-C7E02E37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5254</Words>
  <Characters>2996</Characters>
  <Application>Microsoft Office Word</Application>
  <DocSecurity>0</DocSecurity>
  <Lines>24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2025-10-06T06:27:00Z</dcterms:created>
  <dcterms:modified xsi:type="dcterms:W3CDTF">2025-10-06T06:29:00Z</dcterms:modified>
</cp:coreProperties>
</file>