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rFonts w:ascii="Times New Roman" w:hAnsi="Times New Roman"/>
          <w:b/>
          <w:lang w:val="en-US"/>
        </w:rPr>
      </w:pPr>
      <w:r>
        <mc:AlternateContent>
          <mc:Choice Requires="wps">
            <w:drawing>
              <wp:anchor behindDoc="0" distT="1270" distB="0" distL="1270" distR="0" simplePos="0" locked="0" layoutInCell="1" allowOverlap="1" relativeHeight="3">
                <wp:simplePos x="0" y="0"/>
                <wp:positionH relativeFrom="column">
                  <wp:posOffset>6652260</wp:posOffset>
                </wp:positionH>
                <wp:positionV relativeFrom="paragraph">
                  <wp:posOffset>85090</wp:posOffset>
                </wp:positionV>
                <wp:extent cx="198755" cy="107315"/>
                <wp:effectExtent l="1270" t="1270" r="0" b="0"/>
                <wp:wrapNone/>
                <wp:docPr id="1" name="Рамка1"/>
                <a:graphic xmlns:a="http://schemas.openxmlformats.org/drawingml/2006/main">
                  <a:graphicData uri="http://schemas.microsoft.com/office/word/2010/wordprocessingShape">
                    <wps:wsp>
                      <wps:cNvSpPr/>
                      <wps:spPr>
                        <a:xfrm>
                          <a:off x="0" y="0"/>
                          <a:ext cx="198720" cy="107280"/>
                        </a:xfrm>
                        <a:prstGeom prst="rect">
                          <a:avLst/>
                        </a:prstGeom>
                        <a:solidFill>
                          <a:srgbClr val="ffffff"/>
                        </a:solidFill>
                        <a:ln w="0">
                          <a:solidFill>
                            <a:srgbClr val="ffffff"/>
                          </a:solidFill>
                        </a:ln>
                      </wps:spPr>
                      <wps:style>
                        <a:lnRef idx="0"/>
                        <a:fillRef idx="0"/>
                        <a:effectRef idx="0"/>
                        <a:fontRef idx="minor"/>
                      </wps:style>
                      <wps:txbx>
                        <w:txbxContent>
                          <w:p>
                            <w:pPr>
                              <w:pStyle w:val="user2"/>
                              <w:spacing w:before="0" w:after="200"/>
                              <w:rPr>
                                <w:rFonts w:ascii="Times New Roman" w:hAnsi="Times New Roman"/>
                                <w:sz w:val="24"/>
                                <w:szCs w:val="24"/>
                                <w:lang w:val="uk-UA"/>
                              </w:rPr>
                            </w:pPr>
                            <w:r>
                              <w:rPr>
                                <w:color w:val="000000"/>
                              </w:rPr>
                            </w:r>
                          </w:p>
                        </w:txbxContent>
                      </wps:txbx>
                      <wps:bodyPr anchor="t">
                        <a:noAutofit/>
                      </wps:bodyPr>
                    </wps:wsp>
                  </a:graphicData>
                </a:graphic>
              </wp:anchor>
            </w:drawing>
          </mc:Choice>
          <mc:Fallback>
            <w:pict>
              <v:rect id="shape_0" ID="Рамка1" path="m0,0l-2147483645,0l-2147483645,-2147483646l0,-2147483646xe" fillcolor="white" stroked="t" o:allowincell="f" style="position:absolute;margin-left:523.8pt;margin-top:6.7pt;width:15.6pt;height:8.4pt;mso-wrap-style:none;v-text-anchor:middle">
                <v:fill o:detectmouseclick="t" type="solid" color2="black"/>
                <v:stroke color="white" joinstyle="round" endcap="flat"/>
                <v:textbox>
                  <w:txbxContent>
                    <w:p>
                      <w:pPr>
                        <w:pStyle w:val="user2"/>
                        <w:spacing w:before="0" w:after="200"/>
                        <w:rPr>
                          <w:rFonts w:ascii="Times New Roman" w:hAnsi="Times New Roman"/>
                          <w:sz w:val="24"/>
                          <w:szCs w:val="24"/>
                          <w:lang w:val="uk-UA"/>
                        </w:rPr>
                      </w:pPr>
                      <w:r>
                        <w:rPr>
                          <w:color w:val="000000"/>
                        </w:rPr>
                      </w:r>
                    </w:p>
                  </w:txbxContent>
                </v:textbox>
                <w10:wrap type="none"/>
              </v:rect>
            </w:pict>
          </mc:Fallback>
        </mc:AlternateContent>
      </w:r>
      <w:r>
        <w:rPr>
          <w:rFonts w:ascii="Times New Roman" w:hAnsi="Times New Roman"/>
          <w:b/>
          <w:lang w:val="uk-UA"/>
        </w:rPr>
        <w:t xml:space="preserve">                                 </w:t>
      </w:r>
    </w:p>
    <w:p>
      <w:pPr>
        <w:pStyle w:val="NoSpacing"/>
        <w:jc w:val="center"/>
        <w:rPr>
          <w:rFonts w:ascii="Times New Roman" w:hAnsi="Times New Roman"/>
          <w:b/>
          <w:lang w:val="uk-UA"/>
        </w:rPr>
      </w:pPr>
      <w:r>
        <w:rPr/>
        <w:drawing>
          <wp:inline distT="0" distB="0" distL="0" distR="0">
            <wp:extent cx="485775" cy="600075"/>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2"/>
                    <a:stretch>
                      <a:fillRect/>
                    </a:stretch>
                  </pic:blipFill>
                  <pic:spPr bwMode="auto">
                    <a:xfrm>
                      <a:off x="0" y="0"/>
                      <a:ext cx="485775" cy="600075"/>
                    </a:xfrm>
                    <a:prstGeom prst="rect">
                      <a:avLst/>
                    </a:prstGeom>
                    <a:noFill/>
                  </pic:spPr>
                </pic:pic>
              </a:graphicData>
            </a:graphic>
          </wp:inline>
        </w:drawing>
      </w:r>
      <w:r>
        <w:rPr>
          <w:rFonts w:ascii="Times New Roman" w:hAnsi="Times New Roman"/>
          <w:b/>
          <w:lang w:val="uk-UA"/>
        </w:rPr>
        <w:t xml:space="preserve">               </w:t>
      </w:r>
    </w:p>
    <w:p>
      <w:pPr>
        <w:pStyle w:val="NoSpacing"/>
        <w:jc w:val="center"/>
        <w:rPr>
          <w:rFonts w:ascii="Times New Roman" w:hAnsi="Times New Roman"/>
          <w:b/>
          <w:sz w:val="20"/>
          <w:lang w:val="uk-UA"/>
        </w:rPr>
      </w:pPr>
      <w:r>
        <w:rPr>
          <w:rFonts w:ascii="Times New Roman" w:hAnsi="Times New Roman"/>
          <w:b/>
          <w:sz w:val="20"/>
          <w:lang w:val="uk-UA"/>
        </w:rPr>
      </w:r>
    </w:p>
    <w:p>
      <w:pPr>
        <w:pStyle w:val="NoSpacing"/>
        <w:jc w:val="center"/>
        <w:rPr>
          <w:rFonts w:ascii="Times New Roman" w:hAnsi="Times New Roman"/>
          <w:b/>
          <w:sz w:val="28"/>
          <w:szCs w:val="28"/>
          <w:lang w:val="uk-UA"/>
        </w:rPr>
      </w:pPr>
      <w:r>
        <w:rPr>
          <w:rFonts w:ascii="Times New Roman" w:hAnsi="Times New Roman"/>
          <w:b/>
          <w:sz w:val="28"/>
          <w:szCs w:val="28"/>
          <w:lang w:val="uk-UA"/>
        </w:rPr>
        <w:t>УКРАЇНА</w:t>
      </w:r>
    </w:p>
    <w:p>
      <w:pPr>
        <w:pStyle w:val="NoSpacing"/>
        <w:jc w:val="center"/>
        <w:rPr>
          <w:rFonts w:ascii="Times New Roman" w:hAnsi="Times New Roman"/>
          <w:b/>
          <w:sz w:val="28"/>
          <w:szCs w:val="28"/>
          <w:lang w:val="uk-UA"/>
        </w:rPr>
      </w:pPr>
      <w:r>
        <w:rPr>
          <w:rFonts w:ascii="Times New Roman" w:hAnsi="Times New Roman"/>
          <w:b/>
          <w:sz w:val="28"/>
          <w:szCs w:val="28"/>
          <w:lang w:val="uk-UA"/>
        </w:rPr>
        <w:t>ЧЕРНІГІВСЬКА ОБЛАСТЬ</w:t>
      </w:r>
    </w:p>
    <w:p>
      <w:pPr>
        <w:pStyle w:val="NoSpacing"/>
        <w:jc w:val="center"/>
        <w:rPr>
          <w:rFonts w:ascii="Times New Roman" w:hAnsi="Times New Roman"/>
          <w:b/>
          <w:sz w:val="6"/>
          <w:szCs w:val="6"/>
          <w:lang w:val="uk-UA"/>
        </w:rPr>
      </w:pPr>
      <w:r>
        <w:rPr>
          <w:rFonts w:ascii="Times New Roman" w:hAnsi="Times New Roman"/>
          <w:b/>
          <w:sz w:val="6"/>
          <w:szCs w:val="6"/>
          <w:lang w:val="uk-UA"/>
        </w:rPr>
      </w:r>
    </w:p>
    <w:p>
      <w:pPr>
        <w:pStyle w:val="NoSpacing"/>
        <w:jc w:val="center"/>
        <w:rPr>
          <w:rFonts w:ascii="Times New Roman" w:hAnsi="Times New Roman"/>
          <w:b/>
          <w:sz w:val="32"/>
          <w:szCs w:val="32"/>
          <w:lang w:val="uk-UA"/>
        </w:rPr>
      </w:pPr>
      <w:r>
        <w:rPr>
          <w:rFonts w:ascii="Times New Roman" w:hAnsi="Times New Roman"/>
          <w:b/>
          <w:sz w:val="32"/>
          <w:szCs w:val="32"/>
          <w:lang w:val="uk-UA"/>
        </w:rPr>
        <w:t>Н І Ж И Н С Ь К А    М І С Ь К А    Р А Д А</w:t>
      </w:r>
    </w:p>
    <w:p>
      <w:pPr>
        <w:pStyle w:val="NoSpacing"/>
        <w:jc w:val="center"/>
        <w:rPr>
          <w:b w:val="false"/>
          <w:bCs w:val="false"/>
        </w:rPr>
      </w:pPr>
      <w:r>
        <w:rPr>
          <w:rFonts w:ascii="Times New Roman" w:hAnsi="Times New Roman"/>
          <w:b w:val="false"/>
          <w:bCs w:val="false"/>
          <w:sz w:val="32"/>
          <w:u w:val="none"/>
          <w:lang w:val="en-US"/>
        </w:rPr>
        <w:t xml:space="preserve">50 </w:t>
      </w:r>
      <w:r>
        <w:rPr>
          <w:rFonts w:ascii="Times New Roman" w:hAnsi="Times New Roman"/>
          <w:b w:val="false"/>
          <w:bCs w:val="false"/>
          <w:sz w:val="32"/>
          <w:lang w:val="uk-UA"/>
        </w:rPr>
        <w:t>сесія VII</w:t>
      </w:r>
      <w:r>
        <w:rPr>
          <w:rFonts w:ascii="Times New Roman" w:hAnsi="Times New Roman"/>
          <w:b w:val="false"/>
          <w:bCs w:val="false"/>
          <w:sz w:val="32"/>
          <w:lang w:val="en-US"/>
        </w:rPr>
        <w:t>I</w:t>
      </w:r>
      <w:r>
        <w:rPr>
          <w:rFonts w:ascii="Times New Roman" w:hAnsi="Times New Roman"/>
          <w:b w:val="false"/>
          <w:bCs w:val="false"/>
          <w:sz w:val="32"/>
          <w:lang w:val="uk-UA"/>
        </w:rPr>
        <w:t xml:space="preserve"> скликання</w:t>
      </w:r>
    </w:p>
    <w:p>
      <w:pPr>
        <w:pStyle w:val="Normal"/>
        <w:jc w:val="center"/>
        <w:rPr>
          <w:rFonts w:ascii="Times New Roman" w:hAnsi="Times New Roman"/>
          <w:b/>
          <w:sz w:val="20"/>
          <w:szCs w:val="20"/>
          <w:lang w:val="uk-UA"/>
        </w:rPr>
      </w:pPr>
      <w:r>
        <w:rPr>
          <w:rFonts w:ascii="Times New Roman" w:hAnsi="Times New Roman"/>
          <w:b/>
          <w:sz w:val="40"/>
          <w:szCs w:val="40"/>
          <w:lang w:val="uk-UA"/>
        </w:rPr>
        <w:t>Р І Ш Е Н Н Я</w:t>
      </w:r>
    </w:p>
    <w:p>
      <w:pPr>
        <w:pStyle w:val="1"/>
        <w:rPr>
          <w:sz w:val="28"/>
          <w:szCs w:val="28"/>
          <w:lang w:val="uk-UA" w:eastAsia="en-US"/>
        </w:rPr>
      </w:pPr>
      <w:r>
        <w:rPr>
          <w:sz w:val="28"/>
          <w:lang w:val="uk-UA"/>
        </w:rPr>
        <w:t xml:space="preserve">від </w:t>
      </w:r>
      <w:r>
        <w:rPr>
          <w:sz w:val="28"/>
          <w:lang w:val="uk-UA"/>
        </w:rPr>
        <w:t>09 жовтня 2025</w:t>
      </w:r>
      <w:r>
        <w:rPr>
          <w:sz w:val="28"/>
          <w:lang w:val="uk-UA"/>
        </w:rPr>
        <w:t xml:space="preserve">                               м.Ніжин</w:t>
        <w:tab/>
        <w:tab/>
        <w:t xml:space="preserve">   </w:t>
      </w:r>
      <w:r>
        <w:rPr>
          <w:sz w:val="28"/>
          <w:szCs w:val="28"/>
          <w:lang w:val="uk-UA" w:eastAsia="en-US"/>
        </w:rPr>
        <w:t>№31-50/2025</w:t>
      </w:r>
    </w:p>
    <w:p>
      <w:pPr>
        <w:pStyle w:val="1"/>
        <w:rPr>
          <w:b/>
          <w:sz w:val="28"/>
          <w:lang w:val="uk-UA"/>
        </w:rPr>
      </w:pPr>
      <w:r>
        <w:rPr>
          <w:b/>
          <w:sz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w:t>
      </w:r>
    </w:p>
    <w:p>
      <w:pPr>
        <w:pStyle w:val="NoSpacing"/>
        <w:jc w:val="both"/>
        <w:rPr>
          <w:rFonts w:ascii="Times New Roman" w:hAnsi="Times New Roman"/>
          <w:sz w:val="28"/>
          <w:lang w:val="uk-UA"/>
        </w:rPr>
      </w:pPr>
      <w:r>
        <w:rPr>
          <w:rFonts w:ascii="Times New Roman" w:hAnsi="Times New Roman"/>
          <w:sz w:val="28"/>
          <w:szCs w:val="28"/>
          <w:lang w:val="uk-UA"/>
        </w:rPr>
        <w:t>міської ради від 06</w:t>
      </w:r>
      <w:r>
        <w:rPr>
          <w:rFonts w:ascii="Times New Roman" w:hAnsi="Times New Roman"/>
          <w:sz w:val="28"/>
          <w:lang w:val="uk-UA"/>
        </w:rPr>
        <w:t xml:space="preserve"> грудня 2024 року </w:t>
      </w:r>
    </w:p>
    <w:p>
      <w:pPr>
        <w:pStyle w:val="NoSpacing"/>
        <w:jc w:val="both"/>
        <w:rPr>
          <w:rFonts w:ascii="Times New Roman" w:hAnsi="Times New Roman"/>
          <w:sz w:val="28"/>
          <w:szCs w:val="28"/>
          <w:lang w:val="uk-UA"/>
        </w:rPr>
      </w:pPr>
      <w:r>
        <w:rPr>
          <w:rFonts w:ascii="Times New Roman" w:hAnsi="Times New Roman"/>
          <w:sz w:val="28"/>
          <w:lang w:val="uk-UA"/>
        </w:rPr>
        <w:t xml:space="preserve">№ </w:t>
      </w:r>
      <w:r>
        <w:rPr>
          <w:rFonts w:ascii="Times New Roman" w:hAnsi="Times New Roman"/>
          <w:sz w:val="28"/>
          <w:lang w:val="uk-UA"/>
        </w:rPr>
        <w:t>3-43/2024</w:t>
      </w:r>
      <w:r>
        <w:rPr>
          <w:rFonts w:ascii="Times New Roman" w:hAnsi="Times New Roman"/>
          <w:sz w:val="28"/>
          <w:szCs w:val="28"/>
          <w:lang w:val="uk-UA"/>
        </w:rPr>
        <w:t xml:space="preserve">«Про затвердження програм </w:t>
      </w:r>
    </w:p>
    <w:p>
      <w:pPr>
        <w:pStyle w:val="NoSpacing"/>
        <w:jc w:val="both"/>
        <w:rPr>
          <w:rFonts w:ascii="Times New Roman" w:hAnsi="Times New Roman"/>
          <w:sz w:val="28"/>
          <w:szCs w:val="28"/>
          <w:lang w:val="uk-UA"/>
        </w:rPr>
      </w:pPr>
      <w:r>
        <w:rPr>
          <w:rFonts w:ascii="Times New Roman" w:hAnsi="Times New Roman"/>
          <w:sz w:val="28"/>
          <w:szCs w:val="28"/>
          <w:lang w:val="uk-UA"/>
        </w:rPr>
        <w:t>місцевого/регіонального значення на 2025 рік»</w:t>
      </w:r>
    </w:p>
    <w:p>
      <w:pPr>
        <w:pStyle w:val="NoSpacing"/>
        <w:jc w:val="both"/>
        <w:rPr>
          <w:rFonts w:ascii="Times New Roman" w:hAnsi="Times New Roman"/>
          <w:sz w:val="28"/>
          <w:szCs w:val="28"/>
          <w:lang w:val="uk-UA"/>
        </w:rPr>
      </w:pPr>
      <w:r>
        <w:rPr>
          <w:rFonts w:ascii="Times New Roman" w:hAnsi="Times New Roman"/>
          <w:sz w:val="28"/>
          <w:szCs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r>
    </w:p>
    <w:p>
      <w:pPr>
        <w:pStyle w:val="NoSpacing"/>
        <w:jc w:val="both"/>
        <w:rPr>
          <w:rFonts w:ascii="Times New Roman" w:hAnsi="Times New Roman"/>
          <w:sz w:val="28"/>
          <w:szCs w:val="28"/>
          <w:lang w:val="uk-UA"/>
        </w:rPr>
      </w:pPr>
      <w:r>
        <w:rPr>
          <w:rFonts w:ascii="Times New Roman" w:hAnsi="Times New Roman"/>
          <w:sz w:val="28"/>
          <w:szCs w:val="28"/>
          <w:lang w:val="uk-UA"/>
        </w:rPr>
        <w:tab/>
        <w:t>Відповідно до ст. 26, 42, 59,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міська рада вирішила:</w:t>
      </w:r>
    </w:p>
    <w:p>
      <w:pPr>
        <w:pStyle w:val="NoSpacing"/>
        <w:ind w:firstLine="708"/>
        <w:jc w:val="both"/>
        <w:rPr>
          <w:rFonts w:ascii="Times New Roman" w:hAnsi="Times New Roman"/>
          <w:sz w:val="28"/>
          <w:szCs w:val="28"/>
          <w:lang w:val="uk-UA"/>
        </w:rPr>
      </w:pPr>
      <w:r>
        <w:rPr>
          <w:rFonts w:ascii="Times New Roman" w:hAnsi="Times New Roman"/>
          <w:sz w:val="28"/>
          <w:szCs w:val="28"/>
          <w:lang w:val="uk-UA"/>
        </w:rPr>
        <w:t xml:space="preserve">1. Внести зміни до додатку №5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2025 рік» рішення Ніжинської міської ради від </w:t>
      </w:r>
      <w:r>
        <w:rPr>
          <w:rFonts w:ascii="Times New Roman" w:hAnsi="Times New Roman"/>
          <w:sz w:val="28"/>
          <w:lang w:val="uk-UA"/>
        </w:rPr>
        <w:t xml:space="preserve">06 грудня 2024 року №3-43/2024 «Про затвердження програм місцевого/регіонального  значення на 2025 рік» </w:t>
      </w:r>
      <w:r>
        <w:rPr>
          <w:rFonts w:ascii="Times New Roman" w:hAnsi="Times New Roman"/>
          <w:sz w:val="28"/>
          <w:szCs w:val="28"/>
          <w:lang w:val="uk-UA"/>
        </w:rPr>
        <w:t xml:space="preserve">та викласти його у новій редакції, що додається.  </w:t>
      </w:r>
    </w:p>
    <w:p>
      <w:pPr>
        <w:pStyle w:val="NoSpacing"/>
        <w:jc w:val="both"/>
        <w:rPr>
          <w:rFonts w:ascii="Times New Roman" w:hAnsi="Times New Roman"/>
          <w:sz w:val="20"/>
          <w:szCs w:val="28"/>
          <w:lang w:val="uk-UA"/>
        </w:rPr>
      </w:pPr>
      <w:r>
        <w:rPr>
          <w:rFonts w:ascii="Times New Roman" w:hAnsi="Times New Roman"/>
          <w:sz w:val="28"/>
          <w:szCs w:val="28"/>
          <w:lang w:val="uk-UA"/>
        </w:rPr>
        <w:tab/>
        <w:t>2. Виконуючому обов’язки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Олегу Качеру</w:t>
      </w:r>
      <w:r>
        <w:rPr>
          <w:rFonts w:ascii="Times New Roman" w:hAnsi="Times New Roman"/>
          <w:color w:val="000000"/>
          <w:sz w:val="28"/>
          <w:szCs w:val="28"/>
          <w:lang w:val="uk-UA"/>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pPr>
        <w:pStyle w:val="NoSpacing"/>
        <w:jc w:val="both"/>
        <w:rPr>
          <w:rFonts w:ascii="Times New Roman" w:hAnsi="Times New Roman"/>
          <w:sz w:val="28"/>
          <w:szCs w:val="28"/>
          <w:lang w:val="uk-UA"/>
        </w:rPr>
      </w:pPr>
      <w:r>
        <w:rPr>
          <w:rFonts w:ascii="Times New Roman" w:hAnsi="Times New Roman"/>
          <w:sz w:val="28"/>
          <w:szCs w:val="28"/>
          <w:lang w:val="uk-UA"/>
        </w:rPr>
        <w:tab/>
        <w:t>3.</w:t>
      </w:r>
      <w:r>
        <w:rPr>
          <w:rFonts w:ascii="Times New Roman" w:hAnsi="Times New Roman"/>
          <w:color w:val="000000"/>
          <w:sz w:val="28"/>
          <w:szCs w:val="28"/>
          <w:lang w:val="uk-UA"/>
        </w:rPr>
        <w:t>Організацію виконання даного рішення покласти на заступника міського голови з питань діяльності виконавчих органів ради Грозенко І.В. та виконуючого обов’язки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Качера О.Е.</w:t>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tab/>
        <w:t>4.</w:t>
      </w:r>
      <w:r>
        <w:rPr>
          <w:sz w:val="28"/>
          <w:szCs w:val="28"/>
          <w:lang w:val="uk-UA"/>
        </w:rPr>
        <w:t xml:space="preserve"> </w:t>
      </w:r>
      <w:r>
        <w:rPr>
          <w:rFonts w:ascii="Times New Roman" w:hAnsi="Times New Roman"/>
          <w:sz w:val="28"/>
          <w:szCs w:val="28"/>
          <w:lang w:val="uk-UA"/>
        </w:rPr>
        <w:t>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Мамедов В.Х.).</w:t>
      </w:r>
    </w:p>
    <w:p>
      <w:pPr>
        <w:pStyle w:val="Normal"/>
        <w:spacing w:lineRule="auto" w:line="240" w:before="0" w:after="0"/>
        <w:jc w:val="both"/>
        <w:rPr>
          <w:rFonts w:ascii="Times New Roman" w:hAnsi="Times New Roman"/>
          <w:lang w:val="uk-UA"/>
        </w:rPr>
      </w:pPr>
      <w:r>
        <w:rPr>
          <w:rFonts w:ascii="Times New Roman" w:hAnsi="Times New Roman"/>
          <w:lang w:val="uk-UA"/>
        </w:rPr>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sz w:val="28"/>
          <w:szCs w:val="28"/>
          <w:lang w:val="uk-UA"/>
        </w:rPr>
      </w:pPr>
      <w:r>
        <w:rPr>
          <w:rFonts w:ascii="Times New Roman" w:hAnsi="Times New Roman"/>
          <w:sz w:val="28"/>
          <w:szCs w:val="28"/>
          <w:lang w:val="uk-UA"/>
        </w:rPr>
        <w:t xml:space="preserve">Міський голова                                       </w:t>
        <w:tab/>
        <w:tab/>
        <w:tab/>
        <w:tab/>
        <w:t xml:space="preserve"> Олександр КОДОЛА</w:t>
      </w:r>
    </w:p>
    <w:p>
      <w:pPr>
        <w:pStyle w:val="Normal"/>
        <w:spacing w:lineRule="auto" w:line="360" w:before="0" w:after="0"/>
        <w:ind w:firstLine="709"/>
        <w:jc w:val="both"/>
        <w:rPr>
          <w:rFonts w:ascii="Times New Roman" w:hAnsi="Times New Roman"/>
          <w:b/>
          <w:sz w:val="28"/>
          <w:szCs w:val="28"/>
          <w:lang w:val="uk-UA"/>
        </w:rPr>
      </w:pPr>
      <w:r>
        <w:rPr>
          <w:rFonts w:ascii="Times New Roman" w:hAnsi="Times New Roman"/>
          <w:b/>
          <w:sz w:val="28"/>
          <w:szCs w:val="28"/>
          <w:lang w:val="uk-UA"/>
        </w:rPr>
      </w:r>
      <w:r>
        <w:br w:type="page"/>
      </w:r>
    </w:p>
    <w:p>
      <w:pPr>
        <w:pStyle w:val="Normal"/>
        <w:spacing w:lineRule="auto" w:line="240" w:before="0" w:after="0"/>
        <w:jc w:val="center"/>
        <w:rPr>
          <w:rFonts w:ascii="Times New Roman" w:hAnsi="Times New Roman"/>
          <w:sz w:val="28"/>
          <w:szCs w:val="28"/>
          <w:lang w:val="uk-UA"/>
        </w:rPr>
      </w:pPr>
      <w:r>
        <w:rPr>
          <w:rFonts w:ascii="Times New Roman" w:hAnsi="Times New Roman"/>
          <w:sz w:val="28"/>
          <w:szCs w:val="28"/>
          <w:lang w:val="uk-UA"/>
        </w:rPr>
        <w:t>ПОЯСНЮВАЛЬНА ЗАПИСКА</w:t>
      </w:r>
    </w:p>
    <w:p>
      <w:pPr>
        <w:pStyle w:val="Normal"/>
        <w:spacing w:lineRule="auto" w:line="240" w:before="0" w:after="0"/>
        <w:jc w:val="center"/>
        <w:rPr>
          <w:rFonts w:ascii="Times New Roman" w:hAnsi="Times New Roman"/>
          <w:sz w:val="28"/>
          <w:szCs w:val="28"/>
          <w:lang w:val="uk-UA"/>
        </w:rPr>
      </w:pPr>
      <w:r>
        <w:rPr>
          <w:rFonts w:ascii="Times New Roman" w:hAnsi="Times New Roman"/>
          <w:sz w:val="28"/>
          <w:szCs w:val="28"/>
          <w:lang w:val="uk-UA"/>
        </w:rPr>
        <w:t>до рішення Ніжинської міської ради</w:t>
      </w:r>
    </w:p>
    <w:p>
      <w:pPr>
        <w:pStyle w:val="Normal"/>
        <w:spacing w:lineRule="auto" w:line="240" w:before="0" w:after="0"/>
        <w:jc w:val="cente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до рішення Ніжинської міської ради </w:t>
      </w:r>
    </w:p>
    <w:p>
      <w:pPr>
        <w:pStyle w:val="Normal"/>
        <w:spacing w:lineRule="auto" w:line="240" w:before="0" w:after="0"/>
        <w:jc w:val="center"/>
        <w:rPr>
          <w:rFonts w:ascii="Times New Roman" w:hAnsi="Times New Roman"/>
          <w:sz w:val="28"/>
          <w:szCs w:val="28"/>
          <w:lang w:val="uk-UA"/>
        </w:rPr>
      </w:pPr>
      <w:r>
        <w:rPr>
          <w:rFonts w:ascii="Times New Roman" w:hAnsi="Times New Roman"/>
          <w:sz w:val="28"/>
          <w:szCs w:val="28"/>
          <w:lang w:val="uk-UA"/>
        </w:rPr>
        <w:t>від 06</w:t>
      </w:r>
      <w:r>
        <w:rPr>
          <w:rFonts w:ascii="Times New Roman" w:hAnsi="Times New Roman"/>
          <w:sz w:val="28"/>
          <w:lang w:val="uk-UA"/>
        </w:rPr>
        <w:t xml:space="preserve"> грудня 2024 року № 3-43/2024</w:t>
      </w:r>
      <w:r>
        <w:rPr>
          <w:rFonts w:ascii="Times New Roman" w:hAnsi="Times New Roman"/>
          <w:sz w:val="28"/>
          <w:szCs w:val="28"/>
          <w:lang w:val="uk-UA"/>
        </w:rPr>
        <w:t>«Про затвердження програм  місцевого/регіонального значення на 2025 рік»</w:t>
      </w:r>
    </w:p>
    <w:p>
      <w:pPr>
        <w:pStyle w:val="Normal"/>
        <w:spacing w:lineRule="auto" w:line="240" w:before="0" w:after="0"/>
        <w:jc w:val="center"/>
        <w:rPr>
          <w:i/>
          <w:i/>
          <w:color w:val="FF0000"/>
          <w:sz w:val="28"/>
          <w:szCs w:val="28"/>
          <w:lang w:val="uk-UA"/>
        </w:rPr>
      </w:pPr>
      <w:r>
        <w:rPr>
          <w:i/>
          <w:color w:val="FF0000"/>
          <w:sz w:val="28"/>
          <w:szCs w:val="28"/>
          <w:lang w:val="uk-UA"/>
        </w:rPr>
      </w:r>
    </w:p>
    <w:p>
      <w:pPr>
        <w:pStyle w:val="NoSpacing"/>
        <w:ind w:firstLine="567"/>
        <w:jc w:val="both"/>
        <w:rPr>
          <w:rFonts w:ascii="Times New Roman" w:hAnsi="Times New Roman"/>
          <w:sz w:val="28"/>
          <w:szCs w:val="28"/>
          <w:lang w:val="uk-UA"/>
        </w:rPr>
      </w:pPr>
      <w:r>
        <w:rPr>
          <w:rFonts w:ascii="Times New Roman" w:hAnsi="Times New Roman"/>
          <w:sz w:val="28"/>
          <w:szCs w:val="28"/>
          <w:lang w:val="uk-UA"/>
        </w:rPr>
        <w:t>Рішення Ніжинської міської ради «Про внесення змін до рішення Ніжинської міської ради від 06</w:t>
      </w:r>
      <w:r>
        <w:rPr>
          <w:rFonts w:ascii="Times New Roman" w:hAnsi="Times New Roman"/>
          <w:sz w:val="28"/>
          <w:lang w:val="uk-UA"/>
        </w:rPr>
        <w:t xml:space="preserve"> грудня 2024 року  № 3-43/2024</w:t>
      </w:r>
      <w:r>
        <w:rPr>
          <w:rFonts w:ascii="Times New Roman" w:hAnsi="Times New Roman"/>
          <w:sz w:val="28"/>
          <w:szCs w:val="28"/>
          <w:lang w:val="uk-UA"/>
        </w:rPr>
        <w:t xml:space="preserve">«Про затвердження програм місцевого/регіонального значення на 2025 рік» </w:t>
      </w:r>
    </w:p>
    <w:p>
      <w:pPr>
        <w:pStyle w:val="ListParagraph"/>
        <w:numPr>
          <w:ilvl w:val="0"/>
          <w:numId w:val="2"/>
        </w:numPr>
        <w:tabs>
          <w:tab w:val="clear" w:pos="708"/>
          <w:tab w:val="left" w:pos="851" w:leader="none"/>
        </w:tabs>
        <w:spacing w:lineRule="auto" w:line="240" w:before="0" w:after="0"/>
        <w:ind w:firstLine="567" w:left="0"/>
        <w:contextualSpacing/>
        <w:jc w:val="both"/>
        <w:rPr>
          <w:rFonts w:ascii="Times New Roman" w:hAnsi="Times New Roman"/>
          <w:sz w:val="28"/>
          <w:szCs w:val="28"/>
          <w:lang w:val="uk-UA"/>
        </w:rPr>
      </w:pPr>
      <w:r>
        <w:rPr>
          <w:rFonts w:ascii="Times New Roman" w:hAnsi="Times New Roman"/>
          <w:sz w:val="28"/>
          <w:szCs w:val="28"/>
          <w:lang w:val="uk-UA"/>
        </w:rPr>
        <w:t xml:space="preserve">Передбачає внесення змін до Додатку 5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2025 рік» , а саме в перелік придбання пріоритетного медичного обладнання та виробів медичного призначення на 2025 рік по відділенням,  в межах коштів затверджених Програмою. </w:t>
      </w:r>
    </w:p>
    <w:p>
      <w:pPr>
        <w:pStyle w:val="ListParagraph"/>
        <w:tabs>
          <w:tab w:val="clear" w:pos="708"/>
          <w:tab w:val="left" w:pos="851" w:leader="none"/>
        </w:tabs>
        <w:spacing w:lineRule="auto" w:line="240" w:before="0" w:after="0"/>
        <w:ind w:hanging="0" w:left="567"/>
        <w:contextualSpacing/>
        <w:jc w:val="both"/>
        <w:rPr>
          <w:rFonts w:ascii="Times New Roman" w:hAnsi="Times New Roman"/>
          <w:sz w:val="28"/>
          <w:szCs w:val="28"/>
          <w:lang w:val="uk-UA"/>
        </w:rPr>
      </w:pPr>
      <w:r>
        <w:rPr>
          <w:rFonts w:ascii="Times New Roman" w:hAnsi="Times New Roman"/>
          <w:sz w:val="28"/>
          <w:szCs w:val="28"/>
          <w:lang w:val="uk-UA"/>
        </w:rPr>
        <w:t xml:space="preserve">По </w:t>
      </w:r>
      <w:r>
        <w:rPr>
          <w:rFonts w:ascii="Times New Roman" w:hAnsi="Times New Roman"/>
          <w:b/>
          <w:sz w:val="28"/>
          <w:szCs w:val="28"/>
          <w:lang w:val="uk-UA"/>
        </w:rPr>
        <w:t>загальному фонду</w:t>
      </w:r>
      <w:r>
        <w:rPr>
          <w:rFonts w:ascii="Times New Roman" w:hAnsi="Times New Roman"/>
          <w:sz w:val="28"/>
          <w:szCs w:val="28"/>
          <w:lang w:val="uk-UA"/>
        </w:rPr>
        <w:t xml:space="preserve"> зміни внесено в межах Програми:</w:t>
      </w:r>
    </w:p>
    <w:p>
      <w:pPr>
        <w:pStyle w:val="ListParagraph"/>
        <w:numPr>
          <w:ilvl w:val="0"/>
          <w:numId w:val="3"/>
        </w:numPr>
        <w:spacing w:lineRule="auto" w:line="240" w:before="0" w:after="0"/>
        <w:ind w:hanging="0" w:left="567"/>
        <w:contextualSpacing/>
        <w:jc w:val="both"/>
        <w:rPr>
          <w:rFonts w:ascii="Times New Roman" w:hAnsi="Times New Roman"/>
          <w:sz w:val="28"/>
          <w:szCs w:val="28"/>
          <w:lang w:val="uk-UA"/>
        </w:rPr>
      </w:pPr>
      <w:r>
        <w:rPr>
          <w:rFonts w:eastAsia="Times New Roman" w:ascii="Times New Roman" w:hAnsi="Times New Roman"/>
          <w:color w:val="000000"/>
          <w:sz w:val="28"/>
          <w:szCs w:val="20"/>
          <w:lang w:val="uk-UA" w:eastAsia="ru-RU"/>
        </w:rPr>
        <w:t>5 330 165,00</w:t>
      </w:r>
      <w:r>
        <w:rPr>
          <w:rFonts w:eastAsia="Times New Roman" w:cs="Calibri"/>
          <w:color w:val="000000"/>
          <w:sz w:val="28"/>
          <w:szCs w:val="20"/>
          <w:lang w:val="uk-UA" w:eastAsia="ru-RU"/>
        </w:rPr>
        <w:t xml:space="preserve"> </w:t>
      </w:r>
      <w:r>
        <w:rPr>
          <w:rFonts w:ascii="Times New Roman" w:hAnsi="Times New Roman"/>
          <w:sz w:val="28"/>
          <w:szCs w:val="28"/>
          <w:lang w:val="uk-UA"/>
        </w:rPr>
        <w:t>грн за рахунок перерозподілу  з КЕКВ 2610 (2240 -оплата послуг (крім комунальних) на КЕКВ 2610 (2210-</w:t>
      </w:r>
      <w:r>
        <w:rPr>
          <w:rFonts w:ascii="Times New Roman" w:hAnsi="Times New Roman"/>
          <w:iCs/>
          <w:sz w:val="28"/>
          <w:szCs w:val="28"/>
          <w:lang w:val="uk-UA" w:eastAsia="ru-RU"/>
        </w:rPr>
        <w:t xml:space="preserve"> предмети та матеріали</w:t>
      </w:r>
      <w:r>
        <w:rPr>
          <w:rFonts w:ascii="Times New Roman" w:hAnsi="Times New Roman"/>
          <w:sz w:val="28"/>
          <w:szCs w:val="28"/>
          <w:lang w:val="uk-UA"/>
        </w:rPr>
        <w:t>, 2220 -</w:t>
      </w:r>
      <w:r>
        <w:rPr>
          <w:rFonts w:ascii="Times New Roman" w:hAnsi="Times New Roman"/>
          <w:iCs/>
          <w:sz w:val="28"/>
          <w:szCs w:val="28"/>
          <w:lang w:val="uk-UA" w:eastAsia="ru-RU"/>
        </w:rPr>
        <w:t xml:space="preserve"> медикаменти та перев'язувальні матеріали</w:t>
      </w:r>
      <w:r>
        <w:rPr>
          <w:rFonts w:ascii="Times New Roman" w:hAnsi="Times New Roman"/>
          <w:sz w:val="28"/>
          <w:szCs w:val="28"/>
          <w:lang w:val="uk-UA"/>
        </w:rPr>
        <w:t>, 2240 - оплата послуг (крім комунальних)).</w:t>
      </w:r>
    </w:p>
    <w:p>
      <w:pPr>
        <w:pStyle w:val="Normal"/>
        <w:tabs>
          <w:tab w:val="clear" w:pos="708"/>
          <w:tab w:val="left" w:pos="426" w:leader="none"/>
          <w:tab w:val="left" w:pos="567" w:leader="none"/>
        </w:tabs>
        <w:spacing w:lineRule="auto" w:line="240" w:before="0" w:after="0"/>
        <w:ind w:hanging="0" w:left="567"/>
        <w:jc w:val="both"/>
        <w:rPr>
          <w:rFonts w:ascii="Times New Roman" w:hAnsi="Times New Roman"/>
          <w:b/>
          <w:sz w:val="28"/>
          <w:szCs w:val="28"/>
          <w:lang w:val="uk-UA"/>
        </w:rPr>
      </w:pPr>
      <w:r>
        <w:rPr>
          <w:rFonts w:ascii="Times New Roman" w:hAnsi="Times New Roman"/>
          <w:sz w:val="28"/>
          <w:szCs w:val="28"/>
          <w:lang w:val="uk-UA"/>
        </w:rPr>
        <w:t xml:space="preserve">По </w:t>
      </w:r>
      <w:r>
        <w:rPr>
          <w:rFonts w:ascii="Times New Roman" w:hAnsi="Times New Roman"/>
          <w:b/>
          <w:sz w:val="28"/>
          <w:szCs w:val="28"/>
          <w:lang w:val="uk-UA"/>
        </w:rPr>
        <w:t xml:space="preserve">спеціальному фонду </w:t>
      </w:r>
      <w:r>
        <w:rPr>
          <w:rFonts w:ascii="Times New Roman" w:hAnsi="Times New Roman"/>
          <w:sz w:val="28"/>
          <w:szCs w:val="28"/>
          <w:lang w:val="uk-UA"/>
        </w:rPr>
        <w:t xml:space="preserve">суму </w:t>
      </w:r>
      <w:r>
        <w:rPr>
          <w:rFonts w:ascii="Times New Roman" w:hAnsi="Times New Roman"/>
          <w:b/>
          <w:sz w:val="28"/>
          <w:szCs w:val="28"/>
          <w:lang w:val="uk-UA"/>
        </w:rPr>
        <w:t>зменшено</w:t>
      </w:r>
      <w:r>
        <w:rPr>
          <w:rFonts w:ascii="Times New Roman" w:hAnsi="Times New Roman"/>
          <w:sz w:val="28"/>
          <w:szCs w:val="28"/>
          <w:lang w:val="uk-UA"/>
        </w:rPr>
        <w:t xml:space="preserve"> на:</w:t>
      </w:r>
      <w:r>
        <w:rPr>
          <w:rFonts w:ascii="Times New Roman" w:hAnsi="Times New Roman"/>
          <w:b/>
          <w:sz w:val="28"/>
          <w:szCs w:val="28"/>
          <w:lang w:val="uk-UA"/>
        </w:rPr>
        <w:t xml:space="preserve"> </w:t>
      </w:r>
    </w:p>
    <w:p>
      <w:pPr>
        <w:pStyle w:val="Normal"/>
        <w:tabs>
          <w:tab w:val="clear" w:pos="708"/>
          <w:tab w:val="left" w:pos="426" w:leader="none"/>
          <w:tab w:val="left" w:pos="567" w:leader="none"/>
        </w:tabs>
        <w:spacing w:lineRule="auto" w:line="240" w:before="0" w:after="0"/>
        <w:ind w:hanging="0" w:left="567"/>
        <w:jc w:val="both"/>
        <w:rPr>
          <w:rFonts w:ascii="Times New Roman" w:hAnsi="Times New Roman"/>
          <w:sz w:val="28"/>
          <w:szCs w:val="28"/>
          <w:lang w:val="uk-UA"/>
        </w:rPr>
      </w:pPr>
      <w:r>
        <w:rPr>
          <w:rFonts w:ascii="Times New Roman" w:hAnsi="Times New Roman"/>
          <w:b/>
          <w:sz w:val="28"/>
          <w:szCs w:val="28"/>
          <w:lang w:val="uk-UA"/>
        </w:rPr>
        <w:t>-</w:t>
      </w:r>
      <w:r>
        <w:rPr>
          <w:rFonts w:ascii="Times New Roman" w:hAnsi="Times New Roman"/>
          <w:sz w:val="28"/>
          <w:szCs w:val="28"/>
          <w:lang w:val="uk-UA"/>
        </w:rPr>
        <w:t xml:space="preserve">3 100 000,00 грн  за рахунок зміни об’єкта </w:t>
      </w:r>
      <w:r>
        <w:rPr>
          <w:rFonts w:ascii="Times New Roman" w:hAnsi="Times New Roman"/>
          <w:sz w:val="28"/>
          <w:szCs w:val="24"/>
          <w:lang w:val="uk-UA"/>
        </w:rPr>
        <w:t xml:space="preserve">, а саме на проведення </w:t>
      </w:r>
      <w:r>
        <w:rPr>
          <w:rFonts w:ascii="Times New Roman" w:hAnsi="Times New Roman"/>
          <w:sz w:val="28"/>
          <w:szCs w:val="28"/>
          <w:lang w:val="uk-UA"/>
        </w:rPr>
        <w:t xml:space="preserve">капітального ремонту частини будівлі дитячого (кардіологічного) відділення під розміщення рентгенологічного обладнання наданого в якості благодійного внеску від </w:t>
      </w:r>
      <w:r>
        <w:rPr>
          <w:rFonts w:ascii="Times New Roman" w:hAnsi="Times New Roman"/>
          <w:sz w:val="28"/>
          <w:szCs w:val="28"/>
          <w:lang w:val="en-US"/>
        </w:rPr>
        <w:t>Siemens</w:t>
      </w:r>
      <w:r>
        <w:rPr>
          <w:rFonts w:ascii="Times New Roman" w:hAnsi="Times New Roman"/>
          <w:sz w:val="28"/>
          <w:szCs w:val="28"/>
          <w:lang w:val="uk-UA"/>
        </w:rPr>
        <w:t xml:space="preserve"> </w:t>
      </w:r>
      <w:r>
        <w:rPr>
          <w:rFonts w:ascii="Times New Roman" w:hAnsi="Times New Roman"/>
          <w:sz w:val="28"/>
          <w:szCs w:val="28"/>
          <w:lang w:val="en-US"/>
        </w:rPr>
        <w:t>Healthineers</w:t>
      </w:r>
      <w:r>
        <w:rPr>
          <w:rFonts w:ascii="Times New Roman" w:hAnsi="Times New Roman"/>
          <w:sz w:val="28"/>
          <w:szCs w:val="28"/>
          <w:lang w:val="uk-UA"/>
        </w:rPr>
        <w:t xml:space="preserve"> </w:t>
      </w:r>
      <w:r>
        <w:rPr>
          <w:rFonts w:ascii="Times New Roman" w:hAnsi="Times New Roman"/>
          <w:sz w:val="28"/>
          <w:szCs w:val="28"/>
          <w:lang w:val="en-US"/>
        </w:rPr>
        <w:t>AG</w:t>
      </w:r>
      <w:r>
        <w:rPr>
          <w:rFonts w:ascii="Times New Roman" w:hAnsi="Times New Roman"/>
          <w:sz w:val="28"/>
          <w:szCs w:val="28"/>
          <w:lang w:val="uk-UA"/>
        </w:rPr>
        <w:t>, Мюнхен, Німеччина.</w:t>
      </w:r>
    </w:p>
    <w:tbl>
      <w:tblPr>
        <w:tblStyle w:val="a6"/>
        <w:tblpPr w:vertAnchor="text" w:horzAnchor="text" w:leftFromText="180" w:rightFromText="180" w:tblpX="-744" w:tblpY="1"/>
        <w:tblOverlap w:val="never"/>
        <w:tblW w:w="11307" w:type="dxa"/>
        <w:jc w:val="left"/>
        <w:tblInd w:w="108" w:type="dxa"/>
        <w:tblLayout w:type="fixed"/>
        <w:tblCellMar>
          <w:top w:w="0" w:type="dxa"/>
          <w:left w:w="108" w:type="dxa"/>
          <w:bottom w:w="0" w:type="dxa"/>
          <w:right w:w="108" w:type="dxa"/>
        </w:tblCellMar>
        <w:tblLook w:val="04a0"/>
      </w:tblPr>
      <w:tblGrid>
        <w:gridCol w:w="5776"/>
        <w:gridCol w:w="1843"/>
        <w:gridCol w:w="1843"/>
        <w:gridCol w:w="1845"/>
      </w:tblGrid>
      <w:tr>
        <w:trPr/>
        <w:tc>
          <w:tcPr>
            <w:tcW w:w="5776" w:type="dxa"/>
            <w:tcBorders/>
          </w:tcPr>
          <w:p>
            <w:pPr>
              <w:pStyle w:val="Normal"/>
              <w:widowControl/>
              <w:spacing w:lineRule="auto" w:line="240" w:before="0" w:after="0"/>
              <w:jc w:val="center"/>
              <w:rPr>
                <w:rFonts w:ascii="Times New Roman" w:hAnsi="Times New Roman"/>
                <w:b/>
                <w:sz w:val="28"/>
                <w:szCs w:val="28"/>
                <w:lang w:val="uk-UA"/>
              </w:rPr>
            </w:pPr>
            <w:r>
              <w:rPr>
                <w:rFonts w:ascii="Times New Roman" w:hAnsi="Times New Roman"/>
                <w:b/>
                <w:kern w:val="0"/>
                <w:sz w:val="28"/>
                <w:szCs w:val="28"/>
                <w:lang w:val="uk-UA" w:eastAsia="en-US" w:bidi="ar-SA"/>
              </w:rPr>
              <w:t>Чинна редакція</w:t>
            </w:r>
          </w:p>
        </w:tc>
        <w:tc>
          <w:tcPr>
            <w:tcW w:w="5531" w:type="dxa"/>
            <w:gridSpan w:val="3"/>
            <w:tcBorders/>
          </w:tcPr>
          <w:p>
            <w:pPr>
              <w:pStyle w:val="Normal"/>
              <w:widowControl/>
              <w:spacing w:lineRule="auto" w:line="240" w:before="0" w:after="0"/>
              <w:jc w:val="center"/>
              <w:rPr>
                <w:rFonts w:ascii="Times New Roman" w:hAnsi="Times New Roman"/>
                <w:b/>
                <w:sz w:val="28"/>
                <w:szCs w:val="28"/>
                <w:lang w:val="uk-UA"/>
              </w:rPr>
            </w:pPr>
            <w:r>
              <w:rPr>
                <w:rFonts w:ascii="Times New Roman" w:hAnsi="Times New Roman"/>
                <w:b/>
                <w:kern w:val="0"/>
                <w:sz w:val="28"/>
                <w:szCs w:val="28"/>
                <w:lang w:val="uk-UA" w:eastAsia="en-US" w:bidi="ar-SA"/>
              </w:rPr>
              <w:t>Зміни, що пропонуються</w:t>
            </w:r>
          </w:p>
        </w:tc>
      </w:tr>
      <w:tr>
        <w:trPr/>
        <w:tc>
          <w:tcPr>
            <w:tcW w:w="5776" w:type="dxa"/>
            <w:tcBorders/>
          </w:tcPr>
          <w:p>
            <w:pPr>
              <w:pStyle w:val="Normal"/>
              <w:widowControl/>
              <w:spacing w:lineRule="auto" w:line="240" w:before="0" w:after="0"/>
              <w:jc w:val="both"/>
              <w:rPr>
                <w:rFonts w:ascii="Times New Roman" w:hAnsi="Times New Roman"/>
                <w:sz w:val="28"/>
                <w:szCs w:val="28"/>
                <w:lang w:val="uk-UA"/>
              </w:rPr>
            </w:pPr>
            <w:r>
              <w:rPr>
                <w:rFonts w:ascii="Times New Roman" w:hAnsi="Times New Roman"/>
                <w:kern w:val="0"/>
                <w:sz w:val="28"/>
                <w:szCs w:val="28"/>
                <w:lang w:val="uk-UA" w:eastAsia="en-US" w:bidi="ar-SA"/>
              </w:rPr>
              <w:t>Загальний обсяг фінансових ресурсів</w:t>
            </w:r>
          </w:p>
          <w:p>
            <w:pPr>
              <w:pStyle w:val="Normal"/>
              <w:widowControl/>
              <w:spacing w:lineRule="auto" w:line="240" w:before="0" w:after="0"/>
              <w:jc w:val="both"/>
              <w:rPr>
                <w:rFonts w:ascii="Times New Roman" w:hAnsi="Times New Roman"/>
                <w:b/>
                <w:sz w:val="28"/>
                <w:szCs w:val="28"/>
                <w:lang w:val="uk-UA"/>
              </w:rPr>
            </w:pPr>
            <w:r>
              <w:rPr>
                <w:rFonts w:ascii="Times New Roman" w:hAnsi="Times New Roman"/>
                <w:b/>
                <w:kern w:val="0"/>
                <w:sz w:val="28"/>
                <w:szCs w:val="28"/>
                <w:lang w:val="uk-UA" w:eastAsia="en-US" w:bidi="ar-SA"/>
              </w:rPr>
              <w:t>119 663 381</w:t>
            </w:r>
            <w:r>
              <w:rPr>
                <w:rFonts w:ascii="Times New Roman" w:hAnsi="Times New Roman"/>
                <w:b/>
                <w:bCs/>
                <w:kern w:val="0"/>
                <w:sz w:val="28"/>
                <w:szCs w:val="28"/>
                <w:lang w:val="uk-UA" w:eastAsia="en-US" w:bidi="ar-SA"/>
              </w:rPr>
              <w:t>,00 грн</w:t>
            </w:r>
          </w:p>
        </w:tc>
        <w:tc>
          <w:tcPr>
            <w:tcW w:w="5531" w:type="dxa"/>
            <w:gridSpan w:val="3"/>
            <w:tcBorders/>
          </w:tcPr>
          <w:p>
            <w:pPr>
              <w:pStyle w:val="Normal"/>
              <w:widowControl/>
              <w:spacing w:lineRule="auto" w:line="240" w:before="0" w:after="0"/>
              <w:jc w:val="both"/>
              <w:rPr>
                <w:rFonts w:ascii="Times New Roman" w:hAnsi="Times New Roman"/>
                <w:sz w:val="28"/>
                <w:szCs w:val="28"/>
                <w:lang w:val="uk-UA"/>
              </w:rPr>
            </w:pPr>
            <w:r>
              <w:rPr>
                <w:rFonts w:ascii="Times New Roman" w:hAnsi="Times New Roman"/>
                <w:kern w:val="0"/>
                <w:sz w:val="28"/>
                <w:szCs w:val="28"/>
                <w:lang w:val="uk-UA" w:eastAsia="en-US" w:bidi="ar-SA"/>
              </w:rPr>
              <w:t>Загальний обсяг фінансових ресурсів</w:t>
            </w:r>
          </w:p>
          <w:p>
            <w:pPr>
              <w:pStyle w:val="Normal"/>
              <w:widowControl/>
              <w:spacing w:lineRule="auto" w:line="240" w:before="0" w:after="0"/>
              <w:jc w:val="both"/>
              <w:rPr>
                <w:rFonts w:ascii="Times New Roman" w:hAnsi="Times New Roman"/>
                <w:b/>
                <w:sz w:val="28"/>
                <w:szCs w:val="28"/>
                <w:lang w:val="uk-UA"/>
              </w:rPr>
            </w:pPr>
            <w:r>
              <w:rPr>
                <w:rFonts w:ascii="Times New Roman" w:hAnsi="Times New Roman"/>
                <w:b/>
                <w:color w:val="000000"/>
                <w:kern w:val="0"/>
                <w:sz w:val="28"/>
                <w:szCs w:val="28"/>
                <w:lang w:eastAsia="en-US" w:bidi="ar-SA"/>
              </w:rPr>
              <w:t>11</w:t>
            </w:r>
            <w:r>
              <w:rPr>
                <w:rFonts w:ascii="Times New Roman" w:hAnsi="Times New Roman"/>
                <w:b/>
                <w:color w:val="000000"/>
                <w:kern w:val="0"/>
                <w:sz w:val="28"/>
                <w:szCs w:val="28"/>
                <w:lang w:val="uk-UA" w:eastAsia="en-US" w:bidi="ar-SA"/>
              </w:rPr>
              <w:t>6</w:t>
            </w:r>
            <w:r>
              <w:rPr>
                <w:rFonts w:ascii="Times New Roman" w:hAnsi="Times New Roman"/>
                <w:b/>
                <w:color w:val="000000"/>
                <w:kern w:val="0"/>
                <w:sz w:val="28"/>
                <w:szCs w:val="28"/>
                <w:lang w:eastAsia="en-US" w:bidi="ar-SA"/>
              </w:rPr>
              <w:t xml:space="preserve"> </w:t>
            </w:r>
            <w:r>
              <w:rPr>
                <w:rFonts w:ascii="Times New Roman" w:hAnsi="Times New Roman"/>
                <w:b/>
                <w:color w:val="000000"/>
                <w:kern w:val="0"/>
                <w:sz w:val="28"/>
                <w:szCs w:val="28"/>
                <w:lang w:val="uk-UA" w:eastAsia="en-US" w:bidi="ar-SA"/>
              </w:rPr>
              <w:t>563</w:t>
            </w:r>
            <w:r>
              <w:rPr>
                <w:rFonts w:ascii="Times New Roman" w:hAnsi="Times New Roman"/>
                <w:b/>
                <w:color w:val="000000"/>
                <w:kern w:val="0"/>
                <w:sz w:val="28"/>
                <w:szCs w:val="28"/>
                <w:lang w:eastAsia="en-US" w:bidi="ar-SA"/>
              </w:rPr>
              <w:t xml:space="preserve"> </w:t>
            </w:r>
            <w:r>
              <w:rPr>
                <w:rFonts w:ascii="Times New Roman" w:hAnsi="Times New Roman"/>
                <w:b/>
                <w:color w:val="000000"/>
                <w:kern w:val="0"/>
                <w:sz w:val="28"/>
                <w:szCs w:val="28"/>
                <w:lang w:val="uk-UA" w:eastAsia="en-US" w:bidi="ar-SA"/>
              </w:rPr>
              <w:t>381</w:t>
            </w:r>
            <w:r>
              <w:rPr>
                <w:rFonts w:ascii="Times New Roman" w:hAnsi="Times New Roman"/>
                <w:b/>
                <w:color w:val="000000"/>
                <w:kern w:val="0"/>
                <w:sz w:val="28"/>
                <w:szCs w:val="28"/>
                <w:lang w:eastAsia="en-US" w:bidi="ar-SA"/>
              </w:rPr>
              <w:t>,00</w:t>
            </w:r>
            <w:r>
              <w:rPr>
                <w:rFonts w:ascii="Times New Roman" w:hAnsi="Times New Roman"/>
                <w:b/>
                <w:color w:val="000000"/>
                <w:kern w:val="0"/>
                <w:sz w:val="28"/>
                <w:szCs w:val="28"/>
                <w:lang w:val="uk-UA" w:eastAsia="en-US" w:bidi="ar-SA"/>
              </w:rPr>
              <w:t xml:space="preserve"> </w:t>
            </w:r>
            <w:r>
              <w:rPr>
                <w:rFonts w:ascii="Times New Roman" w:hAnsi="Times New Roman"/>
                <w:b/>
                <w:kern w:val="0"/>
                <w:sz w:val="28"/>
                <w:szCs w:val="28"/>
                <w:lang w:val="uk-UA" w:eastAsia="en-US" w:bidi="ar-SA"/>
              </w:rPr>
              <w:t>грн</w:t>
            </w:r>
          </w:p>
        </w:tc>
      </w:tr>
      <w:tr>
        <w:trPr/>
        <w:tc>
          <w:tcPr>
            <w:tcW w:w="5776" w:type="dxa"/>
            <w:tcBorders/>
          </w:tcPr>
          <w:p>
            <w:pPr>
              <w:pStyle w:val="Normal"/>
              <w:widowControl/>
              <w:spacing w:lineRule="auto" w:line="240" w:before="0" w:after="0"/>
              <w:jc w:val="both"/>
              <w:rPr>
                <w:rFonts w:ascii="Times New Roman" w:hAnsi="Times New Roman"/>
                <w:sz w:val="28"/>
                <w:szCs w:val="28"/>
                <w:lang w:val="uk-UA"/>
              </w:rPr>
            </w:pPr>
            <w:r>
              <w:rPr>
                <w:rFonts w:ascii="Times New Roman" w:hAnsi="Times New Roman"/>
                <w:kern w:val="0"/>
                <w:sz w:val="28"/>
                <w:szCs w:val="28"/>
                <w:lang w:val="uk-UA" w:eastAsia="en-US" w:bidi="ar-SA"/>
              </w:rPr>
              <w:t>Разом по загальному фонду</w:t>
            </w:r>
          </w:p>
          <w:p>
            <w:pPr>
              <w:pStyle w:val="Normal"/>
              <w:widowControl/>
              <w:spacing w:lineRule="auto" w:line="240" w:before="0" w:after="0"/>
              <w:jc w:val="both"/>
              <w:rPr>
                <w:rFonts w:ascii="Times New Roman" w:hAnsi="Times New Roman"/>
                <w:sz w:val="28"/>
                <w:szCs w:val="28"/>
                <w:lang w:val="uk-UA"/>
              </w:rPr>
            </w:pPr>
            <w:r>
              <w:rPr>
                <w:rFonts w:ascii="Times New Roman" w:hAnsi="Times New Roman"/>
                <w:b/>
                <w:kern w:val="0"/>
                <w:sz w:val="28"/>
                <w:szCs w:val="28"/>
                <w:lang w:val="uk-UA" w:eastAsia="en-US" w:bidi="ar-SA"/>
              </w:rPr>
              <w:t>55 074 871,00</w:t>
            </w:r>
            <w:r>
              <w:rPr>
                <w:rFonts w:ascii="Times New Roman" w:hAnsi="Times New Roman"/>
                <w:kern w:val="0"/>
                <w:sz w:val="28"/>
                <w:szCs w:val="28"/>
                <w:lang w:val="uk-UA" w:eastAsia="en-US" w:bidi="ar-SA"/>
              </w:rPr>
              <w:t xml:space="preserve"> грн</w:t>
            </w:r>
          </w:p>
        </w:tc>
        <w:tc>
          <w:tcPr>
            <w:tcW w:w="5531" w:type="dxa"/>
            <w:gridSpan w:val="3"/>
            <w:tcBorders/>
          </w:tcPr>
          <w:p>
            <w:pPr>
              <w:pStyle w:val="Normal"/>
              <w:widowControl/>
              <w:spacing w:lineRule="auto" w:line="240" w:before="0" w:after="0"/>
              <w:jc w:val="both"/>
              <w:rPr>
                <w:rFonts w:ascii="Times New Roman" w:hAnsi="Times New Roman"/>
                <w:sz w:val="28"/>
                <w:szCs w:val="28"/>
                <w:lang w:val="uk-UA"/>
              </w:rPr>
            </w:pPr>
            <w:r>
              <w:rPr>
                <w:rFonts w:ascii="Times New Roman" w:hAnsi="Times New Roman"/>
                <w:kern w:val="0"/>
                <w:sz w:val="28"/>
                <w:szCs w:val="28"/>
                <w:lang w:val="uk-UA" w:eastAsia="en-US" w:bidi="ar-SA"/>
              </w:rPr>
              <w:t>Разом по загальному фонду</w:t>
            </w:r>
          </w:p>
          <w:p>
            <w:pPr>
              <w:pStyle w:val="Normal"/>
              <w:widowControl/>
              <w:spacing w:lineRule="auto" w:line="240" w:before="0" w:after="0"/>
              <w:jc w:val="both"/>
              <w:rPr>
                <w:rFonts w:ascii="Times New Roman" w:hAnsi="Times New Roman"/>
                <w:sz w:val="28"/>
                <w:szCs w:val="28"/>
                <w:lang w:val="uk-UA"/>
              </w:rPr>
            </w:pPr>
            <w:r>
              <w:rPr>
                <w:rFonts w:ascii="Times New Roman" w:hAnsi="Times New Roman"/>
                <w:b/>
                <w:kern w:val="0"/>
                <w:sz w:val="28"/>
                <w:szCs w:val="28"/>
                <w:lang w:val="uk-UA" w:eastAsia="en-US" w:bidi="ar-SA"/>
              </w:rPr>
              <w:t>55 074 871,00</w:t>
            </w:r>
            <w:r>
              <w:rPr>
                <w:rFonts w:ascii="Times New Roman" w:hAnsi="Times New Roman"/>
                <w:kern w:val="0"/>
                <w:sz w:val="28"/>
                <w:szCs w:val="28"/>
                <w:lang w:val="uk-UA" w:eastAsia="en-US" w:bidi="ar-SA"/>
              </w:rPr>
              <w:t xml:space="preserve"> грн</w:t>
            </w:r>
          </w:p>
        </w:tc>
      </w:tr>
      <w:tr>
        <w:trPr/>
        <w:tc>
          <w:tcPr>
            <w:tcW w:w="5776" w:type="dxa"/>
            <w:tcBorders/>
          </w:tcPr>
          <w:p>
            <w:pPr>
              <w:pStyle w:val="Normal"/>
              <w:widowControl/>
              <w:spacing w:lineRule="auto" w:line="240" w:before="0" w:after="0"/>
              <w:contextualSpacing/>
              <w:jc w:val="left"/>
              <w:rPr>
                <w:rFonts w:ascii="Times New Roman" w:hAnsi="Times New Roman"/>
                <w:sz w:val="28"/>
                <w:szCs w:val="28"/>
                <w:lang w:val="uk-UA"/>
              </w:rPr>
            </w:pPr>
            <w:r>
              <w:rPr>
                <w:rFonts w:ascii="Times New Roman" w:hAnsi="Times New Roman"/>
                <w:kern w:val="0"/>
                <w:sz w:val="28"/>
                <w:szCs w:val="28"/>
                <w:lang w:val="uk-UA" w:eastAsia="en-US" w:bidi="ar-SA"/>
              </w:rPr>
              <w:t>Оплата послуг (крім комунальних)</w:t>
            </w:r>
          </w:p>
          <w:p>
            <w:pPr>
              <w:pStyle w:val="Normal"/>
              <w:widowControl/>
              <w:spacing w:lineRule="auto" w:line="240" w:before="0" w:after="0"/>
              <w:contextualSpacing/>
              <w:jc w:val="left"/>
              <w:rPr>
                <w:rFonts w:ascii="Times New Roman" w:hAnsi="Times New Roman"/>
                <w:iCs/>
                <w:sz w:val="28"/>
                <w:szCs w:val="28"/>
                <w:lang w:val="uk-UA" w:eastAsia="ru-RU"/>
              </w:rPr>
            </w:pPr>
            <w:r>
              <w:rPr>
                <w:rFonts w:ascii="Times New Roman" w:hAnsi="Times New Roman"/>
                <w:kern w:val="0"/>
                <w:sz w:val="28"/>
                <w:szCs w:val="28"/>
                <w:lang w:val="uk-UA" w:eastAsia="en-US" w:bidi="ar-SA"/>
              </w:rPr>
              <w:t>5 330 165,00 грн</w:t>
            </w:r>
          </w:p>
        </w:tc>
        <w:tc>
          <w:tcPr>
            <w:tcW w:w="5531" w:type="dxa"/>
            <w:gridSpan w:val="3"/>
            <w:tcBorders/>
          </w:tcPr>
          <w:p>
            <w:pPr>
              <w:pStyle w:val="Normal"/>
              <w:widowControl/>
              <w:tabs>
                <w:tab w:val="clear" w:pos="708"/>
                <w:tab w:val="left" w:pos="0" w:leader="none"/>
              </w:tabs>
              <w:spacing w:lineRule="auto" w:line="240" w:before="0" w:after="0"/>
              <w:contextualSpacing/>
              <w:jc w:val="left"/>
              <w:rPr>
                <w:rFonts w:ascii="Times New Roman" w:hAnsi="Times New Roman"/>
                <w:sz w:val="28"/>
                <w:szCs w:val="28"/>
                <w:lang w:val="uk-UA"/>
              </w:rPr>
            </w:pPr>
            <w:r>
              <w:rPr>
                <w:rFonts w:ascii="Times New Roman" w:hAnsi="Times New Roman"/>
                <w:iCs/>
                <w:kern w:val="0"/>
                <w:sz w:val="28"/>
                <w:szCs w:val="28"/>
                <w:lang w:val="uk-UA" w:eastAsia="ru-RU" w:bidi="ar-SA"/>
              </w:rPr>
              <w:t xml:space="preserve">Предмети та матеріали </w:t>
            </w:r>
            <w:r>
              <w:rPr>
                <w:rFonts w:ascii="Times New Roman" w:hAnsi="Times New Roman"/>
                <w:kern w:val="0"/>
                <w:sz w:val="28"/>
                <w:szCs w:val="28"/>
                <w:lang w:val="uk-UA" w:eastAsia="en-US" w:bidi="ar-SA"/>
              </w:rPr>
              <w:t>1 239 600,00 грн</w:t>
            </w:r>
          </w:p>
        </w:tc>
      </w:tr>
      <w:tr>
        <w:trPr/>
        <w:tc>
          <w:tcPr>
            <w:tcW w:w="5776" w:type="dxa"/>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tc>
        <w:tc>
          <w:tcPr>
            <w:tcW w:w="5531" w:type="dxa"/>
            <w:gridSpan w:val="3"/>
            <w:tcBorders/>
          </w:tcPr>
          <w:p>
            <w:pPr>
              <w:pStyle w:val="Normal"/>
              <w:widowControl/>
              <w:tabs>
                <w:tab w:val="clear" w:pos="708"/>
                <w:tab w:val="left" w:pos="0" w:leader="none"/>
              </w:tabs>
              <w:spacing w:lineRule="auto" w:line="240" w:before="0" w:after="0"/>
              <w:contextualSpacing/>
              <w:jc w:val="both"/>
              <w:rPr>
                <w:rFonts w:ascii="Times New Roman" w:hAnsi="Times New Roman"/>
                <w:sz w:val="28"/>
                <w:szCs w:val="28"/>
                <w:lang w:val="uk-UA"/>
              </w:rPr>
            </w:pPr>
            <w:r>
              <w:rPr>
                <w:rFonts w:ascii="Times New Roman" w:hAnsi="Times New Roman"/>
                <w:iCs/>
                <w:kern w:val="0"/>
                <w:sz w:val="28"/>
                <w:szCs w:val="28"/>
                <w:lang w:val="uk-UA" w:eastAsia="ru-RU" w:bidi="ar-SA"/>
              </w:rPr>
              <w:t>Медикаменти та перев'язувальні матеріали</w:t>
            </w:r>
            <w:r>
              <w:rPr>
                <w:rFonts w:ascii="Times New Roman" w:hAnsi="Times New Roman"/>
                <w:kern w:val="0"/>
                <w:sz w:val="28"/>
                <w:szCs w:val="28"/>
                <w:lang w:val="uk-UA" w:eastAsia="en-US" w:bidi="ar-SA"/>
              </w:rPr>
              <w:t xml:space="preserve"> 3 890 565,00</w:t>
            </w:r>
          </w:p>
        </w:tc>
      </w:tr>
      <w:tr>
        <w:trPr/>
        <w:tc>
          <w:tcPr>
            <w:tcW w:w="5776" w:type="dxa"/>
            <w:tcBorders/>
          </w:tcPr>
          <w:p>
            <w:pPr>
              <w:pStyle w:val="Normal"/>
              <w:widowControl/>
              <w:spacing w:lineRule="auto" w:line="240" w:before="0" w:after="0"/>
              <w:contextualSpacing/>
              <w:jc w:val="left"/>
              <w:rPr>
                <w:rFonts w:ascii="Times New Roman" w:hAnsi="Times New Roman"/>
                <w:sz w:val="28"/>
                <w:szCs w:val="28"/>
                <w:lang w:val="uk-UA"/>
              </w:rPr>
            </w:pPr>
            <w:r>
              <w:rPr>
                <w:rFonts w:ascii="Times New Roman" w:hAnsi="Times New Roman"/>
                <w:sz w:val="28"/>
                <w:szCs w:val="28"/>
                <w:lang w:val="uk-UA"/>
              </w:rPr>
            </w:r>
          </w:p>
        </w:tc>
        <w:tc>
          <w:tcPr>
            <w:tcW w:w="5531" w:type="dxa"/>
            <w:gridSpan w:val="3"/>
            <w:tcBorders/>
          </w:tcPr>
          <w:p>
            <w:pPr>
              <w:pStyle w:val="Normal"/>
              <w:widowControl/>
              <w:spacing w:lineRule="auto" w:line="240" w:before="0" w:after="0"/>
              <w:ind w:hanging="0" w:right="-5"/>
              <w:contextualSpacing/>
              <w:jc w:val="left"/>
              <w:rPr>
                <w:rFonts w:ascii="Times New Roman" w:hAnsi="Times New Roman"/>
                <w:sz w:val="28"/>
                <w:szCs w:val="28"/>
                <w:lang w:val="uk-UA"/>
              </w:rPr>
            </w:pPr>
            <w:r>
              <w:rPr>
                <w:rFonts w:ascii="Times New Roman" w:hAnsi="Times New Roman"/>
                <w:kern w:val="0"/>
                <w:sz w:val="28"/>
                <w:szCs w:val="28"/>
                <w:lang w:val="uk-UA" w:eastAsia="en-US" w:bidi="ar-SA"/>
              </w:rPr>
              <w:t>Оплата послуг (крім комунальних) 200000,00 грн</w:t>
            </w:r>
          </w:p>
        </w:tc>
      </w:tr>
      <w:tr>
        <w:trPr>
          <w:trHeight w:val="315" w:hRule="atLeast"/>
        </w:trPr>
        <w:tc>
          <w:tcPr>
            <w:tcW w:w="5776" w:type="dxa"/>
            <w:tcBorders/>
          </w:tcPr>
          <w:p>
            <w:pPr>
              <w:pStyle w:val="Normal"/>
              <w:widowControl/>
              <w:spacing w:lineRule="auto" w:line="240" w:before="0" w:after="20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 xml:space="preserve">Разом по спеціальному фонду </w:t>
            </w:r>
            <w:r>
              <w:rPr>
                <w:rFonts w:ascii="Times New Roman" w:hAnsi="Times New Roman"/>
                <w:b/>
                <w:kern w:val="0"/>
                <w:sz w:val="28"/>
                <w:szCs w:val="28"/>
                <w:lang w:val="uk-UA" w:eastAsia="en-US" w:bidi="ar-SA"/>
              </w:rPr>
              <w:t>63 810 190,00</w:t>
            </w:r>
            <w:r>
              <w:rPr>
                <w:rFonts w:ascii="Times New Roman" w:hAnsi="Times New Roman"/>
                <w:kern w:val="0"/>
                <w:sz w:val="28"/>
                <w:szCs w:val="28"/>
                <w:lang w:val="uk-UA" w:eastAsia="en-US" w:bidi="ar-SA"/>
              </w:rPr>
              <w:t xml:space="preserve"> грн</w:t>
            </w:r>
          </w:p>
        </w:tc>
        <w:tc>
          <w:tcPr>
            <w:tcW w:w="5531" w:type="dxa"/>
            <w:gridSpan w:val="3"/>
            <w:tcBorders/>
          </w:tcPr>
          <w:p>
            <w:pPr>
              <w:pStyle w:val="Normal"/>
              <w:widowControl/>
              <w:spacing w:lineRule="auto" w:line="240" w:before="0" w:after="20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 xml:space="preserve">Разом по спеціальному фонду </w:t>
            </w:r>
            <w:r>
              <w:rPr>
                <w:rFonts w:ascii="Times New Roman" w:hAnsi="Times New Roman"/>
                <w:b/>
                <w:kern w:val="0"/>
                <w:sz w:val="28"/>
                <w:szCs w:val="28"/>
                <w:lang w:val="uk-UA" w:eastAsia="en-US" w:bidi="ar-SA"/>
              </w:rPr>
              <w:t>60 710 190,00</w:t>
            </w:r>
            <w:r>
              <w:rPr>
                <w:rFonts w:ascii="Times New Roman" w:hAnsi="Times New Roman"/>
                <w:kern w:val="0"/>
                <w:sz w:val="28"/>
                <w:szCs w:val="28"/>
                <w:lang w:val="uk-UA" w:eastAsia="en-US" w:bidi="ar-SA"/>
              </w:rPr>
              <w:t xml:space="preserve"> грн</w:t>
            </w:r>
          </w:p>
        </w:tc>
      </w:tr>
      <w:tr>
        <w:trPr>
          <w:trHeight w:val="315" w:hRule="atLeast"/>
        </w:trPr>
        <w:tc>
          <w:tcPr>
            <w:tcW w:w="5776" w:type="dxa"/>
            <w:tcBorders/>
          </w:tcPr>
          <w:p>
            <w:pPr>
              <w:pStyle w:val="Normal"/>
              <w:widowControl/>
              <w:spacing w:lineRule="auto" w:line="240" w:before="0" w:after="200"/>
              <w:contextualSpacing/>
              <w:jc w:val="both"/>
              <w:rPr>
                <w:rFonts w:ascii="Times New Roman" w:hAnsi="Times New Roman"/>
                <w:sz w:val="28"/>
                <w:szCs w:val="28"/>
              </w:rPr>
            </w:pPr>
            <w:r>
              <w:rPr>
                <w:rFonts w:ascii="Times New Roman" w:hAnsi="Times New Roman"/>
                <w:kern w:val="0"/>
                <w:sz w:val="28"/>
                <w:szCs w:val="24"/>
                <w:lang w:eastAsia="en-US" w:bidi="ar-SA"/>
              </w:rPr>
              <w:t>Капітальний ремонт допоміжного корпусу (</w:t>
            </w:r>
            <w:r>
              <w:rPr>
                <w:rFonts w:ascii="Times New Roman" w:hAnsi="Times New Roman"/>
                <w:kern w:val="0"/>
                <w:sz w:val="28"/>
                <w:szCs w:val="24"/>
                <w:lang w:val="uk-UA" w:eastAsia="en-US" w:bidi="ar-SA"/>
              </w:rPr>
              <w:t>колишнє</w:t>
            </w:r>
            <w:r>
              <w:rPr>
                <w:rFonts w:ascii="Times New Roman" w:hAnsi="Times New Roman"/>
                <w:kern w:val="0"/>
                <w:sz w:val="28"/>
                <w:szCs w:val="24"/>
                <w:lang w:eastAsia="en-US" w:bidi="ar-SA"/>
              </w:rPr>
              <w:t xml:space="preserve"> відділення реабілітації) по вул. Амосова академіка, 1</w:t>
            </w:r>
            <w:r>
              <w:rPr>
                <w:rFonts w:ascii="Times New Roman" w:hAnsi="Times New Roman"/>
                <w:kern w:val="0"/>
                <w:sz w:val="28"/>
                <w:szCs w:val="24"/>
                <w:lang w:val="uk-UA" w:eastAsia="en-US" w:bidi="ar-SA"/>
              </w:rPr>
              <w:t xml:space="preserve"> 4 400 000,00 грн.</w:t>
            </w:r>
          </w:p>
        </w:tc>
        <w:tc>
          <w:tcPr>
            <w:tcW w:w="5531" w:type="dxa"/>
            <w:gridSpan w:val="3"/>
            <w:tcBorders/>
          </w:tcPr>
          <w:p>
            <w:pPr>
              <w:pStyle w:val="Normal"/>
              <w:widowControl/>
              <w:spacing w:lineRule="auto" w:line="240" w:before="0" w:after="0"/>
              <w:ind w:hanging="0" w:right="-6"/>
              <w:jc w:val="both"/>
              <w:rPr>
                <w:rFonts w:ascii="Times New Roman" w:hAnsi="Times New Roman"/>
                <w:sz w:val="28"/>
                <w:szCs w:val="28"/>
                <w:lang w:val="uk-UA"/>
              </w:rPr>
            </w:pPr>
            <w:r>
              <w:rPr>
                <w:rFonts w:ascii="Times New Roman" w:hAnsi="Times New Roman"/>
                <w:kern w:val="0"/>
                <w:sz w:val="28"/>
                <w:szCs w:val="28"/>
                <w:lang w:val="uk-UA" w:eastAsia="en-US" w:bidi="ar-SA"/>
              </w:rPr>
              <w:t>Капітальний ремонту частини будівлі дитячого (кардіологічного) відділення під розміщення рентгенологічного обладнання  -1 300 000,00 грн.</w:t>
            </w:r>
          </w:p>
        </w:tc>
      </w:tr>
      <w:tr>
        <w:trPr>
          <w:trHeight w:val="315" w:hRule="atLeast"/>
        </w:trPr>
        <w:tc>
          <w:tcPr>
            <w:tcW w:w="11307" w:type="dxa"/>
            <w:gridSpan w:val="4"/>
            <w:tcBorders/>
          </w:tcPr>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sz w:val="28"/>
                <w:szCs w:val="28"/>
                <w:lang w:val="uk-UA"/>
              </w:rPr>
            </w:r>
          </w:p>
          <w:p>
            <w:pPr>
              <w:pStyle w:val="Normal"/>
              <w:widowControl/>
              <w:spacing w:lineRule="auto" w:line="240" w:before="0" w:after="200"/>
              <w:contextualSpacing/>
              <w:jc w:val="center"/>
              <w:rPr>
                <w:rFonts w:ascii="Times New Roman" w:hAnsi="Times New Roman"/>
                <w:sz w:val="28"/>
                <w:szCs w:val="28"/>
                <w:lang w:val="uk-UA"/>
              </w:rPr>
            </w:pPr>
            <w:r>
              <w:rPr>
                <w:rFonts w:ascii="Times New Roman" w:hAnsi="Times New Roman"/>
                <w:b/>
                <w:kern w:val="0"/>
                <w:sz w:val="28"/>
                <w:szCs w:val="28"/>
                <w:lang w:val="uk-UA" w:eastAsia="en-US" w:bidi="ar-SA"/>
              </w:rPr>
              <w:t>Забезпечення придбання пріоритетного медичного обладнання та виробів медичного призначення на 2025 рік по відділенням</w:t>
            </w:r>
          </w:p>
        </w:tc>
      </w:tr>
      <w:tr>
        <w:trPr>
          <w:trHeight w:val="315" w:hRule="atLeast"/>
        </w:trPr>
        <w:tc>
          <w:tcPr>
            <w:tcW w:w="7619" w:type="dxa"/>
            <w:gridSpan w:val="2"/>
            <w:tcBorders/>
            <w:vAlign w:val="bottom"/>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Найменування</w:t>
            </w:r>
          </w:p>
        </w:tc>
        <w:tc>
          <w:tcPr>
            <w:tcW w:w="1843" w:type="dxa"/>
            <w:vMerge w:val="restart"/>
            <w:tcBorders/>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b/>
                <w:kern w:val="0"/>
                <w:sz w:val="28"/>
                <w:szCs w:val="28"/>
                <w:lang w:val="uk-UA" w:eastAsia="en-US" w:bidi="ar-SA"/>
              </w:rPr>
              <w:t>Чинна редакція</w:t>
            </w:r>
          </w:p>
        </w:tc>
        <w:tc>
          <w:tcPr>
            <w:tcW w:w="1845" w:type="dxa"/>
            <w:vMerge w:val="restart"/>
            <w:tcBorders/>
            <w:vAlign w:val="bottom"/>
          </w:tcPr>
          <w:p>
            <w:pPr>
              <w:pStyle w:val="Normal"/>
              <w:widowControl/>
              <w:spacing w:lineRule="auto" w:line="240" w:before="0" w:after="0"/>
              <w:ind w:hanging="0" w:left="-108" w:right="-108"/>
              <w:contextualSpacing/>
              <w:jc w:val="center"/>
              <w:rPr>
                <w:rFonts w:ascii="Times New Roman" w:hAnsi="Times New Roman"/>
                <w:sz w:val="28"/>
                <w:szCs w:val="28"/>
                <w:lang w:val="uk-UA"/>
              </w:rPr>
            </w:pPr>
            <w:r>
              <w:rPr>
                <w:rFonts w:ascii="Times New Roman" w:hAnsi="Times New Roman"/>
                <w:b/>
                <w:kern w:val="0"/>
                <w:sz w:val="28"/>
                <w:szCs w:val="28"/>
                <w:lang w:val="uk-UA" w:eastAsia="en-US" w:bidi="ar-SA"/>
              </w:rPr>
              <w:t>Зміни, що пропонуються</w:t>
            </w:r>
          </w:p>
        </w:tc>
      </w:tr>
      <w:tr>
        <w:trPr>
          <w:trHeight w:val="315" w:hRule="atLeast"/>
        </w:trPr>
        <w:tc>
          <w:tcPr>
            <w:tcW w:w="7619" w:type="dxa"/>
            <w:gridSpan w:val="2"/>
            <w:tcBorders/>
            <w:vAlign w:val="bottom"/>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Інфекційне відділення</w:t>
            </w:r>
          </w:p>
        </w:tc>
        <w:tc>
          <w:tcPr>
            <w:tcW w:w="1843" w:type="dxa"/>
            <w:vMerge w:val="continue"/>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tc>
        <w:tc>
          <w:tcPr>
            <w:tcW w:w="1845" w:type="dxa"/>
            <w:vMerge w:val="continue"/>
            <w:tcBorders/>
            <w:vAlign w:val="bottom"/>
          </w:tcPr>
          <w:p>
            <w:pPr>
              <w:pStyle w:val="Normal"/>
              <w:widowControl/>
              <w:spacing w:lineRule="auto" w:line="240" w:before="0" w:after="0"/>
              <w:contextualSpacing/>
              <w:jc w:val="right"/>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рентгенівський діагностичний пересувний цифровий (система рентгенівська діагностична пересувна загального призначення, цифрова)</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3 500 000,00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Відділення анестезіології з ліжками для інтенсивної терапії</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Стимулятор нервів (по типу «Стимул плекс Braun Stimulplex HNS 12)/аналог)</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пацієнта приліжковий з модулем капнографії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140 000,00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Транспортний монітор (по типу Mildray Вепе Vision/aнaлoг)</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180 000,00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Шприцевий насос (інфузомат) – 5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ШВЛ</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Портативний капнограф(по типу Capno Cube Creative Medical) - 6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Шприцевий насос (інфузомат) 4 шт</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120 000,00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Компресор медичний 2 шт</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400 000,00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Консолі медичні (реанімаційні) 3 шт</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150 000,00</w:t>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Хірургічне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Ендоскопічна стійка в наборі з відеогастроскопу та відеоколоноскопу</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7 600 000,00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7 600 000,00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для вакуумної терапії ран</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106 000,00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Електрохірургічний блок (Bova/ERBE) з можливістю аргоноплазмової коагуляції для виконання ендоскопічних операцій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Автоматизована миюча машина для ендоскопів з функцією дезінфекції</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Набір лапароскопічних інструментів</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kern w:val="0"/>
                <w:sz w:val="28"/>
                <w:szCs w:val="28"/>
                <w:lang w:val="uk-UA" w:eastAsia="en-US" w:bidi="ar-SA"/>
              </w:rPr>
              <w:t>Поліклініка</w:t>
            </w:r>
          </w:p>
        </w:tc>
        <w:tc>
          <w:tcPr>
            <w:tcW w:w="1843" w:type="dxa"/>
            <w:tcBorders/>
            <w:vAlign w:val="center"/>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Стіл операційний</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110 000,00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110 000,00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Електрокардіограф 6/12 канальний (по типу «Мідас»)</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40 000,00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Апарат УЗД (сканер) експертного класу з набором датчиків (3)</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3 000 000,00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Діатермокоагулятор високочастотний хірургічний (по типу ДКВХ-300)</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95 000,00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Гнучкий ЛОР-ендоскоп  (ринофарингоскоп)</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200 000,00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Датчик ректальний до УЗД-апарату GE Logik</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60 000,00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Авторефрактометр</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200 000,00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Апарат для добового монітору артеріального тиску BAT</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Регістратор добового ЕКГ</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35 000,00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Регістратор добового моніторингу артеріального тиску (холтер АТ)</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55 000,00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Офісний гістероскоп в комплекті з аспіратором-іригатором (помпою) та монополяром</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300 000,00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Секторний датчик для УЗД апарата Chison SONOBOOK</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350 000,00</w:t>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kern w:val="0"/>
                <w:sz w:val="28"/>
                <w:szCs w:val="28"/>
                <w:lang w:val="uk-UA" w:eastAsia="en-US" w:bidi="ar-SA"/>
              </w:rPr>
              <w:t>Клінічна лабораторія</w:t>
            </w:r>
          </w:p>
        </w:tc>
        <w:tc>
          <w:tcPr>
            <w:tcW w:w="1843" w:type="dxa"/>
            <w:tcBorders/>
            <w:vAlign w:val="center"/>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Автоматичний капілярна система електрофорезу (для визначення карбогідратдефіцитноготрансферину)</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1 250 000,00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Аналізатор газів крові</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Автоматичний мікробіологічний аналізатор</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1 500 000,00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Фотометр</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Термостат сухоповітрянийТС-80</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Центрифуга лабораторна  (по типу СМ 6М)</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Ph-метр</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20 000,00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kern w:val="0"/>
                <w:sz w:val="28"/>
                <w:szCs w:val="28"/>
                <w:lang w:val="uk-UA" w:eastAsia="en-US" w:bidi="ar-SA"/>
              </w:rPr>
              <w:t>Рентгенологічне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Система рентгенівська діагностична</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6 300 000,00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6 300 000,00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Джерело безперебійного живлення</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1 450 000,00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Переносний цифровий рентгенапарат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3 000 000,00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Негатоскоп світлодіодний медичний двухкадровий 4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88 000,00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Проявна машина</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Відділення трансфузіології</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Ваги-міксер – 2шт.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Переносний (мобільний) запаювач ПВХ трубок контейнерів для крові</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120 000,00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Терапевтипне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портативний 3-x — канальний (по типу HEACO ЗООG/аналог)</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Хірургічне  відділення №2</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Лaпapocкoпічнa стійка з набором  інстрментів</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1 500 000,00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1 456 590,00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Пневмотонометр автоматичний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400 000,00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Безтіньова операційна лампа</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520 000,00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пацієнта з модулем капнографії</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Дерматом електричний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Інфузомат-2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80 000,00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Моторна система (по типу AESULAP ACCULAN DRILLАND REAMEN/aнaлoг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Реабілітаційне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портативний трьохканальний (по типу HEACO 300G/aнaлor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Кардіодефибрилятор монітор  (по типу Біфазик+/- аналог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для міостимуляції АЕСТ-01 восьмиканальний-2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Терапевтичне відділення з ліжками для паліативної допомоги</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Відсмоктувач медичний (аспіратор)</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портативний(по типу ЮКАРД 100/aнaлoг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Ноші медичні</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СРАР</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Помпа для ентерального харчування</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Пристрій для підняття пацієнта в ліжку</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80 000,00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Кардіологічне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портативний(по типу ЮКАРД 100/aнaлoг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Відсмоктувач медичний (по типу В-40/aнaлoг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Кардіодефібрилятор-монітор (по типу Біфазик +/aнaлoг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Неврологічне відділення №2</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Монітор-капнограф (по типу EtCO2Sensor/аналог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пацієнта</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Неврологічне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Кардіодефібрилятор-монітор (по типу Біфазик +/aнaлoг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портативний трьохканальний (по типу HEACO 300G/aнaлoг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Насос шприцевий інфузійний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Відділення ЕМД</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Реєстратор добового моніторингу АТ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Холтерівський В S6930-3 АТ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 кардіограф портативний трьохканальний (по типу HEACO 300G/aнaлoг з негіршими характеристиками) -4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120 000,00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120 000,00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Насос шприцевий (інфузомат) 6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180 000,00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пацієнта з модулем капнографїі</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Камера ультрафіолетова для стерильногоінструментарїю (по типу МОБІЛ «Заповіт»)-2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Камера параформалінова для інструментарів з горизонтальними полицями, 400 х 400 х 600 мм</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Холтерівський для довготривалих досліджень (7 діб)</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85 000,00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3-канальний портативний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25 000,00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Ноші-каталка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70 000,00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Датчик конвексний для апарату УЗД RadmirUltima</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150 000,00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Трек бол для апарату УЗД RadmirUltima</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25 000,00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Дифібрилятор-монітор по типу S6 з модулем капнографії</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220 000,00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Комплекти рентген захисні 4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Стіл операційний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110 000,00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Травматологічне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для ультразвукового дебридменту (очищення) ран</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Електроніж</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Психоневрологічне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 пацієнта</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Шприцевий насос</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Дитяче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Система кольорової візуалізації вен</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120 000,00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Ультразвуковий небулайзер (по типу OMRON U17/аналог з негіршими характеристиками)</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65 000,00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Ліжечко медичне дитяче КД з матрасом -4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80 000,00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Шафа медична ШМ-Д M-M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41 000,00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b/>
                <w:bCs/>
                <w:sz w:val="28"/>
                <w:szCs w:val="28"/>
                <w:lang w:val="uk-UA"/>
              </w:rPr>
            </w:pPr>
            <w:r>
              <w:rPr>
                <w:rFonts w:ascii="Times New Roman" w:hAnsi="Times New Roman"/>
                <w:b/>
                <w:bCs/>
                <w:kern w:val="0"/>
                <w:sz w:val="28"/>
                <w:szCs w:val="28"/>
                <w:lang w:val="uk-UA" w:eastAsia="en-US" w:bidi="ar-SA"/>
              </w:rPr>
              <w:t>Операційний блок акушерсько-гінекологічного профілю</w:t>
            </w:r>
          </w:p>
        </w:tc>
        <w:tc>
          <w:tcPr>
            <w:tcW w:w="1843" w:type="dxa"/>
            <w:tcBorders/>
            <w:vAlign w:val="center"/>
          </w:tcPr>
          <w:p>
            <w:pPr>
              <w:pStyle w:val="Normal"/>
              <w:widowControl/>
              <w:spacing w:lineRule="auto" w:line="240" w:before="0" w:after="0"/>
              <w:contextualSpacing/>
              <w:jc w:val="center"/>
              <w:rPr>
                <w:rFonts w:ascii="Times New Roman" w:hAnsi="Times New Roman"/>
                <w:b/>
                <w:bCs/>
                <w:sz w:val="28"/>
                <w:szCs w:val="28"/>
                <w:lang w:val="uk-UA"/>
              </w:rPr>
            </w:pPr>
            <w:r>
              <w:rPr>
                <w:rFonts w:ascii="Times New Roman" w:hAnsi="Times New Roman"/>
                <w:b/>
                <w:b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Стіл операційний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110 000,00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Відділення анестезіології з ліжками для інтенсивної терапії акущерсько-гінекологічного профілю</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ШВЛ</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530 000,00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ШВЛ дитячий</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kern w:val="0"/>
                <w:sz w:val="28"/>
                <w:szCs w:val="28"/>
                <w:lang w:val="uk-UA" w:eastAsia="en-US" w:bidi="ar-SA"/>
              </w:rPr>
              <w:t>2 000 000,00</w:t>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Гінекологічне відділення</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sz w:val="28"/>
                <w:szCs w:val="28"/>
                <w:lang w:val="uk-UA"/>
              </w:rPr>
            </w:pPr>
            <w:r>
              <w:rPr>
                <w:rFonts w:ascii="Times New Roman" w:hAnsi="Times New Roman"/>
                <w:kern w:val="0"/>
                <w:sz w:val="28"/>
                <w:szCs w:val="28"/>
                <w:lang w:val="uk-UA" w:eastAsia="en-US" w:bidi="ar-SA"/>
              </w:rPr>
              <w:t>Помпа (аспіратор-іригатор) для гістероскопії та лапароскопії</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124 410,00</w:t>
            </w:r>
          </w:p>
        </w:tc>
      </w:tr>
      <w:tr>
        <w:trPr>
          <w:trHeight w:val="315" w:hRule="atLeast"/>
        </w:trPr>
        <w:tc>
          <w:tcPr>
            <w:tcW w:w="7619" w:type="dxa"/>
            <w:gridSpan w:val="2"/>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 </w:t>
            </w:r>
            <w:r>
              <w:rPr>
                <w:rFonts w:ascii="Times New Roman" w:hAnsi="Times New Roman"/>
                <w:b/>
                <w:kern w:val="0"/>
                <w:sz w:val="28"/>
                <w:szCs w:val="22"/>
                <w:lang w:val="uk-UA" w:eastAsia="ru-RU" w:bidi="ar-SA"/>
              </w:rPr>
              <w:t xml:space="preserve"> </w:t>
            </w:r>
            <w:r>
              <w:rPr>
                <w:rFonts w:ascii="Times New Roman" w:hAnsi="Times New Roman"/>
                <w:b/>
                <w:kern w:val="0"/>
                <w:sz w:val="28"/>
                <w:szCs w:val="22"/>
                <w:lang w:val="uk-UA" w:eastAsia="ru-RU" w:bidi="ar-SA"/>
              </w:rPr>
              <w:t>Відділення реперфузійної терапії та ендоваскуляторних втручань з рентгеноопераційним блоком</w:t>
            </w:r>
          </w:p>
        </w:tc>
        <w:tc>
          <w:tcPr>
            <w:tcW w:w="1843"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sz w:val="28"/>
                <w:szCs w:val="28"/>
                <w:lang w:val="uk-UA"/>
              </w:rPr>
            </w:r>
          </w:p>
        </w:tc>
      </w:tr>
      <w:tr>
        <w:trPr>
          <w:trHeight w:val="315" w:hRule="atLeast"/>
        </w:trPr>
        <w:tc>
          <w:tcPr>
            <w:tcW w:w="7619" w:type="dxa"/>
            <w:gridSpan w:val="2"/>
            <w:tcBorders/>
          </w:tcPr>
          <w:p>
            <w:pPr>
              <w:pStyle w:val="Normal"/>
              <w:widowControl/>
              <w:spacing w:lineRule="auto" w:line="240" w:before="0" w:after="0"/>
              <w:jc w:val="both"/>
              <w:rPr>
                <w:rFonts w:ascii="Times New Roman" w:hAnsi="Times New Roman"/>
                <w:sz w:val="28"/>
              </w:rPr>
            </w:pPr>
            <w:r>
              <w:rPr>
                <w:rFonts w:ascii="Times New Roman" w:hAnsi="Times New Roman"/>
                <w:kern w:val="0"/>
                <w:sz w:val="28"/>
                <w:szCs w:val="22"/>
                <w:lang w:eastAsia="en-US" w:bidi="ar-SA"/>
              </w:rPr>
              <w:t>Ліжка з електроприводом 4-секційні медичні функціональні з матрацом та бічними огорожами, регулюванням висоти та нахилом секцій-20 шт</w:t>
            </w:r>
          </w:p>
        </w:tc>
        <w:tc>
          <w:tcPr>
            <w:tcW w:w="1843" w:type="dxa"/>
            <w:tcBorders/>
            <w:vAlign w:val="bottom"/>
          </w:tcPr>
          <w:p>
            <w:pPr>
              <w:pStyle w:val="Normal"/>
              <w:widowControl/>
              <w:spacing w:lineRule="auto" w:line="240" w:before="0" w:after="0"/>
              <w:jc w:val="right"/>
              <w:rPr>
                <w:rFonts w:ascii="Times New Roman" w:hAnsi="Times New Roman"/>
                <w:b/>
                <w:bCs/>
                <w:sz w:val="28"/>
              </w:rPr>
            </w:pPr>
            <w:r>
              <w:rPr>
                <w:rFonts w:ascii="Times New Roman" w:hAnsi="Times New Roman"/>
                <w:b/>
                <w:bCs/>
                <w:sz w:val="28"/>
              </w:rPr>
            </w:r>
          </w:p>
        </w:tc>
        <w:tc>
          <w:tcPr>
            <w:tcW w:w="1845" w:type="dxa"/>
            <w:tcBorders/>
            <w:vAlign w:val="bottom"/>
          </w:tcPr>
          <w:p>
            <w:pPr>
              <w:pStyle w:val="Normal"/>
              <w:widowControl/>
              <w:spacing w:lineRule="auto" w:line="240" w:before="0" w:after="0"/>
              <w:jc w:val="right"/>
              <w:rPr>
                <w:rFonts w:ascii="Times New Roman" w:hAnsi="Times New Roman"/>
                <w:bCs/>
                <w:sz w:val="28"/>
              </w:rPr>
            </w:pPr>
            <w:r>
              <w:rPr>
                <w:rFonts w:ascii="Times New Roman" w:hAnsi="Times New Roman"/>
                <w:bCs/>
                <w:kern w:val="0"/>
                <w:sz w:val="28"/>
                <w:szCs w:val="22"/>
                <w:lang w:eastAsia="en-US" w:bidi="ar-SA"/>
              </w:rPr>
              <w:t>1 400 000,00</w:t>
            </w:r>
          </w:p>
        </w:tc>
      </w:tr>
      <w:tr>
        <w:trPr>
          <w:trHeight w:val="315" w:hRule="atLeast"/>
        </w:trPr>
        <w:tc>
          <w:tcPr>
            <w:tcW w:w="7619" w:type="dxa"/>
            <w:gridSpan w:val="2"/>
            <w:tcBorders/>
          </w:tcPr>
          <w:p>
            <w:pPr>
              <w:pStyle w:val="Normal"/>
              <w:widowControl/>
              <w:spacing w:lineRule="auto" w:line="240" w:before="0" w:after="0"/>
              <w:jc w:val="both"/>
              <w:rPr>
                <w:rFonts w:ascii="Times New Roman" w:hAnsi="Times New Roman"/>
                <w:sz w:val="28"/>
              </w:rPr>
            </w:pPr>
            <w:r>
              <w:rPr>
                <w:rFonts w:ascii="Times New Roman" w:hAnsi="Times New Roman"/>
                <w:kern w:val="0"/>
                <w:sz w:val="28"/>
                <w:szCs w:val="22"/>
                <w:lang w:eastAsia="en-US" w:bidi="ar-SA"/>
              </w:rPr>
              <w:t>Система анестезіологічна загального призначення / апарат інгаляційної анестезії пересувний -1 шт</w:t>
            </w:r>
          </w:p>
        </w:tc>
        <w:tc>
          <w:tcPr>
            <w:tcW w:w="1843" w:type="dxa"/>
            <w:tcBorders/>
            <w:vAlign w:val="bottom"/>
          </w:tcPr>
          <w:p>
            <w:pPr>
              <w:pStyle w:val="Normal"/>
              <w:widowControl/>
              <w:spacing w:lineRule="auto" w:line="240" w:before="0" w:after="0"/>
              <w:jc w:val="right"/>
              <w:rPr>
                <w:rFonts w:ascii="Times New Roman" w:hAnsi="Times New Roman"/>
                <w:b/>
                <w:bCs/>
                <w:sz w:val="28"/>
              </w:rPr>
            </w:pPr>
            <w:r>
              <w:rPr>
                <w:rFonts w:ascii="Times New Roman" w:hAnsi="Times New Roman"/>
                <w:b/>
                <w:bCs/>
                <w:sz w:val="28"/>
              </w:rPr>
            </w:r>
          </w:p>
        </w:tc>
        <w:tc>
          <w:tcPr>
            <w:tcW w:w="1845" w:type="dxa"/>
            <w:tcBorders/>
            <w:vAlign w:val="bottom"/>
          </w:tcPr>
          <w:p>
            <w:pPr>
              <w:pStyle w:val="Normal"/>
              <w:widowControl/>
              <w:spacing w:lineRule="auto" w:line="240" w:before="0" w:after="0"/>
              <w:jc w:val="right"/>
              <w:rPr>
                <w:rFonts w:ascii="Times New Roman" w:hAnsi="Times New Roman"/>
                <w:bCs/>
                <w:sz w:val="28"/>
              </w:rPr>
            </w:pPr>
            <w:r>
              <w:rPr>
                <w:rFonts w:ascii="Times New Roman" w:hAnsi="Times New Roman"/>
                <w:bCs/>
                <w:kern w:val="0"/>
                <w:sz w:val="28"/>
                <w:szCs w:val="22"/>
                <w:lang w:eastAsia="en-US" w:bidi="ar-SA"/>
              </w:rPr>
              <w:t>2 000 000,00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Медичне обладнання:компресори медичні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400 000,00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ШВЛ 3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2 100 000,00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Система ультразвукової візуалізації з можливістю проведення кольорового допплерівського картування, з наявністю секторного фазового датчика 1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2 500 000,00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Комплекти рентгенозахисного одягу</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600 000,00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Аспараційна помпа з набором додаткового оснащення 1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220 000,00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Відео ларингоскоп з набором клинків для дорослих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120 000,00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Шприцеві насоси 30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750 000,00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Помпи  для ентерального харчування з розхідними матеріалами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60 000,00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Каталка (ноші-медичні) з регульованням висоти для перевезення пацієнтів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74 000,00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Дефібрилятор з функцією синхронізації та з можливістю зовнішньої стимуляції 4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720 000,00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Електрокардіограф портативний багатоканальний 4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108 000,00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Монітори пацієнта з модулем капнографії 30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2 700 000,00</w:t>
            </w:r>
          </w:p>
        </w:tc>
      </w:tr>
      <w:tr>
        <w:trPr>
          <w:trHeight w:val="315" w:hRule="atLeast"/>
        </w:trPr>
        <w:tc>
          <w:tcPr>
            <w:tcW w:w="7619" w:type="dxa"/>
            <w:gridSpan w:val="2"/>
            <w:tcBorders/>
          </w:tcPr>
          <w:p>
            <w:pPr>
              <w:pStyle w:val="Normal"/>
              <w:widowControl/>
              <w:spacing w:lineRule="auto" w:line="240" w:before="0" w:after="0"/>
              <w:contextualSpacing/>
              <w:jc w:val="both"/>
              <w:rPr>
                <w:rFonts w:ascii="Times New Roman" w:hAnsi="Times New Roman"/>
                <w:iCs/>
                <w:sz w:val="28"/>
                <w:szCs w:val="28"/>
                <w:lang w:val="uk-UA"/>
              </w:rPr>
            </w:pPr>
            <w:r>
              <w:rPr>
                <w:rFonts w:ascii="Times New Roman" w:hAnsi="Times New Roman"/>
                <w:iCs/>
                <w:kern w:val="0"/>
                <w:sz w:val="28"/>
                <w:szCs w:val="28"/>
                <w:lang w:val="uk-UA" w:eastAsia="en-US" w:bidi="ar-SA"/>
              </w:rPr>
              <w:t>Апарат для тимчасової ендокардіальної електрокардіостимуляції 2 шт.</w:t>
            </w:r>
          </w:p>
        </w:tc>
        <w:tc>
          <w:tcPr>
            <w:tcW w:w="1843" w:type="dxa"/>
            <w:tcBorders/>
            <w:vAlign w:val="center"/>
          </w:tcPr>
          <w:p>
            <w:pPr>
              <w:pStyle w:val="Normal"/>
              <w:widowControl/>
              <w:spacing w:lineRule="auto" w:line="240" w:before="0" w:after="0"/>
              <w:contextualSpacing/>
              <w:jc w:val="center"/>
              <w:rPr>
                <w:rFonts w:ascii="Times New Roman" w:hAnsi="Times New Roman"/>
                <w:iCs/>
                <w:sz w:val="28"/>
                <w:szCs w:val="28"/>
                <w:lang w:val="uk-UA"/>
              </w:rPr>
            </w:pPr>
            <w:r>
              <w:rPr>
                <w:rFonts w:ascii="Times New Roman" w:hAnsi="Times New Roman"/>
                <w:iCs/>
                <w:sz w:val="28"/>
                <w:szCs w:val="28"/>
                <w:lang w:val="uk-UA"/>
              </w:rPr>
            </w:r>
          </w:p>
        </w:tc>
        <w:tc>
          <w:tcPr>
            <w:tcW w:w="1845" w:type="dxa"/>
            <w:tcBorders/>
            <w:vAlign w:val="center"/>
          </w:tcPr>
          <w:p>
            <w:pPr>
              <w:pStyle w:val="Normal"/>
              <w:widowControl/>
              <w:spacing w:lineRule="auto" w:line="240" w:before="0" w:after="0"/>
              <w:contextualSpacing/>
              <w:jc w:val="center"/>
              <w:rPr>
                <w:rFonts w:ascii="Times New Roman" w:hAnsi="Times New Roman"/>
                <w:sz w:val="28"/>
                <w:szCs w:val="28"/>
                <w:lang w:val="uk-UA"/>
              </w:rPr>
            </w:pPr>
            <w:r>
              <w:rPr>
                <w:rFonts w:ascii="Times New Roman" w:hAnsi="Times New Roman"/>
                <w:kern w:val="0"/>
                <w:sz w:val="28"/>
                <w:szCs w:val="28"/>
                <w:lang w:val="uk-UA" w:eastAsia="en-US" w:bidi="ar-SA"/>
              </w:rPr>
              <w:t>450 000,00</w:t>
            </w:r>
          </w:p>
        </w:tc>
      </w:tr>
      <w:tr>
        <w:trPr>
          <w:trHeight w:val="315" w:hRule="atLeast"/>
        </w:trPr>
        <w:tc>
          <w:tcPr>
            <w:tcW w:w="7619" w:type="dxa"/>
            <w:gridSpan w:val="2"/>
            <w:tcBorders/>
            <w:vAlign w:val="bottom"/>
          </w:tcPr>
          <w:p>
            <w:pPr>
              <w:pStyle w:val="Normal"/>
              <w:widowControl/>
              <w:spacing w:lineRule="auto" w:line="240" w:before="0" w:after="0"/>
              <w:contextualSpacing/>
              <w:jc w:val="both"/>
              <w:rPr>
                <w:rFonts w:ascii="Times New Roman" w:hAnsi="Times New Roman"/>
                <w:b/>
                <w:bCs/>
                <w:iCs/>
                <w:sz w:val="28"/>
                <w:szCs w:val="28"/>
                <w:lang w:val="uk-UA"/>
              </w:rPr>
            </w:pPr>
            <w:r>
              <w:rPr>
                <w:rFonts w:ascii="Times New Roman" w:hAnsi="Times New Roman"/>
                <w:b/>
                <w:bCs/>
                <w:iCs/>
                <w:kern w:val="0"/>
                <w:sz w:val="28"/>
                <w:szCs w:val="28"/>
                <w:lang w:val="uk-UA" w:eastAsia="en-US" w:bidi="ar-SA"/>
              </w:rPr>
              <w:t>РАЗОМ</w:t>
            </w:r>
          </w:p>
        </w:tc>
        <w:tc>
          <w:tcPr>
            <w:tcW w:w="1843" w:type="dxa"/>
            <w:tcBorders/>
            <w:vAlign w:val="center"/>
          </w:tcPr>
          <w:p>
            <w:pPr>
              <w:pStyle w:val="Normal"/>
              <w:widowControl/>
              <w:spacing w:lineRule="auto" w:line="240" w:before="0" w:after="0"/>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36 229 000,00</w:t>
            </w:r>
          </w:p>
        </w:tc>
        <w:tc>
          <w:tcPr>
            <w:tcW w:w="1845" w:type="dxa"/>
            <w:tcBorders/>
            <w:vAlign w:val="center"/>
          </w:tcPr>
          <w:p>
            <w:pPr>
              <w:pStyle w:val="Normal"/>
              <w:widowControl/>
              <w:spacing w:lineRule="auto" w:line="240" w:before="0" w:after="0"/>
              <w:ind w:hanging="0" w:left="-108" w:right="-108"/>
              <w:contextualSpacing/>
              <w:jc w:val="center"/>
              <w:rPr>
                <w:rFonts w:ascii="Times New Roman" w:hAnsi="Times New Roman"/>
                <w:b/>
                <w:bCs/>
                <w:iCs/>
                <w:sz w:val="28"/>
                <w:szCs w:val="28"/>
                <w:lang w:val="uk-UA"/>
              </w:rPr>
            </w:pPr>
            <w:r>
              <w:rPr>
                <w:rFonts w:ascii="Times New Roman" w:hAnsi="Times New Roman"/>
                <w:b/>
                <w:bCs/>
                <w:iCs/>
                <w:kern w:val="0"/>
                <w:sz w:val="28"/>
                <w:szCs w:val="28"/>
                <w:lang w:val="uk-UA" w:eastAsia="en-US" w:bidi="ar-SA"/>
              </w:rPr>
              <w:t>36 229 000,00</w:t>
            </w:r>
          </w:p>
        </w:tc>
      </w:tr>
    </w:tbl>
    <w:p>
      <w:pPr>
        <w:pStyle w:val="Normal"/>
        <w:spacing w:lineRule="auto" w:line="240" w:before="0" w:after="0"/>
        <w:ind w:firstLine="567"/>
        <w:jc w:val="both"/>
        <w:rPr>
          <w:rFonts w:ascii="Times New Roman" w:hAnsi="Times New Roman"/>
          <w:sz w:val="28"/>
          <w:szCs w:val="28"/>
          <w:lang w:val="uk-UA"/>
        </w:rPr>
      </w:pPr>
      <w:r>
        <w:rPr>
          <w:rFonts w:ascii="Times New Roman" w:hAnsi="Times New Roman"/>
          <w:sz w:val="28"/>
          <w:szCs w:val="28"/>
          <w:lang w:val="uk-UA"/>
        </w:rPr>
        <w:t>2. Рішення підготовлене з дотриманням вимог ст.26, 42, 59,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w:t>
      </w:r>
    </w:p>
    <w:p>
      <w:pPr>
        <w:pStyle w:val="Normal"/>
        <w:spacing w:lineRule="auto" w:line="240" w:before="0" w:after="0"/>
        <w:ind w:firstLine="567"/>
        <w:jc w:val="both"/>
        <w:rPr>
          <w:rFonts w:ascii="Times New Roman" w:hAnsi="Times New Roman"/>
          <w:sz w:val="28"/>
          <w:szCs w:val="28"/>
          <w:lang w:val="uk-UA"/>
        </w:rPr>
      </w:pPr>
      <w:r>
        <w:rPr>
          <w:rFonts w:ascii="Times New Roman" w:hAnsi="Times New Roman"/>
          <w:sz w:val="28"/>
          <w:szCs w:val="28"/>
          <w:lang w:val="uk-UA"/>
        </w:rPr>
        <w:t>3. Підстава: листи КНП «Ніжинська центрвльна міська лікарня імені Миколи Галицького» від 09 вересня 2025 року №01-11/2938, від 12 серпня 2025 року 01-11/2630, від 25 серпня 2025 року №01-11/2788, від 24 вересня 2025 року №01-11/3126, від 30 вересня 2025 року №3379, № 01-11/3419 від 2 жовтня 2025 року</w:t>
      </w:r>
    </w:p>
    <w:p>
      <w:pPr>
        <w:pStyle w:val="Normal"/>
        <w:spacing w:lineRule="auto" w:line="240" w:before="0" w:after="0"/>
        <w:ind w:firstLine="567"/>
        <w:jc w:val="both"/>
        <w:rPr>
          <w:rFonts w:ascii="Times New Roman" w:hAnsi="Times New Roman"/>
          <w:sz w:val="28"/>
          <w:szCs w:val="28"/>
          <w:lang w:val="uk-UA"/>
        </w:rPr>
      </w:pPr>
      <w:r>
        <w:rPr>
          <w:rFonts w:ascii="Times New Roman" w:hAnsi="Times New Roman"/>
          <w:sz w:val="28"/>
          <w:szCs w:val="28"/>
          <w:lang w:val="uk-UA"/>
        </w:rPr>
        <w:t xml:space="preserve">4. Відповідальний за підготовку рішення – заступник генерального директора з економічних питань комунального некомерційного підприємства «Ніжинська центральна міська лікарня імені Миколи Галицького» -Тетяна КАМИШНА. </w:t>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t xml:space="preserve">В.о. генерального директора комунального </w:t>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t xml:space="preserve">некомерційного підприємства </w:t>
      </w:r>
    </w:p>
    <w:p>
      <w:pPr>
        <w:pStyle w:val="NoSpacing"/>
        <w:jc w:val="both"/>
        <w:rPr>
          <w:rFonts w:ascii="Times New Roman" w:hAnsi="Times New Roman"/>
          <w:b/>
          <w:bCs/>
          <w:sz w:val="28"/>
          <w:szCs w:val="28"/>
        </w:rPr>
      </w:pPr>
      <w:r>
        <w:rPr>
          <w:rFonts w:eastAsia="Calibri" w:ascii="Times New Roman" w:hAnsi="Times New Roman"/>
          <w:b/>
          <w:bCs/>
          <w:sz w:val="28"/>
          <w:szCs w:val="28"/>
          <w:lang w:val="uk-UA" w:eastAsia="en-US"/>
        </w:rPr>
        <w:t xml:space="preserve">«Ніжинська центральна міська лікарня </w:t>
      </w:r>
    </w:p>
    <w:p>
      <w:pPr>
        <w:pStyle w:val="NoSpacing"/>
        <w:jc w:val="both"/>
        <w:rPr>
          <w:rFonts w:ascii="Times New Roman" w:hAnsi="Times New Roman"/>
          <w:b/>
          <w:bCs/>
          <w:sz w:val="28"/>
          <w:szCs w:val="28"/>
        </w:rPr>
      </w:pPr>
      <w:r>
        <w:rPr>
          <w:rFonts w:eastAsia="Calibri" w:ascii="Times New Roman" w:hAnsi="Times New Roman"/>
          <w:b/>
          <w:bCs/>
          <w:sz w:val="28"/>
          <w:szCs w:val="28"/>
          <w:lang w:val="uk-UA" w:eastAsia="en-US"/>
        </w:rPr>
        <w:t xml:space="preserve">імені Миколи Галицького» Ніжинської </w:t>
      </w:r>
    </w:p>
    <w:p>
      <w:pPr>
        <w:pStyle w:val="NoSpacing"/>
        <w:jc w:val="both"/>
        <w:rPr>
          <w:rFonts w:ascii="Times New Roman" w:hAnsi="Times New Roman"/>
          <w:b/>
          <w:bCs/>
          <w:sz w:val="28"/>
          <w:szCs w:val="28"/>
        </w:rPr>
      </w:pPr>
      <w:r>
        <w:rPr>
          <w:rFonts w:ascii="Times New Roman" w:hAnsi="Times New Roman"/>
          <w:b/>
          <w:bCs/>
          <w:sz w:val="28"/>
          <w:szCs w:val="28"/>
        </w:rPr>
        <w:t xml:space="preserve">міської ради Чернігівської області          </w:t>
        <w:tab/>
        <w:tab/>
        <w:tab/>
        <w:tab/>
        <w:t xml:space="preserve"> Олег КАЧЕР </w:t>
      </w:r>
    </w:p>
    <w:p>
      <w:pPr>
        <w:pStyle w:val="NoSpacing"/>
        <w:jc w:val="both"/>
        <w:rPr>
          <w:rFonts w:ascii="Times New Roman" w:hAnsi="Times New Roman" w:eastAsia="Calibri"/>
          <w:b/>
          <w:bCs/>
          <w:sz w:val="28"/>
          <w:szCs w:val="28"/>
          <w:lang w:val="uk-UA" w:eastAsia="en-US"/>
        </w:rPr>
      </w:pPr>
      <w:r>
        <w:rPr>
          <w:rFonts w:eastAsia="Calibri" w:ascii="Times New Roman" w:hAnsi="Times New Roman"/>
          <w:b/>
          <w:bCs/>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Spacing"/>
        <w:jc w:val="both"/>
        <w:rPr>
          <w:rFonts w:ascii="Times New Roman" w:hAnsi="Times New Roman" w:eastAsia="Calibri"/>
          <w:b/>
          <w:sz w:val="28"/>
          <w:szCs w:val="28"/>
          <w:lang w:val="uk-UA" w:eastAsia="en-US"/>
        </w:rPr>
      </w:pPr>
      <w:r>
        <w:rPr>
          <w:rFonts w:eastAsia="Calibri" w:ascii="Times New Roman" w:hAnsi="Times New Roman"/>
          <w:b/>
          <w:sz w:val="28"/>
          <w:szCs w:val="28"/>
          <w:lang w:val="uk-UA" w:eastAsia="en-US"/>
        </w:rPr>
      </w:r>
    </w:p>
    <w:p>
      <w:pPr>
        <w:pStyle w:val="Normal"/>
        <w:rPr>
          <w:rFonts w:ascii="Times New Roman" w:hAnsi="Times New Roman"/>
          <w:sz w:val="28"/>
          <w:szCs w:val="28"/>
          <w:lang w:val="en-US"/>
        </w:rPr>
      </w:pPr>
      <w:r>
        <w:rPr>
          <w:rFonts w:ascii="Times New Roman" w:hAnsi="Times New Roman"/>
          <w:sz w:val="28"/>
          <w:szCs w:val="28"/>
          <w:lang w:val="en-US"/>
        </w:rPr>
      </w:r>
    </w:p>
    <w:tbl>
      <w:tblPr>
        <w:tblW w:w="10151" w:type="dxa"/>
        <w:jc w:val="left"/>
        <w:tblInd w:w="74" w:type="dxa"/>
        <w:tblLayout w:type="fixed"/>
        <w:tblCellMar>
          <w:top w:w="0" w:type="dxa"/>
          <w:left w:w="108" w:type="dxa"/>
          <w:bottom w:w="0" w:type="dxa"/>
          <w:right w:w="108" w:type="dxa"/>
        </w:tblCellMar>
        <w:tblLook w:val="0000"/>
      </w:tblPr>
      <w:tblGrid>
        <w:gridCol w:w="5210"/>
        <w:gridCol w:w="4940"/>
      </w:tblGrid>
      <w:tr>
        <w:trPr/>
        <w:tc>
          <w:tcPr>
            <w:tcW w:w="5210" w:type="dxa"/>
            <w:tcBorders/>
          </w:tcPr>
          <w:p>
            <w:pPr>
              <w:pStyle w:val="Normal"/>
              <w:suppressAutoHyphens w:val="false"/>
              <w:rPr>
                <w:rFonts w:ascii="Times New Roman" w:hAnsi="Times New Roman"/>
                <w:sz w:val="24"/>
                <w:szCs w:val="24"/>
                <w:lang w:val="uk-UA"/>
              </w:rPr>
            </w:pPr>
            <w:r>
              <w:rPr>
                <w:rFonts w:ascii="Times New Roman" w:hAnsi="Times New Roman"/>
                <w:sz w:val="24"/>
                <w:szCs w:val="24"/>
                <w:lang w:val="uk-UA"/>
              </w:rPr>
            </w:r>
          </w:p>
          <w:p>
            <w:pPr>
              <w:pStyle w:val="Normal"/>
              <w:suppressAutoHyphens w:val="false"/>
              <w:spacing w:before="0" w:after="200"/>
              <w:rPr>
                <w:rFonts w:ascii="Times New Roman" w:hAnsi="Times New Roman"/>
                <w:sz w:val="24"/>
                <w:szCs w:val="24"/>
                <w:lang w:val="uk-UA"/>
              </w:rPr>
            </w:pPr>
            <w:r>
              <w:rPr>
                <w:rFonts w:ascii="Times New Roman" w:hAnsi="Times New Roman"/>
                <w:sz w:val="24"/>
                <w:szCs w:val="24"/>
                <w:lang w:val="uk-UA"/>
              </w:rPr>
            </w:r>
          </w:p>
        </w:tc>
        <w:tc>
          <w:tcPr>
            <w:tcW w:w="4940" w:type="dxa"/>
            <w:tcBorders/>
          </w:tcPr>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Додаток  5</w:t>
            </w:r>
          </w:p>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до рішення Ніжинської міської ради</w:t>
            </w:r>
          </w:p>
          <w:p>
            <w:pPr>
              <w:pStyle w:val="Normal"/>
              <w:shd w:val="clear" w:color="auto" w:fill="FFFFFF"/>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 xml:space="preserve">Чернігівської області </w:t>
            </w:r>
            <w:r>
              <w:rPr>
                <w:rFonts w:ascii="Times New Roman" w:hAnsi="Times New Roman"/>
                <w:sz w:val="24"/>
                <w:szCs w:val="24"/>
                <w:lang w:val="en-US" w:eastAsia="ar-SA"/>
              </w:rPr>
              <w:t>VIII</w:t>
            </w:r>
            <w:r>
              <w:rPr>
                <w:rFonts w:ascii="Times New Roman" w:hAnsi="Times New Roman"/>
                <w:sz w:val="24"/>
                <w:szCs w:val="24"/>
                <w:lang w:val="uk-UA"/>
              </w:rPr>
              <w:t xml:space="preserve">  скликання</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від 06.12.2024 року № 3-43/2024</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25 грудня 2024 №2-44/2024</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24 квітня 2025 №50-46/2025</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16 травня 2025 №4-47/2025</w:t>
            </w:r>
          </w:p>
          <w:p>
            <w:pPr>
              <w:pStyle w:val="Normal"/>
              <w:tabs>
                <w:tab w:val="clear" w:pos="708"/>
                <w:tab w:val="left" w:pos="6096" w:leader="none"/>
                <w:tab w:val="left" w:pos="6379" w:leader="none"/>
                <w:tab w:val="left" w:pos="10206" w:leader="none"/>
              </w:tabs>
              <w:ind w:hanging="0" w:right="2"/>
              <w:rPr>
                <w:rFonts w:ascii="Times New Roman" w:hAnsi="Times New Roman"/>
                <w:sz w:val="24"/>
                <w:szCs w:val="24"/>
              </w:rPr>
            </w:pPr>
            <w:r>
              <w:rPr>
                <w:rFonts w:ascii="Times New Roman" w:hAnsi="Times New Roman"/>
                <w:sz w:val="24"/>
                <w:szCs w:val="24"/>
                <w:lang w:val="uk-UA"/>
              </w:rPr>
              <w:t>зі змінами від 14 серпня 2025 №34-49/2025</w:t>
            </w:r>
          </w:p>
          <w:p>
            <w:pPr>
              <w:pStyle w:val="Normal"/>
              <w:tabs>
                <w:tab w:val="clear" w:pos="708"/>
                <w:tab w:val="left" w:pos="6096" w:leader="none"/>
                <w:tab w:val="left" w:pos="6379" w:leader="none"/>
                <w:tab w:val="left" w:pos="10206" w:leader="none"/>
              </w:tabs>
              <w:spacing w:before="0" w:after="200"/>
              <w:ind w:hanging="0" w:right="2"/>
              <w:rPr>
                <w:rFonts w:ascii="Times New Roman" w:hAnsi="Times New Roman"/>
                <w:b/>
                <w:bCs/>
                <w:sz w:val="24"/>
                <w:szCs w:val="24"/>
              </w:rPr>
            </w:pPr>
            <w:r>
              <w:rPr>
                <w:rFonts w:ascii="Times New Roman" w:hAnsi="Times New Roman"/>
                <w:sz w:val="24"/>
                <w:szCs w:val="24"/>
                <w:lang w:val="uk-UA"/>
              </w:rPr>
              <w:t xml:space="preserve">зі змінами від </w:t>
            </w:r>
            <w:r>
              <w:rPr>
                <w:rFonts w:ascii="Times New Roman" w:hAnsi="Times New Roman"/>
                <w:sz w:val="24"/>
                <w:szCs w:val="24"/>
                <w:lang w:val="uk-UA"/>
              </w:rPr>
              <w:t xml:space="preserve">09 жовтня </w:t>
            </w:r>
            <w:r>
              <w:rPr>
                <w:rFonts w:ascii="Times New Roman" w:hAnsi="Times New Roman"/>
                <w:sz w:val="24"/>
                <w:szCs w:val="24"/>
                <w:lang w:val="uk-UA"/>
              </w:rPr>
              <w:t>2025 №31-50/2025</w:t>
            </w:r>
          </w:p>
        </w:tc>
      </w:tr>
    </w:tbl>
    <w:p>
      <w:pPr>
        <w:pStyle w:val="Normal"/>
        <w:ind w:hanging="0" w:left="4248"/>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jc w:val="center"/>
        <w:rPr>
          <w:rFonts w:ascii="Times New Roman" w:hAnsi="Times New Roman"/>
          <w:sz w:val="28"/>
          <w:szCs w:val="28"/>
        </w:rPr>
      </w:pPr>
      <w:r>
        <w:rPr>
          <w:rFonts w:ascii="Times New Roman" w:hAnsi="Times New Roman"/>
          <w:b/>
          <w:sz w:val="28"/>
          <w:szCs w:val="28"/>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Pr>
          <w:rFonts w:ascii="Times New Roman" w:hAnsi="Times New Roman"/>
          <w:sz w:val="28"/>
          <w:szCs w:val="28"/>
          <w:lang w:val="uk-UA"/>
        </w:rPr>
        <w:t xml:space="preserve"> </w:t>
      </w:r>
      <w:r>
        <w:rPr>
          <w:rFonts w:ascii="Times New Roman" w:hAnsi="Times New Roman"/>
          <w:b/>
          <w:sz w:val="28"/>
          <w:szCs w:val="28"/>
          <w:lang w:val="uk-UA"/>
        </w:rPr>
        <w:t xml:space="preserve">Ніжинської міської ради Чернігівської області на 2025 рік  </w:t>
      </w:r>
    </w:p>
    <w:p>
      <w:pPr>
        <w:pStyle w:val="Normal"/>
        <w:ind w:hanging="0" w:left="360" w:right="-850"/>
        <w:jc w:val="center"/>
        <w:rPr>
          <w:rFonts w:ascii="Times New Roman" w:hAnsi="Times New Roman"/>
          <w:b/>
          <w:sz w:val="28"/>
          <w:szCs w:val="28"/>
          <w:lang w:val="uk-UA"/>
        </w:rPr>
      </w:pPr>
      <w:r>
        <w:rPr>
          <w:rFonts w:ascii="Times New Roman" w:hAnsi="Times New Roman"/>
          <w:b/>
          <w:sz w:val="28"/>
          <w:szCs w:val="28"/>
          <w:lang w:val="uk-UA"/>
        </w:rPr>
      </w:r>
    </w:p>
    <w:p>
      <w:pPr>
        <w:pStyle w:val="Normal"/>
        <w:ind w:hanging="0" w:left="360"/>
        <w:jc w:val="center"/>
        <w:rPr>
          <w:rFonts w:ascii="Times New Roman" w:hAnsi="Times New Roman"/>
          <w:sz w:val="28"/>
          <w:szCs w:val="28"/>
        </w:rPr>
      </w:pPr>
      <w:r>
        <w:rPr>
          <w:rFonts w:ascii="Times New Roman" w:hAnsi="Times New Roman"/>
          <w:b/>
          <w:sz w:val="28"/>
          <w:szCs w:val="28"/>
          <w:lang w:val="uk-UA"/>
        </w:rPr>
        <w:t xml:space="preserve">І. Паспорт програми </w:t>
      </w:r>
    </w:p>
    <w:tbl>
      <w:tblPr>
        <w:tblW w:w="10201" w:type="dxa"/>
        <w:jc w:val="left"/>
        <w:tblInd w:w="113" w:type="dxa"/>
        <w:tblLayout w:type="fixed"/>
        <w:tblCellMar>
          <w:top w:w="0" w:type="dxa"/>
          <w:left w:w="108" w:type="dxa"/>
          <w:bottom w:w="0" w:type="dxa"/>
          <w:right w:w="108" w:type="dxa"/>
        </w:tblCellMar>
        <w:tblLook w:val="0000"/>
      </w:tblPr>
      <w:tblGrid>
        <w:gridCol w:w="671"/>
        <w:gridCol w:w="4142"/>
        <w:gridCol w:w="5388"/>
      </w:tblGrid>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1</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Ініціатор розробки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rPr>
                <w:rFonts w:ascii="Times New Roman" w:hAnsi="Times New Roman"/>
                <w:sz w:val="28"/>
                <w:szCs w:val="28"/>
              </w:rPr>
            </w:pPr>
            <w:r>
              <w:rPr>
                <w:rFonts w:ascii="Times New Roman" w:hAnsi="Times New Roman"/>
                <w:sz w:val="28"/>
                <w:szCs w:val="28"/>
                <w:lang w:val="uk-UA"/>
              </w:rPr>
              <w:t>2</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8" w:type="dxa"/>
            <w:tcBorders>
              <w:top w:val="single" w:sz="4" w:space="0" w:color="000000"/>
              <w:left w:val="single" w:sz="4" w:space="0" w:color="000000"/>
              <w:bottom w:val="single" w:sz="4" w:space="0" w:color="000000"/>
              <w:right w:val="single" w:sz="4" w:space="0" w:color="000000"/>
            </w:tcBorders>
          </w:tcPr>
          <w:p>
            <w:pPr>
              <w:pStyle w:val="Normal"/>
              <w:ind w:hanging="0" w:right="141"/>
              <w:rPr>
                <w:rFonts w:ascii="Times New Roman" w:hAnsi="Times New Roman"/>
                <w:sz w:val="28"/>
                <w:szCs w:val="28"/>
              </w:rPr>
            </w:pPr>
            <w:r>
              <w:rPr>
                <w:rFonts w:ascii="Times New Roman" w:hAnsi="Times New Roman"/>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Pr>
                <w:rFonts w:ascii="Times New Roman" w:hAnsi="Times New Roman"/>
                <w:b/>
                <w:sz w:val="28"/>
                <w:szCs w:val="28"/>
                <w:lang w:val="uk-UA"/>
              </w:rPr>
              <w:t xml:space="preserve">, </w:t>
            </w:r>
            <w:r>
              <w:rPr>
                <w:rFonts w:ascii="Times New Roman" w:hAnsi="Times New Roman"/>
                <w:sz w:val="28"/>
                <w:szCs w:val="28"/>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pPr>
              <w:pStyle w:val="Normal"/>
              <w:spacing w:before="0" w:after="200"/>
              <w:ind w:hanging="0" w:right="141"/>
              <w:rPr>
                <w:rFonts w:ascii="Times New Roman" w:hAnsi="Times New Roman"/>
                <w:sz w:val="28"/>
                <w:szCs w:val="28"/>
              </w:rPr>
            </w:pPr>
            <w:r>
              <w:rPr>
                <w:rFonts w:ascii="Times New Roman" w:hAnsi="Times New Roman"/>
                <w:sz w:val="28"/>
                <w:szCs w:val="28"/>
                <w:lang w:val="uk-UA"/>
              </w:rPr>
              <w:t>Постанова Кабінету Міністрів України  від 05.07.2024р №779  "Про затвердження порядку та умов надання у 2025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 суверенітет та теріториальну цілісність України" зі змінами</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3</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Розробник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4</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Відповідальний виконавець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КНП «Ніжинська ЦМЛ ім. М. Галицького»</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5</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Головний розпорядник бюджетних коштів</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 xml:space="preserve">Виконавчий комітет </w:t>
            </w:r>
            <w:r>
              <w:rPr>
                <w:rFonts w:ascii="Times New Roman" w:hAnsi="Times New Roman"/>
                <w:sz w:val="28"/>
                <w:szCs w:val="28"/>
              </w:rPr>
              <w:t>Ніжинської</w:t>
            </w:r>
            <w:r>
              <w:rPr>
                <w:rFonts w:ascii="Times New Roman" w:hAnsi="Times New Roman"/>
                <w:sz w:val="28"/>
                <w:szCs w:val="28"/>
                <w:lang w:val="uk-UA"/>
              </w:rPr>
              <w:t xml:space="preserve"> </w:t>
            </w:r>
            <w:r>
              <w:rPr>
                <w:rFonts w:ascii="Times New Roman" w:hAnsi="Times New Roman"/>
                <w:sz w:val="28"/>
                <w:szCs w:val="28"/>
              </w:rPr>
              <w:t>міської ради</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6</w:t>
            </w:r>
          </w:p>
        </w:tc>
        <w:tc>
          <w:tcPr>
            <w:tcW w:w="4142" w:type="dxa"/>
            <w:tcBorders>
              <w:top w:val="single" w:sz="4" w:space="0" w:color="000000"/>
              <w:left w:val="single" w:sz="4" w:space="0" w:color="000000"/>
              <w:bottom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Термін реалізації програми</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41"/>
              <w:jc w:val="center"/>
              <w:rPr>
                <w:rFonts w:ascii="Times New Roman" w:hAnsi="Times New Roman"/>
                <w:sz w:val="28"/>
                <w:szCs w:val="28"/>
              </w:rPr>
            </w:pPr>
            <w:r>
              <w:rPr>
                <w:rFonts w:ascii="Times New Roman" w:hAnsi="Times New Roman"/>
                <w:sz w:val="28"/>
                <w:szCs w:val="28"/>
                <w:lang w:val="uk-UA"/>
              </w:rPr>
              <w:t>2025 рік</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right="141"/>
              <w:jc w:val="center"/>
              <w:rPr>
                <w:rFonts w:ascii="Times New Roman" w:hAnsi="Times New Roman"/>
                <w:sz w:val="28"/>
                <w:szCs w:val="28"/>
              </w:rPr>
            </w:pPr>
            <w:r>
              <w:rPr>
                <w:rFonts w:ascii="Times New Roman" w:hAnsi="Times New Roman"/>
                <w:sz w:val="28"/>
                <w:szCs w:val="28"/>
                <w:lang w:val="uk-UA"/>
              </w:rPr>
              <w:t>7</w:t>
            </w:r>
          </w:p>
        </w:tc>
        <w:tc>
          <w:tcPr>
            <w:tcW w:w="4142" w:type="dxa"/>
            <w:tcBorders>
              <w:top w:val="single" w:sz="4" w:space="0" w:color="000000"/>
              <w:left w:val="single" w:sz="4" w:space="0" w:color="000000"/>
              <w:bottom w:val="single" w:sz="4" w:space="0" w:color="000000"/>
            </w:tcBorders>
          </w:tcPr>
          <w:p>
            <w:pPr>
              <w:pStyle w:val="Normal"/>
              <w:ind w:hanging="0" w:right="141"/>
              <w:jc w:val="center"/>
              <w:rPr>
                <w:rFonts w:ascii="Times New Roman" w:hAnsi="Times New Roman"/>
                <w:sz w:val="28"/>
                <w:szCs w:val="28"/>
              </w:rPr>
            </w:pPr>
            <w:r>
              <w:rPr>
                <w:rFonts w:ascii="Times New Roman" w:hAnsi="Times New Roman"/>
                <w:sz w:val="28"/>
                <w:szCs w:val="28"/>
              </w:rPr>
              <w:t>Загальний</w:t>
            </w:r>
            <w:r>
              <w:rPr>
                <w:rFonts w:ascii="Times New Roman" w:hAnsi="Times New Roman"/>
                <w:sz w:val="28"/>
                <w:szCs w:val="28"/>
                <w:lang w:val="uk-UA"/>
              </w:rPr>
              <w:t xml:space="preserve"> </w:t>
            </w:r>
            <w:r>
              <w:rPr>
                <w:rFonts w:ascii="Times New Roman" w:hAnsi="Times New Roman"/>
                <w:sz w:val="28"/>
                <w:szCs w:val="28"/>
              </w:rPr>
              <w:t>обсяг</w:t>
            </w:r>
            <w:r>
              <w:rPr>
                <w:rFonts w:ascii="Times New Roman" w:hAnsi="Times New Roman"/>
                <w:sz w:val="28"/>
                <w:szCs w:val="28"/>
                <w:lang w:val="uk-UA"/>
              </w:rPr>
              <w:t xml:space="preserve"> </w:t>
            </w:r>
            <w:r>
              <w:rPr>
                <w:rFonts w:ascii="Times New Roman" w:hAnsi="Times New Roman"/>
                <w:sz w:val="28"/>
                <w:szCs w:val="28"/>
              </w:rPr>
              <w:t>фінансових</w:t>
            </w:r>
            <w:r>
              <w:rPr>
                <w:rFonts w:ascii="Times New Roman" w:hAnsi="Times New Roman"/>
                <w:sz w:val="28"/>
                <w:szCs w:val="28"/>
                <w:lang w:val="uk-UA"/>
              </w:rPr>
              <w:t xml:space="preserve"> </w:t>
            </w:r>
            <w:r>
              <w:rPr>
                <w:rFonts w:ascii="Times New Roman" w:hAnsi="Times New Roman"/>
                <w:sz w:val="28"/>
                <w:szCs w:val="28"/>
              </w:rPr>
              <w:t>ресурсів, в т.ч. кредиторська</w:t>
            </w:r>
            <w:r>
              <w:rPr>
                <w:rFonts w:ascii="Times New Roman" w:hAnsi="Times New Roman"/>
                <w:sz w:val="28"/>
                <w:szCs w:val="28"/>
                <w:lang w:val="uk-UA"/>
              </w:rPr>
              <w:t xml:space="preserve"> </w:t>
            </w:r>
            <w:r>
              <w:rPr>
                <w:rFonts w:ascii="Times New Roman" w:hAnsi="Times New Roman"/>
                <w:sz w:val="28"/>
                <w:szCs w:val="28"/>
              </w:rPr>
              <w:t>заборгованість</w:t>
            </w:r>
            <w:r>
              <w:rPr>
                <w:rFonts w:ascii="Times New Roman" w:hAnsi="Times New Roman"/>
                <w:sz w:val="28"/>
                <w:szCs w:val="28"/>
                <w:lang w:val="uk-UA"/>
              </w:rPr>
              <w:t xml:space="preserve"> </w:t>
            </w:r>
            <w:r>
              <w:rPr>
                <w:rFonts w:ascii="Times New Roman" w:hAnsi="Times New Roman"/>
                <w:sz w:val="28"/>
                <w:szCs w:val="28"/>
              </w:rPr>
              <w:t>минулих</w:t>
            </w:r>
            <w:r>
              <w:rPr>
                <w:rFonts w:ascii="Times New Roman" w:hAnsi="Times New Roman"/>
                <w:sz w:val="28"/>
                <w:szCs w:val="28"/>
                <w:lang w:val="uk-UA"/>
              </w:rPr>
              <w:t xml:space="preserve"> </w:t>
            </w:r>
            <w:r>
              <w:rPr>
                <w:rFonts w:ascii="Times New Roman" w:hAnsi="Times New Roman"/>
                <w:sz w:val="28"/>
                <w:szCs w:val="28"/>
              </w:rPr>
              <w:t>періодів, необхідних для реалізації</w:t>
            </w:r>
            <w:r>
              <w:rPr>
                <w:rFonts w:ascii="Times New Roman" w:hAnsi="Times New Roman"/>
                <w:sz w:val="28"/>
                <w:szCs w:val="28"/>
                <w:lang w:val="uk-UA"/>
              </w:rPr>
              <w:t xml:space="preserve"> </w:t>
            </w:r>
            <w:r>
              <w:rPr>
                <w:rFonts w:ascii="Times New Roman" w:hAnsi="Times New Roman"/>
                <w:sz w:val="28"/>
                <w:szCs w:val="28"/>
              </w:rPr>
              <w:t>програми, всього,</w:t>
            </w:r>
          </w:p>
          <w:p>
            <w:pPr>
              <w:pStyle w:val="Normal"/>
              <w:spacing w:before="0" w:after="200"/>
              <w:ind w:hanging="0" w:right="141"/>
              <w:jc w:val="center"/>
              <w:rPr>
                <w:rFonts w:ascii="Times New Roman" w:hAnsi="Times New Roman"/>
                <w:sz w:val="28"/>
                <w:szCs w:val="28"/>
              </w:rPr>
            </w:pPr>
            <w:r>
              <w:rPr>
                <w:rFonts w:ascii="Times New Roman" w:hAnsi="Times New Roman"/>
                <w:sz w:val="28"/>
                <w:szCs w:val="28"/>
              </w:rPr>
              <w:t xml:space="preserve">у </w:t>
            </w:r>
            <w:r>
              <w:rPr>
                <w:rFonts w:ascii="Times New Roman" w:hAnsi="Times New Roman"/>
                <w:spacing w:val="-6"/>
                <w:sz w:val="28"/>
                <w:szCs w:val="28"/>
              </w:rPr>
              <w:t>тому числі:</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Normal"/>
              <w:ind w:hanging="0" w:right="141"/>
              <w:rPr>
                <w:rFonts w:ascii="Times New Roman" w:hAnsi="Times New Roman"/>
                <w:sz w:val="28"/>
                <w:szCs w:val="28"/>
                <w:lang w:val="uk-UA"/>
              </w:rPr>
            </w:pPr>
            <w:r>
              <w:rPr>
                <w:rFonts w:ascii="Times New Roman" w:hAnsi="Times New Roman"/>
                <w:sz w:val="28"/>
                <w:szCs w:val="28"/>
                <w:lang w:val="uk-UA"/>
              </w:rPr>
            </w:r>
          </w:p>
          <w:p>
            <w:pPr>
              <w:pStyle w:val="Normal"/>
              <w:ind w:hanging="0" w:right="141"/>
              <w:jc w:val="center"/>
              <w:rPr>
                <w:rFonts w:ascii="Times New Roman" w:hAnsi="Times New Roman"/>
                <w:sz w:val="28"/>
                <w:szCs w:val="28"/>
              </w:rPr>
            </w:pPr>
            <w:r>
              <w:rPr>
                <w:rFonts w:ascii="Times New Roman" w:hAnsi="Times New Roman"/>
                <w:sz w:val="28"/>
                <w:szCs w:val="28"/>
                <w:lang w:val="uk-UA"/>
              </w:rPr>
              <w:t xml:space="preserve">2025 р. – </w:t>
            </w:r>
            <w:r>
              <w:rPr>
                <w:rFonts w:ascii="Times New Roman" w:hAnsi="Times New Roman"/>
                <w:color w:val="000000"/>
                <w:sz w:val="28"/>
                <w:szCs w:val="28"/>
                <w:lang w:val="uk-UA"/>
              </w:rPr>
              <w:t>116 563 381</w:t>
            </w:r>
            <w:r>
              <w:rPr>
                <w:rFonts w:ascii="Times New Roman" w:hAnsi="Times New Roman"/>
                <w:color w:val="000000"/>
                <w:sz w:val="28"/>
                <w:szCs w:val="28"/>
              </w:rPr>
              <w:t>,00</w:t>
            </w:r>
            <w:r>
              <w:rPr>
                <w:rFonts w:ascii="Times New Roman" w:hAnsi="Times New Roman"/>
                <w:sz w:val="28"/>
                <w:szCs w:val="28"/>
                <w:lang w:val="uk-UA"/>
              </w:rPr>
              <w:t>грн.</w:t>
            </w:r>
          </w:p>
          <w:p>
            <w:pPr>
              <w:pStyle w:val="Normal"/>
              <w:spacing w:before="0" w:after="200"/>
              <w:ind w:hanging="0" w:right="141"/>
              <w:rPr>
                <w:rFonts w:ascii="Times New Roman" w:hAnsi="Times New Roman"/>
                <w:sz w:val="28"/>
                <w:szCs w:val="28"/>
                <w:lang w:val="uk-UA"/>
              </w:rPr>
            </w:pPr>
            <w:r>
              <w:rPr>
                <w:rFonts w:ascii="Times New Roman" w:hAnsi="Times New Roman"/>
                <w:sz w:val="28"/>
                <w:szCs w:val="28"/>
                <w:lang w:val="uk-UA"/>
              </w:rPr>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jc w:val="center"/>
              <w:rPr>
                <w:rFonts w:ascii="Times New Roman" w:hAnsi="Times New Roman"/>
                <w:sz w:val="28"/>
                <w:szCs w:val="28"/>
              </w:rPr>
            </w:pPr>
            <w:r>
              <w:rPr>
                <w:rFonts w:ascii="Times New Roman" w:hAnsi="Times New Roman"/>
                <w:sz w:val="28"/>
                <w:szCs w:val="28"/>
                <w:lang w:val="uk-UA"/>
              </w:rPr>
              <w:t>7.1</w:t>
            </w:r>
          </w:p>
        </w:tc>
        <w:tc>
          <w:tcPr>
            <w:tcW w:w="4142" w:type="dxa"/>
            <w:tcBorders>
              <w:top w:val="single" w:sz="4" w:space="0" w:color="000000"/>
              <w:left w:val="single" w:sz="4" w:space="0" w:color="000000"/>
              <w:bottom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 к</w:t>
            </w:r>
            <w:r>
              <w:rPr>
                <w:rFonts w:ascii="Times New Roman" w:hAnsi="Times New Roman"/>
                <w:sz w:val="28"/>
                <w:szCs w:val="28"/>
              </w:rPr>
              <w:t>ошти  бюджет</w:t>
            </w:r>
            <w:r>
              <w:rPr>
                <w:rFonts w:ascii="Times New Roman" w:hAnsi="Times New Roman"/>
                <w:sz w:val="28"/>
                <w:szCs w:val="28"/>
                <w:lang w:val="uk-UA"/>
              </w:rPr>
              <w:t>у Ніжинської міської територіальної громади</w:t>
            </w:r>
          </w:p>
        </w:tc>
        <w:tc>
          <w:tcPr>
            <w:tcW w:w="538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lang w:val="uk-UA"/>
              </w:rPr>
              <w:t>.</w:t>
            </w:r>
          </w:p>
          <w:p>
            <w:pPr>
              <w:pStyle w:val="Normal"/>
              <w:spacing w:before="0" w:after="200"/>
              <w:jc w:val="center"/>
              <w:rPr>
                <w:rFonts w:ascii="Times New Roman" w:hAnsi="Times New Roman"/>
                <w:sz w:val="28"/>
                <w:szCs w:val="28"/>
              </w:rPr>
            </w:pPr>
            <w:r>
              <w:rPr>
                <w:rFonts w:ascii="Times New Roman" w:hAnsi="Times New Roman"/>
                <w:sz w:val="28"/>
                <w:szCs w:val="28"/>
                <w:lang w:val="uk-UA"/>
              </w:rPr>
              <w:t xml:space="preserve">2025 р. – </w:t>
            </w:r>
            <w:r>
              <w:rPr>
                <w:rFonts w:ascii="Times New Roman" w:hAnsi="Times New Roman"/>
                <w:color w:val="000000"/>
                <w:sz w:val="28"/>
                <w:szCs w:val="28"/>
                <w:lang w:val="uk-UA"/>
              </w:rPr>
              <w:t>116 267 661</w:t>
            </w:r>
            <w:r>
              <w:rPr>
                <w:rFonts w:ascii="Times New Roman" w:hAnsi="Times New Roman"/>
                <w:color w:val="000000"/>
                <w:sz w:val="28"/>
                <w:szCs w:val="28"/>
              </w:rPr>
              <w:t>,00</w:t>
            </w:r>
            <w:r>
              <w:rPr>
                <w:rFonts w:ascii="Times New Roman" w:hAnsi="Times New Roman"/>
                <w:color w:val="000000"/>
                <w:sz w:val="28"/>
                <w:szCs w:val="28"/>
                <w:lang w:val="uk-UA"/>
              </w:rPr>
              <w:t xml:space="preserve"> </w:t>
            </w:r>
            <w:r>
              <w:rPr>
                <w:rFonts w:ascii="Times New Roman" w:hAnsi="Times New Roman"/>
                <w:sz w:val="28"/>
                <w:szCs w:val="28"/>
                <w:lang w:val="uk-UA"/>
              </w:rPr>
              <w:t>грн.</w:t>
            </w:r>
          </w:p>
        </w:tc>
      </w:tr>
      <w:tr>
        <w:trPr/>
        <w:tc>
          <w:tcPr>
            <w:tcW w:w="671" w:type="dxa"/>
            <w:tcBorders>
              <w:top w:val="single" w:sz="4" w:space="0" w:color="000000"/>
              <w:left w:val="single" w:sz="4" w:space="0" w:color="000000"/>
              <w:bottom w:val="single" w:sz="4" w:space="0" w:color="000000"/>
            </w:tcBorders>
          </w:tcPr>
          <w:p>
            <w:pPr>
              <w:pStyle w:val="Normal"/>
              <w:spacing w:before="0" w:after="200"/>
              <w:ind w:firstLine="546" w:left="-546"/>
              <w:jc w:val="center"/>
              <w:rPr>
                <w:rFonts w:ascii="Times New Roman" w:hAnsi="Times New Roman"/>
                <w:sz w:val="28"/>
                <w:szCs w:val="28"/>
              </w:rPr>
            </w:pPr>
            <w:r>
              <w:rPr>
                <w:rFonts w:ascii="Times New Roman" w:hAnsi="Times New Roman"/>
                <w:sz w:val="28"/>
                <w:szCs w:val="28"/>
                <w:lang w:val="uk-UA"/>
              </w:rPr>
              <w:t>7.2</w:t>
            </w:r>
          </w:p>
        </w:tc>
        <w:tc>
          <w:tcPr>
            <w:tcW w:w="4142" w:type="dxa"/>
            <w:tcBorders>
              <w:top w:val="single" w:sz="4" w:space="0" w:color="000000"/>
              <w:left w:val="single" w:sz="4" w:space="0" w:color="000000"/>
              <w:bottom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Кошти інших джерел</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uk-UA"/>
              </w:rPr>
              <w:t>295 720,00</w:t>
            </w:r>
          </w:p>
        </w:tc>
      </w:tr>
    </w:tbl>
    <w:p>
      <w:pPr>
        <w:pStyle w:val="Normal"/>
        <w:jc w:val="center"/>
        <w:rPr>
          <w:rFonts w:ascii="Times New Roman" w:hAnsi="Times New Roman"/>
          <w:b/>
          <w:sz w:val="28"/>
          <w:szCs w:val="28"/>
          <w:lang w:val="uk-UA"/>
        </w:rPr>
      </w:pPr>
      <w:r>
        <w:rPr>
          <w:rFonts w:ascii="Times New Roman" w:hAnsi="Times New Roman"/>
          <w:b/>
          <w:sz w:val="28"/>
          <w:szCs w:val="28"/>
          <w:lang w:val="uk-UA"/>
        </w:rPr>
      </w:r>
    </w:p>
    <w:p>
      <w:pPr>
        <w:pStyle w:val="Normal"/>
        <w:suppressAutoHyphens w:val="false"/>
        <w:spacing w:lineRule="auto" w:line="360"/>
        <w:ind w:firstLine="709"/>
        <w:jc w:val="both"/>
        <w:rPr>
          <w:rFonts w:ascii="Times New Roman" w:hAnsi="Times New Roman"/>
          <w:b/>
          <w:sz w:val="28"/>
          <w:szCs w:val="28"/>
          <w:lang w:val="uk-UA"/>
        </w:rPr>
      </w:pPr>
      <w:r>
        <w:rPr>
          <w:rFonts w:ascii="Times New Roman" w:hAnsi="Times New Roman"/>
          <w:b/>
          <w:sz w:val="28"/>
          <w:szCs w:val="28"/>
          <w:lang w:val="uk-UA"/>
        </w:rPr>
      </w:r>
      <w:r>
        <w:br w:type="page"/>
      </w:r>
    </w:p>
    <w:p>
      <w:pPr>
        <w:pStyle w:val="Normal"/>
        <w:spacing w:before="0" w:after="0"/>
        <w:jc w:val="center"/>
        <w:rPr>
          <w:rFonts w:ascii="Times New Roman" w:hAnsi="Times New Roman"/>
          <w:sz w:val="28"/>
          <w:szCs w:val="28"/>
        </w:rPr>
      </w:pPr>
      <w:r>
        <w:rPr>
          <w:rFonts w:ascii="Times New Roman" w:hAnsi="Times New Roman"/>
          <w:b/>
          <w:sz w:val="28"/>
          <w:szCs w:val="28"/>
          <w:lang w:val="uk-UA"/>
        </w:rPr>
        <w:t xml:space="preserve">ІІ. </w:t>
      </w:r>
      <w:r>
        <w:rPr>
          <w:rFonts w:ascii="Times New Roman" w:hAnsi="Times New Roman"/>
          <w:b/>
          <w:sz w:val="28"/>
          <w:szCs w:val="28"/>
        </w:rPr>
        <w:t>Визначення</w:t>
      </w:r>
      <w:r>
        <w:rPr>
          <w:rFonts w:ascii="Times New Roman" w:hAnsi="Times New Roman"/>
          <w:b/>
          <w:sz w:val="28"/>
          <w:szCs w:val="28"/>
          <w:lang w:val="uk-UA"/>
        </w:rPr>
        <w:t xml:space="preserve"> </w:t>
      </w:r>
      <w:r>
        <w:rPr>
          <w:rFonts w:ascii="Times New Roman" w:hAnsi="Times New Roman"/>
          <w:b/>
          <w:sz w:val="28"/>
          <w:szCs w:val="28"/>
        </w:rPr>
        <w:t>проблем,  на</w:t>
      </w:r>
      <w:r>
        <w:rPr>
          <w:rFonts w:ascii="Times New Roman" w:hAnsi="Times New Roman"/>
          <w:b/>
          <w:sz w:val="28"/>
          <w:szCs w:val="28"/>
          <w:lang w:val="uk-UA"/>
        </w:rPr>
        <w:t xml:space="preserve"> </w:t>
      </w:r>
      <w:r>
        <w:rPr>
          <w:rFonts w:ascii="Times New Roman" w:hAnsi="Times New Roman"/>
          <w:b/>
          <w:sz w:val="28"/>
          <w:szCs w:val="28"/>
        </w:rPr>
        <w:t>розв’язання</w:t>
      </w:r>
      <w:r>
        <w:rPr>
          <w:rFonts w:ascii="Times New Roman" w:hAnsi="Times New Roman"/>
          <w:b/>
          <w:sz w:val="28"/>
          <w:szCs w:val="28"/>
          <w:lang w:val="uk-UA"/>
        </w:rPr>
        <w:t xml:space="preserve"> </w:t>
      </w:r>
      <w:r>
        <w:rPr>
          <w:rFonts w:ascii="Times New Roman" w:hAnsi="Times New Roman"/>
          <w:b/>
          <w:sz w:val="28"/>
          <w:szCs w:val="28"/>
        </w:rPr>
        <w:t>яких</w:t>
      </w:r>
      <w:r>
        <w:rPr>
          <w:rFonts w:ascii="Times New Roman" w:hAnsi="Times New Roman"/>
          <w:b/>
          <w:sz w:val="28"/>
          <w:szCs w:val="28"/>
          <w:lang w:val="uk-UA"/>
        </w:rPr>
        <w:t xml:space="preserve"> </w:t>
      </w:r>
      <w:r>
        <w:rPr>
          <w:rFonts w:ascii="Times New Roman" w:hAnsi="Times New Roman"/>
          <w:b/>
          <w:sz w:val="28"/>
          <w:szCs w:val="28"/>
        </w:rPr>
        <w:t>спрямована</w:t>
      </w:r>
      <w:r>
        <w:rPr>
          <w:rFonts w:ascii="Times New Roman" w:hAnsi="Times New Roman"/>
          <w:b/>
          <w:sz w:val="28"/>
          <w:szCs w:val="28"/>
          <w:lang w:val="uk-UA"/>
        </w:rPr>
        <w:t xml:space="preserve"> </w:t>
      </w:r>
      <w:r>
        <w:rPr>
          <w:rFonts w:ascii="Times New Roman" w:hAnsi="Times New Roman"/>
          <w:b/>
          <w:sz w:val="28"/>
          <w:szCs w:val="28"/>
        </w:rPr>
        <w:t>программа</w:t>
      </w:r>
    </w:p>
    <w:p>
      <w:pPr>
        <w:pStyle w:val="Normal"/>
        <w:ind w:firstLine="708"/>
        <w:jc w:val="both"/>
        <w:rPr>
          <w:rFonts w:ascii="Times New Roman" w:hAnsi="Times New Roman"/>
          <w:sz w:val="28"/>
          <w:szCs w:val="28"/>
        </w:rPr>
      </w:pPr>
      <w:r>
        <w:rPr>
          <w:rFonts w:ascii="Times New Roman" w:hAnsi="Times New Roman"/>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pPr>
        <w:pStyle w:val="Normal"/>
        <w:ind w:firstLine="840"/>
        <w:jc w:val="both"/>
        <w:rPr>
          <w:rFonts w:ascii="Times New Roman" w:hAnsi="Times New Roman"/>
          <w:sz w:val="28"/>
          <w:szCs w:val="28"/>
        </w:rPr>
      </w:pPr>
      <w:r>
        <w:rPr>
          <w:rFonts w:ascii="Times New Roman" w:hAnsi="Times New Roman"/>
          <w:sz w:val="28"/>
          <w:szCs w:val="28"/>
          <w:lang w:val="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pPr>
        <w:pStyle w:val="Normal"/>
        <w:ind w:firstLine="840"/>
        <w:jc w:val="both"/>
        <w:rPr>
          <w:rFonts w:ascii="Times New Roman" w:hAnsi="Times New Roman"/>
          <w:sz w:val="28"/>
          <w:szCs w:val="28"/>
        </w:rPr>
      </w:pPr>
      <w:r>
        <w:rPr>
          <w:rFonts w:ascii="Times New Roman" w:hAnsi="Times New Roman"/>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Pr>
          <w:rFonts w:ascii="Times New Roman" w:hAnsi="Times New Roman"/>
          <w:sz w:val="28"/>
          <w:szCs w:val="28"/>
        </w:rPr>
        <w:t>VIII</w:t>
      </w:r>
      <w:r>
        <w:rPr>
          <w:rFonts w:ascii="Times New Roman" w:hAnsi="Times New Roman"/>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pPr>
        <w:pStyle w:val="Normal"/>
        <w:ind w:firstLine="840"/>
        <w:jc w:val="both"/>
        <w:rPr>
          <w:rFonts w:ascii="Times New Roman" w:hAnsi="Times New Roman"/>
          <w:sz w:val="28"/>
          <w:szCs w:val="28"/>
        </w:rPr>
      </w:pPr>
      <w:r>
        <w:rPr>
          <w:rFonts w:ascii="Times New Roman" w:hAnsi="Times New Roman"/>
          <w:sz w:val="28"/>
          <w:szCs w:val="28"/>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pPr>
        <w:pStyle w:val="Normal"/>
        <w:jc w:val="both"/>
        <w:rPr>
          <w:rFonts w:ascii="Times New Roman" w:hAnsi="Times New Roman"/>
          <w:sz w:val="28"/>
          <w:szCs w:val="28"/>
        </w:rPr>
      </w:pPr>
      <w:r>
        <w:rPr>
          <w:rFonts w:ascii="Times New Roman" w:hAnsi="Times New Roman"/>
          <w:sz w:val="28"/>
          <w:szCs w:val="28"/>
          <w:lang w:val="uk-UA"/>
        </w:rPr>
        <w:t>здоров’я, враховує поточний економічний стан і можливості держави та фінансується з урахуванням положень ст.95 Конституції України.</w:t>
      </w:r>
    </w:p>
    <w:p>
      <w:pPr>
        <w:pStyle w:val="Normal"/>
        <w:ind w:firstLine="840"/>
        <w:jc w:val="both"/>
        <w:rPr>
          <w:rFonts w:ascii="Times New Roman" w:hAnsi="Times New Roman"/>
          <w:sz w:val="28"/>
          <w:szCs w:val="28"/>
        </w:rPr>
      </w:pPr>
      <w:r>
        <w:rPr>
          <w:rFonts w:ascii="Times New Roman" w:hAnsi="Times New Roman"/>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pPr>
        <w:pStyle w:val="Normal"/>
        <w:ind w:firstLine="840"/>
        <w:jc w:val="both"/>
        <w:rPr/>
      </w:pPr>
      <w:r>
        <w:rPr>
          <w:rStyle w:val="fadeinm1hgl8"/>
          <w:rFonts w:ascii="Times New Roman" w:hAnsi="Times New Roman"/>
          <w:sz w:val="28"/>
          <w:szCs w:val="28"/>
          <w:lang w:val="uk-UA"/>
        </w:rPr>
        <w:t xml:space="preserve">Також внаслідок повномасштабної збройної агресії російської федерації проти України, суттєво зросла кількість військовослужбовців, які брали безпосередню участь у бойових діях, та демобілізованих осіб, які повертаються до мирного життя. Ці люди часто стикаються з труднощами соціальної адаптації, психологічними травмами, порушенням психоемоційного стану, проблемами з фізичним та психічним здоров’ям, тому виникає питання щодо введення в штатний розпис установи фахівця із супроводу </w:t>
      </w:r>
      <w:r>
        <w:rPr>
          <w:rFonts w:ascii="Times New Roman" w:hAnsi="Times New Roman"/>
          <w:sz w:val="28"/>
          <w:szCs w:val="28"/>
          <w:lang w:val="uk-UA"/>
        </w:rPr>
        <w:t>ветеранів війни та демобілізованих осіб</w:t>
      </w:r>
      <w:r>
        <w:rPr>
          <w:rStyle w:val="fadeinm1hgl8"/>
          <w:rFonts w:ascii="Times New Roman" w:hAnsi="Times New Roman"/>
          <w:sz w:val="28"/>
          <w:szCs w:val="28"/>
          <w:lang w:val="uk-UA"/>
        </w:rPr>
        <w:t>.</w:t>
      </w:r>
    </w:p>
    <w:p>
      <w:pPr>
        <w:pStyle w:val="Normal"/>
        <w:ind w:firstLine="840"/>
        <w:jc w:val="center"/>
        <w:rPr>
          <w:rFonts w:ascii="Times New Roman" w:hAnsi="Times New Roman"/>
          <w:sz w:val="28"/>
          <w:szCs w:val="28"/>
        </w:rPr>
      </w:pPr>
      <w:r>
        <w:rPr>
          <w:rFonts w:ascii="Times New Roman" w:hAnsi="Times New Roman"/>
          <w:b/>
          <w:sz w:val="28"/>
          <w:szCs w:val="28"/>
          <w:lang w:val="uk-UA"/>
        </w:rPr>
        <w:t>ІІІ. Визначення мети програми</w:t>
      </w:r>
    </w:p>
    <w:p>
      <w:pPr>
        <w:pStyle w:val="11"/>
        <w:ind w:firstLine="708"/>
        <w:jc w:val="both"/>
        <w:rPr>
          <w:rFonts w:ascii="Times New Roman" w:hAnsi="Times New Roman"/>
          <w:sz w:val="28"/>
          <w:szCs w:val="28"/>
        </w:rPr>
      </w:pPr>
      <w:r>
        <w:rPr>
          <w:rFonts w:ascii="Times New Roman" w:hAnsi="Times New Roman"/>
          <w:sz w:val="28"/>
          <w:szCs w:val="28"/>
          <w:lang w:val="uk-UA"/>
        </w:rPr>
        <w:t xml:space="preserve">Метою програми є 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Pr>
          <w:rFonts w:ascii="Times New Roman" w:hAnsi="Times New Roman"/>
          <w:sz w:val="28"/>
          <w:szCs w:val="28"/>
          <w:lang w:val="uk-UA" w:eastAsia="uk-UA"/>
        </w:rPr>
        <w:t>з</w:t>
      </w:r>
      <w:r>
        <w:rPr>
          <w:rFonts w:ascii="Times New Roman" w:hAnsi="Times New Roman"/>
          <w:sz w:val="28"/>
          <w:szCs w:val="28"/>
          <w:lang w:val="uk-UA"/>
        </w:rPr>
        <w:t>абезпечити населення якісними медичними послугами.</w:t>
      </w:r>
    </w:p>
    <w:p>
      <w:pPr>
        <w:pStyle w:val="11"/>
        <w:ind w:firstLine="708"/>
        <w:jc w:val="both"/>
        <w:rPr>
          <w:rFonts w:ascii="Times New Roman" w:hAnsi="Times New Roman"/>
          <w:sz w:val="28"/>
          <w:szCs w:val="28"/>
        </w:rPr>
      </w:pPr>
      <w:r>
        <w:rPr>
          <w:rFonts w:ascii="Times New Roman" w:hAnsi="Times New Roman"/>
          <w:sz w:val="28"/>
          <w:szCs w:val="28"/>
          <w:lang w:val="uk-UA"/>
        </w:rPr>
        <w:t xml:space="preserve">Створення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 </w:t>
      </w:r>
    </w:p>
    <w:p>
      <w:pPr>
        <w:pStyle w:val="11"/>
        <w:ind w:firstLine="708"/>
        <w:jc w:val="both"/>
        <w:rPr>
          <w:rFonts w:ascii="Times New Roman" w:hAnsi="Times New Roman"/>
          <w:sz w:val="28"/>
          <w:szCs w:val="28"/>
        </w:rPr>
      </w:pPr>
      <w:r>
        <w:rPr>
          <w:rFonts w:ascii="Times New Roman" w:hAnsi="Times New Roman"/>
          <w:sz w:val="28"/>
          <w:szCs w:val="28"/>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pPr>
        <w:pStyle w:val="11"/>
        <w:ind w:firstLine="708"/>
        <w:jc w:val="both"/>
        <w:rPr>
          <w:rFonts w:ascii="Times New Roman" w:hAnsi="Times New Roman"/>
          <w:sz w:val="28"/>
          <w:szCs w:val="28"/>
        </w:rPr>
      </w:pPr>
      <w:r>
        <w:rPr>
          <w:rFonts w:eastAsia="Times New Roman" w:ascii="Times New Roman" w:hAnsi="Times New Roman"/>
          <w:sz w:val="28"/>
          <w:szCs w:val="28"/>
          <w:lang w:val="uk-UA" w:eastAsia="uk-UA"/>
        </w:rPr>
        <w:t>Забезпечення надання підтримки ветеранам війни та демобілізованим особам через реалізацію заходів соціального супроводу та психологічної допомоги, що здійснюється комунальним некомерційним підприємством.</w:t>
      </w:r>
    </w:p>
    <w:p>
      <w:pPr>
        <w:pStyle w:val="11"/>
        <w:jc w:val="both"/>
        <w:rPr>
          <w:rFonts w:ascii="Times New Roman" w:hAnsi="Times New Roman"/>
          <w:sz w:val="28"/>
          <w:szCs w:val="28"/>
          <w:lang w:val="uk-UA"/>
        </w:rPr>
      </w:pPr>
      <w:r>
        <w:rPr>
          <w:rFonts w:ascii="Times New Roman" w:hAnsi="Times New Roman"/>
          <w:sz w:val="28"/>
          <w:szCs w:val="28"/>
          <w:lang w:val="uk-UA"/>
        </w:rPr>
      </w:r>
    </w:p>
    <w:p>
      <w:pPr>
        <w:pStyle w:val="Normal"/>
        <w:ind w:firstLine="708"/>
        <w:jc w:val="center"/>
        <w:rPr>
          <w:rFonts w:ascii="Times New Roman" w:hAnsi="Times New Roman"/>
          <w:sz w:val="28"/>
          <w:szCs w:val="28"/>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Обгрунтування шляхів  і засобів розв’язання проблеми, обсягів та джерел фінансування, строки виконання Програми</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Фінансування </w:t>
      </w:r>
      <w:r>
        <w:rPr>
          <w:rFonts w:ascii="Times New Roman" w:hAnsi="Times New Roman"/>
          <w:b/>
          <w:sz w:val="28"/>
          <w:szCs w:val="28"/>
          <w:lang w:val="uk-UA"/>
        </w:rPr>
        <w:t xml:space="preserve">Програми </w:t>
      </w:r>
      <w:r>
        <w:rPr>
          <w:rFonts w:ascii="Times New Roman" w:hAnsi="Times New Roman"/>
          <w:sz w:val="28"/>
          <w:szCs w:val="28"/>
          <w:lang w:val="uk-UA"/>
        </w:rPr>
        <w:t xml:space="preserve">протягом 2025 року здійснюватиметься у межах асигнувань, передбачених на охорону здоров’я в бюджеті Ніжинської міської територіальної громади та інших бюджетів не заборонених законодавством. </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Джерелом надходження коштів до бюджету для надання фінансової підтримки 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вторинна медична допомога та медичні послуги, спрямовані на збереження, поліпшення та відновлення здоров’я населення, населенню яких надаватиметься </w:t>
      </w:r>
      <w:r>
        <w:rPr>
          <w:rFonts w:ascii="Times New Roman" w:hAnsi="Times New Roman"/>
          <w:color w:val="000000"/>
          <w:sz w:val="28"/>
          <w:szCs w:val="28"/>
          <w:lang w:val="uk-UA"/>
        </w:rPr>
        <w:t>спеціалізована амбулаторно - поліклінічна і стаціонарна допомога за напрямком «Акушерство та гінекологія»</w:t>
      </w:r>
      <w:r>
        <w:rPr>
          <w:rFonts w:ascii="Times New Roman" w:hAnsi="Times New Roman"/>
          <w:sz w:val="28"/>
          <w:szCs w:val="28"/>
          <w:lang w:val="uk-UA"/>
        </w:rPr>
        <w:t>.</w:t>
      </w:r>
    </w:p>
    <w:p>
      <w:pPr>
        <w:pStyle w:val="Normal"/>
        <w:ind w:firstLine="709"/>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xml:space="preserve">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pPr>
        <w:pStyle w:val="Normal"/>
        <w:ind w:firstLine="709"/>
        <w:jc w:val="both"/>
        <w:rPr>
          <w:rFonts w:ascii="Times New Roman" w:hAnsi="Times New Roman"/>
          <w:sz w:val="28"/>
          <w:szCs w:val="28"/>
        </w:rPr>
      </w:pPr>
      <w:r>
        <w:rPr>
          <w:rFonts w:ascii="Times New Roman" w:hAnsi="Times New Roman"/>
          <w:sz w:val="28"/>
          <w:szCs w:val="28"/>
          <w:lang w:val="uk-UA"/>
        </w:rPr>
        <w:t>Одержувач бюджетних коштів за даною бюджетною програмою (комунальне некомерційне підприємство «Ніжинська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2025 рік.</w:t>
      </w:r>
    </w:p>
    <w:p>
      <w:pPr>
        <w:pStyle w:val="Normal"/>
        <w:ind w:firstLine="709"/>
        <w:jc w:val="both"/>
        <w:rPr/>
      </w:pPr>
      <w:r>
        <w:rPr>
          <w:rStyle w:val="fadeinm1hgl8"/>
          <w:rFonts w:ascii="Times New Roman" w:hAnsi="Times New Roman"/>
          <w:sz w:val="28"/>
          <w:szCs w:val="28"/>
        </w:rPr>
        <w:t xml:space="preserve">Для розв’язання проблеми недостатньої підтримки осіб, які брали участь у бойових діях, необхідне створення сталої, доступної та професійної системи індивідуального соціального та психологічного супроводу ветеранів війни. Оптимальним шляхом досягнення цієї мети є залучення </w:t>
      </w:r>
      <w:r>
        <w:rPr>
          <w:rStyle w:val="fadeinm1hgl8"/>
          <w:rFonts w:ascii="Times New Roman" w:hAnsi="Times New Roman"/>
          <w:sz w:val="28"/>
          <w:szCs w:val="28"/>
          <w:lang w:val="uk-UA"/>
        </w:rPr>
        <w:t>в заклад</w:t>
      </w:r>
      <w:r>
        <w:rPr>
          <w:rStyle w:val="fadeinm1hgl8"/>
          <w:rFonts w:ascii="Times New Roman" w:hAnsi="Times New Roman"/>
          <w:sz w:val="28"/>
          <w:szCs w:val="28"/>
        </w:rPr>
        <w:t xml:space="preserve"> фахівців</w:t>
      </w:r>
      <w:r>
        <w:rPr>
          <w:rStyle w:val="fadeinm1hgl8"/>
          <w:rFonts w:ascii="Times New Roman" w:hAnsi="Times New Roman"/>
          <w:sz w:val="28"/>
          <w:szCs w:val="28"/>
          <w:lang w:val="uk-UA"/>
        </w:rPr>
        <w:t xml:space="preserve"> із </w:t>
      </w:r>
      <w:r>
        <w:rPr>
          <w:rFonts w:ascii="Times New Roman" w:hAnsi="Times New Roman"/>
          <w:sz w:val="28"/>
          <w:szCs w:val="28"/>
          <w:lang w:val="uk-UA"/>
        </w:rPr>
        <w:t>супроводу ветеранів війни та демобілізованих осіб</w:t>
      </w:r>
      <w:r>
        <w:rPr>
          <w:rStyle w:val="fadeinm1hgl8"/>
          <w:rFonts w:ascii="Times New Roman" w:hAnsi="Times New Roman"/>
          <w:sz w:val="28"/>
          <w:szCs w:val="28"/>
        </w:rPr>
        <w:t xml:space="preserve"> </w:t>
      </w:r>
      <w:r>
        <w:rPr>
          <w:rStyle w:val="fadeinm1hgl8"/>
          <w:rFonts w:ascii="Times New Roman" w:hAnsi="Times New Roman"/>
          <w:sz w:val="28"/>
          <w:szCs w:val="28"/>
          <w:lang w:val="uk-UA"/>
        </w:rPr>
        <w:t>та</w:t>
      </w:r>
      <w:r>
        <w:rPr>
          <w:rStyle w:val="fadeinm1hgl8"/>
          <w:rFonts w:ascii="Times New Roman" w:hAnsi="Times New Roman"/>
          <w:sz w:val="28"/>
          <w:szCs w:val="28"/>
        </w:rPr>
        <w:t xml:space="preserve"> досвід у роботі з вразливими категоріями населення.</w:t>
      </w:r>
    </w:p>
    <w:p>
      <w:pPr>
        <w:pStyle w:val="Normal"/>
        <w:widowControl w:val="false"/>
        <w:tabs>
          <w:tab w:val="clear" w:pos="708"/>
          <w:tab w:val="left" w:pos="0" w:leader="none"/>
        </w:tabs>
        <w:ind w:firstLine="709"/>
        <w:jc w:val="center"/>
        <w:rPr>
          <w:rFonts w:ascii="Times New Roman" w:hAnsi="Times New Roman"/>
          <w:sz w:val="28"/>
          <w:szCs w:val="28"/>
        </w:rPr>
      </w:pPr>
      <w:r>
        <w:rPr>
          <w:rFonts w:ascii="Times New Roman" w:hAnsi="Times New Roman"/>
          <w:b/>
          <w:bCs/>
          <w:sz w:val="28"/>
          <w:szCs w:val="28"/>
          <w:lang w:val="uk-UA"/>
        </w:rPr>
        <w:t>V. Напрями діяльності, перелік завдань і заходів програми та результативні показники</w:t>
      </w:r>
    </w:p>
    <w:p>
      <w:pPr>
        <w:pStyle w:val="Normal"/>
        <w:ind w:firstLine="708"/>
        <w:jc w:val="both"/>
        <w:rPr>
          <w:rFonts w:ascii="Times New Roman" w:hAnsi="Times New Roman"/>
          <w:sz w:val="28"/>
          <w:szCs w:val="28"/>
        </w:rPr>
      </w:pPr>
      <w:r>
        <w:rPr>
          <w:rFonts w:ascii="Times New Roman" w:hAnsi="Times New Roman"/>
          <w:sz w:val="28"/>
          <w:szCs w:val="28"/>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2025 р.</w:t>
      </w:r>
      <w:r>
        <w:rPr>
          <w:rFonts w:ascii="Times New Roman" w:hAnsi="Times New Roman"/>
          <w:color w:val="000000"/>
          <w:sz w:val="28"/>
          <w:szCs w:val="28"/>
          <w:lang w:val="uk-UA"/>
        </w:rPr>
        <w:t xml:space="preserve"> є :</w:t>
      </w:r>
    </w:p>
    <w:p>
      <w:pPr>
        <w:pStyle w:val="Normal"/>
        <w:ind w:firstLine="708"/>
        <w:jc w:val="both"/>
        <w:rPr>
          <w:rFonts w:ascii="Times New Roman" w:hAnsi="Times New Roman"/>
          <w:sz w:val="28"/>
          <w:szCs w:val="28"/>
        </w:rPr>
      </w:pPr>
      <w:r>
        <w:rPr>
          <w:rFonts w:ascii="Times New Roman" w:hAnsi="Times New Roman"/>
          <w:color w:val="000000"/>
          <w:sz w:val="28"/>
          <w:szCs w:val="28"/>
          <w:lang w:val="uk-UA"/>
        </w:rPr>
        <w:t>- збереження і покращення здоров’я населення;</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color w:val="000000"/>
          <w:sz w:val="28"/>
          <w:szCs w:val="28"/>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надання спеціалізованої амбулаторної медичної допомоги;</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pPr>
        <w:pStyle w:val="Normal"/>
        <w:ind w:firstLine="360"/>
        <w:jc w:val="both"/>
        <w:rPr>
          <w:rFonts w:ascii="Times New Roman" w:hAnsi="Times New Roman"/>
          <w:sz w:val="28"/>
          <w:szCs w:val="28"/>
        </w:rPr>
      </w:pPr>
      <w:r>
        <w:rPr>
          <w:rFonts w:ascii="Times New Roman" w:hAnsi="Times New Roman"/>
          <w:sz w:val="28"/>
          <w:szCs w:val="28"/>
          <w:lang w:val="uk-UA"/>
        </w:rPr>
        <w:t>- забезпечення своєчасного визначення показань для призначення профілактичних щеплень проти сказу та правця;</w:t>
      </w:r>
    </w:p>
    <w:p>
      <w:pPr>
        <w:pStyle w:val="Normal"/>
        <w:ind w:firstLine="360"/>
        <w:jc w:val="both"/>
        <w:rPr>
          <w:rFonts w:ascii="Times New Roman" w:hAnsi="Times New Roman"/>
          <w:sz w:val="28"/>
          <w:szCs w:val="28"/>
        </w:rPr>
      </w:pPr>
      <w:r>
        <w:rPr>
          <w:rFonts w:ascii="Times New Roman" w:hAnsi="Times New Roman"/>
          <w:sz w:val="28"/>
          <w:szCs w:val="28"/>
          <w:lang w:val="uk-UA"/>
        </w:rPr>
        <w:t>- гарантування підтримки системи охорони здоров</w:t>
      </w:r>
      <w:r>
        <w:rPr>
          <w:rFonts w:ascii="Times New Roman" w:hAnsi="Times New Roman"/>
          <w:sz w:val="28"/>
          <w:szCs w:val="28"/>
        </w:rPr>
        <w:t>’</w:t>
      </w:r>
      <w:r>
        <w:rPr>
          <w:rFonts w:ascii="Times New Roman" w:hAnsi="Times New Roman"/>
          <w:sz w:val="28"/>
          <w:szCs w:val="28"/>
          <w:lang w:val="uk-UA"/>
        </w:rPr>
        <w:t>я в галузі протидії захворювання на сказ та правець, забезпечення адекватним та стабільним фінансуванням;</w:t>
      </w:r>
    </w:p>
    <w:p>
      <w:pPr>
        <w:pStyle w:val="Normal"/>
        <w:ind w:firstLine="360"/>
        <w:jc w:val="both"/>
        <w:rPr>
          <w:rFonts w:ascii="Times New Roman" w:hAnsi="Times New Roman"/>
          <w:sz w:val="28"/>
          <w:szCs w:val="28"/>
        </w:rPr>
      </w:pPr>
      <w:r>
        <w:rPr>
          <w:rFonts w:ascii="Times New Roman" w:hAnsi="Times New Roman"/>
          <w:sz w:val="28"/>
          <w:szCs w:val="28"/>
          <w:lang w:val="uk-UA"/>
        </w:rPr>
        <w:t>- регулярне забезпечення відповідно потреби, адекватне управління та використання препаратів;</w:t>
      </w:r>
    </w:p>
    <w:p>
      <w:pPr>
        <w:pStyle w:val="Normal"/>
        <w:ind w:firstLine="360"/>
        <w:jc w:val="both"/>
        <w:rPr>
          <w:rFonts w:ascii="Times New Roman" w:hAnsi="Times New Roman"/>
          <w:sz w:val="28"/>
          <w:szCs w:val="28"/>
        </w:rPr>
      </w:pPr>
      <w:r>
        <w:rPr>
          <w:rFonts w:ascii="Times New Roman" w:hAnsi="Times New Roman"/>
          <w:sz w:val="28"/>
          <w:szCs w:val="28"/>
          <w:lang w:val="uk-UA"/>
        </w:rPr>
        <w:t>- забезпечення моніторингу та оцінки ефективності і результативності програмних заходів.</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покращення рівня громадського здоров’я  внаслідок проведення заходів з імунопрофілактики населення;</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-забезпечення дотримання нормативів, норм, стандартів, порядків і правил при наданні медичних послуг;</w:t>
      </w:r>
    </w:p>
    <w:p>
      <w:pPr>
        <w:pStyle w:val="Normal"/>
        <w:widowControl w:val="false"/>
        <w:ind w:hanging="360" w:left="284"/>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-формування у населення навичок здорового способу життя;</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sz w:val="28"/>
          <w:szCs w:val="28"/>
          <w:lang w:val="uk-UA"/>
        </w:rPr>
        <w:t>-забезпечення належної л</w:t>
      </w:r>
      <w:r>
        <w:rPr>
          <w:rFonts w:ascii="Times New Roman" w:hAnsi="Times New Roman"/>
          <w:color w:val="000000"/>
          <w:sz w:val="28"/>
          <w:szCs w:val="28"/>
          <w:lang w:val="uk-UA"/>
        </w:rPr>
        <w:t>ікарсько-акушерської допомоги вагітним, породіллям, новонародженим та медичної допомоги гінекологічним хворим;</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color w:val="000000"/>
          <w:sz w:val="28"/>
          <w:szCs w:val="28"/>
          <w:lang w:val="uk-UA"/>
        </w:rPr>
        <w:t>-</w:t>
      </w:r>
      <w:r>
        <w:rPr>
          <w:rFonts w:ascii="Times New Roman" w:hAnsi="Times New Roman"/>
          <w:sz w:val="28"/>
          <w:szCs w:val="28"/>
          <w:lang w:val="uk-UA"/>
        </w:rPr>
        <w:t xml:space="preserve"> </w:t>
      </w:r>
      <w:r>
        <w:rPr>
          <w:rFonts w:ascii="Times New Roman" w:hAnsi="Times New Roman"/>
          <w:color w:val="000000"/>
          <w:sz w:val="28"/>
          <w:szCs w:val="28"/>
          <w:lang w:val="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Pr>
          <w:rFonts w:ascii="Times New Roman" w:hAnsi="Times New Roman"/>
          <w:sz w:val="28"/>
          <w:szCs w:val="28"/>
          <w:lang w:val="uk-UA"/>
        </w:rPr>
        <w:t xml:space="preserve"> </w:t>
      </w:r>
    </w:p>
    <w:p>
      <w:pPr>
        <w:pStyle w:val="Normal"/>
        <w:widowControl w:val="false"/>
        <w:tabs>
          <w:tab w:val="clear" w:pos="708"/>
          <w:tab w:val="left" w:pos="426" w:leader="none"/>
        </w:tabs>
        <w:ind w:firstLine="426"/>
        <w:jc w:val="both"/>
        <w:rPr>
          <w:rFonts w:ascii="Times New Roman" w:hAnsi="Times New Roman"/>
          <w:sz w:val="28"/>
          <w:szCs w:val="28"/>
        </w:rPr>
      </w:pPr>
      <w:r>
        <w:rPr>
          <w:rFonts w:ascii="Times New Roman" w:hAnsi="Times New Roman"/>
          <w:sz w:val="28"/>
          <w:szCs w:val="28"/>
          <w:lang w:val="uk-UA"/>
        </w:rPr>
        <w:t>- інші завдання, визначені чинними нормативно-правовими актами.</w:t>
      </w:r>
    </w:p>
    <w:p>
      <w:pPr>
        <w:pStyle w:val="Normal"/>
        <w:widowControl w:val="false"/>
        <w:ind w:firstLine="567"/>
        <w:jc w:val="both"/>
        <w:rPr>
          <w:rFonts w:ascii="Times New Roman" w:hAnsi="Times New Roman"/>
          <w:sz w:val="28"/>
          <w:szCs w:val="28"/>
        </w:rPr>
      </w:pPr>
      <w:r>
        <w:rPr>
          <w:rFonts w:ascii="Times New Roman" w:hAnsi="Times New Roman"/>
          <w:sz w:val="28"/>
          <w:szCs w:val="28"/>
          <w:lang w:val="uk-UA"/>
        </w:rPr>
        <w:t>Очікуваними результатами виконання є :</w:t>
      </w:r>
    </w:p>
    <w:p>
      <w:pPr>
        <w:pStyle w:val="Normal"/>
        <w:widowControl w:val="false"/>
        <w:jc w:val="both"/>
        <w:rPr>
          <w:rFonts w:ascii="Times New Roman" w:hAnsi="Times New Roman"/>
          <w:sz w:val="28"/>
          <w:szCs w:val="28"/>
        </w:rPr>
      </w:pPr>
      <w:r>
        <w:rPr>
          <w:rFonts w:ascii="Times New Roman" w:hAnsi="Times New Roman"/>
          <w:color w:val="000000"/>
          <w:sz w:val="28"/>
          <w:szCs w:val="28"/>
          <w:lang w:val="uk-UA"/>
        </w:rPr>
        <w:t>- гарантована можливість надання  населенню належної вторинної медичної допомоги;</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pPr>
        <w:pStyle w:val="Normal"/>
        <w:widowControl w:val="false"/>
        <w:jc w:val="both"/>
        <w:rPr>
          <w:rFonts w:ascii="Times New Roman" w:hAnsi="Times New Roman"/>
          <w:sz w:val="28"/>
          <w:szCs w:val="28"/>
        </w:rPr>
      </w:pPr>
      <w:r>
        <w:rPr>
          <w:rFonts w:ascii="Times New Roman" w:hAnsi="Times New Roman"/>
          <w:sz w:val="28"/>
          <w:szCs w:val="28"/>
          <w:lang w:val="uk-UA"/>
        </w:rPr>
        <w:t>- підвищення ефективності роботи закладу;</w:t>
      </w:r>
    </w:p>
    <w:p>
      <w:pPr>
        <w:pStyle w:val="Normal"/>
        <w:widowControl w:val="false"/>
        <w:jc w:val="both"/>
        <w:rPr>
          <w:rFonts w:ascii="Times New Roman" w:hAnsi="Times New Roman"/>
          <w:sz w:val="28"/>
          <w:szCs w:val="28"/>
        </w:rPr>
      </w:pPr>
      <w:r>
        <w:rPr>
          <w:rFonts w:ascii="Times New Roman" w:hAnsi="Times New Roman"/>
          <w:sz w:val="28"/>
          <w:szCs w:val="28"/>
          <w:lang w:val="uk-UA"/>
        </w:rPr>
        <w:t>-забезпечення збереження та подальше зміцнення матеріально-технічної бази, її модернізація;</w:t>
      </w:r>
    </w:p>
    <w:p>
      <w:pPr>
        <w:pStyle w:val="Normal"/>
        <w:widowControl w:val="false"/>
        <w:jc w:val="both"/>
        <w:rPr>
          <w:rFonts w:ascii="Times New Roman" w:hAnsi="Times New Roman"/>
          <w:sz w:val="28"/>
          <w:szCs w:val="28"/>
        </w:rPr>
      </w:pPr>
      <w:r>
        <w:rPr>
          <w:rFonts w:ascii="Times New Roman" w:hAnsi="Times New Roman"/>
          <w:sz w:val="28"/>
          <w:szCs w:val="28"/>
          <w:lang w:val="uk-UA"/>
        </w:rPr>
        <w:t xml:space="preserve">- покращення оснащення. </w:t>
      </w:r>
    </w:p>
    <w:p>
      <w:pPr>
        <w:pStyle w:val="Normal"/>
        <w:widowControl w:val="false"/>
        <w:tabs>
          <w:tab w:val="clear" w:pos="708"/>
          <w:tab w:val="left" w:pos="0" w:leader="none"/>
        </w:tabs>
        <w:ind w:firstLine="709"/>
        <w:jc w:val="both"/>
        <w:rPr>
          <w:rFonts w:ascii="Times New Roman" w:hAnsi="Times New Roman"/>
          <w:sz w:val="28"/>
          <w:szCs w:val="28"/>
        </w:rPr>
      </w:pPr>
      <w:r>
        <w:rPr>
          <w:rFonts w:ascii="Times New Roman" w:hAnsi="Times New Roman"/>
          <w:sz w:val="28"/>
          <w:szCs w:val="28"/>
          <w:lang w:val="uk-UA"/>
        </w:rPr>
        <w:t>З метою забезпечення населення вторинною медичною допомогою в межах П</w:t>
      </w:r>
      <w:r>
        <w:rPr>
          <w:rFonts w:ascii="Times New Roman" w:hAnsi="Times New Roman"/>
          <w:color w:val="000000"/>
          <w:sz w:val="28"/>
          <w:szCs w:val="28"/>
          <w:lang w:val="uk-UA"/>
        </w:rPr>
        <w:t xml:space="preserve">рограми </w:t>
      </w:r>
      <w:r>
        <w:rPr>
          <w:rFonts w:ascii="Times New Roman" w:hAnsi="Times New Roman"/>
          <w:sz w:val="28"/>
          <w:szCs w:val="28"/>
          <w:lang w:val="uk-UA"/>
        </w:rPr>
        <w:t>передбачається здійснення заходів:</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праці працівників (в т.ч. посадові оклади, обов’язкові виплати, стимулюючі доплати, надбавки, премії, матеріальна допомога, тощо);</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rPr>
        <w:t>- оплата</w:t>
      </w:r>
      <w:r>
        <w:rPr>
          <w:rFonts w:ascii="Times New Roman" w:hAnsi="Times New Roman"/>
          <w:sz w:val="28"/>
          <w:szCs w:val="28"/>
          <w:lang w:val="uk-UA"/>
        </w:rPr>
        <w:t xml:space="preserve"> та</w:t>
      </w:r>
      <w:r>
        <w:rPr>
          <w:rFonts w:ascii="Times New Roman" w:hAnsi="Times New Roman"/>
          <w:sz w:val="28"/>
          <w:szCs w:val="28"/>
        </w:rPr>
        <w:t xml:space="preserve"> нарахування на фонд оплати праці єдиного внеску на загальнообов’язкове державне соціальне страхування, його перерахування до бюджету; </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праці з нарахуванням  фахівця  із супроводу ветеранів війни та демобілізованих осіб</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відрядних лікарям-інтернам;</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rPr>
        <w:t>- оплата за енергоносії та оплата послуг по вивозу та захороненню</w:t>
      </w:r>
      <w:r>
        <w:rPr>
          <w:rFonts w:ascii="Times New Roman" w:hAnsi="Times New Roman"/>
          <w:sz w:val="28"/>
          <w:szCs w:val="28"/>
          <w:lang w:val="uk-UA"/>
        </w:rPr>
        <w:t xml:space="preserve"> </w:t>
      </w:r>
      <w:r>
        <w:rPr>
          <w:rFonts w:ascii="Times New Roman" w:hAnsi="Times New Roman"/>
          <w:sz w:val="28"/>
          <w:szCs w:val="28"/>
        </w:rPr>
        <w:t>твердих</w:t>
      </w:r>
      <w:r>
        <w:rPr>
          <w:rFonts w:ascii="Times New Roman" w:hAnsi="Times New Roman"/>
          <w:sz w:val="28"/>
          <w:szCs w:val="28"/>
          <w:lang w:val="uk-UA"/>
        </w:rPr>
        <w:t xml:space="preserve"> </w:t>
      </w:r>
      <w:r>
        <w:rPr>
          <w:rFonts w:ascii="Times New Roman" w:hAnsi="Times New Roman"/>
          <w:sz w:val="28"/>
          <w:szCs w:val="28"/>
        </w:rPr>
        <w:t>побутових</w:t>
      </w:r>
      <w:r>
        <w:rPr>
          <w:rFonts w:ascii="Times New Roman" w:hAnsi="Times New Roman"/>
          <w:sz w:val="28"/>
          <w:szCs w:val="28"/>
          <w:lang w:val="uk-UA"/>
        </w:rPr>
        <w:t xml:space="preserve"> </w:t>
      </w:r>
      <w:r>
        <w:rPr>
          <w:rFonts w:ascii="Times New Roman" w:hAnsi="Times New Roman"/>
          <w:sz w:val="28"/>
          <w:szCs w:val="28"/>
        </w:rPr>
        <w:t>відходів;</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-оплата за енергосервіс;</w:t>
      </w:r>
    </w:p>
    <w:p>
      <w:pPr>
        <w:pStyle w:val="Normal"/>
        <w:tabs>
          <w:tab w:val="clear" w:pos="708"/>
          <w:tab w:val="left" w:pos="0" w:leader="none"/>
        </w:tabs>
        <w:jc w:val="both"/>
        <w:rPr>
          <w:rFonts w:ascii="Times New Roman" w:hAnsi="Times New Roman"/>
          <w:sz w:val="28"/>
          <w:szCs w:val="28"/>
        </w:rPr>
      </w:pPr>
      <w:r>
        <w:rPr>
          <w:rFonts w:ascii="Times New Roman" w:hAnsi="Times New Roman"/>
          <w:sz w:val="28"/>
          <w:szCs w:val="2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пільгових пенсій за розрахунками Пенсійного фонду;</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капітальних видатків на придбання медичних обладнань, іншого обладнання;</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оплата послуг (крім комунальних) в тому числі: оплата послуг по поточному ремонту; поточного ремонту асфальтного покриття; оплата послуг по технічному обслуговуванню техніки;</w:t>
      </w:r>
      <w:r>
        <w:rPr>
          <w:rFonts w:ascii="Times New Roman" w:hAnsi="Times New Roman"/>
          <w:sz w:val="28"/>
          <w:szCs w:val="28"/>
        </w:rPr>
        <w:t xml:space="preserve"> оплата послуг по страхуванню згідно чинного законодавства; оплата послуг з проведення навчань персоналу;</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інші поточні видатки-</w:t>
      </w:r>
      <w:r>
        <w:rPr>
          <w:rFonts w:ascii="Times New Roman" w:hAnsi="Times New Roman"/>
          <w:sz w:val="28"/>
          <w:szCs w:val="28"/>
        </w:rPr>
        <w:t xml:space="preserve"> на виконання вимоги ДАСУ №262515-14/2416-2023 від 12.07.2023 р</w:t>
      </w:r>
      <w:r>
        <w:rPr>
          <w:rFonts w:ascii="Times New Roman" w:hAnsi="Times New Roman"/>
          <w:sz w:val="28"/>
          <w:szCs w:val="28"/>
          <w:lang w:val="uk-UA"/>
        </w:rPr>
        <w:t>, земельний податок.</w:t>
      </w:r>
    </w:p>
    <w:p>
      <w:pPr>
        <w:pStyle w:val="Normal"/>
        <w:widowControl w:val="false"/>
        <w:tabs>
          <w:tab w:val="clear" w:pos="708"/>
          <w:tab w:val="left" w:pos="0" w:leader="none"/>
        </w:tabs>
        <w:jc w:val="both"/>
        <w:rPr>
          <w:rFonts w:ascii="Times New Roman" w:hAnsi="Times New Roman"/>
          <w:sz w:val="28"/>
          <w:szCs w:val="28"/>
        </w:rPr>
      </w:pPr>
      <w:r>
        <w:rPr>
          <w:rFonts w:ascii="Times New Roman" w:hAnsi="Times New Roman"/>
          <w:sz w:val="28"/>
          <w:szCs w:val="28"/>
          <w:lang w:val="uk-UA"/>
        </w:rPr>
        <w:t>- проведення капітальних ремонтів та модернізацій (в тому числі проектно-кошторисна документація).</w:t>
      </w:r>
    </w:p>
    <w:p>
      <w:pPr>
        <w:pStyle w:val="Normal"/>
        <w:widowControl w:val="false"/>
        <w:jc w:val="both"/>
        <w:rPr>
          <w:rFonts w:ascii="Times New Roman" w:hAnsi="Times New Roman"/>
          <w:sz w:val="28"/>
          <w:szCs w:val="28"/>
        </w:rPr>
      </w:pPr>
      <w:r>
        <w:rPr>
          <w:rFonts w:ascii="Times New Roman" w:hAnsi="Times New Roman"/>
          <w:sz w:val="28"/>
          <w:szCs w:val="28"/>
          <w:lang w:val="uk-UA"/>
        </w:rPr>
        <w:t>В тому числі у розрізі завдань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pPr>
      <w:r>
        <w:rPr>
          <w:rFonts w:ascii="Times New Roman" w:hAnsi="Times New Roman"/>
          <w:b/>
          <w:sz w:val="28"/>
          <w:szCs w:val="28"/>
          <w:lang w:val="uk-UA"/>
        </w:rPr>
        <w:t xml:space="preserve">Завдання №1 Забезпечення надання вторинної медичної допомоги, в тому числі </w:t>
      </w:r>
      <w:r>
        <w:rPr>
          <w:rStyle w:val="Emphasis"/>
          <w:rFonts w:ascii="Times New Roman" w:hAnsi="Times New Roman"/>
          <w:b/>
          <w:bCs/>
          <w:i w:val="false"/>
          <w:iCs w:val="false"/>
          <w:sz w:val="28"/>
          <w:szCs w:val="28"/>
          <w:shd w:fill="FFFFFF" w:val="clear"/>
          <w:lang w:val="uk-UA"/>
        </w:rPr>
        <w:t>лікарсько-акушерська допомога вагітним, породіллям та новонародженим</w:t>
      </w:r>
    </w:p>
    <w:tbl>
      <w:tblPr>
        <w:tblW w:w="6799" w:type="dxa"/>
        <w:jc w:val="left"/>
        <w:tblInd w:w="1528" w:type="dxa"/>
        <w:tblLayout w:type="fixed"/>
        <w:tblCellMar>
          <w:top w:w="0" w:type="dxa"/>
          <w:left w:w="108" w:type="dxa"/>
          <w:bottom w:w="0" w:type="dxa"/>
          <w:right w:w="108" w:type="dxa"/>
        </w:tblCellMar>
        <w:tblLook w:val="00a0"/>
      </w:tblPr>
      <w:tblGrid>
        <w:gridCol w:w="4502"/>
        <w:gridCol w:w="2296"/>
      </w:tblGrid>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2025 рік</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200"/>
              <w:rPr>
                <w:rFonts w:ascii="Times New Roman" w:hAnsi="Times New Roman"/>
                <w:sz w:val="28"/>
                <w:szCs w:val="28"/>
              </w:rPr>
            </w:pPr>
            <w:r>
              <w:rPr>
                <w:rFonts w:ascii="Times New Roman" w:hAnsi="Times New Roman"/>
                <w:b/>
                <w:bCs/>
                <w:sz w:val="28"/>
                <w:szCs w:val="28"/>
                <w:lang w:eastAsia="ru-RU"/>
              </w:rPr>
              <w:t>Оплата праці</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b/>
                <w:sz w:val="28"/>
                <w:szCs w:val="28"/>
              </w:rPr>
              <w:t>20 477 000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Заробітна плата</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en-US"/>
              </w:rPr>
              <w:t>16 793 700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Нарахування на оплату праці</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en-US"/>
              </w:rPr>
              <w:t>3 683 300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val="uk-UA" w:eastAsia="ru-RU"/>
              </w:rPr>
              <w:t>Предмети та матеріали</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1 239 600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val="uk-UA" w:eastAsia="ru-RU"/>
              </w:rPr>
              <w:t>Медикаменти та перев'язувальні матеріали</w:t>
            </w:r>
          </w:p>
        </w:tc>
        <w:tc>
          <w:tcPr>
            <w:tcW w:w="229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3 890 565</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Оплата послуг (крім комунальних)</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200 000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Оплата відрядних</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234 900,00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sz w:val="28"/>
                <w:szCs w:val="28"/>
                <w:lang w:val="uk-UA"/>
              </w:rPr>
              <w:t>Оплата комунальних послуг</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25 888 400,00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 тому числі :</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lang w:val="uk-UA"/>
              </w:rPr>
            </w:pPr>
            <w:r>
              <w:rPr>
                <w:rFonts w:ascii="Times New Roman" w:hAnsi="Times New Roman"/>
                <w:sz w:val="28"/>
                <w:szCs w:val="28"/>
                <w:lang w:val="uk-UA"/>
              </w:rPr>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теплопостачання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12 704 750,00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водопостачання та водовідведення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1 537 588,00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електроенергія</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9 687 922,00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інші комунальні послуги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487 040,00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енергосервіс</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1 471 100,00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Виплата пенсій</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420 000,00</w:t>
            </w:r>
          </w:p>
        </w:tc>
      </w:tr>
      <w:tr>
        <w:trPr/>
        <w:tc>
          <w:tcPr>
            <w:tcW w:w="4502"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Інші поточні видатки</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sz w:val="28"/>
                <w:szCs w:val="28"/>
                <w:lang w:val="uk-UA"/>
              </w:rPr>
              <w:t>2 724 406,00</w:t>
            </w:r>
          </w:p>
        </w:tc>
      </w:tr>
      <w:tr>
        <w:trPr/>
        <w:tc>
          <w:tcPr>
            <w:tcW w:w="4502"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sz w:val="28"/>
                <w:szCs w:val="28"/>
                <w:lang w:val="uk-UA"/>
              </w:rPr>
              <w:t>Разом:</w:t>
            </w:r>
          </w:p>
        </w:tc>
        <w:tc>
          <w:tcPr>
            <w:tcW w:w="2296"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55 074 871,00</w:t>
            </w:r>
          </w:p>
        </w:tc>
      </w:tr>
    </w:tbl>
    <w:p>
      <w:pPr>
        <w:pStyle w:val="Normal"/>
        <w:ind w:firstLine="708" w:right="-6"/>
        <w:rPr>
          <w:rFonts w:ascii="Times New Roman" w:hAnsi="Times New Roman"/>
          <w:bCs/>
          <w:sz w:val="28"/>
          <w:szCs w:val="28"/>
          <w:lang w:val="uk-UA"/>
        </w:rPr>
      </w:pPr>
      <w:r>
        <w:rPr>
          <w:rFonts w:ascii="Times New Roman" w:hAnsi="Times New Roman"/>
          <w:bCs/>
          <w:sz w:val="28"/>
          <w:szCs w:val="28"/>
          <w:lang w:val="uk-UA"/>
        </w:rPr>
      </w:r>
    </w:p>
    <w:p>
      <w:pPr>
        <w:pStyle w:val="Normal"/>
        <w:ind w:firstLine="708" w:right="-6"/>
        <w:rPr>
          <w:rFonts w:ascii="Times New Roman" w:hAnsi="Times New Roman"/>
          <w:sz w:val="28"/>
          <w:szCs w:val="28"/>
        </w:rPr>
      </w:pPr>
      <w:r>
        <w:rPr>
          <w:rFonts w:ascii="Times New Roman" w:hAnsi="Times New Roman"/>
          <w:bCs/>
          <w:sz w:val="28"/>
          <w:szCs w:val="28"/>
          <w:lang w:val="uk-UA"/>
        </w:rPr>
        <w:t xml:space="preserve">На зміцнення матеріально-технічної бази </w:t>
      </w:r>
      <w:r>
        <w:rPr>
          <w:rFonts w:ascii="Times New Roman" w:hAnsi="Times New Roman"/>
          <w:sz w:val="28"/>
          <w:szCs w:val="28"/>
          <w:lang w:val="uk-UA"/>
        </w:rPr>
        <w:t xml:space="preserve"> (інша субвенція з місцевого бюджету на виконання доручень виборців депутатів обласної ради) -50 000,00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Спеціальний фонд</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ремонту частини будівлі дитячого (кардіологічного) відділення під розміщення рентгенологічного обладнання -1 300 000,00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rPr>
        <w:t>Капітальний ремонт частини будівлі головного корпусу по вул..Академіка Амосова 1, під відділення реабілітації-11 23</w:t>
      </w:r>
      <w:r>
        <w:rPr>
          <w:rFonts w:ascii="Times New Roman" w:hAnsi="Times New Roman"/>
          <w:sz w:val="28"/>
          <w:szCs w:val="28"/>
          <w:lang w:val="uk-UA"/>
        </w:rPr>
        <w:t>9</w:t>
      </w:r>
      <w:r>
        <w:rPr>
          <w:rFonts w:ascii="Times New Roman" w:hAnsi="Times New Roman"/>
          <w:sz w:val="28"/>
          <w:szCs w:val="28"/>
        </w:rPr>
        <w:t xml:space="preserve"> 000,00 грн</w:t>
      </w:r>
      <w:r>
        <w:rPr>
          <w:rFonts w:ascii="Times New Roman" w:hAnsi="Times New Roman"/>
          <w:sz w:val="28"/>
          <w:szCs w:val="28"/>
          <w:lang w:val="uk-UA"/>
        </w:rPr>
        <w:t>.</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 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 Чернігівська область, м. Ніжин,  вул. Амосова академіка, 1» - 8 421 190,00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Проектно-кошторисна документація системи кисневої мережі</w:t>
      </w:r>
      <w:r>
        <w:rPr>
          <w:rFonts w:ascii="Times New Roman" w:hAnsi="Times New Roman"/>
          <w:sz w:val="28"/>
          <w:szCs w:val="28"/>
          <w:shd w:fill="FFFFFF" w:val="clear"/>
          <w:lang w:val="uk-UA"/>
        </w:rPr>
        <w:t xml:space="preserve"> КНП "Ніжинська центральна міська лікарня імені Миколи Галицького" за адресою: Чернігівська обл., м.  Ніжин вул. Прощенка Станіслава, 21</w:t>
      </w:r>
      <w:r>
        <w:rPr>
          <w:rFonts w:ascii="Times New Roman" w:hAnsi="Times New Roman"/>
          <w:sz w:val="28"/>
          <w:szCs w:val="28"/>
          <w:lang w:val="uk-UA"/>
        </w:rPr>
        <w:t>-90 000,00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bCs/>
          <w:sz w:val="28"/>
          <w:szCs w:val="28"/>
          <w:lang w:val="uk-UA"/>
        </w:rPr>
        <w:t xml:space="preserve">Капітальний ремонт системи кисневої мережі </w:t>
      </w:r>
      <w:r>
        <w:rPr>
          <w:rFonts w:ascii="Times New Roman" w:hAnsi="Times New Roman"/>
          <w:sz w:val="28"/>
          <w:szCs w:val="28"/>
          <w:shd w:fill="FFFFFF" w:val="clear"/>
          <w:lang w:val="uk-UA"/>
        </w:rPr>
        <w:t>КНП "Ніжинська центральна міська лікарня імені Миколи Галицького" за адресою: Чернігівська обл., м.  Ніжин вул. Прощенка Станіслава, 21</w:t>
      </w:r>
      <w:r>
        <w:rPr>
          <w:rFonts w:ascii="Times New Roman" w:hAnsi="Times New Roman"/>
          <w:bCs/>
          <w:sz w:val="28"/>
          <w:szCs w:val="28"/>
          <w:lang w:val="uk-UA"/>
        </w:rPr>
        <w:t>-1 000 000,00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 xml:space="preserve">Проектно-кошторисна документація </w:t>
      </w:r>
      <w:r>
        <w:rPr>
          <w:rFonts w:ascii="Times New Roman" w:hAnsi="Times New Roman"/>
          <w:bCs/>
          <w:sz w:val="28"/>
          <w:szCs w:val="28"/>
          <w:lang w:val="uk-UA"/>
        </w:rPr>
        <w:t xml:space="preserve">по </w:t>
      </w:r>
      <w:r>
        <w:rPr>
          <w:rFonts w:ascii="Times New Roman" w:hAnsi="Times New Roman"/>
          <w:sz w:val="28"/>
          <w:szCs w:val="28"/>
          <w:shd w:fill="FFFFFF" w:val="clear"/>
          <w:lang w:val="uk-UA"/>
        </w:rPr>
        <w:t xml:space="preserve">капітальному ремонту </w:t>
      </w:r>
      <w:r>
        <w:rPr>
          <w:rFonts w:ascii="Times New Roman" w:hAnsi="Times New Roman"/>
          <w:sz w:val="28"/>
          <w:szCs w:val="28"/>
          <w:lang w:val="uk-UA"/>
        </w:rPr>
        <w:t>приміщень 2-го</w:t>
      </w:r>
      <w:r>
        <w:rPr>
          <w:rFonts w:ascii="Times New Roman" w:hAnsi="Times New Roman"/>
          <w:sz w:val="28"/>
          <w:szCs w:val="28"/>
          <w:shd w:fill="FFFFFF" w:val="clear"/>
          <w:lang w:val="uk-UA"/>
        </w:rPr>
        <w:t xml:space="preserve"> поверху будівлі  головного корпусу під облаштування блоків інтенсивної терапії</w:t>
      </w:r>
      <w:r>
        <w:rPr>
          <w:rFonts w:ascii="Times New Roman" w:hAnsi="Times New Roman"/>
          <w:sz w:val="28"/>
          <w:szCs w:val="28"/>
          <w:shd w:fill="FFFFFF" w:val="clear"/>
        </w:rPr>
        <w:t> </w:t>
      </w:r>
      <w:r>
        <w:rPr>
          <w:rFonts w:ascii="Times New Roman" w:hAnsi="Times New Roman"/>
          <w:sz w:val="28"/>
          <w:szCs w:val="28"/>
          <w:shd w:fill="FFFFFF" w:val="clear"/>
          <w:lang w:val="uk-UA"/>
        </w:rPr>
        <w:t xml:space="preserve">КНП "Ніжинська центральна міська лікарня імені Миколи Галицького" за адресою: Чернігівська обл., м.  Ніжин вул. Прощенка Станіслава, 21- </w:t>
      </w:r>
      <w:r>
        <w:rPr>
          <w:rFonts w:ascii="Times New Roman" w:hAnsi="Times New Roman"/>
          <w:bCs/>
          <w:sz w:val="28"/>
          <w:szCs w:val="28"/>
          <w:lang w:val="uk-UA"/>
        </w:rPr>
        <w:t xml:space="preserve"> 131 000,00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shd w:fill="FFFFFF" w:val="clear"/>
          <w:lang w:val="uk-UA"/>
        </w:rPr>
        <w:t xml:space="preserve">капітальний ремонт </w:t>
      </w:r>
      <w:r>
        <w:rPr>
          <w:rFonts w:ascii="Times New Roman" w:hAnsi="Times New Roman"/>
          <w:sz w:val="28"/>
          <w:szCs w:val="28"/>
          <w:lang w:val="uk-UA"/>
        </w:rPr>
        <w:t>приміщень 2-го</w:t>
      </w:r>
      <w:r>
        <w:rPr>
          <w:rFonts w:ascii="Times New Roman" w:hAnsi="Times New Roman"/>
          <w:sz w:val="28"/>
          <w:szCs w:val="28"/>
          <w:shd w:fill="FFFFFF" w:val="clear"/>
          <w:lang w:val="uk-UA"/>
        </w:rPr>
        <w:t xml:space="preserve"> поверху будівлі  головного корпусу під облаштування блоків інтенсивної терапії</w:t>
      </w:r>
      <w:r>
        <w:rPr>
          <w:rFonts w:ascii="Times New Roman" w:hAnsi="Times New Roman"/>
          <w:sz w:val="28"/>
          <w:szCs w:val="28"/>
          <w:shd w:fill="FFFFFF" w:val="clear"/>
        </w:rPr>
        <w:t> </w:t>
      </w:r>
      <w:r>
        <w:rPr>
          <w:rFonts w:ascii="Times New Roman" w:hAnsi="Times New Roman"/>
          <w:sz w:val="28"/>
          <w:szCs w:val="28"/>
          <w:shd w:fill="FFFFFF" w:val="clear"/>
          <w:lang w:val="uk-UA"/>
        </w:rPr>
        <w:t xml:space="preserve">КНП "Ніжинська центральна міська лікарня імені Миколи Галицького" за адресою: Чернігівська обл., м.  </w:t>
      </w:r>
      <w:r>
        <w:rPr>
          <w:rFonts w:ascii="Times New Roman" w:hAnsi="Times New Roman"/>
          <w:sz w:val="28"/>
          <w:szCs w:val="28"/>
          <w:shd w:fill="FFFFFF" w:val="clear"/>
        </w:rPr>
        <w:t>Ніжин вул. Прощенка Станіслава, 21</w:t>
      </w:r>
      <w:r>
        <w:rPr>
          <w:rFonts w:ascii="Times New Roman" w:hAnsi="Times New Roman"/>
          <w:bCs/>
          <w:sz w:val="28"/>
          <w:szCs w:val="28"/>
          <w:lang w:val="uk-UA"/>
        </w:rPr>
        <w:t>-</w:t>
      </w:r>
    </w:p>
    <w:p>
      <w:pPr>
        <w:pStyle w:val="ListParagraph"/>
        <w:spacing w:lineRule="auto" w:line="240"/>
        <w:ind w:hanging="0" w:left="714" w:right="-6"/>
        <w:rPr>
          <w:rFonts w:ascii="Times New Roman" w:hAnsi="Times New Roman"/>
          <w:sz w:val="28"/>
          <w:szCs w:val="28"/>
        </w:rPr>
      </w:pPr>
      <w:r>
        <w:rPr>
          <w:rFonts w:ascii="Times New Roman" w:hAnsi="Times New Roman"/>
          <w:bCs/>
          <w:sz w:val="28"/>
          <w:szCs w:val="28"/>
          <w:lang w:val="uk-UA"/>
        </w:rPr>
        <w:t>1 500 000,00 грн.</w:t>
      </w:r>
    </w:p>
    <w:p>
      <w:pPr>
        <w:pStyle w:val="ListParagraph"/>
        <w:numPr>
          <w:ilvl w:val="0"/>
          <w:numId w:val="1"/>
        </w:numPr>
        <w:spacing w:lineRule="auto" w:line="240"/>
        <w:ind w:hanging="357" w:left="714" w:right="-6"/>
        <w:rPr>
          <w:rFonts w:ascii="Times New Roman" w:hAnsi="Times New Roman"/>
          <w:sz w:val="28"/>
          <w:szCs w:val="28"/>
        </w:rPr>
      </w:pPr>
      <w:r>
        <w:rPr>
          <w:rFonts w:ascii="Times New Roman" w:hAnsi="Times New Roman"/>
          <w:sz w:val="28"/>
          <w:szCs w:val="28"/>
          <w:lang w:val="uk-UA"/>
        </w:rPr>
        <w:t>Капітальний ремонт зі встановлення системи автоматичної пожежної  сигналізації, оповіщення людей про пожежу, передавання тривожних сповіщень, управління евакуацією на об’єкті: частина будівлі головного корпус №1 та №2 КНП «Ніжинська центральна міська лікарня імені Миколи галицького» за адресою: Чернігівська обл.., м.Ніжин, вул. Академіка Амосова, 1-</w:t>
      </w:r>
      <w:r>
        <w:rPr>
          <w:rFonts w:ascii="Times New Roman" w:hAnsi="Times New Roman"/>
          <w:bCs/>
          <w:sz w:val="28"/>
          <w:szCs w:val="28"/>
          <w:lang w:val="uk-UA"/>
        </w:rPr>
        <w:t>800 000,00 грн.</w:t>
      </w:r>
    </w:p>
    <w:p>
      <w:pPr>
        <w:pStyle w:val="Normal"/>
        <w:jc w:val="both"/>
        <w:rPr>
          <w:rFonts w:ascii="Times New Roman" w:hAnsi="Times New Roman"/>
          <w:sz w:val="28"/>
          <w:szCs w:val="28"/>
        </w:rPr>
      </w:pPr>
      <w:r>
        <w:rPr>
          <w:rFonts w:ascii="Times New Roman" w:hAnsi="Times New Roman"/>
          <w:b/>
          <w:bCs/>
          <w:sz w:val="28"/>
          <w:szCs w:val="28"/>
          <w:lang w:val="uk-UA"/>
        </w:rPr>
        <w:t xml:space="preserve">Разом                                              </w:t>
      </w:r>
      <w:r>
        <w:rPr>
          <w:rFonts w:ascii="Times New Roman" w:hAnsi="Times New Roman"/>
          <w:b/>
          <w:color w:val="000000"/>
          <w:sz w:val="28"/>
          <w:szCs w:val="28"/>
          <w:lang w:eastAsia="ru-RU"/>
        </w:rPr>
        <w:t>24 481 190,00</w:t>
      </w:r>
      <w:r>
        <w:rPr>
          <w:rFonts w:cs="Calibri" w:ascii="Times New Roman" w:hAnsi="Times New Roman"/>
          <w:color w:val="000000"/>
          <w:sz w:val="28"/>
          <w:szCs w:val="28"/>
          <w:lang w:val="uk-UA" w:eastAsia="ru-RU"/>
        </w:rPr>
        <w:t xml:space="preserve"> </w:t>
      </w:r>
      <w:r>
        <w:rPr>
          <w:rFonts w:ascii="Times New Roman" w:hAnsi="Times New Roman"/>
          <w:b/>
          <w:sz w:val="28"/>
          <w:szCs w:val="28"/>
          <w:lang w:val="uk-UA"/>
        </w:rPr>
        <w:t>грн</w:t>
      </w:r>
      <w:r>
        <w:rPr>
          <w:rFonts w:ascii="Times New Roman" w:hAnsi="Times New Roman"/>
          <w:b/>
          <w:bCs/>
          <w:sz w:val="28"/>
          <w:szCs w:val="28"/>
          <w:lang w:val="uk-UA"/>
        </w:rPr>
        <w:t>.</w:t>
      </w:r>
    </w:p>
    <w:p>
      <w:pPr>
        <w:pStyle w:val="Normal"/>
        <w:jc w:val="both"/>
        <w:rPr>
          <w:rFonts w:ascii="Times New Roman" w:hAnsi="Times New Roman"/>
          <w:sz w:val="28"/>
          <w:szCs w:val="28"/>
        </w:rPr>
      </w:pPr>
      <w:r>
        <w:rPr>
          <w:rFonts w:ascii="Times New Roman" w:hAnsi="Times New Roman"/>
          <w:b/>
          <w:sz w:val="28"/>
          <w:szCs w:val="28"/>
          <w:lang w:val="uk-UA"/>
        </w:rPr>
        <w:t xml:space="preserve">Усього по завданню №1           </w:t>
      </w:r>
      <w:r>
        <w:rPr>
          <w:rFonts w:ascii="Times New Roman" w:hAnsi="Times New Roman"/>
          <w:b/>
          <w:color w:val="000000"/>
          <w:sz w:val="28"/>
          <w:szCs w:val="28"/>
          <w:lang w:val="uk-UA" w:eastAsia="ru-RU"/>
        </w:rPr>
        <w:t>79 606 061,00</w:t>
      </w:r>
      <w:r>
        <w:rPr>
          <w:rFonts w:ascii="Times New Roman" w:hAnsi="Times New Roman"/>
          <w:b/>
          <w:sz w:val="28"/>
          <w:szCs w:val="28"/>
          <w:lang w:val="uk-UA"/>
        </w:rPr>
        <w:t xml:space="preserve">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Завдання №2 Забезпечення імунопрофілактики інфекційних захворювань</w:t>
      </w:r>
    </w:p>
    <w:tbl>
      <w:tblPr>
        <w:tblW w:w="6430" w:type="dxa"/>
        <w:jc w:val="left"/>
        <w:tblInd w:w="113" w:type="dxa"/>
        <w:tblLayout w:type="fixed"/>
        <w:tblCellMar>
          <w:top w:w="0" w:type="dxa"/>
          <w:left w:w="108" w:type="dxa"/>
          <w:bottom w:w="0" w:type="dxa"/>
          <w:right w:w="108" w:type="dxa"/>
        </w:tblCellMar>
        <w:tblLook w:val="00a0"/>
      </w:tblPr>
      <w:tblGrid>
        <w:gridCol w:w="3391"/>
        <w:gridCol w:w="3038"/>
      </w:tblGrid>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sz w:val="28"/>
                <w:szCs w:val="28"/>
                <w:lang w:val="uk-UA"/>
              </w:rPr>
              <w:t>2025 рік</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sz w:val="28"/>
                <w:szCs w:val="28"/>
                <w:lang w:val="uk-UA"/>
              </w:rPr>
              <w:t>Медикаменти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sz w:val="28"/>
                <w:szCs w:val="28"/>
                <w:lang w:val="uk-UA"/>
              </w:rPr>
              <w:t>482 600,00</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bCs/>
                <w:sz w:val="28"/>
                <w:szCs w:val="28"/>
                <w:lang w:val="uk-UA"/>
              </w:rPr>
              <w:t>Разом</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rPr>
                <w:rFonts w:ascii="Times New Roman" w:hAnsi="Times New Roman"/>
                <w:sz w:val="28"/>
                <w:szCs w:val="28"/>
              </w:rPr>
            </w:pPr>
            <w:r>
              <w:rPr>
                <w:rFonts w:ascii="Times New Roman" w:hAnsi="Times New Roman"/>
                <w:b/>
                <w:bCs/>
                <w:sz w:val="28"/>
                <w:szCs w:val="28"/>
                <w:lang w:val="uk-UA"/>
              </w:rPr>
              <w:t>482 600,00</w:t>
            </w:r>
          </w:p>
        </w:tc>
      </w:tr>
    </w:tbl>
    <w:p>
      <w:pPr>
        <w:pStyle w:val="Normal"/>
        <w:ind w:hanging="0" w:right="-5"/>
        <w:jc w:val="both"/>
        <w:rPr>
          <w:rFonts w:ascii="Times New Roman" w:hAnsi="Times New Roman"/>
          <w:sz w:val="28"/>
          <w:szCs w:val="28"/>
        </w:rPr>
      </w:pPr>
      <w:r>
        <w:rPr>
          <w:rFonts w:ascii="Times New Roman" w:hAnsi="Times New Roman"/>
          <w:b/>
          <w:sz w:val="28"/>
          <w:szCs w:val="28"/>
          <w:lang w:val="uk-UA"/>
        </w:rPr>
        <w:t xml:space="preserve">Усього по завданню №2            482 600,00 грн.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Spacing"/>
        <w:jc w:val="both"/>
        <w:rPr/>
      </w:pPr>
      <w:r>
        <w:rPr>
          <w:rFonts w:ascii="Times New Roman" w:hAnsi="Times New Roman"/>
          <w:b/>
          <w:sz w:val="28"/>
          <w:szCs w:val="28"/>
          <w:lang w:val="uk-UA"/>
        </w:rPr>
        <w:t xml:space="preserve">Завдання 3 Забезпечення придбання пріоритетного медичного обладнання та виробів медичного призначення на 2025 рік по відділенням </w:t>
      </w:r>
      <w:r>
        <w:rPr>
          <w:rStyle w:val="Emphasis"/>
          <w:rFonts w:ascii="Times New Roman" w:hAnsi="Times New Roman"/>
          <w:b/>
          <w:i w:val="false"/>
          <w:sz w:val="28"/>
          <w:szCs w:val="28"/>
          <w:lang w:val="uk-UA"/>
        </w:rPr>
        <w:t xml:space="preserve">36 229 000,00 </w:t>
      </w:r>
      <w:r>
        <w:rPr>
          <w:rFonts w:ascii="Times New Roman" w:hAnsi="Times New Roman"/>
          <w:b/>
          <w:sz w:val="28"/>
          <w:szCs w:val="28"/>
          <w:lang w:val="uk-UA"/>
        </w:rPr>
        <w:t>грн.</w:t>
      </w:r>
    </w:p>
    <w:p>
      <w:pPr>
        <w:pStyle w:val="NoSpacing"/>
        <w:jc w:val="both"/>
        <w:rPr>
          <w:rFonts w:ascii="Times New Roman" w:hAnsi="Times New Roman"/>
          <w:b/>
          <w:sz w:val="28"/>
          <w:szCs w:val="28"/>
          <w:lang w:val="uk-UA"/>
        </w:rPr>
      </w:pPr>
      <w:r>
        <w:rPr>
          <w:rFonts w:ascii="Times New Roman" w:hAnsi="Times New Roman"/>
          <w:b/>
          <w:sz w:val="28"/>
          <w:szCs w:val="28"/>
          <w:lang w:val="uk-UA"/>
        </w:rPr>
      </w:r>
    </w:p>
    <w:tbl>
      <w:tblPr>
        <w:tblW w:w="10219" w:type="dxa"/>
        <w:jc w:val="left"/>
        <w:tblInd w:w="208" w:type="dxa"/>
        <w:tblLayout w:type="fixed"/>
        <w:tblCellMar>
          <w:top w:w="0" w:type="dxa"/>
          <w:left w:w="108" w:type="dxa"/>
          <w:bottom w:w="0" w:type="dxa"/>
          <w:right w:w="108" w:type="dxa"/>
        </w:tblCellMar>
        <w:tblLook w:val="04a0"/>
      </w:tblPr>
      <w:tblGrid>
        <w:gridCol w:w="580"/>
        <w:gridCol w:w="7655"/>
        <w:gridCol w:w="1984"/>
      </w:tblGrid>
      <w:tr>
        <w:trPr>
          <w:trHeight w:val="630"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iCs/>
                <w:sz w:val="28"/>
                <w:szCs w:val="28"/>
                <w:lang w:val="uk-UA" w:eastAsia="ru-RU"/>
              </w:rPr>
              <w:t>№</w:t>
            </w:r>
          </w:p>
        </w:tc>
        <w:tc>
          <w:tcPr>
            <w:tcW w:w="7655" w:type="dxa"/>
            <w:tcBorders>
              <w:top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sz w:val="28"/>
                <w:szCs w:val="28"/>
                <w:lang w:val="uk-UA" w:eastAsia="ru-RU"/>
              </w:rPr>
              <w:t>Найменування медичного обладнання та виробів медичного призначення</w:t>
            </w:r>
          </w:p>
        </w:tc>
        <w:tc>
          <w:tcPr>
            <w:tcW w:w="1984" w:type="dxa"/>
            <w:tcBorders>
              <w:top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center"/>
              <w:rPr>
                <w:rFonts w:ascii="Times New Roman" w:hAnsi="Times New Roman"/>
                <w:sz w:val="28"/>
                <w:szCs w:val="28"/>
              </w:rPr>
            </w:pPr>
            <w:r>
              <w:rPr>
                <w:rFonts w:ascii="Times New Roman" w:hAnsi="Times New Roman"/>
                <w:b/>
                <w:sz w:val="28"/>
                <w:szCs w:val="28"/>
                <w:lang w:val="uk-UA"/>
              </w:rPr>
              <w:t>Сума, грн</w:t>
            </w:r>
          </w:p>
        </w:tc>
      </w:tr>
      <w:tr>
        <w:trPr>
          <w:trHeight w:val="300" w:hRule="atLeast"/>
        </w:trPr>
        <w:tc>
          <w:tcPr>
            <w:tcW w:w="10219" w:type="dxa"/>
            <w:gridSpan w:val="3"/>
            <w:tcBorders>
              <w:left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i/>
                <w:iCs/>
                <w:sz w:val="28"/>
                <w:szCs w:val="28"/>
                <w:lang w:val="uk-UA" w:eastAsia="ru-RU"/>
              </w:rPr>
              <w:t>Відділення анестезіології з ліжками для інтенсивної терапії</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w:t>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Шприцевий насос (інфузомат) 4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120 000,00</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w:t>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Компресор медичний 2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400 000,00</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3</w:t>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Консолі медичні (реанімаційні) 3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150 000,00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i/>
                <w:iCs/>
                <w:sz w:val="28"/>
                <w:szCs w:val="28"/>
                <w:lang w:val="uk-UA" w:eastAsia="ru-RU"/>
              </w:rPr>
              <w:t>Хірургічне відділення</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4</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Ендоскопічна стійка в наборі з відеогастроскопу та відеоколоноскопу</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 xml:space="preserve">7 </w:t>
            </w:r>
            <w:r>
              <w:rPr>
                <w:rFonts w:ascii="Times New Roman" w:hAnsi="Times New Roman"/>
                <w:sz w:val="28"/>
                <w:szCs w:val="28"/>
                <w:lang w:val="en-US" w:eastAsia="ru-RU"/>
              </w:rPr>
              <w:t>55</w:t>
            </w:r>
            <w:r>
              <w:rPr>
                <w:rFonts w:ascii="Times New Roman" w:hAnsi="Times New Roman"/>
                <w:sz w:val="28"/>
                <w:szCs w:val="28"/>
                <w:lang w:val="uk-UA" w:eastAsia="ru-RU"/>
              </w:rPr>
              <w:t>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5</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Апарат для вакуумної терапії ран</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106 000,00</w:t>
            </w:r>
          </w:p>
        </w:tc>
      </w:tr>
      <w:tr>
        <w:trPr>
          <w:trHeight w:val="315" w:hRule="atLeast"/>
        </w:trPr>
        <w:tc>
          <w:tcPr>
            <w:tcW w:w="10219" w:type="dxa"/>
            <w:gridSpan w:val="3"/>
            <w:tcBorders>
              <w:left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i/>
                <w:iCs/>
                <w:sz w:val="28"/>
                <w:szCs w:val="28"/>
                <w:lang w:val="uk-UA" w:eastAsia="ru-RU"/>
              </w:rPr>
              <w:t>Поліклініка</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6</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Стіл операційний</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110 000,00</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7</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Регістратор добового ЕКГ по холтеру</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35 000,00</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8</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Регістратор добового моніторингу артеріального тиску (холтер АТ)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55 000,00</w:t>
            </w:r>
          </w:p>
        </w:tc>
      </w:tr>
      <w:tr>
        <w:trPr>
          <w:trHeight w:val="63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10</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Офісний гістероскоп в комплекті з аспіратором-іригатором (помпою) та монополяром</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300 000,00</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11</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Секторний датчик для УЗД апарата Chison SONOBOOK</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350 000,00</w:t>
            </w:r>
          </w:p>
        </w:tc>
      </w:tr>
      <w:tr>
        <w:trPr>
          <w:trHeight w:val="315" w:hRule="atLeast"/>
        </w:trPr>
        <w:tc>
          <w:tcPr>
            <w:tcW w:w="10219" w:type="dxa"/>
            <w:gridSpan w:val="3"/>
            <w:tcBorders>
              <w:left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i/>
                <w:iCs/>
                <w:sz w:val="28"/>
                <w:szCs w:val="28"/>
                <w:lang w:val="uk-UA" w:eastAsia="ru-RU"/>
              </w:rPr>
              <w:t>Рентгенологічне відділення</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12</w:t>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Система рентгенівська діагностична</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6 300 000,00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13</w:t>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Джерело безперебійного живлення</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1 450 000,00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14</w:t>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Переносний цифровий рентгенапарат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3 000 000,00</w:t>
            </w:r>
          </w:p>
        </w:tc>
      </w:tr>
      <w:tr>
        <w:trPr>
          <w:trHeight w:val="300" w:hRule="atLeast"/>
        </w:trPr>
        <w:tc>
          <w:tcPr>
            <w:tcW w:w="10219" w:type="dxa"/>
            <w:gridSpan w:val="3"/>
            <w:tcBorders>
              <w:left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i/>
                <w:iCs/>
                <w:sz w:val="28"/>
                <w:szCs w:val="28"/>
                <w:lang w:val="uk-UA" w:eastAsia="ru-RU"/>
              </w:rPr>
              <w:t>Хірургічне  відділення №2</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15</w:t>
            </w:r>
          </w:p>
        </w:tc>
        <w:tc>
          <w:tcPr>
            <w:tcW w:w="7655"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Лaпapocкoпічнa стійка з набором  інстрментів</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1 456 590,00</w:t>
            </w:r>
          </w:p>
        </w:tc>
      </w:tr>
      <w:tr>
        <w:trPr>
          <w:trHeight w:val="315"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16</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Пневмотонометр автоматичний</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400 000,00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lang w:val="uk-UA" w:eastAsia="ru-RU"/>
              </w:rPr>
            </w:pPr>
            <w:r>
              <w:rPr>
                <w:rFonts w:ascii="Times New Roman" w:hAnsi="Times New Roman"/>
                <w:sz w:val="28"/>
                <w:szCs w:val="28"/>
                <w:lang w:val="uk-UA" w:eastAsia="ru-RU"/>
              </w:rPr>
            </w:r>
          </w:p>
        </w:tc>
        <w:tc>
          <w:tcPr>
            <w:tcW w:w="9639" w:type="dxa"/>
            <w:gridSpan w:val="2"/>
            <w:tcBorders>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szCs w:val="28"/>
              </w:rPr>
            </w:pPr>
            <w:r>
              <w:rPr>
                <w:rFonts w:ascii="Times New Roman" w:hAnsi="Times New Roman"/>
                <w:b/>
                <w:bCs/>
                <w:i/>
                <w:iCs/>
                <w:sz w:val="28"/>
                <w:szCs w:val="28"/>
                <w:lang w:val="uk-UA" w:eastAsia="ru-RU"/>
              </w:rPr>
              <w:t>Відділення ЕМД</w:t>
            </w:r>
          </w:p>
        </w:tc>
      </w:tr>
      <w:tr>
        <w:trPr>
          <w:trHeight w:val="6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17</w:t>
            </w:r>
          </w:p>
        </w:tc>
        <w:tc>
          <w:tcPr>
            <w:tcW w:w="7655"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Електро кардіограф портативний трьохканальний (по типу HEACO 300G/aнaлoг з негіршими характеристиками) -4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120 000,00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iCs/>
                <w:sz w:val="28"/>
                <w:szCs w:val="28"/>
                <w:lang w:val="uk-UA" w:eastAsia="ru-RU"/>
              </w:rPr>
            </w:pPr>
            <w:r>
              <w:rPr>
                <w:rFonts w:ascii="Times New Roman" w:hAnsi="Times New Roman"/>
                <w:iCs/>
                <w:sz w:val="28"/>
                <w:szCs w:val="28"/>
                <w:lang w:val="uk-UA" w:eastAsia="ru-RU"/>
              </w:rPr>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jc w:val="center"/>
              <w:rPr>
                <w:rFonts w:ascii="Times New Roman" w:hAnsi="Times New Roman"/>
                <w:sz w:val="28"/>
                <w:szCs w:val="28"/>
              </w:rPr>
            </w:pPr>
            <w:r>
              <w:rPr>
                <w:rFonts w:ascii="Times New Roman" w:hAnsi="Times New Roman"/>
                <w:b/>
                <w:bCs/>
                <w:i/>
                <w:iCs/>
                <w:sz w:val="28"/>
                <w:szCs w:val="28"/>
                <w:lang w:val="uk-UA" w:eastAsia="ru-RU"/>
              </w:rPr>
              <w:t>Гінекологічне відділення</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
          </w:p>
        </w:tc>
      </w:tr>
      <w:tr>
        <w:trPr>
          <w:trHeight w:val="392"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18</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Помпа (аспіратор-іригатор) для гістероскопії та лапароскопії</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124 410 ,00</w:t>
            </w:r>
          </w:p>
        </w:tc>
      </w:tr>
      <w:tr>
        <w:trPr>
          <w:trHeight w:val="315" w:hRule="atLeast"/>
        </w:trPr>
        <w:tc>
          <w:tcPr>
            <w:tcW w:w="10219" w:type="dxa"/>
            <w:gridSpan w:val="3"/>
            <w:tcBorders>
              <w:left w:val="single" w:sz="4" w:space="0" w:color="000000"/>
              <w:bottom w:val="single" w:sz="4" w:space="0" w:color="000000"/>
              <w:right w:val="single" w:sz="4" w:space="0" w:color="000000"/>
            </w:tcBorders>
            <w:shd w:color="auto" w:fill="auto" w:val="clear"/>
            <w:vAlign w:val="bottom"/>
          </w:tcPr>
          <w:p>
            <w:pPr>
              <w:pStyle w:val="Normal"/>
              <w:suppressAutoHyphens w:val="false"/>
              <w:jc w:val="center"/>
              <w:rPr>
                <w:rFonts w:ascii="Times New Roman" w:hAnsi="Times New Roman"/>
                <w:sz w:val="28"/>
                <w:szCs w:val="28"/>
              </w:rPr>
            </w:pPr>
            <w:r>
              <w:rPr>
                <w:rFonts w:ascii="Times New Roman" w:hAnsi="Times New Roman"/>
                <w:b/>
                <w:i/>
                <w:sz w:val="28"/>
                <w:szCs w:val="28"/>
                <w:lang w:val="uk-UA" w:eastAsia="ru-RU"/>
              </w:rPr>
              <w:t>Відділення реперфузійної терапії та ендоваскуляторних втручань</w:t>
            </w:r>
          </w:p>
          <w:p>
            <w:pPr>
              <w:pStyle w:val="Normal"/>
              <w:suppressAutoHyphens w:val="false"/>
              <w:spacing w:before="0" w:after="200"/>
              <w:jc w:val="center"/>
              <w:rPr>
                <w:rFonts w:ascii="Times New Roman" w:hAnsi="Times New Roman"/>
                <w:sz w:val="28"/>
                <w:szCs w:val="28"/>
              </w:rPr>
            </w:pPr>
            <w:r>
              <w:rPr>
                <w:rFonts w:ascii="Times New Roman" w:hAnsi="Times New Roman"/>
                <w:b/>
                <w:i/>
                <w:sz w:val="28"/>
                <w:szCs w:val="28"/>
                <w:lang w:val="uk-UA" w:eastAsia="ru-RU"/>
              </w:rPr>
              <w:t>з рентгеноопераційним блоком</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19</w:t>
            </w:r>
          </w:p>
        </w:tc>
        <w:tc>
          <w:tcPr>
            <w:tcW w:w="7655" w:type="dxa"/>
            <w:tcBorders>
              <w:bottom w:val="single" w:sz="4" w:space="0" w:color="000000"/>
              <w:right w:val="single" w:sz="4" w:space="0" w:color="000000"/>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t>Ліжка з електроприводом 4-секційні медичні функціональні з матрацом та бічними огорожами, регулюванням висоти та нахилом секцій-20 шт</w:t>
            </w:r>
          </w:p>
        </w:tc>
        <w:tc>
          <w:tcPr>
            <w:tcW w:w="1984" w:type="dxa"/>
            <w:tcBorders>
              <w:bottom w:val="single" w:sz="4" w:space="0" w:color="000000"/>
              <w:right w:val="single" w:sz="4" w:space="0" w:color="000000"/>
            </w:tcBorders>
            <w:shd w:color="auto" w:fill="auto" w:val="clear"/>
            <w:vAlign w:val="bottom"/>
          </w:tcPr>
          <w:p>
            <w:pPr>
              <w:pStyle w:val="Normal"/>
              <w:spacing w:before="0" w:after="200"/>
              <w:jc w:val="right"/>
              <w:rPr>
                <w:rFonts w:ascii="Times New Roman" w:hAnsi="Times New Roman"/>
                <w:sz w:val="28"/>
                <w:szCs w:val="28"/>
              </w:rPr>
            </w:pPr>
            <w:r>
              <w:rPr>
                <w:rFonts w:ascii="Times New Roman" w:hAnsi="Times New Roman"/>
                <w:b/>
                <w:bCs/>
                <w:sz w:val="28"/>
                <w:szCs w:val="28"/>
              </w:rPr>
              <w:t>1 400 000,00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20</w:t>
            </w:r>
          </w:p>
        </w:tc>
        <w:tc>
          <w:tcPr>
            <w:tcW w:w="7655" w:type="dxa"/>
            <w:tcBorders>
              <w:bottom w:val="single" w:sz="4" w:space="0" w:color="000000"/>
              <w:right w:val="single" w:sz="4" w:space="0" w:color="000000"/>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t>Система анестезіологічна загального призначення / апарат інгаляційної анестезії пересувний -1 шт</w:t>
            </w:r>
          </w:p>
        </w:tc>
        <w:tc>
          <w:tcPr>
            <w:tcW w:w="1984" w:type="dxa"/>
            <w:tcBorders>
              <w:bottom w:val="single" w:sz="4" w:space="0" w:color="000000"/>
              <w:right w:val="single" w:sz="4" w:space="0" w:color="000000"/>
            </w:tcBorders>
            <w:shd w:color="auto" w:fill="auto" w:val="clear"/>
            <w:vAlign w:val="bottom"/>
          </w:tcPr>
          <w:p>
            <w:pPr>
              <w:pStyle w:val="Normal"/>
              <w:spacing w:before="0" w:after="200"/>
              <w:jc w:val="right"/>
              <w:rPr>
                <w:rFonts w:ascii="Times New Roman" w:hAnsi="Times New Roman"/>
                <w:sz w:val="28"/>
                <w:szCs w:val="28"/>
              </w:rPr>
            </w:pPr>
            <w:r>
              <w:rPr>
                <w:rFonts w:ascii="Times New Roman" w:hAnsi="Times New Roman"/>
                <w:b/>
                <w:bCs/>
                <w:sz w:val="28"/>
                <w:szCs w:val="28"/>
              </w:rPr>
              <w:t>2 000 000,00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21</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Медичне обладнання:компресори медичні 2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400 000,00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22</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Апарат ШВЛ 3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2 100 000,00</w:t>
            </w:r>
          </w:p>
        </w:tc>
      </w:tr>
      <w:tr>
        <w:trPr>
          <w:trHeight w:val="6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23</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Система ультразвукової візуалізації з можливістю проведення кольорового допплерівського картування, з наявністю секторного фазового датчика 1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2 500 000,00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24</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Комплекти рентгенозахисного одягу</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600 000,00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25</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Аспараційна помпа з набором додаткового оснащення 1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220 000,00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26</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Відео ларингоскоп з набором клинків для дорослих 2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120 000,00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27</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Шприцеві насоси 30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750 000,00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28</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Помпи  для ентерального харчування з розхідними матеріалами 2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60 000,00</w:t>
            </w:r>
          </w:p>
        </w:tc>
      </w:tr>
      <w:tr>
        <w:trPr>
          <w:trHeight w:val="6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29</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Каталка (ноші-медичні) з регульованням висоти для перевезення пацієнтів 2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74 000,00</w:t>
            </w:r>
          </w:p>
        </w:tc>
      </w:tr>
      <w:tr>
        <w:trPr>
          <w:trHeight w:val="6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30</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Дефібрилятор з функцією синхронізації та з можливістю зовнішньої стимуляції 4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720 000,00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31</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Електрокардіограф портативний багатоканальний 4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108 000,00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32</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Монітори пацієнта з модулем капнографії 30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2 700 000,00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iCs/>
                <w:sz w:val="28"/>
                <w:szCs w:val="28"/>
                <w:lang w:val="uk-UA" w:eastAsia="ru-RU"/>
              </w:rPr>
              <w:t>33</w:t>
            </w:r>
          </w:p>
        </w:tc>
        <w:tc>
          <w:tcPr>
            <w:tcW w:w="7655" w:type="dxa"/>
            <w:tcBorders>
              <w:bottom w:val="single" w:sz="4" w:space="0" w:color="000000"/>
              <w:right w:val="single" w:sz="4" w:space="0" w:color="000000"/>
            </w:tcBorders>
            <w:shd w:color="auto" w:fill="auto" w:val="clear"/>
          </w:tcPr>
          <w:p>
            <w:pPr>
              <w:pStyle w:val="Normal"/>
              <w:suppressAutoHyphens w:val="false"/>
              <w:spacing w:before="0" w:after="200"/>
              <w:rPr>
                <w:rFonts w:ascii="Times New Roman" w:hAnsi="Times New Roman"/>
                <w:sz w:val="28"/>
                <w:szCs w:val="28"/>
              </w:rPr>
            </w:pPr>
            <w:r>
              <w:rPr>
                <w:rFonts w:ascii="Times New Roman" w:hAnsi="Times New Roman"/>
                <w:sz w:val="28"/>
                <w:szCs w:val="28"/>
                <w:lang w:val="uk-UA" w:eastAsia="ru-RU"/>
              </w:rPr>
              <w:t>Апарат для тимчасової ендокардіальної електрокардіостимуляції 2 шт.</w:t>
            </w:r>
          </w:p>
        </w:tc>
        <w:tc>
          <w:tcPr>
            <w:tcW w:w="1984" w:type="dxa"/>
            <w:tcBorders>
              <w:bottom w:val="single" w:sz="4" w:space="0" w:color="000000"/>
              <w:right w:val="single" w:sz="4" w:space="0" w:color="000000"/>
            </w:tcBorders>
            <w:shd w:color="auto" w:fill="auto" w:val="clear"/>
            <w:vAlign w:val="bottom"/>
          </w:tcPr>
          <w:p>
            <w:pPr>
              <w:pStyle w:val="Normal"/>
              <w:suppressAutoHyphens w:val="false"/>
              <w:spacing w:before="0" w:after="200"/>
              <w:jc w:val="right"/>
              <w:rPr>
                <w:rFonts w:ascii="Times New Roman" w:hAnsi="Times New Roman"/>
                <w:sz w:val="28"/>
                <w:szCs w:val="28"/>
              </w:rPr>
            </w:pPr>
            <w:r>
              <w:rPr>
                <w:rFonts w:ascii="Times New Roman" w:hAnsi="Times New Roman"/>
                <w:sz w:val="28"/>
                <w:szCs w:val="28"/>
                <w:lang w:val="uk-UA" w:eastAsia="ru-RU"/>
              </w:rPr>
              <w:t>450 000,00</w:t>
            </w:r>
          </w:p>
        </w:tc>
      </w:tr>
      <w:tr>
        <w:trPr>
          <w:trHeight w:val="300" w:hRule="atLeast"/>
        </w:trPr>
        <w:tc>
          <w:tcPr>
            <w:tcW w:w="580" w:type="dxa"/>
            <w:tcBorders>
              <w:left w:val="single" w:sz="4" w:space="0" w:color="000000"/>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
          </w:p>
        </w:tc>
        <w:tc>
          <w:tcPr>
            <w:tcW w:w="7655" w:type="dxa"/>
            <w:tcBorders>
              <w:bottom w:val="single" w:sz="4" w:space="0" w:color="000000"/>
              <w:right w:val="single" w:sz="4" w:space="0" w:color="000000"/>
            </w:tcBorders>
            <w:shd w:color="auto" w:fill="auto" w:val="clear"/>
            <w:vAlign w:val="bottom"/>
          </w:tcPr>
          <w:p>
            <w:pPr>
              <w:pStyle w:val="Normal"/>
              <w:suppressAutoHyphens w:val="false"/>
              <w:spacing w:before="0" w:after="200"/>
              <w:rPr>
                <w:rFonts w:ascii="Times New Roman" w:hAnsi="Times New Roman"/>
                <w:sz w:val="28"/>
                <w:szCs w:val="28"/>
              </w:rPr>
            </w:pPr>
            <w:r>
              <w:rPr>
                <w:rFonts w:ascii="Times New Roman" w:hAnsi="Times New Roman"/>
                <w:b/>
                <w:bCs/>
                <w:i/>
                <w:iCs/>
                <w:sz w:val="28"/>
                <w:szCs w:val="28"/>
                <w:lang w:val="uk-UA" w:eastAsia="ru-RU"/>
              </w:rPr>
              <w:t>РАЗОМ</w:t>
            </w:r>
          </w:p>
        </w:tc>
        <w:tc>
          <w:tcPr>
            <w:tcW w:w="1984" w:type="dxa"/>
            <w:tcBorders>
              <w:bottom w:val="single" w:sz="4" w:space="0" w:color="000000"/>
              <w:right w:val="single" w:sz="4" w:space="0" w:color="000000"/>
            </w:tcBorders>
            <w:shd w:color="auto" w:fill="auto" w:val="clear"/>
          </w:tcPr>
          <w:p>
            <w:pPr>
              <w:pStyle w:val="Normal"/>
              <w:spacing w:before="0" w:after="200"/>
              <w:jc w:val="center"/>
              <w:rPr>
                <w:rFonts w:ascii="Times New Roman" w:hAnsi="Times New Roman"/>
                <w:sz w:val="28"/>
                <w:szCs w:val="28"/>
              </w:rPr>
            </w:pPr>
            <w:r>
              <w:rPr>
                <w:rFonts w:ascii="Times New Roman" w:hAnsi="Times New Roman"/>
                <w:b/>
                <w:bCs/>
                <w:i/>
                <w:iCs/>
                <w:sz w:val="28"/>
                <w:szCs w:val="28"/>
              </w:rPr>
              <w:t>36 229 000,00</w:t>
            </w:r>
          </w:p>
        </w:tc>
      </w:tr>
    </w:tbl>
    <w:p>
      <w:pPr>
        <w:pStyle w:val="NoSpacing"/>
        <w:jc w:val="both"/>
        <w:rPr>
          <w:rFonts w:ascii="Times New Roman" w:hAnsi="Times New Roman"/>
          <w:b/>
          <w:sz w:val="28"/>
          <w:szCs w:val="28"/>
          <w:lang w:val="uk-UA"/>
        </w:rPr>
      </w:pPr>
      <w:r>
        <w:rPr>
          <w:rFonts w:ascii="Times New Roman" w:hAnsi="Times New Roman"/>
          <w:b/>
          <w:sz w:val="28"/>
          <w:szCs w:val="28"/>
          <w:lang w:val="uk-UA"/>
        </w:rPr>
      </w:r>
    </w:p>
    <w:p>
      <w:pPr>
        <w:pStyle w:val="NoSpacing"/>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Усього по завданню №3                                                    36 229 000,00 грн.</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Завдання №4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tbl>
      <w:tblPr>
        <w:tblW w:w="6430" w:type="dxa"/>
        <w:jc w:val="center"/>
        <w:tblInd w:w="0" w:type="dxa"/>
        <w:tblLayout w:type="fixed"/>
        <w:tblCellMar>
          <w:top w:w="0" w:type="dxa"/>
          <w:left w:w="108" w:type="dxa"/>
          <w:bottom w:w="0" w:type="dxa"/>
          <w:right w:w="108" w:type="dxa"/>
        </w:tblCellMar>
        <w:tblLook w:val="00a0"/>
      </w:tblPr>
      <w:tblGrid>
        <w:gridCol w:w="3391"/>
        <w:gridCol w:w="3038"/>
      </w:tblGrid>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jc w:val="center"/>
              <w:rPr>
                <w:rFonts w:ascii="Times New Roman" w:hAnsi="Times New Roman"/>
                <w:sz w:val="28"/>
                <w:szCs w:val="28"/>
              </w:rPr>
            </w:pPr>
            <w:r>
              <w:rPr>
                <w:rFonts w:ascii="Times New Roman" w:hAnsi="Times New Roman"/>
                <w:b/>
                <w:sz w:val="28"/>
                <w:szCs w:val="28"/>
                <w:lang w:val="uk-UA"/>
              </w:rPr>
              <w:t>Напрямки</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sz w:val="28"/>
                <w:szCs w:val="28"/>
                <w:lang w:val="uk-UA"/>
              </w:rPr>
              <w:t>2025 рік</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false"/>
              <w:spacing w:before="0" w:after="200"/>
              <w:rPr>
                <w:rFonts w:ascii="Times New Roman" w:hAnsi="Times New Roman"/>
                <w:sz w:val="28"/>
                <w:szCs w:val="28"/>
              </w:rPr>
            </w:pPr>
            <w:r>
              <w:rPr>
                <w:rFonts w:ascii="Times New Roman" w:hAnsi="Times New Roman"/>
                <w:b/>
                <w:bCs/>
                <w:sz w:val="28"/>
                <w:szCs w:val="28"/>
                <w:lang w:eastAsia="ru-RU"/>
              </w:rPr>
              <w:t>Оплата праці</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b/>
                <w:sz w:val="28"/>
                <w:szCs w:val="28"/>
                <w:lang w:val="uk-UA"/>
              </w:rPr>
              <w:t>245 720</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Заробітна плата</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201 408</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iCs/>
                <w:sz w:val="28"/>
                <w:szCs w:val="28"/>
                <w:lang w:eastAsia="ru-RU"/>
              </w:rPr>
              <w:t>Нарахування на оплату праці</w:t>
            </w:r>
          </w:p>
        </w:tc>
        <w:tc>
          <w:tcPr>
            <w:tcW w:w="30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s>
              <w:spacing w:before="0" w:after="200"/>
              <w:jc w:val="center"/>
              <w:rPr>
                <w:rFonts w:ascii="Times New Roman" w:hAnsi="Times New Roman"/>
                <w:sz w:val="28"/>
                <w:szCs w:val="28"/>
              </w:rPr>
            </w:pPr>
            <w:r>
              <w:rPr>
                <w:rFonts w:ascii="Times New Roman" w:hAnsi="Times New Roman"/>
                <w:sz w:val="28"/>
                <w:szCs w:val="28"/>
                <w:lang w:val="uk-UA"/>
              </w:rPr>
              <w:t>44 312</w:t>
            </w:r>
          </w:p>
        </w:tc>
      </w:tr>
      <w:tr>
        <w:trPr/>
        <w:tc>
          <w:tcPr>
            <w:tcW w:w="3391" w:type="dxa"/>
            <w:tcBorders>
              <w:top w:val="single" w:sz="4" w:space="0" w:color="000000"/>
              <w:left w:val="single" w:sz="4" w:space="0" w:color="000000"/>
              <w:bottom w:val="single" w:sz="4" w:space="0" w:color="000000"/>
              <w:right w:val="single" w:sz="4" w:space="0" w:color="000000"/>
            </w:tcBorders>
            <w:vAlign w:val="bottom"/>
          </w:tcPr>
          <w:p>
            <w:pPr>
              <w:pStyle w:val="Normal"/>
              <w:spacing w:before="0" w:after="200"/>
              <w:rPr>
                <w:rFonts w:ascii="Times New Roman" w:hAnsi="Times New Roman"/>
                <w:sz w:val="28"/>
                <w:szCs w:val="28"/>
              </w:rPr>
            </w:pPr>
            <w:r>
              <w:rPr>
                <w:rFonts w:ascii="Times New Roman" w:hAnsi="Times New Roman"/>
                <w:b/>
                <w:bCs/>
                <w:sz w:val="28"/>
                <w:szCs w:val="28"/>
                <w:lang w:val="uk-UA"/>
              </w:rPr>
              <w:t>Разом</w:t>
            </w:r>
          </w:p>
        </w:tc>
        <w:tc>
          <w:tcPr>
            <w:tcW w:w="303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5"/>
              <w:jc w:val="center"/>
              <w:rPr>
                <w:rFonts w:ascii="Times New Roman" w:hAnsi="Times New Roman"/>
                <w:sz w:val="28"/>
                <w:szCs w:val="28"/>
              </w:rPr>
            </w:pPr>
            <w:r>
              <w:rPr>
                <w:rFonts w:ascii="Times New Roman" w:hAnsi="Times New Roman"/>
                <w:b/>
                <w:bCs/>
                <w:sz w:val="28"/>
                <w:szCs w:val="28"/>
                <w:lang w:val="uk-UA"/>
              </w:rPr>
              <w:t>245 720</w:t>
            </w:r>
          </w:p>
        </w:tc>
      </w:tr>
    </w:tbl>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hanging="0" w:right="-5"/>
        <w:jc w:val="both"/>
        <w:rPr>
          <w:rFonts w:ascii="Times New Roman" w:hAnsi="Times New Roman"/>
          <w:sz w:val="28"/>
          <w:szCs w:val="28"/>
        </w:rPr>
      </w:pPr>
      <w:r>
        <w:rPr>
          <w:rFonts w:ascii="Times New Roman" w:hAnsi="Times New Roman"/>
          <w:b/>
          <w:sz w:val="28"/>
          <w:szCs w:val="28"/>
          <w:lang w:val="uk-UA"/>
        </w:rPr>
        <w:t xml:space="preserve">Усього по завданню №4            245 720,00 грн. </w:t>
      </w:r>
    </w:p>
    <w:p>
      <w:pPr>
        <w:pStyle w:val="Normal"/>
        <w:ind w:hanging="0" w:right="-5"/>
        <w:jc w:val="both"/>
        <w:rPr>
          <w:rFonts w:ascii="Times New Roman" w:hAnsi="Times New Roman"/>
          <w:b/>
          <w:sz w:val="28"/>
          <w:szCs w:val="28"/>
          <w:lang w:val="uk-UA"/>
        </w:rPr>
      </w:pPr>
      <w:r>
        <w:rPr>
          <w:rFonts w:ascii="Times New Roman" w:hAnsi="Times New Roman"/>
          <w:b/>
          <w:sz w:val="28"/>
          <w:szCs w:val="28"/>
          <w:lang w:val="uk-UA"/>
        </w:rPr>
      </w:r>
    </w:p>
    <w:p>
      <w:pPr>
        <w:pStyle w:val="Normal"/>
        <w:ind w:firstLine="709"/>
        <w:jc w:val="both"/>
        <w:rPr>
          <w:rFonts w:ascii="Times New Roman" w:hAnsi="Times New Roman"/>
          <w:sz w:val="28"/>
          <w:szCs w:val="28"/>
        </w:rPr>
      </w:pPr>
      <w:r>
        <w:rPr>
          <w:rFonts w:ascii="Times New Roman" w:hAnsi="Times New Roman"/>
          <w:b/>
          <w:bCs/>
          <w:sz w:val="28"/>
          <w:szCs w:val="28"/>
          <w:lang w:val="uk-UA"/>
        </w:rPr>
        <w:t>VІ. Координація та контроль за ходом виконання програми</w:t>
      </w:r>
    </w:p>
    <w:p>
      <w:pPr>
        <w:pStyle w:val="Normal"/>
        <w:widowControl w:val="false"/>
        <w:ind w:firstLine="709"/>
        <w:jc w:val="both"/>
        <w:rPr>
          <w:rFonts w:ascii="Times New Roman" w:hAnsi="Times New Roman"/>
          <w:sz w:val="28"/>
          <w:szCs w:val="28"/>
        </w:rPr>
      </w:pPr>
      <w:r>
        <w:rPr>
          <w:rFonts w:ascii="Times New Roman" w:hAnsi="Times New Roman"/>
          <w:sz w:val="28"/>
          <w:szCs w:val="28"/>
          <w:lang w:val="uk-UA"/>
        </w:rPr>
        <w:t>Безпосередній контроль за виконанням Програми здійснюється головним розпорядником.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 xml:space="preserve">Головний розпорядник звітує про виконання Програми </w:t>
      </w:r>
      <w:r>
        <w:rPr>
          <w:rFonts w:ascii="Times New Roman" w:hAnsi="Times New Roman"/>
          <w:color w:val="000000"/>
          <w:sz w:val="28"/>
          <w:szCs w:val="28"/>
          <w:lang w:val="uk-UA"/>
        </w:rPr>
        <w:t xml:space="preserve">на </w:t>
      </w:r>
      <w:r>
        <w:rPr>
          <w:rFonts w:ascii="Times New Roman" w:hAnsi="Times New Roman"/>
          <w:sz w:val="28"/>
          <w:szCs w:val="28"/>
          <w:lang w:val="uk-UA"/>
        </w:rPr>
        <w:t>сесії міської ради за підсумками року.</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Фінансове забезпечення здійснюється у межах кошторисних призначень на бюджетний період.</w:t>
      </w:r>
    </w:p>
    <w:p>
      <w:pPr>
        <w:pStyle w:val="Normal"/>
        <w:widowControl w:val="false"/>
        <w:ind w:firstLine="720"/>
        <w:jc w:val="both"/>
        <w:rPr>
          <w:rFonts w:ascii="Times New Roman" w:hAnsi="Times New Roman"/>
          <w:sz w:val="28"/>
          <w:szCs w:val="28"/>
        </w:rPr>
      </w:pPr>
      <w:r>
        <w:rPr>
          <w:rFonts w:ascii="Times New Roman" w:hAnsi="Times New Roman"/>
          <w:sz w:val="28"/>
          <w:szCs w:val="28"/>
          <w:lang w:val="uk-UA"/>
        </w:rPr>
        <w:t>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w:t>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widowControl w:val="false"/>
        <w:ind w:firstLine="709"/>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rPr>
      </w:pPr>
      <w:r>
        <w:rPr>
          <w:rFonts w:ascii="Times New Roman" w:hAnsi="Times New Roman"/>
          <w:sz w:val="28"/>
          <w:szCs w:val="28"/>
          <w:lang w:val="uk-UA"/>
        </w:rPr>
        <w:t xml:space="preserve">Міській голова </w:t>
        <w:tab/>
        <w:tab/>
        <w:tab/>
        <w:tab/>
        <w:tab/>
        <w:tab/>
        <w:tab/>
        <w:tab/>
        <w:t>Олександр КОДОЛА</w:t>
      </w:r>
    </w:p>
    <w:p>
      <w:pPr>
        <w:pStyle w:val="Normal"/>
        <w:suppressAutoHyphens w:val="false"/>
        <w:spacing w:lineRule="auto" w:line="360" w:before="0" w:after="200"/>
        <w:jc w:val="both"/>
        <w:rPr>
          <w:rFonts w:ascii="Times New Roman" w:hAnsi="Times New Roman"/>
          <w:sz w:val="28"/>
          <w:szCs w:val="28"/>
          <w:lang w:val="uk-UA"/>
        </w:rPr>
      </w:pPr>
      <w:r>
        <w:rPr>
          <w:rFonts w:ascii="Times New Roman" w:hAnsi="Times New Roman"/>
          <w:sz w:val="28"/>
          <w:szCs w:val="28"/>
          <w:lang w:val="uk-UA"/>
        </w:rPr>
      </w:r>
    </w:p>
    <w:sectPr>
      <w:type w:val="nextPage"/>
      <w:pgSz w:w="11906" w:h="16838"/>
      <w:pgMar w:left="1134" w:right="850" w:gutter="0" w:header="0" w:top="709"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Segoe UI">
    <w:charset w:val="cc"/>
    <w:family w:val="swiss"/>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8"/>
  <w:autoHyphenation w:val="true"/>
  <w:hyphenationZone w:val="0"/>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uk-UA"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a599e"/>
    <w:pPr>
      <w:widowControl/>
      <w:suppressAutoHyphens w:val="true"/>
      <w:bidi w:val="0"/>
      <w:spacing w:lineRule="auto" w:line="276" w:before="0" w:after="200"/>
      <w:ind w:hanging="0"/>
      <w:jc w:val="left"/>
    </w:pPr>
    <w:rPr>
      <w:rFonts w:ascii="Calibri" w:hAnsi="Calibri" w:eastAsia="Calibri" w:cs="Times New Roman" w:eastAsia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99"/>
    <w:qFormat/>
    <w:rsid w:val="005a599e"/>
    <w:rPr>
      <w:rFonts w:eastAsia="Calibri" w:cs="Times New Roman"/>
      <w:sz w:val="20"/>
      <w:szCs w:val="20"/>
      <w:lang w:val="ru-RU" w:eastAsia="ru-RU"/>
    </w:rPr>
  </w:style>
  <w:style w:type="character" w:styleId="Style15" w:customStyle="1">
    <w:name w:val="Текст выноски Знак"/>
    <w:basedOn w:val="DefaultParagraphFont"/>
    <w:link w:val="BalloonText"/>
    <w:uiPriority w:val="99"/>
    <w:semiHidden/>
    <w:qFormat/>
    <w:rsid w:val="002f5d7c"/>
    <w:rPr>
      <w:rFonts w:ascii="Segoe UI" w:hAnsi="Segoe UI" w:eastAsia="Calibri" w:cs="Segoe UI"/>
      <w:sz w:val="18"/>
      <w:szCs w:val="18"/>
      <w:lang w:val="ru-RU"/>
    </w:rPr>
  </w:style>
  <w:style w:type="character" w:styleId="Strong">
    <w:name w:val="Strong"/>
    <w:qFormat/>
    <w:rsid w:val="004558ed"/>
    <w:rPr>
      <w:rFonts w:cs="Times New Roman"/>
      <w:b/>
      <w:bCs/>
    </w:rPr>
  </w:style>
  <w:style w:type="character" w:styleId="fadeinm1hgl8">
    <w:name w:val="_fadein_m1hgl_8"/>
    <w:basedOn w:val="DefaultParagraphFont"/>
    <w:qFormat/>
    <w:rPr/>
  </w:style>
  <w:style w:type="character" w:styleId="Emphasis">
    <w:name w:val="Emphasis"/>
    <w:basedOn w:val="DefaultParagraphFont"/>
    <w:qFormat/>
    <w:rPr>
      <w:i/>
      <w:iCs/>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99"/>
    <w:rsid w:val="005a599e"/>
    <w:pPr>
      <w:spacing w:lineRule="auto" w:line="240" w:before="0" w:after="0"/>
    </w:pPr>
    <w:rPr>
      <w:rFonts w:ascii="Times New Roman" w:hAnsi="Times New Roman"/>
      <w:sz w:val="20"/>
      <w:szCs w:val="20"/>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1" w:customStyle="1">
    <w:name w:val="Обычный1"/>
    <w:qFormat/>
    <w:rsid w:val="005a599e"/>
    <w:pPr>
      <w:widowControl/>
      <w:suppressAutoHyphens w:val="true"/>
      <w:bidi w:val="0"/>
      <w:spacing w:lineRule="auto" w:line="240" w:before="0" w:after="0"/>
      <w:ind w:hanging="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rsid w:val="005a599e"/>
    <w:pPr>
      <w:widowControl/>
      <w:suppressAutoHyphens w:val="true"/>
      <w:bidi w:val="0"/>
      <w:spacing w:lineRule="auto" w:line="240" w:before="0" w:after="0"/>
      <w:ind w:hanging="0"/>
      <w:jc w:val="lef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link w:val="Style15"/>
    <w:uiPriority w:val="99"/>
    <w:semiHidden/>
    <w:unhideWhenUsed/>
    <w:qFormat/>
    <w:rsid w:val="002f5d7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a1b4f"/>
    <w:pPr>
      <w:spacing w:before="0" w:after="200"/>
      <w:ind w:left="720"/>
      <w:contextualSpacing/>
    </w:pPr>
    <w:rPr/>
  </w:style>
  <w:style w:type="paragraph" w:styleId="NormalWeb">
    <w:name w:val="Normal (Web)"/>
    <w:basedOn w:val="Normal"/>
    <w:uiPriority w:val="99"/>
    <w:qFormat/>
    <w:rsid w:val="00b41323"/>
    <w:pPr>
      <w:spacing w:lineRule="auto" w:line="240" w:beforeAutospacing="1" w:afterAutospacing="1"/>
      <w:ind w:firstLine="703"/>
      <w:jc w:val="both"/>
    </w:pPr>
    <w:rPr>
      <w:rFonts w:ascii="Times New Roman" w:hAnsi="Times New Roman" w:eastAsia="Times New Roman"/>
      <w:sz w:val="24"/>
      <w:szCs w:val="24"/>
      <w:lang w:eastAsia="ru-RU"/>
    </w:rPr>
  </w:style>
  <w:style w:type="paragraph" w:styleId="11" w:customStyle="1">
    <w:name w:val="Без интервала1"/>
    <w:qFormat/>
    <w:rsid w:val="00b41323"/>
    <w:pPr>
      <w:widowControl/>
      <w:suppressAutoHyphens w:val="true"/>
      <w:bidi w:val="0"/>
      <w:spacing w:lineRule="auto" w:line="240" w:before="0" w:after="0"/>
      <w:ind w:hanging="0"/>
      <w:jc w:val="left"/>
    </w:pPr>
    <w:rPr>
      <w:rFonts w:ascii="Calibri" w:hAnsi="Calibri" w:eastAsia="Calibri" w:cs="Times New Roman" w:eastAsiaTheme="minorHAnsi"/>
      <w:color w:val="auto"/>
      <w:kern w:val="0"/>
      <w:sz w:val="22"/>
      <w:szCs w:val="22"/>
      <w:lang w:val="ru-RU" w:eastAsia="ru-RU" w:bidi="ar-SA"/>
    </w:rPr>
  </w:style>
  <w:style w:type="paragraph" w:styleId="user2">
    <w:name w:val="Вміст рамки (user)"/>
    <w:basedOn w:val="Normal"/>
    <w:qFormat/>
    <w:pPr/>
    <w:rPr/>
  </w:style>
  <w:style w:type="paragraph" w:styleId="Style18">
    <w:name w:val="Вміст рамки"/>
    <w:basedOn w:val="Normal"/>
    <w:qFormat/>
    <w:pPr/>
    <w:rPr/>
  </w:style>
  <w:style w:type="paragraph" w:styleId="Quote">
    <w:name w:val="Quote"/>
    <w:basedOn w:val="Normal"/>
    <w:next w:val="Normal"/>
    <w:qFormat/>
    <w:pPr/>
    <w:rPr>
      <w:i/>
      <w:iCs/>
      <w:color w:themeColor="text1" w:val="000000"/>
    </w:rPr>
  </w:style>
  <w:style w:type="numbering" w:styleId="user3" w:default="1">
    <w:name w:val="Без маркерів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2f0ce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BEA8-AA05-4616-83F9-CF365DAA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5171</TotalTime>
  <Application>LibreOffice/25.2.5.2$Windows_X86_64 LibreOffice_project/03d19516eb2e1dd5d4ccd751a0d6f35f35e08022</Application>
  <AppVersion>15.0000</AppVersion>
  <Pages>20</Pages>
  <Words>4183</Words>
  <Characters>28350</Characters>
  <CharactersWithSpaces>32320</CharactersWithSpaces>
  <Paragraphs>593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2021-08-17T11:16:00Z</dcterms:created>
  <dc:creator>Victoriya</dc:creator>
  <dc:description/>
  <dc:language>uk-UA</dc:language>
  <cp:lastModifiedBy/>
  <cp:lastPrinted>2025-04-18T11:28:00Z</cp:lastPrinted>
  <dcterms:modified xsi:type="dcterms:W3CDTF">2025-10-09T14:34:51Z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