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F842F" w14:textId="2CB3A939" w:rsidR="00CC7191" w:rsidRPr="00133589" w:rsidRDefault="00CC7191" w:rsidP="00CC7191">
      <w:pPr>
        <w:spacing w:after="0" w:line="240" w:lineRule="auto"/>
        <w:jc w:val="right"/>
        <w:rPr>
          <w:rFonts w:ascii="Times New Roman" w:hAnsi="Times New Roman"/>
          <w:sz w:val="24"/>
          <w:szCs w:val="24"/>
          <w:lang w:val="uk-UA"/>
        </w:rPr>
      </w:pPr>
      <w:r w:rsidRPr="00133589">
        <w:rPr>
          <w:rFonts w:ascii="Times New Roman" w:hAnsi="Times New Roman"/>
          <w:sz w:val="24"/>
          <w:szCs w:val="24"/>
          <w:lang w:val="uk-UA"/>
        </w:rPr>
        <w:t xml:space="preserve">Додаток </w:t>
      </w:r>
      <w:r w:rsidR="004F4281" w:rsidRPr="00133589">
        <w:rPr>
          <w:rFonts w:ascii="Times New Roman" w:hAnsi="Times New Roman"/>
          <w:sz w:val="24"/>
          <w:szCs w:val="24"/>
          <w:lang w:val="uk-UA"/>
        </w:rPr>
        <w:t>34</w:t>
      </w:r>
      <w:r w:rsidRPr="00133589">
        <w:rPr>
          <w:rFonts w:ascii="Times New Roman" w:hAnsi="Times New Roman"/>
          <w:sz w:val="24"/>
          <w:szCs w:val="24"/>
          <w:lang w:val="uk-UA"/>
        </w:rPr>
        <w:t xml:space="preserve"> </w:t>
      </w:r>
    </w:p>
    <w:p w14:paraId="2C3EEF65" w14:textId="77777777" w:rsidR="00CC7191" w:rsidRPr="00133589" w:rsidRDefault="00CC7191" w:rsidP="00CC7191">
      <w:pPr>
        <w:suppressAutoHyphens/>
        <w:spacing w:after="0" w:line="240" w:lineRule="auto"/>
        <w:jc w:val="right"/>
        <w:rPr>
          <w:rFonts w:ascii="Times New Roman" w:hAnsi="Times New Roman"/>
          <w:sz w:val="24"/>
          <w:szCs w:val="24"/>
          <w:lang w:val="uk-UA" w:eastAsia="ar-SA"/>
        </w:rPr>
      </w:pPr>
      <w:r w:rsidRPr="00133589">
        <w:rPr>
          <w:rFonts w:ascii="Times New Roman" w:hAnsi="Times New Roman"/>
          <w:sz w:val="24"/>
          <w:szCs w:val="24"/>
          <w:lang w:val="uk-UA" w:eastAsia="ar-SA"/>
        </w:rPr>
        <w:t xml:space="preserve">                                    до рішення   Ніжинської міської ради</w:t>
      </w:r>
    </w:p>
    <w:p w14:paraId="0572B3F6" w14:textId="77777777" w:rsidR="00CC7191" w:rsidRPr="00133589" w:rsidRDefault="00CC7191" w:rsidP="00CC7191">
      <w:pPr>
        <w:suppressAutoHyphens/>
        <w:spacing w:after="0" w:line="240" w:lineRule="auto"/>
        <w:jc w:val="right"/>
        <w:rPr>
          <w:rFonts w:ascii="Times New Roman" w:hAnsi="Times New Roman"/>
          <w:sz w:val="24"/>
          <w:szCs w:val="24"/>
          <w:lang w:val="uk-UA" w:eastAsia="ar-SA"/>
        </w:rPr>
      </w:pPr>
      <w:r w:rsidRPr="00133589">
        <w:rPr>
          <w:rFonts w:ascii="Times New Roman" w:hAnsi="Times New Roman"/>
          <w:sz w:val="24"/>
          <w:szCs w:val="24"/>
          <w:lang w:val="uk-UA" w:eastAsia="ar-SA"/>
        </w:rPr>
        <w:t xml:space="preserve">                                 Чернігівської області   </w:t>
      </w:r>
      <w:r w:rsidRPr="00133589">
        <w:rPr>
          <w:rFonts w:ascii="Times New Roman" w:hAnsi="Times New Roman"/>
          <w:sz w:val="24"/>
          <w:szCs w:val="24"/>
          <w:lang w:val="en-US" w:eastAsia="ar-SA"/>
        </w:rPr>
        <w:t>VIII</w:t>
      </w:r>
      <w:r w:rsidRPr="00133589">
        <w:rPr>
          <w:rFonts w:ascii="Times New Roman" w:hAnsi="Times New Roman"/>
          <w:sz w:val="24"/>
          <w:szCs w:val="24"/>
          <w:lang w:val="uk-UA" w:eastAsia="ar-SA"/>
        </w:rPr>
        <w:t xml:space="preserve"> скликання</w:t>
      </w:r>
    </w:p>
    <w:p w14:paraId="25CF4B6B" w14:textId="77777777" w:rsidR="00133589" w:rsidRPr="00133589" w:rsidRDefault="00133589" w:rsidP="00133589">
      <w:pPr>
        <w:suppressAutoHyphens/>
        <w:jc w:val="right"/>
        <w:rPr>
          <w:rFonts w:ascii="Times New Roman" w:hAnsi="Times New Roman"/>
          <w:sz w:val="24"/>
          <w:szCs w:val="24"/>
          <w:lang w:val="uk-UA" w:eastAsia="ar-SA"/>
        </w:rPr>
      </w:pPr>
      <w:r w:rsidRPr="00133589">
        <w:rPr>
          <w:rFonts w:ascii="Times New Roman" w:hAnsi="Times New Roman"/>
          <w:sz w:val="24"/>
          <w:szCs w:val="24"/>
          <w:lang w:val="uk-UA" w:eastAsia="ar-SA"/>
        </w:rPr>
        <w:t xml:space="preserve">від 24 грудня 2025 р. №5-52/2025 </w:t>
      </w:r>
    </w:p>
    <w:p w14:paraId="1272214D" w14:textId="6B06D084" w:rsidR="002B6D57" w:rsidRPr="00CC7191" w:rsidRDefault="00D1117C" w:rsidP="00CC7191">
      <w:pPr>
        <w:pStyle w:val="a7"/>
        <w:rPr>
          <w:rFonts w:ascii="Times New Roman" w:hAnsi="Times New Roman"/>
          <w:b/>
          <w:bCs/>
          <w:sz w:val="24"/>
          <w:szCs w:val="24"/>
          <w:lang w:val="uk-UA" w:eastAsia="ru-RU"/>
        </w:rPr>
      </w:pPr>
      <w:r w:rsidRPr="00CC7191">
        <w:rPr>
          <w:rFonts w:ascii="Times New Roman" w:hAnsi="Times New Roman"/>
          <w:b/>
          <w:bCs/>
          <w:sz w:val="24"/>
          <w:szCs w:val="24"/>
          <w:lang w:val="uk-UA" w:eastAsia="ru-RU"/>
        </w:rPr>
        <w:t>Міська цільова програма «</w:t>
      </w:r>
      <w:bookmarkStart w:id="0" w:name="_Hlk162876391"/>
      <w:r w:rsidRPr="00CC7191">
        <w:rPr>
          <w:rFonts w:ascii="Times New Roman" w:hAnsi="Times New Roman"/>
          <w:b/>
          <w:bCs/>
          <w:sz w:val="24"/>
          <w:szCs w:val="24"/>
          <w:lang w:val="uk-UA" w:eastAsia="ru-RU"/>
        </w:rPr>
        <w:t>Забезпечення функціонування громадських вбиралень на 202</w:t>
      </w:r>
      <w:r w:rsidR="0022257D" w:rsidRPr="00CC7191">
        <w:rPr>
          <w:rFonts w:ascii="Times New Roman" w:hAnsi="Times New Roman"/>
          <w:b/>
          <w:bCs/>
          <w:sz w:val="24"/>
          <w:szCs w:val="24"/>
          <w:lang w:val="uk-UA" w:eastAsia="ru-RU"/>
        </w:rPr>
        <w:t>6</w:t>
      </w:r>
      <w:r w:rsidRPr="00CC7191">
        <w:rPr>
          <w:rFonts w:ascii="Times New Roman" w:hAnsi="Times New Roman"/>
          <w:b/>
          <w:bCs/>
          <w:sz w:val="24"/>
          <w:szCs w:val="24"/>
          <w:lang w:val="uk-UA" w:eastAsia="ru-RU"/>
        </w:rPr>
        <w:t xml:space="preserve"> р</w:t>
      </w:r>
      <w:bookmarkEnd w:id="0"/>
      <w:r w:rsidRPr="00CC7191">
        <w:rPr>
          <w:rFonts w:ascii="Times New Roman" w:hAnsi="Times New Roman"/>
          <w:b/>
          <w:bCs/>
          <w:sz w:val="24"/>
          <w:szCs w:val="24"/>
          <w:lang w:val="uk-UA" w:eastAsia="ru-RU"/>
        </w:rPr>
        <w:t>.»</w:t>
      </w:r>
    </w:p>
    <w:p w14:paraId="3F7453ED" w14:textId="77777777" w:rsidR="00044652" w:rsidRPr="00CC7191" w:rsidRDefault="00044652" w:rsidP="00CC7191">
      <w:pPr>
        <w:pStyle w:val="a7"/>
        <w:jc w:val="both"/>
        <w:rPr>
          <w:rFonts w:ascii="Times New Roman" w:hAnsi="Times New Roman"/>
          <w:b/>
          <w:bCs/>
          <w:sz w:val="24"/>
          <w:szCs w:val="24"/>
          <w:lang w:val="uk-UA" w:eastAsia="ru-RU"/>
        </w:rPr>
      </w:pPr>
    </w:p>
    <w:p w14:paraId="1D427C24" w14:textId="005B3E58" w:rsidR="00E80274" w:rsidRPr="00CC7191" w:rsidRDefault="00D1117C" w:rsidP="00CC7191">
      <w:pPr>
        <w:pStyle w:val="1"/>
        <w:numPr>
          <w:ilvl w:val="0"/>
          <w:numId w:val="11"/>
        </w:numPr>
        <w:spacing w:before="0" w:after="0" w:line="240" w:lineRule="auto"/>
        <w:jc w:val="center"/>
        <w:rPr>
          <w:szCs w:val="24"/>
          <w:lang w:val="uk-UA" w:eastAsia="ru-RU"/>
        </w:rPr>
      </w:pPr>
      <w:r w:rsidRPr="00CC7191">
        <w:rPr>
          <w:szCs w:val="24"/>
          <w:lang w:val="uk-UA" w:eastAsia="ru-RU"/>
        </w:rPr>
        <w:t>Паспорт</w:t>
      </w:r>
      <w:r w:rsidR="004E1629" w:rsidRPr="00CC7191">
        <w:rPr>
          <w:szCs w:val="24"/>
          <w:lang w:val="uk-UA" w:eastAsia="ru-RU"/>
        </w:rPr>
        <w:t xml:space="preserve"> П</w:t>
      </w:r>
      <w:r w:rsidRPr="00CC7191">
        <w:rPr>
          <w:szCs w:val="24"/>
          <w:lang w:val="uk-UA" w:eastAsia="ru-RU"/>
        </w:rPr>
        <w:t>рограми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4668"/>
        <w:gridCol w:w="5046"/>
      </w:tblGrid>
      <w:tr w:rsidR="00D1117C" w:rsidRPr="004F4281" w14:paraId="7A23CB8C" w14:textId="77777777" w:rsidTr="004E1629">
        <w:trPr>
          <w:trHeight w:val="236"/>
        </w:trPr>
        <w:tc>
          <w:tcPr>
            <w:tcW w:w="603" w:type="dxa"/>
          </w:tcPr>
          <w:p w14:paraId="478EFAFE" w14:textId="77777777" w:rsidR="00D1117C" w:rsidRPr="00CC7191" w:rsidRDefault="00D1117C" w:rsidP="00CC7191">
            <w:pPr>
              <w:spacing w:after="0" w:line="240" w:lineRule="auto"/>
              <w:jc w:val="both"/>
              <w:rPr>
                <w:rFonts w:ascii="Times New Roman" w:hAnsi="Times New Roman"/>
                <w:sz w:val="24"/>
                <w:szCs w:val="24"/>
              </w:rPr>
            </w:pPr>
            <w:r w:rsidRPr="00CC7191">
              <w:rPr>
                <w:rFonts w:ascii="Times New Roman" w:hAnsi="Times New Roman"/>
                <w:sz w:val="24"/>
                <w:szCs w:val="24"/>
              </w:rPr>
              <w:t>1</w:t>
            </w:r>
          </w:p>
        </w:tc>
        <w:tc>
          <w:tcPr>
            <w:tcW w:w="4668" w:type="dxa"/>
          </w:tcPr>
          <w:p w14:paraId="533FBCDC" w14:textId="77777777" w:rsidR="00D1117C" w:rsidRPr="00CC7191" w:rsidRDefault="00D1117C" w:rsidP="00CC7191">
            <w:pPr>
              <w:spacing w:after="0" w:line="240" w:lineRule="auto"/>
              <w:rPr>
                <w:rFonts w:ascii="Times New Roman" w:hAnsi="Times New Roman"/>
                <w:sz w:val="24"/>
                <w:szCs w:val="24"/>
                <w:lang w:val="uk-UA"/>
              </w:rPr>
            </w:pPr>
            <w:r w:rsidRPr="00CC7191">
              <w:rPr>
                <w:rFonts w:ascii="Times New Roman" w:hAnsi="Times New Roman"/>
                <w:sz w:val="24"/>
                <w:szCs w:val="24"/>
                <w:lang w:val="uk-UA"/>
              </w:rPr>
              <w:t xml:space="preserve">Ініціатор розроблення програми </w:t>
            </w:r>
          </w:p>
        </w:tc>
        <w:tc>
          <w:tcPr>
            <w:tcW w:w="5046" w:type="dxa"/>
          </w:tcPr>
          <w:p w14:paraId="4F3D34EA" w14:textId="504E5998" w:rsidR="00D1117C" w:rsidRPr="00CC7191" w:rsidRDefault="004F6C76" w:rsidP="00CC7191">
            <w:pPr>
              <w:spacing w:after="0" w:line="240" w:lineRule="auto"/>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Управління житлово-комунального господарства та будівництва Ніжинської міської ради</w:t>
            </w:r>
          </w:p>
        </w:tc>
      </w:tr>
      <w:tr w:rsidR="00D1117C" w:rsidRPr="00CC7191" w14:paraId="18514C68" w14:textId="77777777" w:rsidTr="004E1629">
        <w:trPr>
          <w:trHeight w:val="726"/>
        </w:trPr>
        <w:tc>
          <w:tcPr>
            <w:tcW w:w="603" w:type="dxa"/>
          </w:tcPr>
          <w:p w14:paraId="4A44B232" w14:textId="77777777" w:rsidR="00D1117C" w:rsidRPr="00CC7191" w:rsidRDefault="00D1117C" w:rsidP="00CC7191">
            <w:pPr>
              <w:spacing w:after="0" w:line="240" w:lineRule="auto"/>
              <w:jc w:val="both"/>
              <w:rPr>
                <w:rFonts w:ascii="Times New Roman" w:hAnsi="Times New Roman"/>
                <w:sz w:val="24"/>
                <w:szCs w:val="24"/>
              </w:rPr>
            </w:pPr>
            <w:r w:rsidRPr="00CC7191">
              <w:rPr>
                <w:rFonts w:ascii="Times New Roman" w:hAnsi="Times New Roman"/>
                <w:sz w:val="24"/>
                <w:szCs w:val="24"/>
              </w:rPr>
              <w:t>2</w:t>
            </w:r>
          </w:p>
        </w:tc>
        <w:tc>
          <w:tcPr>
            <w:tcW w:w="4668" w:type="dxa"/>
          </w:tcPr>
          <w:p w14:paraId="4874F737" w14:textId="77777777" w:rsidR="00D1117C" w:rsidRPr="00CC7191" w:rsidRDefault="00D1117C" w:rsidP="00CC7191">
            <w:pPr>
              <w:spacing w:after="0" w:line="240" w:lineRule="auto"/>
              <w:rPr>
                <w:rFonts w:ascii="Times New Roman" w:hAnsi="Times New Roman"/>
                <w:sz w:val="24"/>
                <w:szCs w:val="24"/>
                <w:lang w:val="uk-UA"/>
              </w:rPr>
            </w:pPr>
            <w:r w:rsidRPr="00CC7191">
              <w:rPr>
                <w:rFonts w:ascii="Times New Roman" w:hAnsi="Times New Roman"/>
                <w:sz w:val="24"/>
                <w:szCs w:val="24"/>
                <w:lang w:val="uk-UA"/>
              </w:rPr>
              <w:t>Законодавча база програми</w:t>
            </w:r>
          </w:p>
        </w:tc>
        <w:tc>
          <w:tcPr>
            <w:tcW w:w="5046" w:type="dxa"/>
          </w:tcPr>
          <w:p w14:paraId="4A3CC4A8" w14:textId="77777777" w:rsidR="00D1117C" w:rsidRPr="00CC7191" w:rsidRDefault="00D1117C" w:rsidP="00CC7191">
            <w:pPr>
              <w:spacing w:after="0" w:line="240" w:lineRule="auto"/>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Закони України «Про місцеве самоврядування в Україні», «Про благоустрій населених пунктів»</w:t>
            </w:r>
            <w:r w:rsidRPr="00CC7191">
              <w:rPr>
                <w:rFonts w:ascii="Times New Roman" w:eastAsia="Times New Roman" w:hAnsi="Times New Roman"/>
                <w:bCs/>
                <w:sz w:val="24"/>
                <w:szCs w:val="24"/>
                <w:lang w:val="uk-UA" w:eastAsia="ru-RU"/>
              </w:rPr>
              <w:t xml:space="preserve"> «Про публічні закупівлі</w:t>
            </w:r>
          </w:p>
        </w:tc>
      </w:tr>
      <w:tr w:rsidR="00D1117C" w:rsidRPr="00CC7191" w14:paraId="6BBA0B2D" w14:textId="77777777" w:rsidTr="004E1629">
        <w:trPr>
          <w:trHeight w:val="473"/>
        </w:trPr>
        <w:tc>
          <w:tcPr>
            <w:tcW w:w="603" w:type="dxa"/>
          </w:tcPr>
          <w:p w14:paraId="01ECF06D" w14:textId="77777777" w:rsidR="00D1117C" w:rsidRPr="00CC7191" w:rsidRDefault="00D1117C" w:rsidP="00CC7191">
            <w:pPr>
              <w:spacing w:after="0" w:line="240" w:lineRule="auto"/>
              <w:jc w:val="both"/>
              <w:rPr>
                <w:rFonts w:ascii="Times New Roman" w:hAnsi="Times New Roman"/>
                <w:sz w:val="24"/>
                <w:szCs w:val="24"/>
              </w:rPr>
            </w:pPr>
            <w:r w:rsidRPr="00CC7191">
              <w:rPr>
                <w:rFonts w:ascii="Times New Roman" w:hAnsi="Times New Roman"/>
                <w:sz w:val="24"/>
                <w:szCs w:val="24"/>
              </w:rPr>
              <w:t>3</w:t>
            </w:r>
          </w:p>
        </w:tc>
        <w:tc>
          <w:tcPr>
            <w:tcW w:w="4668" w:type="dxa"/>
          </w:tcPr>
          <w:p w14:paraId="79D03360" w14:textId="77777777" w:rsidR="00D1117C" w:rsidRPr="00CC7191" w:rsidRDefault="00D1117C" w:rsidP="00CC7191">
            <w:pPr>
              <w:spacing w:after="0" w:line="240" w:lineRule="auto"/>
              <w:rPr>
                <w:rFonts w:ascii="Times New Roman" w:hAnsi="Times New Roman"/>
                <w:sz w:val="24"/>
                <w:szCs w:val="24"/>
                <w:lang w:val="uk-UA"/>
              </w:rPr>
            </w:pPr>
            <w:r w:rsidRPr="00CC7191">
              <w:rPr>
                <w:rFonts w:ascii="Times New Roman" w:hAnsi="Times New Roman"/>
                <w:sz w:val="24"/>
                <w:szCs w:val="24"/>
                <w:lang w:val="uk-UA"/>
              </w:rPr>
              <w:t>Розробник програми</w:t>
            </w:r>
          </w:p>
        </w:tc>
        <w:tc>
          <w:tcPr>
            <w:tcW w:w="5046" w:type="dxa"/>
          </w:tcPr>
          <w:p w14:paraId="434FE968" w14:textId="77777777" w:rsidR="00D1117C" w:rsidRPr="00CC7191" w:rsidRDefault="00D1117C" w:rsidP="00CC7191">
            <w:pPr>
              <w:spacing w:after="0" w:line="240" w:lineRule="auto"/>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 xml:space="preserve">Управління житлово-комунального господарства та будівництва Ніжинської міської ради </w:t>
            </w:r>
          </w:p>
        </w:tc>
      </w:tr>
      <w:tr w:rsidR="00D1117C" w:rsidRPr="00CC7191" w14:paraId="79C11D03" w14:textId="77777777" w:rsidTr="004E1629">
        <w:trPr>
          <w:trHeight w:val="473"/>
        </w:trPr>
        <w:tc>
          <w:tcPr>
            <w:tcW w:w="603" w:type="dxa"/>
          </w:tcPr>
          <w:p w14:paraId="5B4BB9BA" w14:textId="77777777" w:rsidR="00D1117C" w:rsidRPr="00CC7191" w:rsidRDefault="00D1117C" w:rsidP="00CC7191">
            <w:pPr>
              <w:spacing w:after="0" w:line="240" w:lineRule="auto"/>
              <w:jc w:val="both"/>
              <w:rPr>
                <w:rFonts w:ascii="Times New Roman" w:hAnsi="Times New Roman"/>
                <w:sz w:val="24"/>
                <w:szCs w:val="24"/>
              </w:rPr>
            </w:pPr>
            <w:r w:rsidRPr="00CC7191">
              <w:rPr>
                <w:rFonts w:ascii="Times New Roman" w:hAnsi="Times New Roman"/>
                <w:sz w:val="24"/>
                <w:szCs w:val="24"/>
              </w:rPr>
              <w:t>4</w:t>
            </w:r>
          </w:p>
        </w:tc>
        <w:tc>
          <w:tcPr>
            <w:tcW w:w="4668" w:type="dxa"/>
          </w:tcPr>
          <w:p w14:paraId="0321027F" w14:textId="77777777" w:rsidR="00D1117C" w:rsidRPr="00CC7191" w:rsidRDefault="00D1117C" w:rsidP="00CC7191">
            <w:pPr>
              <w:spacing w:after="0" w:line="240" w:lineRule="auto"/>
              <w:rPr>
                <w:rFonts w:ascii="Times New Roman" w:hAnsi="Times New Roman"/>
                <w:sz w:val="24"/>
                <w:szCs w:val="24"/>
                <w:lang w:val="uk-UA"/>
              </w:rPr>
            </w:pPr>
            <w:r w:rsidRPr="00CC7191">
              <w:rPr>
                <w:rFonts w:ascii="Times New Roman" w:hAnsi="Times New Roman"/>
                <w:sz w:val="24"/>
                <w:szCs w:val="24"/>
                <w:lang w:val="uk-UA"/>
              </w:rPr>
              <w:t>Головний розпорядник бюджетних коштів</w:t>
            </w:r>
          </w:p>
        </w:tc>
        <w:tc>
          <w:tcPr>
            <w:tcW w:w="5046" w:type="dxa"/>
          </w:tcPr>
          <w:p w14:paraId="24696129" w14:textId="77777777" w:rsidR="00D1117C" w:rsidRPr="00CC7191" w:rsidRDefault="00D1117C" w:rsidP="00CC7191">
            <w:pPr>
              <w:spacing w:after="0" w:line="240" w:lineRule="auto"/>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 xml:space="preserve">Управління житлово-комунального господарства та будівництва Ніжинської міської ради </w:t>
            </w:r>
          </w:p>
        </w:tc>
      </w:tr>
      <w:tr w:rsidR="00D1117C" w:rsidRPr="00CC7191" w14:paraId="00D06D81" w14:textId="77777777" w:rsidTr="004E1629">
        <w:trPr>
          <w:trHeight w:val="489"/>
        </w:trPr>
        <w:tc>
          <w:tcPr>
            <w:tcW w:w="603" w:type="dxa"/>
          </w:tcPr>
          <w:p w14:paraId="0082F900" w14:textId="77777777" w:rsidR="00D1117C" w:rsidRPr="00CC7191" w:rsidRDefault="00D1117C" w:rsidP="00CC7191">
            <w:pPr>
              <w:spacing w:after="0" w:line="240" w:lineRule="auto"/>
              <w:jc w:val="both"/>
              <w:rPr>
                <w:rFonts w:ascii="Times New Roman" w:hAnsi="Times New Roman"/>
                <w:sz w:val="24"/>
                <w:szCs w:val="24"/>
              </w:rPr>
            </w:pPr>
            <w:r w:rsidRPr="00CC7191">
              <w:rPr>
                <w:rFonts w:ascii="Times New Roman" w:hAnsi="Times New Roman"/>
                <w:sz w:val="24"/>
                <w:szCs w:val="24"/>
              </w:rPr>
              <w:t>5</w:t>
            </w:r>
          </w:p>
        </w:tc>
        <w:tc>
          <w:tcPr>
            <w:tcW w:w="4668" w:type="dxa"/>
          </w:tcPr>
          <w:p w14:paraId="3B9720AF" w14:textId="77777777" w:rsidR="00D1117C" w:rsidRPr="00CC7191" w:rsidRDefault="00D1117C" w:rsidP="00CC7191">
            <w:pPr>
              <w:spacing w:after="0" w:line="240" w:lineRule="auto"/>
              <w:rPr>
                <w:rFonts w:ascii="Times New Roman" w:hAnsi="Times New Roman"/>
                <w:sz w:val="24"/>
                <w:szCs w:val="24"/>
                <w:lang w:val="uk-UA"/>
              </w:rPr>
            </w:pPr>
            <w:r w:rsidRPr="00CC7191">
              <w:rPr>
                <w:rFonts w:ascii="Times New Roman" w:hAnsi="Times New Roman"/>
                <w:sz w:val="24"/>
                <w:szCs w:val="24"/>
                <w:lang w:val="uk-UA"/>
              </w:rPr>
              <w:t>Відповідальні виконавці програми(учасники програми)</w:t>
            </w:r>
          </w:p>
        </w:tc>
        <w:tc>
          <w:tcPr>
            <w:tcW w:w="5046" w:type="dxa"/>
          </w:tcPr>
          <w:p w14:paraId="2FCDAF72" w14:textId="77777777" w:rsidR="00D1117C" w:rsidRPr="00CC7191" w:rsidRDefault="00D1117C" w:rsidP="00CC7191">
            <w:pPr>
              <w:spacing w:after="0" w:line="240" w:lineRule="auto"/>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Управління житлово-комунального господарства та будівництва Ніжинської міської ради, КП «ВУКГ»</w:t>
            </w:r>
          </w:p>
        </w:tc>
      </w:tr>
      <w:tr w:rsidR="00D1117C" w:rsidRPr="00CC7191" w14:paraId="05458FC5" w14:textId="77777777" w:rsidTr="004E1629">
        <w:trPr>
          <w:trHeight w:val="344"/>
        </w:trPr>
        <w:tc>
          <w:tcPr>
            <w:tcW w:w="603" w:type="dxa"/>
          </w:tcPr>
          <w:p w14:paraId="57058D1B" w14:textId="77777777" w:rsidR="00D1117C" w:rsidRPr="00CC7191" w:rsidRDefault="00D1117C" w:rsidP="00CC7191">
            <w:pPr>
              <w:spacing w:after="0" w:line="240" w:lineRule="auto"/>
              <w:jc w:val="both"/>
              <w:rPr>
                <w:rFonts w:ascii="Times New Roman" w:hAnsi="Times New Roman"/>
                <w:sz w:val="24"/>
                <w:szCs w:val="24"/>
              </w:rPr>
            </w:pPr>
            <w:r w:rsidRPr="00CC7191">
              <w:rPr>
                <w:rFonts w:ascii="Times New Roman" w:hAnsi="Times New Roman"/>
                <w:sz w:val="24"/>
                <w:szCs w:val="24"/>
              </w:rPr>
              <w:t>6</w:t>
            </w:r>
          </w:p>
        </w:tc>
        <w:tc>
          <w:tcPr>
            <w:tcW w:w="4668" w:type="dxa"/>
          </w:tcPr>
          <w:p w14:paraId="0B033B33" w14:textId="77777777" w:rsidR="00D1117C" w:rsidRPr="00CC7191" w:rsidRDefault="00D1117C" w:rsidP="00CC7191">
            <w:pPr>
              <w:spacing w:after="0" w:line="240" w:lineRule="auto"/>
              <w:rPr>
                <w:rFonts w:ascii="Times New Roman" w:hAnsi="Times New Roman"/>
                <w:sz w:val="24"/>
                <w:szCs w:val="24"/>
                <w:lang w:val="uk-UA"/>
              </w:rPr>
            </w:pPr>
            <w:r w:rsidRPr="00CC7191">
              <w:rPr>
                <w:rFonts w:ascii="Times New Roman" w:hAnsi="Times New Roman"/>
                <w:sz w:val="24"/>
                <w:szCs w:val="24"/>
                <w:lang w:val="uk-UA"/>
              </w:rPr>
              <w:t>Термін реалізації програми</w:t>
            </w:r>
          </w:p>
        </w:tc>
        <w:tc>
          <w:tcPr>
            <w:tcW w:w="5046" w:type="dxa"/>
          </w:tcPr>
          <w:p w14:paraId="1602D22C" w14:textId="1DE672C1" w:rsidR="00D1117C" w:rsidRPr="00CC7191" w:rsidRDefault="00D1117C" w:rsidP="00CC7191">
            <w:pPr>
              <w:spacing w:after="0" w:line="240" w:lineRule="auto"/>
              <w:rPr>
                <w:rFonts w:ascii="Times New Roman" w:eastAsia="Times New Roman" w:hAnsi="Times New Roman"/>
                <w:bCs/>
                <w:sz w:val="24"/>
                <w:szCs w:val="24"/>
                <w:lang w:val="uk-UA" w:eastAsia="ru-RU"/>
              </w:rPr>
            </w:pPr>
            <w:r w:rsidRPr="00CC7191">
              <w:rPr>
                <w:rFonts w:ascii="Times New Roman" w:eastAsia="Times New Roman" w:hAnsi="Times New Roman"/>
                <w:sz w:val="24"/>
                <w:szCs w:val="24"/>
                <w:lang w:val="uk-UA" w:eastAsia="ru-RU"/>
              </w:rPr>
              <w:t>202</w:t>
            </w:r>
            <w:r w:rsidR="0022257D" w:rsidRPr="00CC7191">
              <w:rPr>
                <w:rFonts w:ascii="Times New Roman" w:eastAsia="Times New Roman" w:hAnsi="Times New Roman"/>
                <w:sz w:val="24"/>
                <w:szCs w:val="24"/>
                <w:lang w:val="uk-UA" w:eastAsia="ru-RU"/>
              </w:rPr>
              <w:t>6</w:t>
            </w:r>
            <w:r w:rsidRPr="00CC7191">
              <w:rPr>
                <w:rFonts w:ascii="Times New Roman" w:eastAsia="Times New Roman" w:hAnsi="Times New Roman"/>
                <w:sz w:val="24"/>
                <w:szCs w:val="24"/>
                <w:lang w:val="uk-UA" w:eastAsia="ru-RU"/>
              </w:rPr>
              <w:t xml:space="preserve"> р.</w:t>
            </w:r>
          </w:p>
        </w:tc>
      </w:tr>
      <w:tr w:rsidR="00D1117C" w:rsidRPr="00CC7191" w14:paraId="6F45DDFD" w14:textId="77777777" w:rsidTr="004E1629">
        <w:trPr>
          <w:trHeight w:val="1199"/>
        </w:trPr>
        <w:tc>
          <w:tcPr>
            <w:tcW w:w="603" w:type="dxa"/>
          </w:tcPr>
          <w:p w14:paraId="58A92B5E" w14:textId="77777777" w:rsidR="00D1117C" w:rsidRPr="00CC7191" w:rsidRDefault="00D1117C" w:rsidP="00CC7191">
            <w:pPr>
              <w:spacing w:after="0" w:line="240" w:lineRule="auto"/>
              <w:jc w:val="both"/>
              <w:rPr>
                <w:rFonts w:ascii="Times New Roman" w:hAnsi="Times New Roman"/>
                <w:sz w:val="24"/>
                <w:szCs w:val="24"/>
              </w:rPr>
            </w:pPr>
            <w:r w:rsidRPr="00CC7191">
              <w:rPr>
                <w:rFonts w:ascii="Times New Roman" w:hAnsi="Times New Roman"/>
                <w:sz w:val="24"/>
                <w:szCs w:val="24"/>
              </w:rPr>
              <w:t>7</w:t>
            </w:r>
          </w:p>
        </w:tc>
        <w:tc>
          <w:tcPr>
            <w:tcW w:w="4668" w:type="dxa"/>
          </w:tcPr>
          <w:p w14:paraId="6C1E487D" w14:textId="4AB6A4D1" w:rsidR="00747975" w:rsidRPr="00CC7191" w:rsidRDefault="00D1117C" w:rsidP="00CC7191">
            <w:pPr>
              <w:spacing w:after="0" w:line="240" w:lineRule="auto"/>
              <w:rPr>
                <w:rFonts w:ascii="Times New Roman" w:hAnsi="Times New Roman"/>
                <w:sz w:val="24"/>
                <w:szCs w:val="24"/>
                <w:lang w:val="uk-UA"/>
              </w:rPr>
            </w:pPr>
            <w:r w:rsidRPr="00CC7191">
              <w:rPr>
                <w:rFonts w:ascii="Times New Roman" w:hAnsi="Times New Roman"/>
                <w:sz w:val="24"/>
                <w:szCs w:val="24"/>
                <w:lang w:val="uk-UA"/>
              </w:rPr>
              <w:t xml:space="preserve">Загальний обсяг фінансових ресурсів, </w:t>
            </w:r>
            <w:r w:rsidR="00747975" w:rsidRPr="00CC7191">
              <w:rPr>
                <w:rFonts w:ascii="Times New Roman" w:hAnsi="Times New Roman"/>
                <w:sz w:val="24"/>
                <w:szCs w:val="24"/>
                <w:lang w:val="uk-UA"/>
              </w:rPr>
              <w:t>в</w:t>
            </w:r>
            <w:r w:rsidRPr="00CC7191">
              <w:rPr>
                <w:rFonts w:ascii="Times New Roman" w:hAnsi="Times New Roman"/>
                <w:sz w:val="24"/>
                <w:szCs w:val="24"/>
                <w:lang w:val="uk-UA"/>
              </w:rPr>
              <w:t xml:space="preserve"> т</w:t>
            </w:r>
            <w:r w:rsidR="00747975" w:rsidRPr="00CC7191">
              <w:rPr>
                <w:rFonts w:ascii="Times New Roman" w:hAnsi="Times New Roman"/>
                <w:sz w:val="24"/>
                <w:szCs w:val="24"/>
                <w:lang w:val="uk-UA"/>
              </w:rPr>
              <w:t>. ч. кредиторська заборгованість минулих періодів, необхідних для реалізації програми, всього, гривень</w:t>
            </w:r>
          </w:p>
          <w:p w14:paraId="6CF194D4" w14:textId="67C754B5" w:rsidR="00D1117C" w:rsidRPr="00CC7191" w:rsidRDefault="00747975" w:rsidP="00CC7191">
            <w:pPr>
              <w:spacing w:after="0" w:line="240" w:lineRule="auto"/>
              <w:rPr>
                <w:rFonts w:ascii="Times New Roman" w:hAnsi="Times New Roman"/>
                <w:sz w:val="24"/>
                <w:szCs w:val="24"/>
                <w:lang w:val="uk-UA"/>
              </w:rPr>
            </w:pPr>
            <w:r w:rsidRPr="00CC7191">
              <w:rPr>
                <w:rFonts w:ascii="Times New Roman" w:hAnsi="Times New Roman"/>
                <w:sz w:val="24"/>
                <w:szCs w:val="24"/>
                <w:lang w:val="uk-UA"/>
              </w:rPr>
              <w:t>у тому числі:</w:t>
            </w:r>
          </w:p>
        </w:tc>
        <w:tc>
          <w:tcPr>
            <w:tcW w:w="5046" w:type="dxa"/>
          </w:tcPr>
          <w:p w14:paraId="0AE78780" w14:textId="12085041" w:rsidR="00D1117C" w:rsidRPr="00CC7191" w:rsidRDefault="0022257D" w:rsidP="00CC7191">
            <w:pPr>
              <w:spacing w:after="0" w:line="240" w:lineRule="auto"/>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9</w:t>
            </w:r>
            <w:r w:rsidR="00CC7501" w:rsidRPr="00CC7191">
              <w:rPr>
                <w:rFonts w:ascii="Times New Roman" w:eastAsia="Times New Roman" w:hAnsi="Times New Roman"/>
                <w:sz w:val="24"/>
                <w:szCs w:val="24"/>
                <w:lang w:val="uk-UA" w:eastAsia="ru-RU"/>
              </w:rPr>
              <w:t>12517</w:t>
            </w:r>
            <w:r w:rsidR="009741B4" w:rsidRPr="00CC7191">
              <w:rPr>
                <w:rFonts w:ascii="Times New Roman" w:eastAsia="Times New Roman" w:hAnsi="Times New Roman"/>
                <w:sz w:val="24"/>
                <w:szCs w:val="24"/>
                <w:lang w:val="uk-UA" w:eastAsia="ru-RU"/>
              </w:rPr>
              <w:t xml:space="preserve"> </w:t>
            </w:r>
            <w:r w:rsidR="00D1117C" w:rsidRPr="00CC7191">
              <w:rPr>
                <w:rFonts w:ascii="Times New Roman" w:eastAsia="Times New Roman" w:hAnsi="Times New Roman"/>
                <w:sz w:val="24"/>
                <w:szCs w:val="24"/>
                <w:lang w:val="uk-UA" w:eastAsia="ru-RU"/>
              </w:rPr>
              <w:t>грн</w:t>
            </w:r>
          </w:p>
        </w:tc>
      </w:tr>
      <w:tr w:rsidR="00D1117C" w:rsidRPr="00CC7191" w14:paraId="55E7EEC8" w14:textId="77777777" w:rsidTr="004E1629">
        <w:trPr>
          <w:trHeight w:val="506"/>
        </w:trPr>
        <w:tc>
          <w:tcPr>
            <w:tcW w:w="603" w:type="dxa"/>
          </w:tcPr>
          <w:p w14:paraId="66621E5B" w14:textId="77777777" w:rsidR="00D1117C" w:rsidRPr="00CC7191" w:rsidRDefault="00D1117C" w:rsidP="00CC7191">
            <w:pPr>
              <w:spacing w:after="0" w:line="240" w:lineRule="auto"/>
              <w:jc w:val="center"/>
              <w:rPr>
                <w:rFonts w:ascii="Times New Roman" w:hAnsi="Times New Roman"/>
                <w:sz w:val="24"/>
                <w:szCs w:val="24"/>
              </w:rPr>
            </w:pPr>
            <w:r w:rsidRPr="00CC7191">
              <w:rPr>
                <w:rFonts w:ascii="Times New Roman" w:hAnsi="Times New Roman"/>
                <w:sz w:val="24"/>
                <w:szCs w:val="24"/>
              </w:rPr>
              <w:t>7.1.</w:t>
            </w:r>
          </w:p>
        </w:tc>
        <w:tc>
          <w:tcPr>
            <w:tcW w:w="4668" w:type="dxa"/>
          </w:tcPr>
          <w:p w14:paraId="5D33752E" w14:textId="299BB5D3" w:rsidR="00D1117C" w:rsidRPr="00CC7191" w:rsidRDefault="00D1117C" w:rsidP="00CC7191">
            <w:pPr>
              <w:spacing w:after="0" w:line="240" w:lineRule="auto"/>
              <w:rPr>
                <w:rFonts w:ascii="Times New Roman" w:hAnsi="Times New Roman"/>
                <w:sz w:val="24"/>
                <w:szCs w:val="24"/>
                <w:lang w:val="uk-UA"/>
              </w:rPr>
            </w:pPr>
            <w:r w:rsidRPr="00CC7191">
              <w:rPr>
                <w:rFonts w:ascii="Times New Roman" w:hAnsi="Times New Roman"/>
                <w:sz w:val="24"/>
                <w:szCs w:val="24"/>
                <w:lang w:val="uk-UA"/>
              </w:rPr>
              <w:t>Кошт</w:t>
            </w:r>
            <w:r w:rsidR="00747975" w:rsidRPr="00CC7191">
              <w:rPr>
                <w:rFonts w:ascii="Times New Roman" w:hAnsi="Times New Roman"/>
                <w:sz w:val="24"/>
                <w:szCs w:val="24"/>
                <w:lang w:val="uk-UA"/>
              </w:rPr>
              <w:t>и б</w:t>
            </w:r>
            <w:r w:rsidRPr="00CC7191">
              <w:rPr>
                <w:rFonts w:ascii="Times New Roman" w:hAnsi="Times New Roman"/>
                <w:sz w:val="24"/>
                <w:szCs w:val="24"/>
                <w:lang w:val="uk-UA"/>
              </w:rPr>
              <w:t>юджету Ніжинської міської територіальної  громади</w:t>
            </w:r>
          </w:p>
        </w:tc>
        <w:tc>
          <w:tcPr>
            <w:tcW w:w="5046" w:type="dxa"/>
          </w:tcPr>
          <w:p w14:paraId="1A2343AC" w14:textId="0A055BCE" w:rsidR="00D1117C" w:rsidRPr="00CC7191" w:rsidRDefault="0022257D" w:rsidP="00CC7191">
            <w:pPr>
              <w:spacing w:after="0" w:line="240" w:lineRule="auto"/>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8</w:t>
            </w:r>
            <w:r w:rsidR="00CC7501" w:rsidRPr="00CC7191">
              <w:rPr>
                <w:rFonts w:ascii="Times New Roman" w:eastAsia="Times New Roman" w:hAnsi="Times New Roman"/>
                <w:sz w:val="24"/>
                <w:szCs w:val="24"/>
                <w:lang w:val="uk-UA" w:eastAsia="ru-RU"/>
              </w:rPr>
              <w:t>66747</w:t>
            </w:r>
            <w:r w:rsidR="00E95A3D" w:rsidRPr="00CC7191">
              <w:rPr>
                <w:rFonts w:ascii="Times New Roman" w:eastAsia="Times New Roman" w:hAnsi="Times New Roman"/>
                <w:sz w:val="24"/>
                <w:szCs w:val="24"/>
                <w:lang w:val="en-US" w:eastAsia="ru-RU"/>
              </w:rPr>
              <w:t xml:space="preserve"> </w:t>
            </w:r>
            <w:r w:rsidR="00D1117C" w:rsidRPr="00CC7191">
              <w:rPr>
                <w:rFonts w:ascii="Times New Roman" w:eastAsia="Times New Roman" w:hAnsi="Times New Roman"/>
                <w:sz w:val="24"/>
                <w:szCs w:val="24"/>
                <w:lang w:val="uk-UA" w:eastAsia="ru-RU"/>
              </w:rPr>
              <w:t>грн</w:t>
            </w:r>
          </w:p>
        </w:tc>
      </w:tr>
      <w:tr w:rsidR="00D1117C" w:rsidRPr="00CC7191" w14:paraId="7F77B664" w14:textId="77777777" w:rsidTr="004E1629">
        <w:trPr>
          <w:trHeight w:val="234"/>
        </w:trPr>
        <w:tc>
          <w:tcPr>
            <w:tcW w:w="603" w:type="dxa"/>
          </w:tcPr>
          <w:p w14:paraId="3DC04B91" w14:textId="77777777" w:rsidR="00D1117C" w:rsidRPr="00CC7191" w:rsidRDefault="00D1117C" w:rsidP="00CC7191">
            <w:pPr>
              <w:spacing w:after="0" w:line="240" w:lineRule="auto"/>
              <w:jc w:val="center"/>
              <w:rPr>
                <w:rFonts w:ascii="Times New Roman" w:hAnsi="Times New Roman"/>
                <w:sz w:val="24"/>
                <w:szCs w:val="24"/>
              </w:rPr>
            </w:pPr>
            <w:r w:rsidRPr="00CC7191">
              <w:rPr>
                <w:rFonts w:ascii="Times New Roman" w:hAnsi="Times New Roman"/>
                <w:sz w:val="24"/>
                <w:szCs w:val="24"/>
              </w:rPr>
              <w:t>7.2</w:t>
            </w:r>
          </w:p>
        </w:tc>
        <w:tc>
          <w:tcPr>
            <w:tcW w:w="4668" w:type="dxa"/>
          </w:tcPr>
          <w:p w14:paraId="151FDC82" w14:textId="77777777" w:rsidR="00D1117C" w:rsidRPr="00CC7191" w:rsidRDefault="00D1117C" w:rsidP="00CC7191">
            <w:pPr>
              <w:spacing w:after="0" w:line="240" w:lineRule="auto"/>
              <w:rPr>
                <w:rFonts w:ascii="Times New Roman" w:hAnsi="Times New Roman"/>
                <w:sz w:val="24"/>
                <w:szCs w:val="24"/>
                <w:lang w:val="uk-UA"/>
              </w:rPr>
            </w:pPr>
            <w:r w:rsidRPr="00CC7191">
              <w:rPr>
                <w:rFonts w:ascii="Times New Roman" w:hAnsi="Times New Roman"/>
                <w:sz w:val="24"/>
                <w:szCs w:val="24"/>
                <w:lang w:val="uk-UA"/>
              </w:rPr>
              <w:t>Кошти  інших джерел</w:t>
            </w:r>
          </w:p>
        </w:tc>
        <w:tc>
          <w:tcPr>
            <w:tcW w:w="5046" w:type="dxa"/>
          </w:tcPr>
          <w:p w14:paraId="025B311C" w14:textId="4F6374A1" w:rsidR="00D1117C" w:rsidRPr="00CC7191" w:rsidRDefault="0022257D" w:rsidP="00CC7191">
            <w:pPr>
              <w:spacing w:after="0" w:line="240" w:lineRule="auto"/>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45770</w:t>
            </w:r>
            <w:r w:rsidR="00D73874" w:rsidRPr="00CC7191">
              <w:rPr>
                <w:rFonts w:ascii="Times New Roman" w:eastAsia="Times New Roman" w:hAnsi="Times New Roman"/>
                <w:sz w:val="24"/>
                <w:szCs w:val="24"/>
                <w:lang w:val="uk-UA" w:eastAsia="ru-RU"/>
              </w:rPr>
              <w:t xml:space="preserve"> </w:t>
            </w:r>
            <w:r w:rsidR="00D1117C" w:rsidRPr="00CC7191">
              <w:rPr>
                <w:rFonts w:ascii="Times New Roman" w:eastAsia="Times New Roman" w:hAnsi="Times New Roman"/>
                <w:sz w:val="24"/>
                <w:szCs w:val="24"/>
                <w:lang w:val="uk-UA" w:eastAsia="ru-RU"/>
              </w:rPr>
              <w:t>грн</w:t>
            </w:r>
          </w:p>
        </w:tc>
      </w:tr>
    </w:tbl>
    <w:p w14:paraId="1EAA08FC" w14:textId="77777777" w:rsidR="00CC7191" w:rsidRDefault="00CC7191" w:rsidP="00CC7191">
      <w:pPr>
        <w:pStyle w:val="1"/>
        <w:spacing w:before="0" w:after="0" w:line="240" w:lineRule="auto"/>
        <w:jc w:val="center"/>
        <w:rPr>
          <w:szCs w:val="24"/>
          <w:lang w:val="uk-UA" w:eastAsia="ru-RU"/>
        </w:rPr>
      </w:pPr>
    </w:p>
    <w:p w14:paraId="2E9D1584" w14:textId="12F01032" w:rsidR="00D1117C" w:rsidRPr="00CC7191" w:rsidRDefault="00B93CFC" w:rsidP="00CC7191">
      <w:pPr>
        <w:pStyle w:val="1"/>
        <w:spacing w:before="0" w:after="0" w:line="240" w:lineRule="auto"/>
        <w:jc w:val="center"/>
        <w:rPr>
          <w:szCs w:val="24"/>
          <w:lang w:val="uk-UA" w:eastAsia="ru-RU"/>
        </w:rPr>
      </w:pPr>
      <w:r w:rsidRPr="00CC7191">
        <w:rPr>
          <w:szCs w:val="24"/>
          <w:lang w:val="uk-UA" w:eastAsia="ru-RU"/>
        </w:rPr>
        <w:t xml:space="preserve">2. </w:t>
      </w:r>
      <w:bookmarkStart w:id="1" w:name="_Hlk113718087"/>
      <w:r w:rsidR="001256DE" w:rsidRPr="00CC7191">
        <w:rPr>
          <w:szCs w:val="24"/>
          <w:lang w:val="uk-UA" w:eastAsia="ru-RU"/>
        </w:rPr>
        <w:t>Визначення п</w:t>
      </w:r>
      <w:r w:rsidR="00D1117C" w:rsidRPr="00CC7191">
        <w:rPr>
          <w:szCs w:val="24"/>
          <w:lang w:val="uk-UA" w:eastAsia="ru-RU"/>
        </w:rPr>
        <w:t>роблеми, на розв’язання як</w:t>
      </w:r>
      <w:r w:rsidR="001256DE" w:rsidRPr="00CC7191">
        <w:rPr>
          <w:szCs w:val="24"/>
          <w:lang w:val="uk-UA" w:eastAsia="ru-RU"/>
        </w:rPr>
        <w:t>ої</w:t>
      </w:r>
      <w:r w:rsidR="00D1117C" w:rsidRPr="00CC7191">
        <w:rPr>
          <w:szCs w:val="24"/>
          <w:lang w:val="uk-UA" w:eastAsia="ru-RU"/>
        </w:rPr>
        <w:t xml:space="preserve"> спрямована </w:t>
      </w:r>
      <w:r w:rsidR="004E1629" w:rsidRPr="00CC7191">
        <w:rPr>
          <w:szCs w:val="24"/>
          <w:lang w:val="uk-UA" w:eastAsia="ru-RU"/>
        </w:rPr>
        <w:t>П</w:t>
      </w:r>
      <w:r w:rsidR="00D1117C" w:rsidRPr="00CC7191">
        <w:rPr>
          <w:szCs w:val="24"/>
          <w:lang w:val="uk-UA" w:eastAsia="ru-RU"/>
        </w:rPr>
        <w:t>рограма</w:t>
      </w:r>
      <w:r w:rsidR="004E1629" w:rsidRPr="00CC7191">
        <w:rPr>
          <w:szCs w:val="24"/>
          <w:lang w:val="uk-UA" w:eastAsia="ru-RU"/>
        </w:rPr>
        <w:t>, аналіз причин її виникнення</w:t>
      </w:r>
    </w:p>
    <w:bookmarkEnd w:id="1"/>
    <w:p w14:paraId="3510AC7C" w14:textId="494E018F" w:rsidR="00CA7FDC" w:rsidRPr="00CC7191" w:rsidRDefault="00CA7FDC" w:rsidP="00CC7191">
      <w:pPr>
        <w:spacing w:after="0" w:line="240" w:lineRule="auto"/>
        <w:ind w:firstLine="426"/>
        <w:rPr>
          <w:rFonts w:ascii="Times New Roman" w:hAnsi="Times New Roman"/>
          <w:sz w:val="24"/>
          <w:szCs w:val="24"/>
          <w:lang w:val="uk-UA" w:eastAsia="ru-RU"/>
        </w:rPr>
      </w:pPr>
      <w:r w:rsidRPr="00CC7191">
        <w:rPr>
          <w:rFonts w:ascii="Times New Roman" w:hAnsi="Times New Roman"/>
          <w:sz w:val="24"/>
          <w:szCs w:val="24"/>
          <w:lang w:val="uk-UA" w:eastAsia="ru-RU"/>
        </w:rPr>
        <w:t>Основною ціллю програми є покращення комфорту проживання населення Ніжинської міської територіальної громади.</w:t>
      </w:r>
    </w:p>
    <w:p w14:paraId="5B4F24D2" w14:textId="290B6439" w:rsidR="00D1117C" w:rsidRPr="00CC7191" w:rsidRDefault="00D1117C" w:rsidP="00CC7191">
      <w:pPr>
        <w:spacing w:after="0" w:line="240" w:lineRule="auto"/>
        <w:ind w:firstLine="426"/>
        <w:rPr>
          <w:rFonts w:ascii="Times New Roman" w:hAnsi="Times New Roman"/>
          <w:sz w:val="24"/>
          <w:szCs w:val="24"/>
          <w:lang w:val="uk-UA" w:eastAsia="ru-RU"/>
        </w:rPr>
      </w:pPr>
      <w:r w:rsidRPr="00CC7191">
        <w:rPr>
          <w:rFonts w:ascii="Times New Roman" w:hAnsi="Times New Roman"/>
          <w:sz w:val="24"/>
          <w:szCs w:val="24"/>
          <w:lang w:val="uk-UA" w:eastAsia="ru-RU"/>
        </w:rPr>
        <w:t>Проблемами на розв’язання яких спрямована Програма є:</w:t>
      </w:r>
    </w:p>
    <w:p w14:paraId="06446B27" w14:textId="77777777" w:rsidR="00D1117C" w:rsidRPr="00CC7191" w:rsidRDefault="00D1117C" w:rsidP="00CC7191">
      <w:pPr>
        <w:numPr>
          <w:ilvl w:val="0"/>
          <w:numId w:val="1"/>
        </w:numPr>
        <w:tabs>
          <w:tab w:val="left" w:pos="284"/>
        </w:tabs>
        <w:spacing w:after="0" w:line="240" w:lineRule="auto"/>
        <w:ind w:left="0" w:firstLine="0"/>
        <w:jc w:val="both"/>
        <w:rPr>
          <w:rFonts w:ascii="Times New Roman" w:eastAsia="Times New Roman" w:hAnsi="Times New Roman"/>
          <w:bCs/>
          <w:sz w:val="24"/>
          <w:szCs w:val="24"/>
          <w:lang w:val="uk-UA" w:eastAsia="ru-RU"/>
        </w:rPr>
      </w:pPr>
      <w:r w:rsidRPr="00CC7191">
        <w:rPr>
          <w:rFonts w:ascii="Times New Roman" w:eastAsia="Times New Roman" w:hAnsi="Times New Roman"/>
          <w:bCs/>
          <w:sz w:val="24"/>
          <w:szCs w:val="24"/>
          <w:lang w:val="uk-UA" w:eastAsia="ru-RU"/>
        </w:rPr>
        <w:t>забезпечення умов комфортного і безпечного проживання в місті відповідно до сучасних вимог;</w:t>
      </w:r>
      <w:r w:rsidR="00256367" w:rsidRPr="00CC7191">
        <w:rPr>
          <w:rFonts w:ascii="Times New Roman" w:eastAsia="Times New Roman" w:hAnsi="Times New Roman"/>
          <w:bCs/>
          <w:sz w:val="24"/>
          <w:szCs w:val="24"/>
          <w:lang w:val="uk-UA" w:eastAsia="ru-RU"/>
        </w:rPr>
        <w:t xml:space="preserve"> </w:t>
      </w:r>
    </w:p>
    <w:p w14:paraId="09CF6900" w14:textId="77777777" w:rsidR="00D1117C" w:rsidRPr="00CC7191" w:rsidRDefault="00D1117C" w:rsidP="00CC7191">
      <w:pPr>
        <w:numPr>
          <w:ilvl w:val="0"/>
          <w:numId w:val="1"/>
        </w:numPr>
        <w:tabs>
          <w:tab w:val="left" w:pos="284"/>
        </w:tabs>
        <w:spacing w:after="0" w:line="240" w:lineRule="auto"/>
        <w:ind w:left="0" w:firstLine="0"/>
        <w:jc w:val="both"/>
        <w:rPr>
          <w:rFonts w:ascii="Times New Roman" w:eastAsia="Times New Roman" w:hAnsi="Times New Roman"/>
          <w:bCs/>
          <w:sz w:val="24"/>
          <w:szCs w:val="24"/>
          <w:lang w:val="uk-UA" w:eastAsia="ru-RU"/>
        </w:rPr>
      </w:pPr>
      <w:r w:rsidRPr="00CC7191">
        <w:rPr>
          <w:rFonts w:ascii="Times New Roman" w:eastAsia="Times New Roman" w:hAnsi="Times New Roman"/>
          <w:bCs/>
          <w:sz w:val="24"/>
          <w:szCs w:val="24"/>
          <w:lang w:val="uk-UA" w:eastAsia="ru-RU"/>
        </w:rPr>
        <w:t>забезпечення громадян необхідними санітарно-гігієнічними вимогами;</w:t>
      </w:r>
    </w:p>
    <w:p w14:paraId="74FBD075" w14:textId="77777777" w:rsidR="00D1117C" w:rsidRPr="00CC7191" w:rsidRDefault="00D1117C" w:rsidP="00CC7191">
      <w:pPr>
        <w:numPr>
          <w:ilvl w:val="0"/>
          <w:numId w:val="1"/>
        </w:numPr>
        <w:tabs>
          <w:tab w:val="left" w:pos="284"/>
        </w:tabs>
        <w:spacing w:after="0" w:line="240" w:lineRule="auto"/>
        <w:ind w:left="0" w:firstLine="0"/>
        <w:jc w:val="both"/>
        <w:rPr>
          <w:rFonts w:ascii="Times New Roman" w:eastAsia="Times New Roman" w:hAnsi="Times New Roman"/>
          <w:bCs/>
          <w:sz w:val="24"/>
          <w:szCs w:val="24"/>
          <w:lang w:val="uk-UA" w:eastAsia="ru-RU"/>
        </w:rPr>
      </w:pPr>
      <w:r w:rsidRPr="00CC7191">
        <w:rPr>
          <w:rFonts w:ascii="Times New Roman" w:eastAsia="Times New Roman" w:hAnsi="Times New Roman"/>
          <w:bCs/>
          <w:sz w:val="24"/>
          <w:szCs w:val="24"/>
          <w:lang w:val="uk-UA" w:eastAsia="ru-RU"/>
        </w:rPr>
        <w:t>створення належних умов перебування мешканців та гостей міста в центральній частині міста;</w:t>
      </w:r>
    </w:p>
    <w:p w14:paraId="7B78FFD4" w14:textId="77777777" w:rsidR="00D1117C" w:rsidRPr="00CC7191" w:rsidRDefault="00D1117C" w:rsidP="00CC7191">
      <w:pPr>
        <w:numPr>
          <w:ilvl w:val="0"/>
          <w:numId w:val="1"/>
        </w:numPr>
        <w:tabs>
          <w:tab w:val="left" w:pos="284"/>
        </w:tabs>
        <w:spacing w:after="0" w:line="240" w:lineRule="auto"/>
        <w:ind w:left="0" w:firstLine="0"/>
        <w:jc w:val="both"/>
        <w:rPr>
          <w:rFonts w:ascii="Times New Roman" w:eastAsia="Times New Roman" w:hAnsi="Times New Roman"/>
          <w:bCs/>
          <w:sz w:val="24"/>
          <w:szCs w:val="24"/>
          <w:lang w:val="uk-UA" w:eastAsia="ru-RU"/>
        </w:rPr>
      </w:pPr>
      <w:r w:rsidRPr="00CC7191">
        <w:rPr>
          <w:rFonts w:ascii="Times New Roman" w:eastAsia="Times New Roman" w:hAnsi="Times New Roman"/>
          <w:bCs/>
          <w:sz w:val="24"/>
          <w:szCs w:val="24"/>
          <w:lang w:val="uk-UA" w:eastAsia="ru-RU"/>
        </w:rPr>
        <w:t>підвищення ефективності і надійності роботи громадських вбиралень;</w:t>
      </w:r>
    </w:p>
    <w:p w14:paraId="6BFB546F" w14:textId="77777777" w:rsidR="00D1117C" w:rsidRPr="00CC7191" w:rsidRDefault="00D1117C" w:rsidP="00CC7191">
      <w:pPr>
        <w:numPr>
          <w:ilvl w:val="0"/>
          <w:numId w:val="1"/>
        </w:numPr>
        <w:tabs>
          <w:tab w:val="left" w:pos="284"/>
        </w:tabs>
        <w:spacing w:after="0" w:line="240" w:lineRule="auto"/>
        <w:ind w:left="0" w:firstLine="0"/>
        <w:jc w:val="both"/>
        <w:rPr>
          <w:rFonts w:ascii="Times New Roman" w:eastAsia="Times New Roman" w:hAnsi="Times New Roman"/>
          <w:bCs/>
          <w:sz w:val="24"/>
          <w:szCs w:val="24"/>
          <w:lang w:val="uk-UA" w:eastAsia="ru-RU"/>
        </w:rPr>
      </w:pPr>
      <w:r w:rsidRPr="00CC7191">
        <w:rPr>
          <w:rFonts w:ascii="Times New Roman" w:eastAsia="Times New Roman" w:hAnsi="Times New Roman"/>
          <w:bCs/>
          <w:sz w:val="24"/>
          <w:szCs w:val="24"/>
          <w:lang w:val="uk-UA" w:eastAsia="ru-RU"/>
        </w:rPr>
        <w:t>зниження показників енергоспоживання в громадських вбиральнях за рахунок застосування енергозберігаючих технологій;</w:t>
      </w:r>
    </w:p>
    <w:p w14:paraId="278B3379" w14:textId="5EBF81B6" w:rsidR="00F67AFC" w:rsidRPr="00CC7191" w:rsidRDefault="00D1117C" w:rsidP="00CC7191">
      <w:pPr>
        <w:numPr>
          <w:ilvl w:val="0"/>
          <w:numId w:val="1"/>
        </w:numPr>
        <w:tabs>
          <w:tab w:val="left" w:pos="284"/>
        </w:tabs>
        <w:spacing w:after="0" w:line="240" w:lineRule="auto"/>
        <w:ind w:left="0" w:firstLine="0"/>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 xml:space="preserve">виконання вимог </w:t>
      </w:r>
      <w:r w:rsidR="00F67AFC" w:rsidRPr="00CC7191">
        <w:rPr>
          <w:rFonts w:ascii="Times New Roman" w:eastAsia="Times New Roman" w:hAnsi="Times New Roman"/>
          <w:sz w:val="24"/>
          <w:szCs w:val="24"/>
          <w:lang w:eastAsia="ru-RU"/>
        </w:rPr>
        <w:t>ДБН В.2.2-9:2018</w:t>
      </w:r>
      <w:r w:rsidR="00F67AFC" w:rsidRPr="00CC7191">
        <w:rPr>
          <w:rFonts w:ascii="Times New Roman" w:eastAsia="Times New Roman" w:hAnsi="Times New Roman"/>
          <w:sz w:val="24"/>
          <w:szCs w:val="24"/>
          <w:lang w:val="uk-UA" w:eastAsia="ru-RU"/>
        </w:rPr>
        <w:t xml:space="preserve"> </w:t>
      </w:r>
      <w:r w:rsidR="00F67AFC" w:rsidRPr="00CC7191">
        <w:rPr>
          <w:rFonts w:ascii="Times New Roman" w:eastAsia="Times New Roman" w:hAnsi="Times New Roman"/>
          <w:sz w:val="24"/>
          <w:szCs w:val="24"/>
          <w:lang w:eastAsia="ru-RU"/>
        </w:rPr>
        <w:t>"</w:t>
      </w:r>
      <w:r w:rsidR="00F67AFC" w:rsidRPr="00CC7191">
        <w:rPr>
          <w:rFonts w:ascii="Times New Roman" w:eastAsia="Times New Roman" w:hAnsi="Times New Roman"/>
          <w:sz w:val="24"/>
          <w:szCs w:val="24"/>
          <w:lang w:val="uk-UA" w:eastAsia="ru-RU"/>
        </w:rPr>
        <w:t>Г</w:t>
      </w:r>
      <w:proofErr w:type="spellStart"/>
      <w:r w:rsidR="00F67AFC" w:rsidRPr="00CC7191">
        <w:rPr>
          <w:rFonts w:ascii="Times New Roman" w:eastAsia="Times New Roman" w:hAnsi="Times New Roman"/>
          <w:sz w:val="24"/>
          <w:szCs w:val="24"/>
          <w:lang w:eastAsia="ru-RU"/>
        </w:rPr>
        <w:t>ромадські</w:t>
      </w:r>
      <w:proofErr w:type="spellEnd"/>
      <w:r w:rsidR="00F67AFC" w:rsidRPr="00CC7191">
        <w:rPr>
          <w:rFonts w:ascii="Times New Roman" w:eastAsia="Times New Roman" w:hAnsi="Times New Roman"/>
          <w:sz w:val="24"/>
          <w:szCs w:val="24"/>
          <w:lang w:eastAsia="ru-RU"/>
        </w:rPr>
        <w:t xml:space="preserve"> </w:t>
      </w:r>
      <w:proofErr w:type="spellStart"/>
      <w:r w:rsidR="00F67AFC" w:rsidRPr="00CC7191">
        <w:rPr>
          <w:rFonts w:ascii="Times New Roman" w:eastAsia="Times New Roman" w:hAnsi="Times New Roman"/>
          <w:sz w:val="24"/>
          <w:szCs w:val="24"/>
          <w:lang w:eastAsia="ru-RU"/>
        </w:rPr>
        <w:t>будинки</w:t>
      </w:r>
      <w:proofErr w:type="spellEnd"/>
      <w:r w:rsidR="00F67AFC" w:rsidRPr="00CC7191">
        <w:rPr>
          <w:rFonts w:ascii="Times New Roman" w:eastAsia="Times New Roman" w:hAnsi="Times New Roman"/>
          <w:sz w:val="24"/>
          <w:szCs w:val="24"/>
          <w:lang w:eastAsia="ru-RU"/>
        </w:rPr>
        <w:t xml:space="preserve"> та </w:t>
      </w:r>
      <w:proofErr w:type="spellStart"/>
      <w:r w:rsidR="00F67AFC" w:rsidRPr="00CC7191">
        <w:rPr>
          <w:rFonts w:ascii="Times New Roman" w:eastAsia="Times New Roman" w:hAnsi="Times New Roman"/>
          <w:sz w:val="24"/>
          <w:szCs w:val="24"/>
          <w:lang w:eastAsia="ru-RU"/>
        </w:rPr>
        <w:t>споруди</w:t>
      </w:r>
      <w:proofErr w:type="spellEnd"/>
      <w:r w:rsidR="00F67AFC" w:rsidRPr="00CC7191">
        <w:rPr>
          <w:rFonts w:ascii="Times New Roman" w:eastAsia="Times New Roman" w:hAnsi="Times New Roman"/>
          <w:sz w:val="24"/>
          <w:szCs w:val="24"/>
          <w:lang w:val="uk-UA" w:eastAsia="ru-RU"/>
        </w:rPr>
        <w:t>. О</w:t>
      </w:r>
      <w:proofErr w:type="spellStart"/>
      <w:r w:rsidR="00F67AFC" w:rsidRPr="00CC7191">
        <w:rPr>
          <w:rFonts w:ascii="Times New Roman" w:eastAsia="Times New Roman" w:hAnsi="Times New Roman"/>
          <w:sz w:val="24"/>
          <w:szCs w:val="24"/>
          <w:lang w:eastAsia="ru-RU"/>
        </w:rPr>
        <w:t>сновні</w:t>
      </w:r>
      <w:proofErr w:type="spellEnd"/>
      <w:r w:rsidR="00F67AFC" w:rsidRPr="00CC7191">
        <w:rPr>
          <w:rFonts w:ascii="Times New Roman" w:eastAsia="Times New Roman" w:hAnsi="Times New Roman"/>
          <w:sz w:val="24"/>
          <w:szCs w:val="24"/>
          <w:lang w:eastAsia="ru-RU"/>
        </w:rPr>
        <w:t xml:space="preserve"> </w:t>
      </w:r>
      <w:proofErr w:type="spellStart"/>
      <w:r w:rsidR="00F67AFC" w:rsidRPr="00CC7191">
        <w:rPr>
          <w:rFonts w:ascii="Times New Roman" w:eastAsia="Times New Roman" w:hAnsi="Times New Roman"/>
          <w:sz w:val="24"/>
          <w:szCs w:val="24"/>
          <w:lang w:eastAsia="ru-RU"/>
        </w:rPr>
        <w:t>положення</w:t>
      </w:r>
      <w:proofErr w:type="spellEnd"/>
      <w:r w:rsidR="00F67AFC" w:rsidRPr="00CC7191">
        <w:rPr>
          <w:rFonts w:ascii="Times New Roman" w:eastAsia="Times New Roman" w:hAnsi="Times New Roman"/>
          <w:sz w:val="24"/>
          <w:szCs w:val="24"/>
          <w:lang w:eastAsia="ru-RU"/>
        </w:rPr>
        <w:t>"</w:t>
      </w:r>
      <w:r w:rsidR="00F67AFC" w:rsidRPr="00CC7191">
        <w:rPr>
          <w:rFonts w:ascii="Times New Roman" w:hAnsi="Times New Roman"/>
          <w:sz w:val="24"/>
          <w:szCs w:val="24"/>
          <w:lang w:val="uk-UA"/>
        </w:rPr>
        <w:t xml:space="preserve">, </w:t>
      </w:r>
      <w:r w:rsidR="00F67AFC" w:rsidRPr="00CC7191">
        <w:rPr>
          <w:rFonts w:ascii="Times New Roman" w:eastAsia="Times New Roman" w:hAnsi="Times New Roman"/>
          <w:sz w:val="24"/>
          <w:szCs w:val="24"/>
          <w:lang w:eastAsia="ru-RU"/>
        </w:rPr>
        <w:br/>
        <w:t xml:space="preserve">ДБН Б.2.2-5:2011 </w:t>
      </w:r>
      <w:bookmarkStart w:id="2" w:name="_Hlk209600800"/>
      <w:r w:rsidR="00F67AFC" w:rsidRPr="00CC7191">
        <w:rPr>
          <w:rFonts w:ascii="Times New Roman" w:eastAsia="Times New Roman" w:hAnsi="Times New Roman"/>
          <w:sz w:val="24"/>
          <w:szCs w:val="24"/>
          <w:lang w:eastAsia="ru-RU"/>
        </w:rPr>
        <w:t>"</w:t>
      </w:r>
      <w:bookmarkEnd w:id="2"/>
      <w:proofErr w:type="spellStart"/>
      <w:r w:rsidR="00F67AFC" w:rsidRPr="00CC7191">
        <w:rPr>
          <w:rFonts w:ascii="Times New Roman" w:eastAsia="Times New Roman" w:hAnsi="Times New Roman"/>
          <w:sz w:val="24"/>
          <w:szCs w:val="24"/>
          <w:lang w:eastAsia="ru-RU"/>
        </w:rPr>
        <w:t>Благоустрій</w:t>
      </w:r>
      <w:proofErr w:type="spellEnd"/>
      <w:r w:rsidR="00F67AFC" w:rsidRPr="00CC7191">
        <w:rPr>
          <w:rFonts w:ascii="Times New Roman" w:eastAsia="Times New Roman" w:hAnsi="Times New Roman"/>
          <w:sz w:val="24"/>
          <w:szCs w:val="24"/>
          <w:lang w:eastAsia="ru-RU"/>
        </w:rPr>
        <w:t xml:space="preserve"> </w:t>
      </w:r>
      <w:proofErr w:type="spellStart"/>
      <w:r w:rsidR="00F67AFC" w:rsidRPr="00CC7191">
        <w:rPr>
          <w:rFonts w:ascii="Times New Roman" w:eastAsia="Times New Roman" w:hAnsi="Times New Roman"/>
          <w:sz w:val="24"/>
          <w:szCs w:val="24"/>
          <w:lang w:eastAsia="ru-RU"/>
        </w:rPr>
        <w:t>територій</w:t>
      </w:r>
      <w:proofErr w:type="spellEnd"/>
      <w:r w:rsidR="00F67AFC" w:rsidRPr="00CC7191">
        <w:rPr>
          <w:rFonts w:ascii="Times New Roman" w:eastAsia="Times New Roman" w:hAnsi="Times New Roman"/>
          <w:sz w:val="24"/>
          <w:szCs w:val="24"/>
          <w:lang w:eastAsia="ru-RU"/>
        </w:rPr>
        <w:t>"</w:t>
      </w:r>
      <w:r w:rsidR="00F67AFC" w:rsidRPr="00CC7191">
        <w:rPr>
          <w:rFonts w:ascii="Times New Roman" w:eastAsia="Times New Roman" w:hAnsi="Times New Roman"/>
          <w:sz w:val="24"/>
          <w:szCs w:val="24"/>
          <w:lang w:val="uk-UA" w:eastAsia="ru-RU"/>
        </w:rPr>
        <w:t>;</w:t>
      </w:r>
    </w:p>
    <w:p w14:paraId="48C7C4EB" w14:textId="09A374AB" w:rsidR="0057583F" w:rsidRPr="00CC7191" w:rsidRDefault="0057583F" w:rsidP="00CC7191">
      <w:pPr>
        <w:numPr>
          <w:ilvl w:val="0"/>
          <w:numId w:val="1"/>
        </w:numPr>
        <w:tabs>
          <w:tab w:val="left" w:pos="284"/>
        </w:tabs>
        <w:spacing w:after="0" w:line="240" w:lineRule="auto"/>
        <w:ind w:left="0" w:firstLine="0"/>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 xml:space="preserve">забезпечення виконання вимог </w:t>
      </w:r>
      <w:r w:rsidRPr="00CC7191">
        <w:rPr>
          <w:rFonts w:ascii="Times New Roman" w:eastAsia="Times New Roman" w:hAnsi="Times New Roman"/>
          <w:bCs/>
          <w:sz w:val="24"/>
          <w:szCs w:val="24"/>
          <w:lang w:val="uk-UA" w:eastAsia="ru-RU"/>
        </w:rPr>
        <w:t>Законів України «Про забезпечення рівних прав та можливостей жінок і чоловіків», «Про засади запобігання та протидії дискримінації в Україні</w:t>
      </w:r>
      <w:r w:rsidR="00AB2A17" w:rsidRPr="00CC7191">
        <w:rPr>
          <w:rFonts w:ascii="Times New Roman" w:eastAsia="Times New Roman" w:hAnsi="Times New Roman"/>
          <w:bCs/>
          <w:sz w:val="24"/>
          <w:szCs w:val="24"/>
          <w:lang w:val="uk-UA" w:eastAsia="ru-RU"/>
        </w:rPr>
        <w:t>».</w:t>
      </w:r>
    </w:p>
    <w:p w14:paraId="7FDDF39E" w14:textId="77777777" w:rsidR="00CC7191" w:rsidRDefault="00CC7191" w:rsidP="00CC7191">
      <w:pPr>
        <w:pStyle w:val="1"/>
        <w:spacing w:before="0" w:after="0" w:line="240" w:lineRule="auto"/>
        <w:jc w:val="center"/>
        <w:rPr>
          <w:szCs w:val="24"/>
          <w:lang w:val="uk-UA" w:eastAsia="ru-RU"/>
        </w:rPr>
      </w:pPr>
    </w:p>
    <w:p w14:paraId="5B5865A7" w14:textId="0E2A17C1" w:rsidR="00D1117C" w:rsidRPr="00CC7191" w:rsidRDefault="00B93CFC" w:rsidP="00CC7191">
      <w:pPr>
        <w:pStyle w:val="1"/>
        <w:spacing w:before="0" w:after="0" w:line="240" w:lineRule="auto"/>
        <w:jc w:val="center"/>
        <w:rPr>
          <w:szCs w:val="24"/>
          <w:lang w:val="uk-UA" w:eastAsia="ru-RU"/>
        </w:rPr>
      </w:pPr>
      <w:r w:rsidRPr="00CC7191">
        <w:rPr>
          <w:szCs w:val="24"/>
          <w:lang w:val="uk-UA" w:eastAsia="ru-RU"/>
        </w:rPr>
        <w:t xml:space="preserve">3. </w:t>
      </w:r>
      <w:bookmarkStart w:id="3" w:name="_Hlk113718101"/>
      <w:r w:rsidR="001256DE" w:rsidRPr="00CC7191">
        <w:rPr>
          <w:szCs w:val="24"/>
          <w:lang w:val="uk-UA" w:eastAsia="ru-RU"/>
        </w:rPr>
        <w:t xml:space="preserve">Визначення мети </w:t>
      </w:r>
      <w:r w:rsidR="004E1629" w:rsidRPr="00CC7191">
        <w:rPr>
          <w:szCs w:val="24"/>
          <w:lang w:val="uk-UA" w:eastAsia="ru-RU"/>
        </w:rPr>
        <w:t>П</w:t>
      </w:r>
      <w:r w:rsidR="00D1117C" w:rsidRPr="00CC7191">
        <w:rPr>
          <w:szCs w:val="24"/>
          <w:lang w:val="uk-UA" w:eastAsia="ru-RU"/>
        </w:rPr>
        <w:t>рограми</w:t>
      </w:r>
      <w:bookmarkEnd w:id="3"/>
    </w:p>
    <w:p w14:paraId="08F67C6C" w14:textId="77777777" w:rsidR="00FD719A" w:rsidRPr="00CC7191" w:rsidRDefault="00CA2531" w:rsidP="00CC7191">
      <w:pPr>
        <w:spacing w:after="0" w:line="240" w:lineRule="auto"/>
        <w:ind w:firstLine="426"/>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Забезпечення гідних та комфортних умов життя — одне з найважливіших завдань</w:t>
      </w:r>
      <w:r w:rsidR="00CA7FDC" w:rsidRPr="00CC7191">
        <w:rPr>
          <w:rFonts w:ascii="Times New Roman" w:eastAsia="Times New Roman" w:hAnsi="Times New Roman"/>
          <w:sz w:val="24"/>
          <w:szCs w:val="24"/>
          <w:lang w:val="uk-UA" w:eastAsia="ru-RU"/>
        </w:rPr>
        <w:t xml:space="preserve"> громади.</w:t>
      </w:r>
      <w:r w:rsidRPr="00CC7191">
        <w:rPr>
          <w:rFonts w:ascii="Times New Roman" w:eastAsia="Times New Roman" w:hAnsi="Times New Roman"/>
          <w:sz w:val="24"/>
          <w:szCs w:val="24"/>
          <w:lang w:val="uk-UA" w:eastAsia="ru-RU"/>
        </w:rPr>
        <w:t xml:space="preserve"> </w:t>
      </w:r>
    </w:p>
    <w:p w14:paraId="694098EC" w14:textId="02098130" w:rsidR="00D1117C" w:rsidRPr="00CC7191" w:rsidRDefault="00CA2531" w:rsidP="00CC7191">
      <w:pPr>
        <w:spacing w:after="0" w:line="240" w:lineRule="auto"/>
        <w:ind w:firstLine="426"/>
        <w:jc w:val="both"/>
        <w:rPr>
          <w:rFonts w:ascii="Times New Roman" w:eastAsia="Times New Roman" w:hAnsi="Times New Roman"/>
          <w:bCs/>
          <w:sz w:val="24"/>
          <w:szCs w:val="24"/>
          <w:lang w:val="uk-UA" w:eastAsia="ru-RU"/>
        </w:rPr>
      </w:pPr>
      <w:r w:rsidRPr="00CC7191">
        <w:rPr>
          <w:rFonts w:ascii="Times New Roman" w:eastAsia="Times New Roman" w:hAnsi="Times New Roman"/>
          <w:sz w:val="24"/>
          <w:szCs w:val="24"/>
          <w:lang w:val="uk-UA" w:eastAsia="ru-RU"/>
        </w:rPr>
        <w:t>Метою даної програми є забезпечення ф</w:t>
      </w:r>
      <w:r w:rsidR="00D1117C" w:rsidRPr="00CC7191">
        <w:rPr>
          <w:rFonts w:ascii="Times New Roman" w:eastAsia="Times New Roman" w:hAnsi="Times New Roman"/>
          <w:sz w:val="24"/>
          <w:szCs w:val="24"/>
          <w:lang w:val="uk-UA" w:eastAsia="ru-RU"/>
        </w:rPr>
        <w:t>ункціонування мережі громадських вбиралень на території громади.</w:t>
      </w:r>
      <w:r w:rsidR="00CA7FDC" w:rsidRPr="00CC7191">
        <w:rPr>
          <w:rFonts w:ascii="Times New Roman" w:eastAsia="Times New Roman" w:hAnsi="Times New Roman"/>
          <w:sz w:val="24"/>
          <w:szCs w:val="24"/>
          <w:lang w:val="uk-UA" w:eastAsia="ru-RU"/>
        </w:rPr>
        <w:t xml:space="preserve"> Послугами громадських вбиралень користується </w:t>
      </w:r>
      <w:r w:rsidR="00FD719A" w:rsidRPr="00CC7191">
        <w:rPr>
          <w:rFonts w:ascii="Times New Roman" w:eastAsia="Times New Roman" w:hAnsi="Times New Roman"/>
          <w:sz w:val="24"/>
          <w:szCs w:val="24"/>
          <w:lang w:val="uk-UA" w:eastAsia="ru-RU"/>
        </w:rPr>
        <w:t xml:space="preserve">більше </w:t>
      </w:r>
      <w:r w:rsidR="009741B4" w:rsidRPr="00CC7191">
        <w:rPr>
          <w:rFonts w:ascii="Times New Roman" w:eastAsia="Times New Roman" w:hAnsi="Times New Roman"/>
          <w:sz w:val="24"/>
          <w:szCs w:val="24"/>
          <w:lang w:val="uk-UA" w:eastAsia="ru-RU"/>
        </w:rPr>
        <w:t>8</w:t>
      </w:r>
      <w:r w:rsidR="00A24F48" w:rsidRPr="00CC7191">
        <w:rPr>
          <w:rFonts w:ascii="Times New Roman" w:eastAsia="Times New Roman" w:hAnsi="Times New Roman"/>
          <w:sz w:val="24"/>
          <w:szCs w:val="24"/>
          <w:lang w:val="uk-UA" w:eastAsia="ru-RU"/>
        </w:rPr>
        <w:t>0</w:t>
      </w:r>
      <w:r w:rsidR="00CA7FDC" w:rsidRPr="00CC7191">
        <w:rPr>
          <w:rFonts w:ascii="Times New Roman" w:eastAsia="Times New Roman" w:hAnsi="Times New Roman"/>
          <w:sz w:val="24"/>
          <w:szCs w:val="24"/>
          <w:lang w:val="uk-UA" w:eastAsia="ru-RU"/>
        </w:rPr>
        <w:t xml:space="preserve"> % </w:t>
      </w:r>
      <w:r w:rsidR="00FD719A" w:rsidRPr="00CC7191">
        <w:rPr>
          <w:rFonts w:ascii="Times New Roman" w:eastAsia="Times New Roman" w:hAnsi="Times New Roman"/>
          <w:sz w:val="24"/>
          <w:szCs w:val="24"/>
          <w:lang w:val="uk-UA" w:eastAsia="ru-RU"/>
        </w:rPr>
        <w:t xml:space="preserve">від </w:t>
      </w:r>
      <w:r w:rsidR="00CA7FDC" w:rsidRPr="00CC7191">
        <w:rPr>
          <w:rFonts w:ascii="Times New Roman" w:eastAsia="Times New Roman" w:hAnsi="Times New Roman"/>
          <w:sz w:val="24"/>
          <w:szCs w:val="24"/>
          <w:lang w:val="uk-UA" w:eastAsia="ru-RU"/>
        </w:rPr>
        <w:t xml:space="preserve">загальної чисельності населення громади, незалежно </w:t>
      </w:r>
      <w:r w:rsidR="00FD719A" w:rsidRPr="00CC7191">
        <w:rPr>
          <w:rFonts w:ascii="Times New Roman" w:eastAsia="Times New Roman" w:hAnsi="Times New Roman"/>
          <w:sz w:val="24"/>
          <w:szCs w:val="24"/>
          <w:lang w:val="uk-UA" w:eastAsia="ru-RU"/>
        </w:rPr>
        <w:t xml:space="preserve">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w:t>
      </w:r>
      <w:r w:rsidR="00CA7FDC" w:rsidRPr="00CC7191">
        <w:rPr>
          <w:rFonts w:ascii="Times New Roman" w:eastAsia="Times New Roman" w:hAnsi="Times New Roman"/>
          <w:sz w:val="24"/>
          <w:szCs w:val="24"/>
          <w:lang w:val="uk-UA" w:eastAsia="ru-RU"/>
        </w:rPr>
        <w:t>та ін</w:t>
      </w:r>
      <w:r w:rsidR="00FD719A" w:rsidRPr="00CC7191">
        <w:rPr>
          <w:rFonts w:ascii="Times New Roman" w:eastAsia="Times New Roman" w:hAnsi="Times New Roman"/>
          <w:sz w:val="24"/>
          <w:szCs w:val="24"/>
          <w:lang w:val="uk-UA" w:eastAsia="ru-RU"/>
        </w:rPr>
        <w:t>.</w:t>
      </w:r>
    </w:p>
    <w:p w14:paraId="6E378D18" w14:textId="50BD7C8B" w:rsidR="00D1117C" w:rsidRPr="00CC7191" w:rsidRDefault="00FD719A" w:rsidP="00CC7191">
      <w:pPr>
        <w:spacing w:after="0" w:line="240" w:lineRule="auto"/>
        <w:ind w:firstLine="567"/>
        <w:jc w:val="both"/>
        <w:rPr>
          <w:rFonts w:ascii="Times New Roman" w:eastAsia="Times New Roman" w:hAnsi="Times New Roman"/>
          <w:bCs/>
          <w:sz w:val="24"/>
          <w:szCs w:val="24"/>
          <w:lang w:val="uk-UA" w:eastAsia="ru-RU"/>
        </w:rPr>
      </w:pPr>
      <w:r w:rsidRPr="00CC7191">
        <w:rPr>
          <w:rFonts w:ascii="Times New Roman" w:eastAsia="Times New Roman" w:hAnsi="Times New Roman"/>
          <w:bCs/>
          <w:sz w:val="24"/>
          <w:szCs w:val="24"/>
          <w:lang w:val="uk-UA" w:eastAsia="ru-RU"/>
        </w:rPr>
        <w:lastRenderedPageBreak/>
        <w:t>У</w:t>
      </w:r>
      <w:r w:rsidR="00D1117C" w:rsidRPr="00CC7191">
        <w:rPr>
          <w:rFonts w:ascii="Times New Roman" w:eastAsia="Times New Roman" w:hAnsi="Times New Roman"/>
          <w:bCs/>
          <w:sz w:val="24"/>
          <w:szCs w:val="24"/>
          <w:lang w:val="uk-UA" w:eastAsia="ru-RU"/>
        </w:rPr>
        <w:t>сі громадські вбиральні повинні відповідати вимогам санітарно-гігієнічних, епідеміологічних і екологічних норм.</w:t>
      </w:r>
    </w:p>
    <w:p w14:paraId="642CB91E" w14:textId="77777777" w:rsidR="00D1117C" w:rsidRPr="00CC7191" w:rsidRDefault="00D1117C" w:rsidP="00CC7191">
      <w:pPr>
        <w:spacing w:after="0" w:line="240" w:lineRule="auto"/>
        <w:ind w:firstLine="567"/>
        <w:jc w:val="both"/>
        <w:rPr>
          <w:rFonts w:ascii="Times New Roman" w:eastAsia="Times New Roman" w:hAnsi="Times New Roman"/>
          <w:bCs/>
          <w:sz w:val="24"/>
          <w:szCs w:val="24"/>
          <w:lang w:val="uk-UA" w:eastAsia="ru-RU"/>
        </w:rPr>
      </w:pPr>
      <w:r w:rsidRPr="00CC7191">
        <w:rPr>
          <w:rFonts w:ascii="Times New Roman" w:eastAsia="Times New Roman" w:hAnsi="Times New Roman"/>
          <w:bCs/>
          <w:sz w:val="24"/>
          <w:szCs w:val="24"/>
          <w:lang w:val="uk-UA" w:eastAsia="ru-RU"/>
        </w:rPr>
        <w:t xml:space="preserve">Вбиральні повинні бути оснащені сучасним устаткуванням і автоматикою, бути комфортабельними для користувачів, особливо - для мало мобільних груп населення, а також відповідати вимогам </w:t>
      </w:r>
      <w:proofErr w:type="spellStart"/>
      <w:r w:rsidRPr="00CC7191">
        <w:rPr>
          <w:rFonts w:ascii="Times New Roman" w:eastAsia="Times New Roman" w:hAnsi="Times New Roman"/>
          <w:bCs/>
          <w:sz w:val="24"/>
          <w:szCs w:val="24"/>
          <w:lang w:val="uk-UA" w:eastAsia="ru-RU"/>
        </w:rPr>
        <w:t>електро</w:t>
      </w:r>
      <w:proofErr w:type="spellEnd"/>
      <w:r w:rsidRPr="00CC7191">
        <w:rPr>
          <w:rFonts w:ascii="Times New Roman" w:eastAsia="Times New Roman" w:hAnsi="Times New Roman"/>
          <w:bCs/>
          <w:sz w:val="24"/>
          <w:szCs w:val="24"/>
          <w:lang w:val="uk-UA" w:eastAsia="ru-RU"/>
        </w:rPr>
        <w:t>-пожежної безпеки. Будівлі вбиралень повинні бути максимально адаптовані до естетики міського середовища.</w:t>
      </w:r>
    </w:p>
    <w:p w14:paraId="22C6A737" w14:textId="77777777" w:rsidR="00D1117C" w:rsidRPr="00CC7191" w:rsidRDefault="00D1117C" w:rsidP="00CC7191">
      <w:pPr>
        <w:spacing w:after="0" w:line="240" w:lineRule="auto"/>
        <w:ind w:firstLine="567"/>
        <w:jc w:val="both"/>
        <w:rPr>
          <w:rFonts w:ascii="Times New Roman" w:eastAsia="Times New Roman" w:hAnsi="Times New Roman"/>
          <w:bCs/>
          <w:sz w:val="24"/>
          <w:szCs w:val="24"/>
          <w:lang w:val="uk-UA" w:eastAsia="ru-RU"/>
        </w:rPr>
      </w:pPr>
      <w:r w:rsidRPr="00CC7191">
        <w:rPr>
          <w:rFonts w:ascii="Times New Roman" w:eastAsia="Times New Roman" w:hAnsi="Times New Roman"/>
          <w:bCs/>
          <w:sz w:val="24"/>
          <w:szCs w:val="24"/>
          <w:lang w:val="uk-UA" w:eastAsia="ru-RU"/>
        </w:rPr>
        <w:t>Утримання доглядачів громадських вбиралень та самих вбиралень за рахунок бюджетних коштів через казначейську мережу забезпечить безперебійну роботу громадських вбиралень, створить комфортні умови для громадян та забезпечить якісне обслуговування населення.</w:t>
      </w:r>
    </w:p>
    <w:p w14:paraId="3A09B15D" w14:textId="77777777" w:rsidR="00D1117C" w:rsidRPr="00CC7191" w:rsidRDefault="00D1117C" w:rsidP="00CC7191">
      <w:pPr>
        <w:spacing w:after="0" w:line="240" w:lineRule="auto"/>
        <w:ind w:firstLine="567"/>
        <w:jc w:val="both"/>
        <w:rPr>
          <w:rFonts w:ascii="Times New Roman" w:eastAsia="Times New Roman" w:hAnsi="Times New Roman"/>
          <w:bCs/>
          <w:sz w:val="24"/>
          <w:szCs w:val="24"/>
          <w:lang w:val="uk-UA" w:eastAsia="ru-RU"/>
        </w:rPr>
      </w:pPr>
      <w:r w:rsidRPr="00CC7191">
        <w:rPr>
          <w:rFonts w:ascii="Times New Roman" w:eastAsia="Times New Roman" w:hAnsi="Times New Roman"/>
          <w:bCs/>
          <w:sz w:val="24"/>
          <w:szCs w:val="24"/>
          <w:lang w:val="uk-UA" w:eastAsia="ru-RU"/>
        </w:rPr>
        <w:t>Реалізація програми повинна сприяти покращенню санітарного стану міста, його туристичної привабливості та комфорту громадян.</w:t>
      </w:r>
    </w:p>
    <w:p w14:paraId="773450AC" w14:textId="77777777" w:rsidR="00CC7191" w:rsidRDefault="00CC7191" w:rsidP="00CC7191">
      <w:pPr>
        <w:pStyle w:val="1"/>
        <w:spacing w:before="0" w:after="0" w:line="240" w:lineRule="auto"/>
        <w:ind w:firstLine="567"/>
        <w:jc w:val="center"/>
        <w:rPr>
          <w:szCs w:val="24"/>
          <w:lang w:val="uk-UA" w:eastAsia="ru-RU"/>
        </w:rPr>
      </w:pPr>
    </w:p>
    <w:p w14:paraId="20E60219" w14:textId="00D7F08F" w:rsidR="00D1117C" w:rsidRPr="00CC7191" w:rsidRDefault="00B93CFC" w:rsidP="00CC7191">
      <w:pPr>
        <w:pStyle w:val="1"/>
        <w:spacing w:before="0" w:after="0" w:line="240" w:lineRule="auto"/>
        <w:ind w:firstLine="567"/>
        <w:jc w:val="center"/>
        <w:rPr>
          <w:szCs w:val="24"/>
          <w:lang w:val="uk-UA" w:eastAsia="ru-RU"/>
        </w:rPr>
      </w:pPr>
      <w:r w:rsidRPr="00CC7191">
        <w:rPr>
          <w:szCs w:val="24"/>
          <w:lang w:val="uk-UA" w:eastAsia="ru-RU"/>
        </w:rPr>
        <w:t xml:space="preserve">4. </w:t>
      </w:r>
      <w:r w:rsidR="00D1117C" w:rsidRPr="00CC7191">
        <w:rPr>
          <w:szCs w:val="24"/>
          <w:lang w:val="uk-UA" w:eastAsia="ru-RU"/>
        </w:rPr>
        <w:t xml:space="preserve">Обґрунтування шляхів і засобів розв’язання проблеми, обсягів та джерел фінансування; строки та етапи виконання </w:t>
      </w:r>
      <w:r w:rsidR="004E1629" w:rsidRPr="00CC7191">
        <w:rPr>
          <w:szCs w:val="24"/>
          <w:lang w:val="uk-UA" w:eastAsia="ru-RU"/>
        </w:rPr>
        <w:t>П</w:t>
      </w:r>
      <w:r w:rsidR="00D1117C" w:rsidRPr="00CC7191">
        <w:rPr>
          <w:szCs w:val="24"/>
          <w:lang w:val="uk-UA" w:eastAsia="ru-RU"/>
        </w:rPr>
        <w:t>рограми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240"/>
        <w:gridCol w:w="1701"/>
        <w:gridCol w:w="2127"/>
        <w:gridCol w:w="1842"/>
      </w:tblGrid>
      <w:tr w:rsidR="00D1117C" w:rsidRPr="00CC7191" w14:paraId="5D0A0BD8" w14:textId="77777777" w:rsidTr="00737530">
        <w:trPr>
          <w:jc w:val="center"/>
        </w:trPr>
        <w:tc>
          <w:tcPr>
            <w:tcW w:w="810" w:type="dxa"/>
            <w:vAlign w:val="center"/>
            <w:hideMark/>
          </w:tcPr>
          <w:p w14:paraId="32EB2D3C" w14:textId="77777777" w:rsidR="00D1117C" w:rsidRPr="00CC7191" w:rsidRDefault="00D1117C" w:rsidP="00CC7191">
            <w:pPr>
              <w:spacing w:after="0" w:line="240" w:lineRule="auto"/>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 з/п</w:t>
            </w:r>
          </w:p>
        </w:tc>
        <w:tc>
          <w:tcPr>
            <w:tcW w:w="3240" w:type="dxa"/>
            <w:vAlign w:val="center"/>
            <w:hideMark/>
          </w:tcPr>
          <w:p w14:paraId="03331A76" w14:textId="398C7929" w:rsidR="00D1117C" w:rsidRPr="00CC7191" w:rsidRDefault="005132A4" w:rsidP="00CC7191">
            <w:pPr>
              <w:spacing w:after="0" w:line="240" w:lineRule="auto"/>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 xml:space="preserve">Завдання / </w:t>
            </w:r>
            <w:r w:rsidR="00D1117C" w:rsidRPr="00CC7191">
              <w:rPr>
                <w:rFonts w:ascii="Times New Roman" w:eastAsia="Times New Roman" w:hAnsi="Times New Roman"/>
                <w:sz w:val="20"/>
                <w:szCs w:val="20"/>
                <w:lang w:val="uk-UA" w:eastAsia="ru-RU"/>
              </w:rPr>
              <w:t>заход</w:t>
            </w:r>
            <w:r w:rsidRPr="00CC7191">
              <w:rPr>
                <w:rFonts w:ascii="Times New Roman" w:eastAsia="Times New Roman" w:hAnsi="Times New Roman"/>
                <w:sz w:val="20"/>
                <w:szCs w:val="20"/>
                <w:lang w:val="uk-UA" w:eastAsia="ru-RU"/>
              </w:rPr>
              <w:t>и</w:t>
            </w:r>
            <w:r w:rsidR="00D1117C" w:rsidRPr="00CC7191">
              <w:rPr>
                <w:rFonts w:ascii="Times New Roman" w:eastAsia="Times New Roman" w:hAnsi="Times New Roman"/>
                <w:sz w:val="20"/>
                <w:szCs w:val="20"/>
                <w:lang w:val="uk-UA" w:eastAsia="ru-RU"/>
              </w:rPr>
              <w:t xml:space="preserve"> Програми</w:t>
            </w:r>
          </w:p>
        </w:tc>
        <w:tc>
          <w:tcPr>
            <w:tcW w:w="1701" w:type="dxa"/>
            <w:vAlign w:val="center"/>
            <w:hideMark/>
          </w:tcPr>
          <w:p w14:paraId="5A8AD52A" w14:textId="77777777" w:rsidR="00D1117C" w:rsidRPr="00CC7191" w:rsidRDefault="00D1117C" w:rsidP="00CC7191">
            <w:pPr>
              <w:spacing w:after="0" w:line="240" w:lineRule="auto"/>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Кошторисна вартість, грн.</w:t>
            </w:r>
          </w:p>
        </w:tc>
        <w:tc>
          <w:tcPr>
            <w:tcW w:w="2127" w:type="dxa"/>
            <w:vAlign w:val="center"/>
            <w:hideMark/>
          </w:tcPr>
          <w:p w14:paraId="1B20A439" w14:textId="77777777" w:rsidR="00D1117C" w:rsidRPr="00CC7191" w:rsidRDefault="00D1117C" w:rsidP="00CC7191">
            <w:pPr>
              <w:spacing w:after="0" w:line="240" w:lineRule="auto"/>
              <w:ind w:right="-57"/>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Шляхи фінансування</w:t>
            </w:r>
          </w:p>
        </w:tc>
        <w:tc>
          <w:tcPr>
            <w:tcW w:w="1842" w:type="dxa"/>
            <w:vAlign w:val="center"/>
            <w:hideMark/>
          </w:tcPr>
          <w:p w14:paraId="4E48E1C4" w14:textId="4C849468" w:rsidR="00D1117C" w:rsidRPr="00CC7191" w:rsidRDefault="00D1117C" w:rsidP="00CC7191">
            <w:pPr>
              <w:spacing w:after="0" w:line="240" w:lineRule="auto"/>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В</w:t>
            </w:r>
            <w:r w:rsidR="005132A4" w:rsidRPr="00CC7191">
              <w:rPr>
                <w:rFonts w:ascii="Times New Roman" w:eastAsia="Times New Roman" w:hAnsi="Times New Roman"/>
                <w:sz w:val="20"/>
                <w:szCs w:val="20"/>
                <w:lang w:val="uk-UA" w:eastAsia="ru-RU"/>
              </w:rPr>
              <w:t>ідповідальні виконавці</w:t>
            </w:r>
          </w:p>
        </w:tc>
      </w:tr>
      <w:tr w:rsidR="00D1117C" w:rsidRPr="00CC7191" w14:paraId="06900596" w14:textId="77777777" w:rsidTr="00737530">
        <w:trPr>
          <w:jc w:val="center"/>
        </w:trPr>
        <w:tc>
          <w:tcPr>
            <w:tcW w:w="810" w:type="dxa"/>
            <w:vAlign w:val="center"/>
          </w:tcPr>
          <w:p w14:paraId="65755008" w14:textId="77777777" w:rsidR="00D1117C" w:rsidRPr="00CC7191" w:rsidRDefault="00D1117C" w:rsidP="00CC7191">
            <w:pPr>
              <w:numPr>
                <w:ilvl w:val="0"/>
                <w:numId w:val="3"/>
              </w:numPr>
              <w:spacing w:after="0" w:line="240" w:lineRule="auto"/>
              <w:ind w:firstLine="567"/>
              <w:rPr>
                <w:rFonts w:ascii="Times New Roman" w:eastAsia="Times New Roman" w:hAnsi="Times New Roman"/>
                <w:sz w:val="20"/>
                <w:szCs w:val="20"/>
                <w:lang w:val="uk-UA" w:eastAsia="ru-RU"/>
              </w:rPr>
            </w:pPr>
          </w:p>
        </w:tc>
        <w:tc>
          <w:tcPr>
            <w:tcW w:w="3240" w:type="dxa"/>
            <w:vAlign w:val="center"/>
          </w:tcPr>
          <w:p w14:paraId="608C38B1" w14:textId="77777777" w:rsidR="00D1117C" w:rsidRPr="00CC7191" w:rsidRDefault="00D1117C" w:rsidP="00CC7191">
            <w:pPr>
              <w:spacing w:after="0" w:line="240" w:lineRule="auto"/>
              <w:rPr>
                <w:rFonts w:ascii="Times New Roman" w:eastAsia="Times New Roman" w:hAnsi="Times New Roman"/>
                <w:b/>
                <w:bCs/>
                <w:sz w:val="20"/>
                <w:szCs w:val="20"/>
                <w:lang w:val="uk-UA" w:eastAsia="ru-RU"/>
              </w:rPr>
            </w:pPr>
            <w:r w:rsidRPr="00CC7191">
              <w:rPr>
                <w:rFonts w:ascii="Times New Roman" w:eastAsia="Times New Roman" w:hAnsi="Times New Roman"/>
                <w:sz w:val="20"/>
                <w:szCs w:val="20"/>
                <w:lang w:val="uk-UA" w:eastAsia="ru-RU"/>
              </w:rPr>
              <w:t>Утримання доглядачів громадських вбиралень за рахунок бюджетних коштів через казначейську мережу та інших джерел фінансування</w:t>
            </w:r>
          </w:p>
          <w:p w14:paraId="7E67CCD1" w14:textId="77777777" w:rsidR="00D1117C" w:rsidRPr="00CC7191" w:rsidRDefault="00D1117C" w:rsidP="00CC7191">
            <w:pPr>
              <w:spacing w:after="0" w:line="240" w:lineRule="auto"/>
              <w:ind w:firstLine="567"/>
              <w:rPr>
                <w:rFonts w:ascii="Times New Roman" w:eastAsia="Times New Roman" w:hAnsi="Times New Roman"/>
                <w:sz w:val="20"/>
                <w:szCs w:val="20"/>
                <w:lang w:val="uk-UA" w:eastAsia="ru-RU"/>
              </w:rPr>
            </w:pPr>
          </w:p>
        </w:tc>
        <w:tc>
          <w:tcPr>
            <w:tcW w:w="1701" w:type="dxa"/>
            <w:vAlign w:val="center"/>
            <w:hideMark/>
          </w:tcPr>
          <w:p w14:paraId="6F296B0E" w14:textId="75C4F4D8" w:rsidR="00D1117C" w:rsidRPr="00CC7191" w:rsidRDefault="0022257D" w:rsidP="00CC7191">
            <w:pPr>
              <w:spacing w:after="0" w:line="240" w:lineRule="auto"/>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9</w:t>
            </w:r>
            <w:r w:rsidR="00CC7501" w:rsidRPr="00CC7191">
              <w:rPr>
                <w:rFonts w:ascii="Times New Roman" w:eastAsia="Times New Roman" w:hAnsi="Times New Roman"/>
                <w:sz w:val="20"/>
                <w:szCs w:val="20"/>
                <w:lang w:val="uk-UA" w:eastAsia="ru-RU"/>
              </w:rPr>
              <w:t>12517</w:t>
            </w:r>
          </w:p>
        </w:tc>
        <w:tc>
          <w:tcPr>
            <w:tcW w:w="2127" w:type="dxa"/>
            <w:vAlign w:val="center"/>
            <w:hideMark/>
          </w:tcPr>
          <w:p w14:paraId="22FCDF1D" w14:textId="352D03C9" w:rsidR="00D1117C" w:rsidRPr="00CC7191" w:rsidRDefault="00D1117C" w:rsidP="00CC7191">
            <w:pPr>
              <w:spacing w:after="0" w:line="240" w:lineRule="auto"/>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 xml:space="preserve">Місцевий бюджет фінансування через казначейську мережу </w:t>
            </w:r>
            <w:r w:rsidR="000530D9" w:rsidRPr="00CC7191">
              <w:rPr>
                <w:rFonts w:ascii="Times New Roman" w:eastAsia="Times New Roman" w:hAnsi="Times New Roman"/>
                <w:sz w:val="20"/>
                <w:szCs w:val="20"/>
                <w:lang w:val="uk-UA" w:eastAsia="ru-RU"/>
              </w:rPr>
              <w:t>та</w:t>
            </w:r>
            <w:r w:rsidRPr="00CC7191">
              <w:rPr>
                <w:rFonts w:ascii="Times New Roman" w:eastAsia="Times New Roman" w:hAnsi="Times New Roman"/>
                <w:sz w:val="20"/>
                <w:szCs w:val="20"/>
                <w:lang w:val="uk-UA" w:eastAsia="ru-RU"/>
              </w:rPr>
              <w:t xml:space="preserve"> інші джерела фінансування</w:t>
            </w:r>
          </w:p>
        </w:tc>
        <w:tc>
          <w:tcPr>
            <w:tcW w:w="1842" w:type="dxa"/>
            <w:vAlign w:val="center"/>
            <w:hideMark/>
          </w:tcPr>
          <w:p w14:paraId="5A082C15" w14:textId="77777777" w:rsidR="00D1117C" w:rsidRPr="00CC7191" w:rsidRDefault="00D1117C" w:rsidP="00CC7191">
            <w:pPr>
              <w:spacing w:after="0" w:line="240" w:lineRule="auto"/>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КП «ВУКГ»</w:t>
            </w:r>
          </w:p>
        </w:tc>
      </w:tr>
    </w:tbl>
    <w:p w14:paraId="5E330ACE" w14:textId="05399B83" w:rsidR="00D1117C" w:rsidRPr="00CC7191" w:rsidRDefault="00D1117C" w:rsidP="00CC7191">
      <w:pPr>
        <w:spacing w:after="0" w:line="240" w:lineRule="auto"/>
        <w:ind w:firstLine="567"/>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Направити на фінансування Програми кошти бюджету Ніжинської міської  територіальної громади в межах бюджетних призначень на 202</w:t>
      </w:r>
      <w:r w:rsidR="0022257D" w:rsidRPr="00CC7191">
        <w:rPr>
          <w:rFonts w:ascii="Times New Roman" w:eastAsia="Times New Roman" w:hAnsi="Times New Roman"/>
          <w:sz w:val="24"/>
          <w:szCs w:val="24"/>
          <w:lang w:val="uk-UA" w:eastAsia="ru-RU"/>
        </w:rPr>
        <w:t>6</w:t>
      </w:r>
      <w:r w:rsidRPr="00CC7191">
        <w:rPr>
          <w:rFonts w:ascii="Times New Roman" w:eastAsia="Times New Roman" w:hAnsi="Times New Roman"/>
          <w:sz w:val="24"/>
          <w:szCs w:val="24"/>
          <w:lang w:val="uk-UA" w:eastAsia="ru-RU"/>
        </w:rPr>
        <w:t xml:space="preserve"> р.</w:t>
      </w:r>
    </w:p>
    <w:p w14:paraId="2098DD17" w14:textId="77777777" w:rsidR="00CC7191" w:rsidRDefault="00CC7191" w:rsidP="00CC7191">
      <w:pPr>
        <w:pStyle w:val="1"/>
        <w:spacing w:before="0" w:after="0" w:line="240" w:lineRule="auto"/>
        <w:ind w:firstLine="567"/>
        <w:rPr>
          <w:szCs w:val="24"/>
          <w:lang w:val="uk-UA" w:eastAsia="ru-RU"/>
        </w:rPr>
      </w:pPr>
    </w:p>
    <w:p w14:paraId="67326D54" w14:textId="2D07D591" w:rsidR="00D1117C" w:rsidRPr="00CC7191" w:rsidRDefault="00B93CFC" w:rsidP="00CC7191">
      <w:pPr>
        <w:pStyle w:val="1"/>
        <w:spacing w:before="0" w:after="0" w:line="240" w:lineRule="auto"/>
        <w:ind w:firstLine="567"/>
        <w:rPr>
          <w:szCs w:val="24"/>
          <w:lang w:val="uk-UA" w:eastAsia="ru-RU"/>
        </w:rPr>
      </w:pPr>
      <w:r w:rsidRPr="00CC7191">
        <w:rPr>
          <w:szCs w:val="24"/>
          <w:lang w:val="uk-UA" w:eastAsia="ru-RU"/>
        </w:rPr>
        <w:t xml:space="preserve">5. </w:t>
      </w:r>
      <w:r w:rsidR="00D1117C" w:rsidRPr="00CC7191">
        <w:rPr>
          <w:szCs w:val="24"/>
          <w:lang w:val="uk-UA" w:eastAsia="ru-RU"/>
        </w:rPr>
        <w:t xml:space="preserve">Напрями діяльності, перелік </w:t>
      </w:r>
      <w:r w:rsidR="004E1629" w:rsidRPr="00CC7191">
        <w:rPr>
          <w:szCs w:val="24"/>
          <w:lang w:val="uk-UA" w:eastAsia="ru-RU"/>
        </w:rPr>
        <w:t xml:space="preserve">запланованих </w:t>
      </w:r>
      <w:r w:rsidR="00D1117C" w:rsidRPr="00CC7191">
        <w:rPr>
          <w:szCs w:val="24"/>
          <w:lang w:val="uk-UA" w:eastAsia="ru-RU"/>
        </w:rPr>
        <w:t>завдань</w:t>
      </w:r>
      <w:r w:rsidR="004E1629" w:rsidRPr="00CC7191">
        <w:rPr>
          <w:szCs w:val="24"/>
          <w:lang w:val="uk-UA" w:eastAsia="ru-RU"/>
        </w:rPr>
        <w:t xml:space="preserve">, </w:t>
      </w:r>
      <w:r w:rsidR="00D1117C" w:rsidRPr="00CC7191">
        <w:rPr>
          <w:szCs w:val="24"/>
          <w:lang w:val="uk-UA" w:eastAsia="ru-RU"/>
        </w:rPr>
        <w:t xml:space="preserve">заходів </w:t>
      </w:r>
      <w:r w:rsidR="004E1629" w:rsidRPr="00CC7191">
        <w:rPr>
          <w:szCs w:val="24"/>
          <w:lang w:val="uk-UA" w:eastAsia="ru-RU"/>
        </w:rPr>
        <w:t xml:space="preserve">та строки їх виконання, </w:t>
      </w:r>
      <w:r w:rsidR="00D1117C" w:rsidRPr="00CC7191">
        <w:rPr>
          <w:szCs w:val="24"/>
          <w:lang w:val="uk-UA" w:eastAsia="ru-RU"/>
        </w:rPr>
        <w:t>результативні показники</w:t>
      </w:r>
    </w:p>
    <w:p w14:paraId="14993052" w14:textId="6A60FD72" w:rsidR="00D1117C" w:rsidRPr="00CC7191" w:rsidRDefault="00D1117C" w:rsidP="00CC7191">
      <w:pPr>
        <w:spacing w:after="0" w:line="240" w:lineRule="auto"/>
        <w:ind w:firstLine="567"/>
        <w:jc w:val="both"/>
        <w:rPr>
          <w:rFonts w:ascii="Times New Roman" w:eastAsia="Times New Roman" w:hAnsi="Times New Roman"/>
          <w:bCs/>
          <w:sz w:val="24"/>
          <w:szCs w:val="24"/>
          <w:lang w:val="uk-UA" w:eastAsia="ru-RU"/>
        </w:rPr>
      </w:pPr>
      <w:r w:rsidRPr="00CC7191">
        <w:rPr>
          <w:rFonts w:ascii="Times New Roman" w:eastAsia="Times New Roman" w:hAnsi="Times New Roman"/>
          <w:sz w:val="24"/>
          <w:szCs w:val="24"/>
          <w:lang w:val="uk-UA" w:eastAsia="uk-UA"/>
        </w:rPr>
        <w:t xml:space="preserve">Напрям діяльності на забезпечення якої направлено фінансування: </w:t>
      </w:r>
      <w:r w:rsidR="001A1AE1" w:rsidRPr="00CC7191">
        <w:rPr>
          <w:rFonts w:ascii="Times New Roman" w:eastAsia="Times New Roman" w:hAnsi="Times New Roman"/>
          <w:sz w:val="24"/>
          <w:szCs w:val="24"/>
          <w:lang w:val="uk-UA" w:eastAsia="uk-UA"/>
        </w:rPr>
        <w:t>у</w:t>
      </w:r>
      <w:r w:rsidRPr="00CC7191">
        <w:rPr>
          <w:rFonts w:ascii="Times New Roman" w:eastAsia="Times New Roman" w:hAnsi="Times New Roman"/>
          <w:sz w:val="24"/>
          <w:szCs w:val="24"/>
          <w:lang w:val="uk-UA" w:eastAsia="ru-RU"/>
        </w:rPr>
        <w:t>тримання доглядачів громадських вбиралень.</w:t>
      </w:r>
      <w:r w:rsidRPr="00CC7191">
        <w:rPr>
          <w:rFonts w:ascii="Times New Roman" w:eastAsia="Times New Roman" w:hAnsi="Times New Roman"/>
          <w:sz w:val="24"/>
          <w:szCs w:val="24"/>
          <w:lang w:val="uk-UA"/>
        </w:rPr>
        <w:t xml:space="preserve"> Фінансування вище зазначених заходів дасть змогу забезпечити функціонування громадських вбиралень, розміщених на території </w:t>
      </w:r>
      <w:r w:rsidR="0022257D" w:rsidRPr="00CC7191">
        <w:rPr>
          <w:rFonts w:ascii="Times New Roman" w:eastAsia="Times New Roman" w:hAnsi="Times New Roman"/>
          <w:sz w:val="24"/>
          <w:szCs w:val="24"/>
          <w:lang w:val="uk-UA"/>
        </w:rPr>
        <w:t xml:space="preserve">Ніжинської </w:t>
      </w:r>
      <w:r w:rsidRPr="00CC7191">
        <w:rPr>
          <w:rFonts w:ascii="Times New Roman" w:eastAsia="Times New Roman" w:hAnsi="Times New Roman"/>
          <w:sz w:val="24"/>
          <w:szCs w:val="24"/>
          <w:lang w:val="uk-UA"/>
        </w:rPr>
        <w:t>міської</w:t>
      </w:r>
      <w:r w:rsidR="0022257D" w:rsidRPr="00CC7191">
        <w:rPr>
          <w:rFonts w:ascii="Times New Roman" w:eastAsia="Times New Roman" w:hAnsi="Times New Roman"/>
          <w:sz w:val="24"/>
          <w:szCs w:val="24"/>
          <w:lang w:val="uk-UA"/>
        </w:rPr>
        <w:t xml:space="preserve"> територіальної громади</w:t>
      </w:r>
      <w:r w:rsidRPr="00CC7191">
        <w:rPr>
          <w:rFonts w:ascii="Times New Roman" w:eastAsia="Times New Roman" w:hAnsi="Times New Roman"/>
          <w:sz w:val="24"/>
          <w:szCs w:val="24"/>
          <w:lang w:val="uk-UA"/>
        </w:rPr>
        <w:t xml:space="preserve"> в належному санітарно - гігієнічному стані. </w:t>
      </w:r>
      <w:r w:rsidRPr="00CC7191">
        <w:rPr>
          <w:rFonts w:ascii="Times New Roman" w:eastAsia="Times New Roman" w:hAnsi="Times New Roman"/>
          <w:bCs/>
          <w:sz w:val="24"/>
          <w:szCs w:val="24"/>
          <w:lang w:val="uk-UA" w:eastAsia="ru-RU"/>
        </w:rPr>
        <w:t>Утримання доглядачів громадських вбиралень та самих вбиралень за рахунок бюджетних коштів через казначейську мережу забезпечить безперебійну роботу вбиральні, а також більш зручне та якісне обслуговування населення.</w:t>
      </w:r>
    </w:p>
    <w:p w14:paraId="53DF767B" w14:textId="4E2E7B71" w:rsidR="00D1117C" w:rsidRPr="00CC7191" w:rsidRDefault="00D1117C" w:rsidP="00CC7191">
      <w:pPr>
        <w:spacing w:after="0" w:line="240" w:lineRule="auto"/>
        <w:ind w:firstLine="567"/>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rPr>
        <w:tab/>
        <w:t>Тому, забезпечення виконання Міської цільової програми «</w:t>
      </w:r>
      <w:r w:rsidRPr="00CC7191">
        <w:rPr>
          <w:rFonts w:ascii="Times New Roman" w:eastAsia="Times New Roman" w:hAnsi="Times New Roman"/>
          <w:sz w:val="24"/>
          <w:szCs w:val="24"/>
          <w:lang w:val="uk-UA" w:eastAsia="ru-RU"/>
        </w:rPr>
        <w:t>Забезпечення функціонування громадських вбиралень на 202</w:t>
      </w:r>
      <w:r w:rsidR="0022257D" w:rsidRPr="00CC7191">
        <w:rPr>
          <w:rFonts w:ascii="Times New Roman" w:eastAsia="Times New Roman" w:hAnsi="Times New Roman"/>
          <w:sz w:val="24"/>
          <w:szCs w:val="24"/>
          <w:lang w:val="uk-UA" w:eastAsia="ru-RU"/>
        </w:rPr>
        <w:t>6</w:t>
      </w:r>
      <w:r w:rsidRPr="00CC7191">
        <w:rPr>
          <w:rFonts w:ascii="Times New Roman" w:eastAsia="Times New Roman" w:hAnsi="Times New Roman"/>
          <w:sz w:val="24"/>
          <w:szCs w:val="24"/>
          <w:lang w:val="uk-UA" w:eastAsia="ru-RU"/>
        </w:rPr>
        <w:t xml:space="preserve"> рік» є одним з найважливіших питань, що потребує окремого фінансування для реалізації її заходів.</w:t>
      </w:r>
    </w:p>
    <w:tbl>
      <w:tblPr>
        <w:tblStyle w:val="a9"/>
        <w:tblW w:w="0" w:type="auto"/>
        <w:tblLook w:val="04A0" w:firstRow="1" w:lastRow="0" w:firstColumn="1" w:lastColumn="0" w:noHBand="0" w:noVBand="1"/>
      </w:tblPr>
      <w:tblGrid>
        <w:gridCol w:w="659"/>
        <w:gridCol w:w="6070"/>
        <w:gridCol w:w="1696"/>
        <w:gridCol w:w="1963"/>
      </w:tblGrid>
      <w:tr w:rsidR="00DD0C18" w:rsidRPr="00CC7191" w14:paraId="686EE70D" w14:textId="77777777" w:rsidTr="00E92220">
        <w:trPr>
          <w:trHeight w:val="303"/>
        </w:trPr>
        <w:tc>
          <w:tcPr>
            <w:tcW w:w="659" w:type="dxa"/>
            <w:hideMark/>
          </w:tcPr>
          <w:p w14:paraId="691A197C" w14:textId="77777777" w:rsidR="00DD0C18" w:rsidRPr="00CC7191" w:rsidRDefault="00DD0C18"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 з/п</w:t>
            </w:r>
          </w:p>
        </w:tc>
        <w:tc>
          <w:tcPr>
            <w:tcW w:w="6070" w:type="dxa"/>
            <w:hideMark/>
          </w:tcPr>
          <w:p w14:paraId="295089CF" w14:textId="77777777" w:rsidR="00DD0C18" w:rsidRPr="00CC7191" w:rsidRDefault="00DD0C18" w:rsidP="00CC7191">
            <w:pPr>
              <w:spacing w:after="0" w:line="240" w:lineRule="auto"/>
              <w:jc w:val="center"/>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Показники</w:t>
            </w:r>
          </w:p>
        </w:tc>
        <w:tc>
          <w:tcPr>
            <w:tcW w:w="1696" w:type="dxa"/>
            <w:hideMark/>
          </w:tcPr>
          <w:p w14:paraId="11C382EC" w14:textId="77777777" w:rsidR="00DD0C18" w:rsidRPr="00CC7191" w:rsidRDefault="00DD0C18" w:rsidP="00CC7191">
            <w:pPr>
              <w:spacing w:after="0" w:line="240" w:lineRule="auto"/>
              <w:jc w:val="center"/>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Одиниця виміру</w:t>
            </w:r>
          </w:p>
        </w:tc>
        <w:tc>
          <w:tcPr>
            <w:tcW w:w="1963" w:type="dxa"/>
            <w:hideMark/>
          </w:tcPr>
          <w:p w14:paraId="14825E78" w14:textId="77777777" w:rsidR="00DD0C18" w:rsidRPr="00CC7191" w:rsidRDefault="00DD0C18" w:rsidP="00CC7191">
            <w:pPr>
              <w:spacing w:after="0" w:line="240" w:lineRule="auto"/>
              <w:jc w:val="center"/>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Загальний фонд</w:t>
            </w:r>
          </w:p>
        </w:tc>
      </w:tr>
      <w:tr w:rsidR="00DD0C18" w:rsidRPr="00CC7191" w14:paraId="3642F46E" w14:textId="77777777" w:rsidTr="007C3C7D">
        <w:trPr>
          <w:trHeight w:val="183"/>
        </w:trPr>
        <w:tc>
          <w:tcPr>
            <w:tcW w:w="659" w:type="dxa"/>
            <w:hideMark/>
          </w:tcPr>
          <w:p w14:paraId="01A2C62D" w14:textId="77777777" w:rsidR="00DD0C18" w:rsidRPr="00CC7191" w:rsidRDefault="00DD0C18" w:rsidP="00CC7191">
            <w:pPr>
              <w:spacing w:after="0" w:line="240" w:lineRule="auto"/>
              <w:jc w:val="center"/>
              <w:rPr>
                <w:rFonts w:ascii="Times New Roman" w:eastAsia="Times New Roman" w:hAnsi="Times New Roman"/>
                <w:bCs/>
                <w:i/>
                <w:iCs/>
                <w:sz w:val="20"/>
                <w:szCs w:val="20"/>
                <w:lang w:val="uk-UA" w:eastAsia="ru-RU"/>
              </w:rPr>
            </w:pPr>
            <w:r w:rsidRPr="00CC7191">
              <w:rPr>
                <w:rFonts w:ascii="Times New Roman" w:eastAsia="Times New Roman" w:hAnsi="Times New Roman"/>
                <w:bCs/>
                <w:i/>
                <w:iCs/>
                <w:sz w:val="20"/>
                <w:szCs w:val="20"/>
                <w:lang w:val="uk-UA" w:eastAsia="ru-RU"/>
              </w:rPr>
              <w:t>1</w:t>
            </w:r>
          </w:p>
        </w:tc>
        <w:tc>
          <w:tcPr>
            <w:tcW w:w="6070" w:type="dxa"/>
            <w:hideMark/>
          </w:tcPr>
          <w:p w14:paraId="5C9967C4" w14:textId="77777777" w:rsidR="00DD0C18" w:rsidRPr="00CC7191" w:rsidRDefault="00DD0C18" w:rsidP="00CC7191">
            <w:pPr>
              <w:spacing w:after="0" w:line="240" w:lineRule="auto"/>
              <w:jc w:val="both"/>
              <w:rPr>
                <w:rFonts w:ascii="Times New Roman" w:eastAsia="Times New Roman" w:hAnsi="Times New Roman"/>
                <w:bCs/>
                <w:i/>
                <w:iCs/>
                <w:sz w:val="20"/>
                <w:szCs w:val="20"/>
                <w:lang w:val="uk-UA" w:eastAsia="ru-RU"/>
              </w:rPr>
            </w:pPr>
            <w:r w:rsidRPr="00CC7191">
              <w:rPr>
                <w:rFonts w:ascii="Times New Roman" w:eastAsia="Times New Roman" w:hAnsi="Times New Roman"/>
                <w:bCs/>
                <w:i/>
                <w:iCs/>
                <w:sz w:val="20"/>
                <w:szCs w:val="20"/>
                <w:lang w:val="uk-UA" w:eastAsia="ru-RU"/>
              </w:rPr>
              <w:t>затрат</w:t>
            </w:r>
          </w:p>
        </w:tc>
        <w:tc>
          <w:tcPr>
            <w:tcW w:w="1696" w:type="dxa"/>
            <w:hideMark/>
          </w:tcPr>
          <w:p w14:paraId="042EA59F" w14:textId="77777777" w:rsidR="00DD0C18" w:rsidRPr="00CC7191" w:rsidRDefault="00DD0C18"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 </w:t>
            </w:r>
          </w:p>
        </w:tc>
        <w:tc>
          <w:tcPr>
            <w:tcW w:w="1963" w:type="dxa"/>
            <w:tcBorders>
              <w:bottom w:val="single" w:sz="4" w:space="0" w:color="auto"/>
            </w:tcBorders>
            <w:hideMark/>
          </w:tcPr>
          <w:p w14:paraId="0C94746B" w14:textId="77777777" w:rsidR="00DD0C18" w:rsidRPr="00CC7191" w:rsidRDefault="00DD0C18"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 </w:t>
            </w:r>
          </w:p>
        </w:tc>
      </w:tr>
      <w:tr w:rsidR="007C3C7D" w:rsidRPr="00CC7191" w14:paraId="16930E54" w14:textId="77777777" w:rsidTr="007C3C7D">
        <w:trPr>
          <w:trHeight w:val="183"/>
        </w:trPr>
        <w:tc>
          <w:tcPr>
            <w:tcW w:w="659" w:type="dxa"/>
            <w:hideMark/>
          </w:tcPr>
          <w:p w14:paraId="41A7E558" w14:textId="48544147" w:rsidR="007C3C7D" w:rsidRPr="00CC7191" w:rsidRDefault="007C3C7D" w:rsidP="00CC7191">
            <w:pPr>
              <w:spacing w:after="0" w:line="240" w:lineRule="auto"/>
              <w:jc w:val="center"/>
              <w:rPr>
                <w:rFonts w:ascii="Times New Roman" w:eastAsia="Times New Roman" w:hAnsi="Times New Roman"/>
                <w:bCs/>
                <w:i/>
                <w:iCs/>
                <w:sz w:val="20"/>
                <w:szCs w:val="20"/>
                <w:lang w:val="uk-UA" w:eastAsia="ru-RU"/>
              </w:rPr>
            </w:pPr>
          </w:p>
        </w:tc>
        <w:tc>
          <w:tcPr>
            <w:tcW w:w="6070" w:type="dxa"/>
            <w:hideMark/>
          </w:tcPr>
          <w:p w14:paraId="61164273"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Загальний обсяг фінансових ресурсів програми</w:t>
            </w:r>
          </w:p>
        </w:tc>
        <w:tc>
          <w:tcPr>
            <w:tcW w:w="1696" w:type="dxa"/>
            <w:tcBorders>
              <w:right w:val="single" w:sz="4" w:space="0" w:color="auto"/>
            </w:tcBorders>
            <w:hideMark/>
          </w:tcPr>
          <w:p w14:paraId="2E001BAE" w14:textId="0AB05875"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грн</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532BD3F" w14:textId="230333B3" w:rsidR="007C3C7D" w:rsidRPr="00CC7191" w:rsidRDefault="007C3C7D" w:rsidP="00CC7191">
            <w:pPr>
              <w:spacing w:after="0" w:line="240" w:lineRule="auto"/>
              <w:jc w:val="center"/>
              <w:rPr>
                <w:rFonts w:ascii="Times New Roman" w:eastAsia="Times New Roman" w:hAnsi="Times New Roman"/>
                <w:bCs/>
                <w:sz w:val="20"/>
                <w:szCs w:val="20"/>
                <w:lang w:val="uk-UA" w:eastAsia="ru-RU"/>
              </w:rPr>
            </w:pPr>
            <w:r w:rsidRPr="00CC7191">
              <w:rPr>
                <w:rFonts w:ascii="Times New Roman" w:hAnsi="Times New Roman"/>
                <w:color w:val="000000"/>
                <w:sz w:val="20"/>
                <w:szCs w:val="20"/>
              </w:rPr>
              <w:t>912517</w:t>
            </w:r>
          </w:p>
        </w:tc>
      </w:tr>
      <w:tr w:rsidR="007C3C7D" w:rsidRPr="00CC7191" w14:paraId="76A1D7DB" w14:textId="77777777" w:rsidTr="007C3C7D">
        <w:trPr>
          <w:trHeight w:val="211"/>
        </w:trPr>
        <w:tc>
          <w:tcPr>
            <w:tcW w:w="659" w:type="dxa"/>
            <w:hideMark/>
          </w:tcPr>
          <w:p w14:paraId="22996A55" w14:textId="63592E09" w:rsidR="007C3C7D" w:rsidRPr="00CC7191" w:rsidRDefault="007C3C7D" w:rsidP="00CC7191">
            <w:pPr>
              <w:spacing w:after="0" w:line="240" w:lineRule="auto"/>
              <w:jc w:val="center"/>
              <w:rPr>
                <w:rFonts w:ascii="Times New Roman" w:eastAsia="Times New Roman" w:hAnsi="Times New Roman"/>
                <w:bCs/>
                <w:i/>
                <w:iCs/>
                <w:sz w:val="20"/>
                <w:szCs w:val="20"/>
                <w:lang w:val="uk-UA" w:eastAsia="ru-RU"/>
              </w:rPr>
            </w:pPr>
          </w:p>
        </w:tc>
        <w:tc>
          <w:tcPr>
            <w:tcW w:w="6070" w:type="dxa"/>
            <w:hideMark/>
          </w:tcPr>
          <w:p w14:paraId="72911318"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Загальний обсяг фінансових ресурсів програми на оплату праці працівників</w:t>
            </w:r>
          </w:p>
        </w:tc>
        <w:tc>
          <w:tcPr>
            <w:tcW w:w="1696" w:type="dxa"/>
            <w:tcBorders>
              <w:right w:val="single" w:sz="4" w:space="0" w:color="auto"/>
            </w:tcBorders>
            <w:hideMark/>
          </w:tcPr>
          <w:p w14:paraId="42968637" w14:textId="2A3E44EA"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грн</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3A7C79F" w14:textId="3DCBFC90" w:rsidR="007C3C7D" w:rsidRPr="00CC7191" w:rsidRDefault="007C3C7D" w:rsidP="00CC7191">
            <w:pPr>
              <w:spacing w:after="0" w:line="240" w:lineRule="auto"/>
              <w:jc w:val="center"/>
              <w:rPr>
                <w:rFonts w:ascii="Times New Roman" w:eastAsia="Times New Roman" w:hAnsi="Times New Roman"/>
                <w:bCs/>
                <w:sz w:val="20"/>
                <w:szCs w:val="20"/>
                <w:lang w:val="uk-UA" w:eastAsia="ru-RU"/>
              </w:rPr>
            </w:pPr>
            <w:r w:rsidRPr="00CC7191">
              <w:rPr>
                <w:rFonts w:ascii="Times New Roman" w:hAnsi="Times New Roman"/>
                <w:color w:val="000000"/>
                <w:sz w:val="20"/>
                <w:szCs w:val="20"/>
              </w:rPr>
              <w:t>901627</w:t>
            </w:r>
          </w:p>
        </w:tc>
      </w:tr>
      <w:tr w:rsidR="007C3C7D" w:rsidRPr="00CC7191" w14:paraId="23484DAA" w14:textId="77777777" w:rsidTr="007C3C7D">
        <w:trPr>
          <w:trHeight w:val="211"/>
        </w:trPr>
        <w:tc>
          <w:tcPr>
            <w:tcW w:w="659" w:type="dxa"/>
            <w:hideMark/>
          </w:tcPr>
          <w:p w14:paraId="39E2D622" w14:textId="6F480907" w:rsidR="007C3C7D" w:rsidRPr="00CC7191" w:rsidRDefault="007C3C7D" w:rsidP="00CC7191">
            <w:pPr>
              <w:spacing w:after="0" w:line="240" w:lineRule="auto"/>
              <w:jc w:val="center"/>
              <w:rPr>
                <w:rFonts w:ascii="Times New Roman" w:eastAsia="Times New Roman" w:hAnsi="Times New Roman"/>
                <w:bCs/>
                <w:i/>
                <w:iCs/>
                <w:sz w:val="20"/>
                <w:szCs w:val="20"/>
                <w:lang w:val="uk-UA" w:eastAsia="ru-RU"/>
              </w:rPr>
            </w:pPr>
          </w:p>
        </w:tc>
        <w:tc>
          <w:tcPr>
            <w:tcW w:w="6070" w:type="dxa"/>
            <w:hideMark/>
          </w:tcPr>
          <w:p w14:paraId="4E3DADA4"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Кількість вбиралень</w:t>
            </w:r>
          </w:p>
        </w:tc>
        <w:tc>
          <w:tcPr>
            <w:tcW w:w="1696" w:type="dxa"/>
            <w:tcBorders>
              <w:right w:val="single" w:sz="4" w:space="0" w:color="auto"/>
            </w:tcBorders>
            <w:hideMark/>
          </w:tcPr>
          <w:p w14:paraId="2F3B5DDF"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шт.</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D0011" w14:textId="32577BC9" w:rsidR="007C3C7D" w:rsidRPr="00CC7191" w:rsidRDefault="007C3C7D" w:rsidP="00CC7191">
            <w:pPr>
              <w:spacing w:after="0" w:line="240" w:lineRule="auto"/>
              <w:jc w:val="center"/>
              <w:rPr>
                <w:rFonts w:ascii="Times New Roman" w:eastAsia="Times New Roman" w:hAnsi="Times New Roman"/>
                <w:bCs/>
                <w:sz w:val="20"/>
                <w:szCs w:val="20"/>
                <w:lang w:val="uk-UA" w:eastAsia="ru-RU"/>
              </w:rPr>
            </w:pPr>
            <w:r w:rsidRPr="00CC7191">
              <w:rPr>
                <w:rFonts w:ascii="Times New Roman" w:hAnsi="Times New Roman"/>
                <w:color w:val="000000"/>
                <w:sz w:val="20"/>
                <w:szCs w:val="20"/>
              </w:rPr>
              <w:t>2</w:t>
            </w:r>
          </w:p>
        </w:tc>
      </w:tr>
      <w:tr w:rsidR="007C3C7D" w:rsidRPr="00CC7191" w14:paraId="2332661E" w14:textId="77777777" w:rsidTr="007C3C7D">
        <w:trPr>
          <w:trHeight w:val="183"/>
        </w:trPr>
        <w:tc>
          <w:tcPr>
            <w:tcW w:w="659" w:type="dxa"/>
            <w:hideMark/>
          </w:tcPr>
          <w:p w14:paraId="27D84328" w14:textId="77777777" w:rsidR="007C3C7D" w:rsidRPr="00CC7191" w:rsidRDefault="007C3C7D" w:rsidP="00CC7191">
            <w:pPr>
              <w:spacing w:after="0" w:line="240" w:lineRule="auto"/>
              <w:jc w:val="center"/>
              <w:rPr>
                <w:rFonts w:ascii="Times New Roman" w:eastAsia="Times New Roman" w:hAnsi="Times New Roman"/>
                <w:bCs/>
                <w:i/>
                <w:iCs/>
                <w:sz w:val="20"/>
                <w:szCs w:val="20"/>
                <w:lang w:val="uk-UA" w:eastAsia="ru-RU"/>
              </w:rPr>
            </w:pPr>
            <w:r w:rsidRPr="00CC7191">
              <w:rPr>
                <w:rFonts w:ascii="Times New Roman" w:eastAsia="Times New Roman" w:hAnsi="Times New Roman"/>
                <w:bCs/>
                <w:i/>
                <w:iCs/>
                <w:sz w:val="20"/>
                <w:szCs w:val="20"/>
                <w:lang w:val="uk-UA" w:eastAsia="ru-RU"/>
              </w:rPr>
              <w:t>2</w:t>
            </w:r>
          </w:p>
        </w:tc>
        <w:tc>
          <w:tcPr>
            <w:tcW w:w="6070" w:type="dxa"/>
            <w:hideMark/>
          </w:tcPr>
          <w:p w14:paraId="2E952B8D" w14:textId="77777777" w:rsidR="007C3C7D" w:rsidRPr="00CC7191" w:rsidRDefault="007C3C7D" w:rsidP="00CC7191">
            <w:pPr>
              <w:spacing w:after="0" w:line="240" w:lineRule="auto"/>
              <w:jc w:val="both"/>
              <w:rPr>
                <w:rFonts w:ascii="Times New Roman" w:eastAsia="Times New Roman" w:hAnsi="Times New Roman"/>
                <w:bCs/>
                <w:i/>
                <w:iCs/>
                <w:sz w:val="20"/>
                <w:szCs w:val="20"/>
                <w:lang w:val="uk-UA" w:eastAsia="ru-RU"/>
              </w:rPr>
            </w:pPr>
            <w:r w:rsidRPr="00CC7191">
              <w:rPr>
                <w:rFonts w:ascii="Times New Roman" w:eastAsia="Times New Roman" w:hAnsi="Times New Roman"/>
                <w:bCs/>
                <w:i/>
                <w:iCs/>
                <w:sz w:val="20"/>
                <w:szCs w:val="20"/>
                <w:lang w:val="uk-UA" w:eastAsia="ru-RU"/>
              </w:rPr>
              <w:t>продукту</w:t>
            </w:r>
          </w:p>
        </w:tc>
        <w:tc>
          <w:tcPr>
            <w:tcW w:w="1696" w:type="dxa"/>
            <w:tcBorders>
              <w:right w:val="single" w:sz="4" w:space="0" w:color="auto"/>
            </w:tcBorders>
            <w:hideMark/>
          </w:tcPr>
          <w:p w14:paraId="2BB487C8"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 </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9C90A" w14:textId="39BAF0D3" w:rsidR="007C3C7D" w:rsidRPr="00CC7191" w:rsidRDefault="007C3C7D" w:rsidP="00CC7191">
            <w:pPr>
              <w:spacing w:after="0" w:line="240" w:lineRule="auto"/>
              <w:jc w:val="center"/>
              <w:rPr>
                <w:rFonts w:ascii="Times New Roman" w:eastAsia="Times New Roman" w:hAnsi="Times New Roman"/>
                <w:bCs/>
                <w:sz w:val="20"/>
                <w:szCs w:val="20"/>
                <w:lang w:val="uk-UA" w:eastAsia="ru-RU"/>
              </w:rPr>
            </w:pPr>
          </w:p>
        </w:tc>
      </w:tr>
      <w:tr w:rsidR="007C3C7D" w:rsidRPr="00CC7191" w14:paraId="3860AF39" w14:textId="77777777" w:rsidTr="007C3C7D">
        <w:trPr>
          <w:trHeight w:val="276"/>
        </w:trPr>
        <w:tc>
          <w:tcPr>
            <w:tcW w:w="659" w:type="dxa"/>
            <w:hideMark/>
          </w:tcPr>
          <w:p w14:paraId="5F844C70" w14:textId="398F31C0" w:rsidR="007C3C7D" w:rsidRPr="00CC7191" w:rsidRDefault="007C3C7D" w:rsidP="00CC7191">
            <w:pPr>
              <w:spacing w:after="0" w:line="240" w:lineRule="auto"/>
              <w:jc w:val="center"/>
              <w:rPr>
                <w:rFonts w:ascii="Times New Roman" w:eastAsia="Times New Roman" w:hAnsi="Times New Roman"/>
                <w:bCs/>
                <w:i/>
                <w:iCs/>
                <w:sz w:val="20"/>
                <w:szCs w:val="20"/>
                <w:lang w:val="uk-UA" w:eastAsia="ru-RU"/>
              </w:rPr>
            </w:pPr>
          </w:p>
        </w:tc>
        <w:tc>
          <w:tcPr>
            <w:tcW w:w="6070" w:type="dxa"/>
            <w:hideMark/>
          </w:tcPr>
          <w:p w14:paraId="71753FB9"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Кількість вбиралень, на яких заплановане виконання програмних заходів</w:t>
            </w:r>
          </w:p>
        </w:tc>
        <w:tc>
          <w:tcPr>
            <w:tcW w:w="1696" w:type="dxa"/>
            <w:tcBorders>
              <w:right w:val="single" w:sz="4" w:space="0" w:color="auto"/>
            </w:tcBorders>
            <w:hideMark/>
          </w:tcPr>
          <w:p w14:paraId="3A1A90A5"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шт.</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BEE46" w14:textId="61A3A138" w:rsidR="007C3C7D" w:rsidRPr="00CC7191" w:rsidRDefault="007C3C7D" w:rsidP="00CC7191">
            <w:pPr>
              <w:spacing w:after="0" w:line="240" w:lineRule="auto"/>
              <w:jc w:val="center"/>
              <w:rPr>
                <w:rFonts w:ascii="Times New Roman" w:eastAsia="Times New Roman" w:hAnsi="Times New Roman"/>
                <w:bCs/>
                <w:sz w:val="20"/>
                <w:szCs w:val="20"/>
                <w:lang w:val="uk-UA" w:eastAsia="ru-RU"/>
              </w:rPr>
            </w:pPr>
            <w:r w:rsidRPr="00CC7191">
              <w:rPr>
                <w:rFonts w:ascii="Times New Roman" w:hAnsi="Times New Roman"/>
                <w:color w:val="000000"/>
                <w:sz w:val="20"/>
                <w:szCs w:val="20"/>
              </w:rPr>
              <w:t>2</w:t>
            </w:r>
          </w:p>
        </w:tc>
      </w:tr>
      <w:tr w:rsidR="007C3C7D" w:rsidRPr="00CC7191" w14:paraId="476FDC67" w14:textId="77777777" w:rsidTr="007C3C7D">
        <w:trPr>
          <w:trHeight w:val="183"/>
        </w:trPr>
        <w:tc>
          <w:tcPr>
            <w:tcW w:w="659" w:type="dxa"/>
            <w:hideMark/>
          </w:tcPr>
          <w:p w14:paraId="702EF598" w14:textId="45747548" w:rsidR="007C3C7D" w:rsidRPr="00CC7191" w:rsidRDefault="007C3C7D" w:rsidP="00CC7191">
            <w:pPr>
              <w:spacing w:after="0" w:line="240" w:lineRule="auto"/>
              <w:jc w:val="center"/>
              <w:rPr>
                <w:rFonts w:ascii="Times New Roman" w:eastAsia="Times New Roman" w:hAnsi="Times New Roman"/>
                <w:bCs/>
                <w:i/>
                <w:iCs/>
                <w:sz w:val="20"/>
                <w:szCs w:val="20"/>
                <w:lang w:val="uk-UA" w:eastAsia="ru-RU"/>
              </w:rPr>
            </w:pPr>
          </w:p>
        </w:tc>
        <w:tc>
          <w:tcPr>
            <w:tcW w:w="6070" w:type="dxa"/>
            <w:hideMark/>
          </w:tcPr>
          <w:p w14:paraId="5490CAE5"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Кількість працівників громадських вбиралень</w:t>
            </w:r>
          </w:p>
        </w:tc>
        <w:tc>
          <w:tcPr>
            <w:tcW w:w="1696" w:type="dxa"/>
            <w:tcBorders>
              <w:right w:val="single" w:sz="4" w:space="0" w:color="auto"/>
            </w:tcBorders>
            <w:hideMark/>
          </w:tcPr>
          <w:p w14:paraId="51C484A3"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осіб</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14C0F" w14:textId="300AE39A" w:rsidR="007C3C7D" w:rsidRPr="00CC7191" w:rsidRDefault="007C3C7D" w:rsidP="00CC7191">
            <w:pPr>
              <w:spacing w:after="0" w:line="240" w:lineRule="auto"/>
              <w:jc w:val="center"/>
              <w:rPr>
                <w:rFonts w:ascii="Times New Roman" w:eastAsia="Times New Roman" w:hAnsi="Times New Roman"/>
                <w:bCs/>
                <w:sz w:val="20"/>
                <w:szCs w:val="20"/>
                <w:lang w:val="uk-UA" w:eastAsia="ru-RU"/>
              </w:rPr>
            </w:pPr>
            <w:r w:rsidRPr="00CC7191">
              <w:rPr>
                <w:rFonts w:ascii="Times New Roman" w:hAnsi="Times New Roman"/>
                <w:color w:val="000000"/>
                <w:sz w:val="20"/>
                <w:szCs w:val="20"/>
              </w:rPr>
              <w:t>4</w:t>
            </w:r>
          </w:p>
        </w:tc>
      </w:tr>
      <w:tr w:rsidR="007C3C7D" w:rsidRPr="00CC7191" w14:paraId="325D46EA" w14:textId="77777777" w:rsidTr="007C3C7D">
        <w:trPr>
          <w:trHeight w:val="183"/>
        </w:trPr>
        <w:tc>
          <w:tcPr>
            <w:tcW w:w="659" w:type="dxa"/>
            <w:hideMark/>
          </w:tcPr>
          <w:p w14:paraId="29672620" w14:textId="1FC41F87" w:rsidR="007C3C7D" w:rsidRPr="00CC7191" w:rsidRDefault="007C3C7D" w:rsidP="00CC7191">
            <w:pPr>
              <w:spacing w:after="0" w:line="240" w:lineRule="auto"/>
              <w:jc w:val="center"/>
              <w:rPr>
                <w:rFonts w:ascii="Times New Roman" w:eastAsia="Times New Roman" w:hAnsi="Times New Roman"/>
                <w:bCs/>
                <w:i/>
                <w:iCs/>
                <w:sz w:val="20"/>
                <w:szCs w:val="20"/>
                <w:lang w:val="uk-UA" w:eastAsia="ru-RU"/>
              </w:rPr>
            </w:pPr>
          </w:p>
        </w:tc>
        <w:tc>
          <w:tcPr>
            <w:tcW w:w="6070" w:type="dxa"/>
            <w:hideMark/>
          </w:tcPr>
          <w:p w14:paraId="752E50C5" w14:textId="3044607A"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 xml:space="preserve">Чисельність Ніжинської </w:t>
            </w:r>
            <w:r w:rsidR="005915EA" w:rsidRPr="00CC7191">
              <w:rPr>
                <w:rFonts w:ascii="Times New Roman" w:eastAsia="Times New Roman" w:hAnsi="Times New Roman"/>
                <w:bCs/>
                <w:sz w:val="20"/>
                <w:szCs w:val="20"/>
                <w:lang w:val="uk-UA" w:eastAsia="ru-RU"/>
              </w:rPr>
              <w:t>М</w:t>
            </w:r>
            <w:r w:rsidRPr="00CC7191">
              <w:rPr>
                <w:rFonts w:ascii="Times New Roman" w:eastAsia="Times New Roman" w:hAnsi="Times New Roman"/>
                <w:bCs/>
                <w:sz w:val="20"/>
                <w:szCs w:val="20"/>
                <w:lang w:val="uk-UA" w:eastAsia="ru-RU"/>
              </w:rPr>
              <w:t>ТГ (станом на 0</w:t>
            </w:r>
            <w:r w:rsidR="005915EA" w:rsidRPr="00CC7191">
              <w:rPr>
                <w:rFonts w:ascii="Times New Roman" w:eastAsia="Times New Roman" w:hAnsi="Times New Roman"/>
                <w:bCs/>
                <w:sz w:val="20"/>
                <w:szCs w:val="20"/>
                <w:lang w:val="uk-UA" w:eastAsia="ru-RU"/>
              </w:rPr>
              <w:t>2</w:t>
            </w:r>
            <w:r w:rsidRPr="00CC7191">
              <w:rPr>
                <w:rFonts w:ascii="Times New Roman" w:eastAsia="Times New Roman" w:hAnsi="Times New Roman"/>
                <w:bCs/>
                <w:sz w:val="20"/>
                <w:szCs w:val="20"/>
                <w:lang w:val="uk-UA" w:eastAsia="ru-RU"/>
              </w:rPr>
              <w:t>.09.2025 р.)</w:t>
            </w:r>
          </w:p>
        </w:tc>
        <w:tc>
          <w:tcPr>
            <w:tcW w:w="1696" w:type="dxa"/>
            <w:tcBorders>
              <w:right w:val="single" w:sz="4" w:space="0" w:color="auto"/>
            </w:tcBorders>
            <w:hideMark/>
          </w:tcPr>
          <w:p w14:paraId="0CDD89C9"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осіб</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B8D02" w14:textId="670E584A" w:rsidR="007C3C7D" w:rsidRPr="00CC7191" w:rsidRDefault="007C3C7D" w:rsidP="00CC7191">
            <w:pPr>
              <w:spacing w:after="0" w:line="240" w:lineRule="auto"/>
              <w:jc w:val="center"/>
              <w:rPr>
                <w:rFonts w:ascii="Times New Roman" w:eastAsia="Times New Roman" w:hAnsi="Times New Roman"/>
                <w:bCs/>
                <w:sz w:val="20"/>
                <w:szCs w:val="20"/>
                <w:lang w:val="uk-UA" w:eastAsia="ru-RU"/>
              </w:rPr>
            </w:pPr>
            <w:r w:rsidRPr="00CC7191">
              <w:rPr>
                <w:rFonts w:ascii="Times New Roman" w:hAnsi="Times New Roman"/>
                <w:color w:val="000000"/>
                <w:sz w:val="20"/>
                <w:szCs w:val="20"/>
              </w:rPr>
              <w:t>62780</w:t>
            </w:r>
          </w:p>
        </w:tc>
      </w:tr>
      <w:tr w:rsidR="007C3C7D" w:rsidRPr="00CC7191" w14:paraId="4A1DEE06" w14:textId="77777777" w:rsidTr="007C3C7D">
        <w:trPr>
          <w:trHeight w:val="368"/>
        </w:trPr>
        <w:tc>
          <w:tcPr>
            <w:tcW w:w="659" w:type="dxa"/>
            <w:hideMark/>
          </w:tcPr>
          <w:p w14:paraId="3F7659E5" w14:textId="41FA45C0" w:rsidR="007C3C7D" w:rsidRPr="00CC7191" w:rsidRDefault="007C3C7D" w:rsidP="00CC7191">
            <w:pPr>
              <w:spacing w:after="0" w:line="240" w:lineRule="auto"/>
              <w:jc w:val="center"/>
              <w:rPr>
                <w:rFonts w:ascii="Times New Roman" w:eastAsia="Times New Roman" w:hAnsi="Times New Roman"/>
                <w:bCs/>
                <w:i/>
                <w:iCs/>
                <w:sz w:val="20"/>
                <w:szCs w:val="20"/>
                <w:lang w:val="uk-UA" w:eastAsia="ru-RU"/>
              </w:rPr>
            </w:pPr>
          </w:p>
        </w:tc>
        <w:tc>
          <w:tcPr>
            <w:tcW w:w="6070" w:type="dxa"/>
            <w:hideMark/>
          </w:tcPr>
          <w:p w14:paraId="3A638CB2" w14:textId="4386EC42"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Планова кількість осіб (чоловіків та жінок), яким надані послуги з користування громадськими вбиральнями (на 2025 р. згідно фактичних даних за 1 півріччя 2025 р.)</w:t>
            </w:r>
          </w:p>
        </w:tc>
        <w:tc>
          <w:tcPr>
            <w:tcW w:w="1696" w:type="dxa"/>
            <w:tcBorders>
              <w:right w:val="single" w:sz="4" w:space="0" w:color="auto"/>
            </w:tcBorders>
            <w:hideMark/>
          </w:tcPr>
          <w:p w14:paraId="18194EBA"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осіб</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DE2AE" w14:textId="2E983AA0" w:rsidR="007C3C7D" w:rsidRPr="00CC7191" w:rsidRDefault="007C3C7D" w:rsidP="00CC7191">
            <w:pPr>
              <w:spacing w:after="0" w:line="240" w:lineRule="auto"/>
              <w:jc w:val="center"/>
              <w:rPr>
                <w:rFonts w:ascii="Times New Roman" w:eastAsia="Times New Roman" w:hAnsi="Times New Roman"/>
                <w:bCs/>
                <w:sz w:val="20"/>
                <w:szCs w:val="20"/>
                <w:lang w:val="uk-UA" w:eastAsia="ru-RU"/>
              </w:rPr>
            </w:pPr>
            <w:r w:rsidRPr="00CC7191">
              <w:rPr>
                <w:rFonts w:ascii="Times New Roman" w:hAnsi="Times New Roman"/>
                <w:color w:val="000000"/>
                <w:sz w:val="20"/>
                <w:szCs w:val="20"/>
              </w:rPr>
              <w:t>66468</w:t>
            </w:r>
          </w:p>
        </w:tc>
      </w:tr>
      <w:tr w:rsidR="007C3C7D" w:rsidRPr="00CC7191" w14:paraId="1907272F" w14:textId="77777777" w:rsidTr="007C3C7D">
        <w:trPr>
          <w:trHeight w:val="183"/>
        </w:trPr>
        <w:tc>
          <w:tcPr>
            <w:tcW w:w="659" w:type="dxa"/>
            <w:hideMark/>
          </w:tcPr>
          <w:p w14:paraId="79413A96" w14:textId="77777777" w:rsidR="007C3C7D" w:rsidRPr="00CC7191" w:rsidRDefault="007C3C7D" w:rsidP="00CC7191">
            <w:pPr>
              <w:spacing w:after="0" w:line="240" w:lineRule="auto"/>
              <w:jc w:val="center"/>
              <w:rPr>
                <w:rFonts w:ascii="Times New Roman" w:eastAsia="Times New Roman" w:hAnsi="Times New Roman"/>
                <w:bCs/>
                <w:i/>
                <w:iCs/>
                <w:sz w:val="20"/>
                <w:szCs w:val="20"/>
                <w:lang w:val="uk-UA" w:eastAsia="ru-RU"/>
              </w:rPr>
            </w:pPr>
            <w:r w:rsidRPr="00CC7191">
              <w:rPr>
                <w:rFonts w:ascii="Times New Roman" w:eastAsia="Times New Roman" w:hAnsi="Times New Roman"/>
                <w:bCs/>
                <w:i/>
                <w:iCs/>
                <w:sz w:val="20"/>
                <w:szCs w:val="20"/>
                <w:lang w:val="uk-UA" w:eastAsia="ru-RU"/>
              </w:rPr>
              <w:t>3</w:t>
            </w:r>
          </w:p>
        </w:tc>
        <w:tc>
          <w:tcPr>
            <w:tcW w:w="6070" w:type="dxa"/>
            <w:hideMark/>
          </w:tcPr>
          <w:p w14:paraId="56718799" w14:textId="77777777" w:rsidR="007C3C7D" w:rsidRPr="00CC7191" w:rsidRDefault="007C3C7D" w:rsidP="00CC7191">
            <w:pPr>
              <w:spacing w:after="0" w:line="240" w:lineRule="auto"/>
              <w:jc w:val="both"/>
              <w:rPr>
                <w:rFonts w:ascii="Times New Roman" w:eastAsia="Times New Roman" w:hAnsi="Times New Roman"/>
                <w:bCs/>
                <w:i/>
                <w:iCs/>
                <w:sz w:val="20"/>
                <w:szCs w:val="20"/>
                <w:lang w:val="uk-UA" w:eastAsia="ru-RU"/>
              </w:rPr>
            </w:pPr>
            <w:r w:rsidRPr="00CC7191">
              <w:rPr>
                <w:rFonts w:ascii="Times New Roman" w:eastAsia="Times New Roman" w:hAnsi="Times New Roman"/>
                <w:bCs/>
                <w:i/>
                <w:iCs/>
                <w:sz w:val="20"/>
                <w:szCs w:val="20"/>
                <w:lang w:val="uk-UA" w:eastAsia="ru-RU"/>
              </w:rPr>
              <w:t>ефективності</w:t>
            </w:r>
          </w:p>
        </w:tc>
        <w:tc>
          <w:tcPr>
            <w:tcW w:w="1696" w:type="dxa"/>
            <w:tcBorders>
              <w:right w:val="single" w:sz="4" w:space="0" w:color="auto"/>
            </w:tcBorders>
            <w:hideMark/>
          </w:tcPr>
          <w:p w14:paraId="5C6BE334"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 </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82DF0" w14:textId="53B5B17C" w:rsidR="007C3C7D" w:rsidRPr="00CC7191" w:rsidRDefault="007C3C7D" w:rsidP="00CC7191">
            <w:pPr>
              <w:spacing w:after="0" w:line="240" w:lineRule="auto"/>
              <w:jc w:val="center"/>
              <w:rPr>
                <w:rFonts w:ascii="Times New Roman" w:eastAsia="Times New Roman" w:hAnsi="Times New Roman"/>
                <w:bCs/>
                <w:sz w:val="20"/>
                <w:szCs w:val="20"/>
                <w:lang w:val="uk-UA" w:eastAsia="ru-RU"/>
              </w:rPr>
            </w:pPr>
          </w:p>
        </w:tc>
      </w:tr>
      <w:tr w:rsidR="007C3C7D" w:rsidRPr="00CC7191" w14:paraId="646F130A" w14:textId="77777777" w:rsidTr="007C3C7D">
        <w:trPr>
          <w:trHeight w:val="183"/>
        </w:trPr>
        <w:tc>
          <w:tcPr>
            <w:tcW w:w="659" w:type="dxa"/>
            <w:hideMark/>
          </w:tcPr>
          <w:p w14:paraId="4276E521" w14:textId="3952AA12" w:rsidR="007C3C7D" w:rsidRPr="00CC7191" w:rsidRDefault="007C3C7D" w:rsidP="00CC7191">
            <w:pPr>
              <w:spacing w:after="0" w:line="240" w:lineRule="auto"/>
              <w:jc w:val="center"/>
              <w:rPr>
                <w:rFonts w:ascii="Times New Roman" w:eastAsia="Times New Roman" w:hAnsi="Times New Roman"/>
                <w:bCs/>
                <w:i/>
                <w:iCs/>
                <w:sz w:val="20"/>
                <w:szCs w:val="20"/>
                <w:lang w:val="uk-UA" w:eastAsia="ru-RU"/>
              </w:rPr>
            </w:pPr>
          </w:p>
        </w:tc>
        <w:tc>
          <w:tcPr>
            <w:tcW w:w="6070" w:type="dxa"/>
            <w:hideMark/>
          </w:tcPr>
          <w:p w14:paraId="6640FF86"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Середні витрати на утримання 1 громадської вбиральні на рік</w:t>
            </w:r>
          </w:p>
        </w:tc>
        <w:tc>
          <w:tcPr>
            <w:tcW w:w="1696" w:type="dxa"/>
            <w:tcBorders>
              <w:right w:val="single" w:sz="4" w:space="0" w:color="auto"/>
            </w:tcBorders>
            <w:hideMark/>
          </w:tcPr>
          <w:p w14:paraId="66979E08"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грн</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67764" w14:textId="13B5F494" w:rsidR="007C3C7D" w:rsidRPr="00CC7191" w:rsidRDefault="007C3C7D" w:rsidP="00CC7191">
            <w:pPr>
              <w:spacing w:after="0" w:line="240" w:lineRule="auto"/>
              <w:jc w:val="center"/>
              <w:rPr>
                <w:rFonts w:ascii="Times New Roman" w:eastAsia="Times New Roman" w:hAnsi="Times New Roman"/>
                <w:bCs/>
                <w:sz w:val="20"/>
                <w:szCs w:val="20"/>
                <w:lang w:val="uk-UA" w:eastAsia="ru-RU"/>
              </w:rPr>
            </w:pPr>
            <w:r w:rsidRPr="00CC7191">
              <w:rPr>
                <w:rFonts w:ascii="Times New Roman" w:hAnsi="Times New Roman"/>
                <w:color w:val="000000"/>
                <w:sz w:val="20"/>
                <w:szCs w:val="20"/>
              </w:rPr>
              <w:t>456259</w:t>
            </w:r>
          </w:p>
        </w:tc>
      </w:tr>
      <w:tr w:rsidR="007C3C7D" w:rsidRPr="00CC7191" w14:paraId="1100F67A" w14:textId="77777777" w:rsidTr="007C3C7D">
        <w:trPr>
          <w:trHeight w:val="229"/>
        </w:trPr>
        <w:tc>
          <w:tcPr>
            <w:tcW w:w="659" w:type="dxa"/>
            <w:hideMark/>
          </w:tcPr>
          <w:p w14:paraId="143A4D10" w14:textId="33534DC8" w:rsidR="007C3C7D" w:rsidRPr="00CC7191" w:rsidRDefault="007C3C7D" w:rsidP="00CC7191">
            <w:pPr>
              <w:spacing w:after="0" w:line="240" w:lineRule="auto"/>
              <w:jc w:val="center"/>
              <w:rPr>
                <w:rFonts w:ascii="Times New Roman" w:eastAsia="Times New Roman" w:hAnsi="Times New Roman"/>
                <w:bCs/>
                <w:i/>
                <w:iCs/>
                <w:sz w:val="20"/>
                <w:szCs w:val="20"/>
                <w:lang w:val="uk-UA" w:eastAsia="ru-RU"/>
              </w:rPr>
            </w:pPr>
          </w:p>
        </w:tc>
        <w:tc>
          <w:tcPr>
            <w:tcW w:w="6070" w:type="dxa"/>
            <w:hideMark/>
          </w:tcPr>
          <w:p w14:paraId="1BAB1DE8"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Середні витрати на оплату праці 1 працівника громадської вбиральні на рік</w:t>
            </w:r>
          </w:p>
        </w:tc>
        <w:tc>
          <w:tcPr>
            <w:tcW w:w="1696" w:type="dxa"/>
            <w:tcBorders>
              <w:right w:val="single" w:sz="4" w:space="0" w:color="auto"/>
            </w:tcBorders>
            <w:hideMark/>
          </w:tcPr>
          <w:p w14:paraId="0EA6FE83" w14:textId="31E698A1"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грн</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EA807" w14:textId="01983123" w:rsidR="007C3C7D" w:rsidRPr="00CC7191" w:rsidRDefault="007C3C7D" w:rsidP="00CC7191">
            <w:pPr>
              <w:spacing w:after="0" w:line="240" w:lineRule="auto"/>
              <w:jc w:val="center"/>
              <w:rPr>
                <w:rFonts w:ascii="Times New Roman" w:eastAsia="Times New Roman" w:hAnsi="Times New Roman"/>
                <w:bCs/>
                <w:sz w:val="20"/>
                <w:szCs w:val="20"/>
                <w:lang w:val="uk-UA" w:eastAsia="ru-RU"/>
              </w:rPr>
            </w:pPr>
            <w:r w:rsidRPr="00CC7191">
              <w:rPr>
                <w:rFonts w:ascii="Times New Roman" w:hAnsi="Times New Roman"/>
                <w:color w:val="000000"/>
                <w:sz w:val="20"/>
                <w:szCs w:val="20"/>
              </w:rPr>
              <w:t>225407</w:t>
            </w:r>
          </w:p>
        </w:tc>
      </w:tr>
      <w:tr w:rsidR="007C3C7D" w:rsidRPr="00CC7191" w14:paraId="2C4F4185" w14:textId="77777777" w:rsidTr="007C3C7D">
        <w:trPr>
          <w:trHeight w:val="183"/>
        </w:trPr>
        <w:tc>
          <w:tcPr>
            <w:tcW w:w="659" w:type="dxa"/>
            <w:hideMark/>
          </w:tcPr>
          <w:p w14:paraId="6CFC694E" w14:textId="77777777" w:rsidR="007C3C7D" w:rsidRPr="00CC7191" w:rsidRDefault="007C3C7D" w:rsidP="00CC7191">
            <w:pPr>
              <w:spacing w:after="0" w:line="240" w:lineRule="auto"/>
              <w:jc w:val="center"/>
              <w:rPr>
                <w:rFonts w:ascii="Times New Roman" w:eastAsia="Times New Roman" w:hAnsi="Times New Roman"/>
                <w:bCs/>
                <w:i/>
                <w:iCs/>
                <w:sz w:val="20"/>
                <w:szCs w:val="20"/>
                <w:lang w:val="uk-UA" w:eastAsia="ru-RU"/>
              </w:rPr>
            </w:pPr>
            <w:r w:rsidRPr="00CC7191">
              <w:rPr>
                <w:rFonts w:ascii="Times New Roman" w:eastAsia="Times New Roman" w:hAnsi="Times New Roman"/>
                <w:bCs/>
                <w:i/>
                <w:iCs/>
                <w:sz w:val="20"/>
                <w:szCs w:val="20"/>
                <w:lang w:val="uk-UA" w:eastAsia="ru-RU"/>
              </w:rPr>
              <w:t>4</w:t>
            </w:r>
          </w:p>
        </w:tc>
        <w:tc>
          <w:tcPr>
            <w:tcW w:w="6070" w:type="dxa"/>
            <w:hideMark/>
          </w:tcPr>
          <w:p w14:paraId="2A60BE03" w14:textId="77777777" w:rsidR="007C3C7D" w:rsidRPr="00CC7191" w:rsidRDefault="007C3C7D" w:rsidP="00CC7191">
            <w:pPr>
              <w:spacing w:after="0" w:line="240" w:lineRule="auto"/>
              <w:jc w:val="both"/>
              <w:rPr>
                <w:rFonts w:ascii="Times New Roman" w:eastAsia="Times New Roman" w:hAnsi="Times New Roman"/>
                <w:bCs/>
                <w:i/>
                <w:iCs/>
                <w:sz w:val="20"/>
                <w:szCs w:val="20"/>
                <w:lang w:val="uk-UA" w:eastAsia="ru-RU"/>
              </w:rPr>
            </w:pPr>
            <w:r w:rsidRPr="00CC7191">
              <w:rPr>
                <w:rFonts w:ascii="Times New Roman" w:eastAsia="Times New Roman" w:hAnsi="Times New Roman"/>
                <w:bCs/>
                <w:i/>
                <w:iCs/>
                <w:sz w:val="20"/>
                <w:szCs w:val="20"/>
                <w:lang w:val="uk-UA" w:eastAsia="ru-RU"/>
              </w:rPr>
              <w:t>якості</w:t>
            </w:r>
          </w:p>
        </w:tc>
        <w:tc>
          <w:tcPr>
            <w:tcW w:w="1696" w:type="dxa"/>
            <w:tcBorders>
              <w:right w:val="single" w:sz="4" w:space="0" w:color="auto"/>
            </w:tcBorders>
            <w:hideMark/>
          </w:tcPr>
          <w:p w14:paraId="5C66497D"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 </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E166D" w14:textId="7C66C2ED" w:rsidR="007C3C7D" w:rsidRPr="00CC7191" w:rsidRDefault="007C3C7D" w:rsidP="00CC7191">
            <w:pPr>
              <w:spacing w:after="0" w:line="240" w:lineRule="auto"/>
              <w:jc w:val="center"/>
              <w:rPr>
                <w:rFonts w:ascii="Times New Roman" w:eastAsia="Times New Roman" w:hAnsi="Times New Roman"/>
                <w:bCs/>
                <w:sz w:val="20"/>
                <w:szCs w:val="20"/>
                <w:lang w:val="uk-UA" w:eastAsia="ru-RU"/>
              </w:rPr>
            </w:pPr>
          </w:p>
        </w:tc>
      </w:tr>
      <w:tr w:rsidR="007C3C7D" w:rsidRPr="00CC7191" w14:paraId="137BBA83" w14:textId="77777777" w:rsidTr="007C3C7D">
        <w:trPr>
          <w:trHeight w:val="368"/>
        </w:trPr>
        <w:tc>
          <w:tcPr>
            <w:tcW w:w="659" w:type="dxa"/>
            <w:hideMark/>
          </w:tcPr>
          <w:p w14:paraId="779150B2" w14:textId="77777777" w:rsidR="007C3C7D" w:rsidRPr="00CC7191" w:rsidRDefault="007C3C7D" w:rsidP="00CC7191">
            <w:pPr>
              <w:spacing w:after="0" w:line="240" w:lineRule="auto"/>
              <w:jc w:val="both"/>
              <w:rPr>
                <w:rFonts w:ascii="Times New Roman" w:eastAsia="Times New Roman" w:hAnsi="Times New Roman"/>
                <w:bCs/>
                <w:i/>
                <w:iCs/>
                <w:sz w:val="20"/>
                <w:szCs w:val="20"/>
                <w:lang w:val="uk-UA" w:eastAsia="ru-RU"/>
              </w:rPr>
            </w:pPr>
            <w:r w:rsidRPr="00CC7191">
              <w:rPr>
                <w:rFonts w:ascii="Times New Roman" w:eastAsia="Times New Roman" w:hAnsi="Times New Roman"/>
                <w:bCs/>
                <w:i/>
                <w:iCs/>
                <w:sz w:val="20"/>
                <w:szCs w:val="20"/>
                <w:lang w:val="uk-UA" w:eastAsia="ru-RU"/>
              </w:rPr>
              <w:t> </w:t>
            </w:r>
          </w:p>
        </w:tc>
        <w:tc>
          <w:tcPr>
            <w:tcW w:w="6070" w:type="dxa"/>
            <w:hideMark/>
          </w:tcPr>
          <w:p w14:paraId="1CD1C483"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Відношення кількості споживачів послуг громадської вбиральні до загальної кількості населення громади</w:t>
            </w:r>
          </w:p>
        </w:tc>
        <w:tc>
          <w:tcPr>
            <w:tcW w:w="1696" w:type="dxa"/>
            <w:tcBorders>
              <w:right w:val="single" w:sz="4" w:space="0" w:color="auto"/>
            </w:tcBorders>
            <w:hideMark/>
          </w:tcPr>
          <w:p w14:paraId="366C9534"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proofErr w:type="spellStart"/>
            <w:r w:rsidRPr="00CC7191">
              <w:rPr>
                <w:rFonts w:ascii="Times New Roman" w:eastAsia="Times New Roman" w:hAnsi="Times New Roman"/>
                <w:bCs/>
                <w:sz w:val="20"/>
                <w:szCs w:val="20"/>
                <w:lang w:val="uk-UA" w:eastAsia="ru-RU"/>
              </w:rPr>
              <w:t>відс</w:t>
            </w:r>
            <w:proofErr w:type="spellEnd"/>
            <w:r w:rsidRPr="00CC7191">
              <w:rPr>
                <w:rFonts w:ascii="Times New Roman" w:eastAsia="Times New Roman" w:hAnsi="Times New Roman"/>
                <w:bCs/>
                <w:sz w:val="20"/>
                <w:szCs w:val="20"/>
                <w:lang w:val="uk-UA" w:eastAsia="ru-RU"/>
              </w:rPr>
              <w:t>.</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4CDE5" w14:textId="579F5A50" w:rsidR="007C3C7D" w:rsidRPr="00CC7191" w:rsidRDefault="007C3C7D" w:rsidP="00CC7191">
            <w:pPr>
              <w:spacing w:after="0" w:line="240" w:lineRule="auto"/>
              <w:jc w:val="center"/>
              <w:rPr>
                <w:rFonts w:ascii="Times New Roman" w:eastAsia="Times New Roman" w:hAnsi="Times New Roman"/>
                <w:bCs/>
                <w:sz w:val="20"/>
                <w:szCs w:val="20"/>
                <w:lang w:val="uk-UA" w:eastAsia="ru-RU"/>
              </w:rPr>
            </w:pPr>
            <w:r w:rsidRPr="00CC7191">
              <w:rPr>
                <w:rFonts w:ascii="Times New Roman" w:hAnsi="Times New Roman"/>
                <w:color w:val="000000"/>
                <w:sz w:val="20"/>
                <w:szCs w:val="20"/>
              </w:rPr>
              <w:t>105,9</w:t>
            </w:r>
          </w:p>
        </w:tc>
      </w:tr>
      <w:tr w:rsidR="007C3C7D" w:rsidRPr="00CC7191" w14:paraId="172FEFB7" w14:textId="77777777" w:rsidTr="007C3C7D">
        <w:trPr>
          <w:trHeight w:val="368"/>
        </w:trPr>
        <w:tc>
          <w:tcPr>
            <w:tcW w:w="659" w:type="dxa"/>
            <w:hideMark/>
          </w:tcPr>
          <w:p w14:paraId="0CAEF1DC"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 </w:t>
            </w:r>
          </w:p>
        </w:tc>
        <w:tc>
          <w:tcPr>
            <w:tcW w:w="6070" w:type="dxa"/>
            <w:hideMark/>
          </w:tcPr>
          <w:p w14:paraId="2E81363A"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r w:rsidRPr="00CC7191">
              <w:rPr>
                <w:rFonts w:ascii="Times New Roman" w:eastAsia="Times New Roman" w:hAnsi="Times New Roman"/>
                <w:bCs/>
                <w:sz w:val="20"/>
                <w:szCs w:val="20"/>
                <w:lang w:val="uk-UA" w:eastAsia="ru-RU"/>
              </w:rPr>
              <w:t>Динаміка кількості вбиралень, що фінансуються за рахунок коштів програми до їх загальної кількості</w:t>
            </w:r>
          </w:p>
        </w:tc>
        <w:tc>
          <w:tcPr>
            <w:tcW w:w="1696" w:type="dxa"/>
            <w:tcBorders>
              <w:right w:val="single" w:sz="4" w:space="0" w:color="auto"/>
            </w:tcBorders>
            <w:hideMark/>
          </w:tcPr>
          <w:p w14:paraId="2E0A167A" w14:textId="77777777" w:rsidR="007C3C7D" w:rsidRPr="00CC7191" w:rsidRDefault="007C3C7D" w:rsidP="00CC7191">
            <w:pPr>
              <w:spacing w:after="0" w:line="240" w:lineRule="auto"/>
              <w:jc w:val="both"/>
              <w:rPr>
                <w:rFonts w:ascii="Times New Roman" w:eastAsia="Times New Roman" w:hAnsi="Times New Roman"/>
                <w:bCs/>
                <w:sz w:val="20"/>
                <w:szCs w:val="20"/>
                <w:lang w:val="uk-UA" w:eastAsia="ru-RU"/>
              </w:rPr>
            </w:pPr>
            <w:proofErr w:type="spellStart"/>
            <w:r w:rsidRPr="00CC7191">
              <w:rPr>
                <w:rFonts w:ascii="Times New Roman" w:eastAsia="Times New Roman" w:hAnsi="Times New Roman"/>
                <w:bCs/>
                <w:sz w:val="20"/>
                <w:szCs w:val="20"/>
                <w:lang w:val="uk-UA" w:eastAsia="ru-RU"/>
              </w:rPr>
              <w:t>відс</w:t>
            </w:r>
            <w:proofErr w:type="spellEnd"/>
            <w:r w:rsidRPr="00CC7191">
              <w:rPr>
                <w:rFonts w:ascii="Times New Roman" w:eastAsia="Times New Roman" w:hAnsi="Times New Roman"/>
                <w:bCs/>
                <w:sz w:val="20"/>
                <w:szCs w:val="20"/>
                <w:lang w:val="uk-UA" w:eastAsia="ru-RU"/>
              </w:rPr>
              <w:t>.</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D2421" w14:textId="3C82C0D4" w:rsidR="007C3C7D" w:rsidRPr="00CC7191" w:rsidRDefault="007C3C7D" w:rsidP="00CC7191">
            <w:pPr>
              <w:spacing w:after="0" w:line="240" w:lineRule="auto"/>
              <w:jc w:val="center"/>
              <w:rPr>
                <w:rFonts w:ascii="Times New Roman" w:eastAsia="Times New Roman" w:hAnsi="Times New Roman"/>
                <w:bCs/>
                <w:sz w:val="20"/>
                <w:szCs w:val="20"/>
                <w:lang w:val="uk-UA" w:eastAsia="ru-RU"/>
              </w:rPr>
            </w:pPr>
            <w:r w:rsidRPr="00CC7191">
              <w:rPr>
                <w:rFonts w:ascii="Times New Roman" w:hAnsi="Times New Roman"/>
                <w:color w:val="000000"/>
                <w:sz w:val="20"/>
                <w:szCs w:val="20"/>
              </w:rPr>
              <w:t>100,0</w:t>
            </w:r>
          </w:p>
        </w:tc>
      </w:tr>
    </w:tbl>
    <w:p w14:paraId="75EC822F" w14:textId="6552D623" w:rsidR="002B6D57" w:rsidRPr="00CC7191" w:rsidRDefault="00815478" w:rsidP="00CC7191">
      <w:pPr>
        <w:spacing w:after="0" w:line="240" w:lineRule="auto"/>
        <w:ind w:firstLine="567"/>
        <w:jc w:val="both"/>
        <w:rPr>
          <w:rFonts w:ascii="Times New Roman" w:eastAsia="Times New Roman" w:hAnsi="Times New Roman"/>
          <w:b/>
          <w:sz w:val="24"/>
          <w:szCs w:val="24"/>
          <w:lang w:val="uk-UA" w:eastAsia="ru-RU"/>
        </w:rPr>
      </w:pPr>
      <w:r w:rsidRPr="00CC7191">
        <w:rPr>
          <w:rFonts w:ascii="Times New Roman" w:eastAsia="Times New Roman" w:hAnsi="Times New Roman"/>
          <w:b/>
          <w:sz w:val="24"/>
          <w:szCs w:val="24"/>
          <w:lang w:val="uk-UA" w:eastAsia="ru-RU"/>
        </w:rPr>
        <w:lastRenderedPageBreak/>
        <w:t>Еко</w:t>
      </w:r>
      <w:r w:rsidR="002B6D57" w:rsidRPr="00CC7191">
        <w:rPr>
          <w:rFonts w:ascii="Times New Roman" w:eastAsia="Times New Roman" w:hAnsi="Times New Roman"/>
          <w:b/>
          <w:sz w:val="24"/>
          <w:szCs w:val="24"/>
          <w:lang w:val="uk-UA" w:eastAsia="ru-RU"/>
        </w:rPr>
        <w:t>номічне обґрунтування заходів Програми</w:t>
      </w:r>
    </w:p>
    <w:p w14:paraId="0D4B4042" w14:textId="3DF9C738" w:rsidR="00D4529B" w:rsidRPr="00CC7191" w:rsidRDefault="00D4529B" w:rsidP="00CC7191">
      <w:pPr>
        <w:tabs>
          <w:tab w:val="left" w:pos="0"/>
        </w:tabs>
        <w:spacing w:after="0" w:line="240" w:lineRule="auto"/>
        <w:ind w:right="-1" w:firstLine="567"/>
        <w:jc w:val="both"/>
        <w:rPr>
          <w:rFonts w:ascii="Times New Roman" w:eastAsia="Times New Roman" w:hAnsi="Times New Roman"/>
          <w:b/>
          <w:bCs/>
          <w:sz w:val="24"/>
          <w:szCs w:val="24"/>
          <w:lang w:val="uk-UA" w:eastAsia="ru-RU"/>
        </w:rPr>
      </w:pPr>
      <w:r w:rsidRPr="00CC7191">
        <w:rPr>
          <w:rFonts w:ascii="Times New Roman" w:eastAsia="Times New Roman" w:hAnsi="Times New Roman"/>
          <w:b/>
          <w:bCs/>
          <w:sz w:val="24"/>
          <w:szCs w:val="24"/>
          <w:lang w:val="uk-UA" w:eastAsia="ru-RU"/>
        </w:rPr>
        <w:t>Захід 1. Утримання доглядачів громадських вбиралень за рахунок бюджетних коштів через казначейську мережу та інших джерел фінансування</w:t>
      </w:r>
    </w:p>
    <w:p w14:paraId="1AECEF22" w14:textId="77777777" w:rsidR="00D1117C" w:rsidRPr="00CC7191" w:rsidRDefault="00D1117C" w:rsidP="00CC7191">
      <w:pPr>
        <w:tabs>
          <w:tab w:val="left" w:pos="0"/>
        </w:tabs>
        <w:spacing w:after="0" w:line="240" w:lineRule="auto"/>
        <w:ind w:right="-1" w:firstLine="567"/>
        <w:jc w:val="both"/>
        <w:rPr>
          <w:rFonts w:ascii="Times New Roman" w:eastAsia="Times New Roman" w:hAnsi="Times New Roman"/>
          <w:b/>
          <w:bCs/>
          <w:sz w:val="24"/>
          <w:szCs w:val="24"/>
          <w:lang w:val="uk-UA" w:eastAsia="ru-RU"/>
        </w:rPr>
      </w:pPr>
      <w:r w:rsidRPr="00CC7191">
        <w:rPr>
          <w:rFonts w:ascii="Times New Roman" w:eastAsia="Times New Roman" w:hAnsi="Times New Roman"/>
          <w:b/>
          <w:bCs/>
          <w:sz w:val="24"/>
          <w:szCs w:val="24"/>
          <w:lang w:val="uk-UA" w:eastAsia="ru-RU"/>
        </w:rPr>
        <w:t>Вихідні дані:</w:t>
      </w:r>
    </w:p>
    <w:p w14:paraId="0E9EA5F3" w14:textId="77777777" w:rsidR="00D1117C" w:rsidRPr="00CC7191" w:rsidRDefault="00D1117C" w:rsidP="00CC7191">
      <w:pPr>
        <w:tabs>
          <w:tab w:val="left" w:pos="0"/>
        </w:tabs>
        <w:spacing w:after="0" w:line="240" w:lineRule="auto"/>
        <w:ind w:right="-1" w:firstLine="567"/>
        <w:jc w:val="both"/>
        <w:rPr>
          <w:rFonts w:ascii="Times New Roman" w:eastAsia="Times New Roman" w:hAnsi="Times New Roman"/>
          <w:sz w:val="24"/>
          <w:szCs w:val="24"/>
          <w:lang w:val="uk-UA" w:eastAsia="ru-RU"/>
        </w:rPr>
      </w:pPr>
      <w:r w:rsidRPr="00CC7191">
        <w:rPr>
          <w:rFonts w:ascii="Times New Roman" w:eastAsia="Times New Roman" w:hAnsi="Times New Roman"/>
          <w:bCs/>
          <w:sz w:val="24"/>
          <w:szCs w:val="24"/>
          <w:lang w:val="uk-UA" w:eastAsia="ru-RU"/>
        </w:rPr>
        <w:t xml:space="preserve">Утримання </w:t>
      </w:r>
      <w:r w:rsidRPr="00CC7191">
        <w:rPr>
          <w:rFonts w:ascii="Times New Roman" w:eastAsia="Times New Roman" w:hAnsi="Times New Roman"/>
          <w:sz w:val="24"/>
          <w:szCs w:val="24"/>
          <w:lang w:val="uk-UA" w:eastAsia="ru-RU"/>
        </w:rPr>
        <w:t>догл</w:t>
      </w:r>
      <w:r w:rsidR="00D4529B" w:rsidRPr="00CC7191">
        <w:rPr>
          <w:rFonts w:ascii="Times New Roman" w:eastAsia="Times New Roman" w:hAnsi="Times New Roman"/>
          <w:sz w:val="24"/>
          <w:szCs w:val="24"/>
          <w:lang w:val="uk-UA" w:eastAsia="ru-RU"/>
        </w:rPr>
        <w:t xml:space="preserve">ядачів громадської вбиральні – </w:t>
      </w:r>
      <w:r w:rsidR="00815478" w:rsidRPr="00CC7191">
        <w:rPr>
          <w:rFonts w:ascii="Times New Roman" w:eastAsia="Times New Roman" w:hAnsi="Times New Roman"/>
          <w:sz w:val="24"/>
          <w:szCs w:val="24"/>
          <w:lang w:val="uk-UA" w:eastAsia="ru-RU"/>
        </w:rPr>
        <w:t>4</w:t>
      </w:r>
      <w:r w:rsidRPr="00CC7191">
        <w:rPr>
          <w:rFonts w:ascii="Times New Roman" w:eastAsia="Times New Roman" w:hAnsi="Times New Roman"/>
          <w:sz w:val="24"/>
          <w:szCs w:val="24"/>
          <w:lang w:val="uk-UA" w:eastAsia="ru-RU"/>
        </w:rPr>
        <w:t xml:space="preserve"> чол.</w:t>
      </w:r>
    </w:p>
    <w:p w14:paraId="68EC5053" w14:textId="21C1706F" w:rsidR="00B23A3E" w:rsidRPr="00CC7191" w:rsidRDefault="001B3BC1" w:rsidP="00CC7191">
      <w:pPr>
        <w:spacing w:after="0" w:line="240" w:lineRule="auto"/>
        <w:ind w:firstLine="567"/>
        <w:jc w:val="both"/>
        <w:rPr>
          <w:rFonts w:ascii="Times New Roman" w:eastAsia="Times New Roman" w:hAnsi="Times New Roman"/>
          <w:sz w:val="24"/>
          <w:szCs w:val="24"/>
          <w:lang w:val="uk-UA" w:eastAsia="ru-RU"/>
        </w:rPr>
      </w:pPr>
      <w:bookmarkStart w:id="4" w:name="_Hlk145918369"/>
      <w:r w:rsidRPr="00CC7191">
        <w:rPr>
          <w:rFonts w:ascii="Times New Roman" w:eastAsia="Times New Roman" w:hAnsi="Times New Roman"/>
          <w:bCs/>
          <w:sz w:val="24"/>
          <w:szCs w:val="24"/>
          <w:lang w:val="uk-UA" w:eastAsia="ru-RU"/>
        </w:rPr>
        <w:t>Відповідно до</w:t>
      </w:r>
      <w:r w:rsidR="00340160" w:rsidRPr="00CC7191">
        <w:rPr>
          <w:rFonts w:ascii="Times New Roman" w:eastAsia="Times New Roman" w:hAnsi="Times New Roman"/>
          <w:bCs/>
          <w:sz w:val="24"/>
          <w:szCs w:val="24"/>
          <w:lang w:val="uk-UA" w:eastAsia="ru-RU"/>
        </w:rPr>
        <w:t xml:space="preserve"> статей 7-8 проекту Закону про державний бюджет України на 2026 р., зареєстрований за номером реєстрації 14000 від 15.09.2025 з 1 січня </w:t>
      </w:r>
      <w:r w:rsidR="00B23A3E" w:rsidRPr="00CC7191">
        <w:rPr>
          <w:rFonts w:ascii="Times New Roman" w:eastAsia="Times New Roman" w:hAnsi="Times New Roman"/>
          <w:sz w:val="24"/>
          <w:szCs w:val="24"/>
          <w:lang w:val="uk-UA" w:eastAsia="ru-RU"/>
        </w:rPr>
        <w:t>202</w:t>
      </w:r>
      <w:r w:rsidR="0022257D" w:rsidRPr="00CC7191">
        <w:rPr>
          <w:rFonts w:ascii="Times New Roman" w:eastAsia="Times New Roman" w:hAnsi="Times New Roman"/>
          <w:sz w:val="24"/>
          <w:szCs w:val="24"/>
          <w:lang w:val="uk-UA" w:eastAsia="ru-RU"/>
        </w:rPr>
        <w:t>6</w:t>
      </w:r>
      <w:r w:rsidR="00B23A3E" w:rsidRPr="00CC7191">
        <w:rPr>
          <w:rFonts w:ascii="Times New Roman" w:eastAsia="Times New Roman" w:hAnsi="Times New Roman"/>
          <w:sz w:val="24"/>
          <w:szCs w:val="24"/>
          <w:lang w:val="uk-UA" w:eastAsia="ru-RU"/>
        </w:rPr>
        <w:t xml:space="preserve"> ро</w:t>
      </w:r>
      <w:r w:rsidR="00340160" w:rsidRPr="00CC7191">
        <w:rPr>
          <w:rFonts w:ascii="Times New Roman" w:eastAsia="Times New Roman" w:hAnsi="Times New Roman"/>
          <w:sz w:val="24"/>
          <w:szCs w:val="24"/>
          <w:lang w:val="uk-UA" w:eastAsia="ru-RU"/>
        </w:rPr>
        <w:t xml:space="preserve">ку </w:t>
      </w:r>
      <w:r w:rsidR="009E6944" w:rsidRPr="00CC7191">
        <w:rPr>
          <w:rFonts w:ascii="Times New Roman" w:eastAsia="Times New Roman" w:hAnsi="Times New Roman"/>
          <w:sz w:val="24"/>
          <w:szCs w:val="24"/>
          <w:lang w:val="uk-UA" w:eastAsia="ru-RU"/>
        </w:rPr>
        <w:t xml:space="preserve">планується </w:t>
      </w:r>
      <w:r w:rsidRPr="00CC7191">
        <w:rPr>
          <w:rFonts w:ascii="Times New Roman" w:eastAsia="Times New Roman" w:hAnsi="Times New Roman"/>
          <w:bCs/>
          <w:sz w:val="24"/>
          <w:szCs w:val="24"/>
          <w:lang w:val="uk-UA" w:eastAsia="ru-RU"/>
        </w:rPr>
        <w:t>встанов</w:t>
      </w:r>
      <w:r w:rsidR="00F523BA" w:rsidRPr="00CC7191">
        <w:rPr>
          <w:rFonts w:ascii="Times New Roman" w:eastAsia="Times New Roman" w:hAnsi="Times New Roman"/>
          <w:bCs/>
          <w:sz w:val="24"/>
          <w:szCs w:val="24"/>
          <w:lang w:val="uk-UA" w:eastAsia="ru-RU"/>
        </w:rPr>
        <w:t>ити</w:t>
      </w:r>
      <w:r w:rsidRPr="00CC7191">
        <w:rPr>
          <w:rFonts w:ascii="Times New Roman" w:eastAsia="Times New Roman" w:hAnsi="Times New Roman"/>
          <w:bCs/>
          <w:sz w:val="24"/>
          <w:szCs w:val="24"/>
          <w:lang w:val="uk-UA" w:eastAsia="ru-RU"/>
        </w:rPr>
        <w:t xml:space="preserve"> п</w:t>
      </w:r>
      <w:r w:rsidRPr="00CC7191">
        <w:rPr>
          <w:rFonts w:ascii="Times New Roman" w:eastAsia="Times New Roman" w:hAnsi="Times New Roman"/>
          <w:sz w:val="24"/>
          <w:szCs w:val="24"/>
          <w:lang w:val="uk-UA" w:eastAsia="ru-RU"/>
        </w:rPr>
        <w:t xml:space="preserve">рожитковий мінімум на одну особу </w:t>
      </w:r>
      <w:r w:rsidR="005C257B" w:rsidRPr="00CC7191">
        <w:rPr>
          <w:rFonts w:ascii="Times New Roman" w:eastAsia="Times New Roman" w:hAnsi="Times New Roman"/>
          <w:sz w:val="24"/>
          <w:szCs w:val="24"/>
          <w:lang w:val="uk-UA" w:eastAsia="ru-RU"/>
        </w:rPr>
        <w:t>у розрахунку на місяць</w:t>
      </w:r>
      <w:r w:rsidRPr="00CC7191">
        <w:rPr>
          <w:rFonts w:ascii="Times New Roman" w:eastAsia="Times New Roman" w:hAnsi="Times New Roman"/>
          <w:sz w:val="24"/>
          <w:szCs w:val="24"/>
          <w:lang w:val="uk-UA" w:eastAsia="ru-RU"/>
        </w:rPr>
        <w:t xml:space="preserve"> </w:t>
      </w:r>
      <w:r w:rsidR="00340160" w:rsidRPr="00CC7191">
        <w:rPr>
          <w:rFonts w:ascii="Times New Roman" w:eastAsia="Times New Roman" w:hAnsi="Times New Roman"/>
          <w:sz w:val="24"/>
          <w:szCs w:val="24"/>
          <w:lang w:val="uk-UA" w:eastAsia="ru-RU"/>
        </w:rPr>
        <w:t xml:space="preserve">для працездатних осіб </w:t>
      </w:r>
      <w:r w:rsidRPr="00CC7191">
        <w:rPr>
          <w:rFonts w:ascii="Times New Roman" w:eastAsia="Times New Roman" w:hAnsi="Times New Roman"/>
          <w:sz w:val="24"/>
          <w:szCs w:val="24"/>
          <w:lang w:val="uk-UA" w:eastAsia="ru-RU"/>
        </w:rPr>
        <w:t>у розмірі</w:t>
      </w:r>
      <w:r w:rsidR="00456117" w:rsidRPr="00CC7191">
        <w:rPr>
          <w:rFonts w:ascii="Times New Roman" w:eastAsia="Times New Roman" w:hAnsi="Times New Roman"/>
          <w:sz w:val="24"/>
          <w:szCs w:val="24"/>
          <w:lang w:val="uk-UA" w:eastAsia="ru-RU"/>
        </w:rPr>
        <w:t xml:space="preserve"> </w:t>
      </w:r>
      <w:r w:rsidR="009741B4" w:rsidRPr="00CC7191">
        <w:rPr>
          <w:rFonts w:ascii="Times New Roman" w:eastAsia="Times New Roman" w:hAnsi="Times New Roman"/>
          <w:sz w:val="24"/>
          <w:szCs w:val="24"/>
          <w:lang w:val="uk-UA" w:eastAsia="ru-RU"/>
        </w:rPr>
        <w:t>3</w:t>
      </w:r>
      <w:r w:rsidR="00340160" w:rsidRPr="00CC7191">
        <w:rPr>
          <w:rFonts w:ascii="Times New Roman" w:eastAsia="Times New Roman" w:hAnsi="Times New Roman"/>
          <w:sz w:val="24"/>
          <w:szCs w:val="24"/>
          <w:lang w:val="uk-UA" w:eastAsia="ru-RU"/>
        </w:rPr>
        <w:t>328</w:t>
      </w:r>
      <w:r w:rsidRPr="00CC7191">
        <w:rPr>
          <w:rFonts w:ascii="Times New Roman" w:eastAsia="Times New Roman" w:hAnsi="Times New Roman"/>
          <w:sz w:val="24"/>
          <w:szCs w:val="24"/>
          <w:lang w:val="uk-UA" w:eastAsia="ru-RU"/>
        </w:rPr>
        <w:t xml:space="preserve"> грив</w:t>
      </w:r>
      <w:r w:rsidR="00E80274" w:rsidRPr="00CC7191">
        <w:rPr>
          <w:rFonts w:ascii="Times New Roman" w:eastAsia="Times New Roman" w:hAnsi="Times New Roman"/>
          <w:sz w:val="24"/>
          <w:szCs w:val="24"/>
          <w:lang w:val="uk-UA" w:eastAsia="ru-RU"/>
        </w:rPr>
        <w:t>ень</w:t>
      </w:r>
      <w:r w:rsidR="00B23A3E" w:rsidRPr="00CC7191">
        <w:rPr>
          <w:rFonts w:ascii="Times New Roman" w:eastAsia="Times New Roman" w:hAnsi="Times New Roman"/>
          <w:sz w:val="24"/>
          <w:szCs w:val="24"/>
          <w:lang w:val="uk-UA" w:eastAsia="ru-RU"/>
        </w:rPr>
        <w:t xml:space="preserve">, а мінімальну заробітну плату у </w:t>
      </w:r>
      <w:r w:rsidR="00340160" w:rsidRPr="00CC7191">
        <w:rPr>
          <w:rFonts w:ascii="Times New Roman" w:eastAsia="Times New Roman" w:hAnsi="Times New Roman"/>
          <w:sz w:val="24"/>
          <w:szCs w:val="24"/>
          <w:lang w:val="uk-UA" w:eastAsia="ru-RU"/>
        </w:rPr>
        <w:t xml:space="preserve">місячному </w:t>
      </w:r>
      <w:r w:rsidR="00B23A3E" w:rsidRPr="00CC7191">
        <w:rPr>
          <w:rFonts w:ascii="Times New Roman" w:eastAsia="Times New Roman" w:hAnsi="Times New Roman"/>
          <w:sz w:val="24"/>
          <w:szCs w:val="24"/>
          <w:lang w:val="uk-UA" w:eastAsia="ru-RU"/>
        </w:rPr>
        <w:t>розмірі</w:t>
      </w:r>
      <w:r w:rsidR="00456117" w:rsidRPr="00CC7191">
        <w:rPr>
          <w:rFonts w:ascii="Times New Roman" w:eastAsia="Times New Roman" w:hAnsi="Times New Roman"/>
          <w:sz w:val="24"/>
          <w:szCs w:val="24"/>
          <w:lang w:val="uk-UA" w:eastAsia="ru-RU"/>
        </w:rPr>
        <w:t xml:space="preserve"> </w:t>
      </w:r>
      <w:r w:rsidR="00DF5FA2" w:rsidRPr="00CC7191">
        <w:rPr>
          <w:rFonts w:ascii="Times New Roman" w:eastAsia="Times New Roman" w:hAnsi="Times New Roman"/>
          <w:sz w:val="24"/>
          <w:szCs w:val="24"/>
          <w:lang w:val="uk-UA" w:eastAsia="ru-RU"/>
        </w:rPr>
        <w:t>8</w:t>
      </w:r>
      <w:r w:rsidR="0022257D" w:rsidRPr="00CC7191">
        <w:rPr>
          <w:rFonts w:ascii="Times New Roman" w:eastAsia="Times New Roman" w:hAnsi="Times New Roman"/>
          <w:sz w:val="24"/>
          <w:szCs w:val="24"/>
          <w:lang w:val="uk-UA" w:eastAsia="ru-RU"/>
        </w:rPr>
        <w:t>6</w:t>
      </w:r>
      <w:r w:rsidR="00340160" w:rsidRPr="00CC7191">
        <w:rPr>
          <w:rFonts w:ascii="Times New Roman" w:eastAsia="Times New Roman" w:hAnsi="Times New Roman"/>
          <w:sz w:val="24"/>
          <w:szCs w:val="24"/>
          <w:lang w:val="uk-UA" w:eastAsia="ru-RU"/>
        </w:rPr>
        <w:t>47</w:t>
      </w:r>
      <w:r w:rsidR="00DF5FA2" w:rsidRPr="00CC7191">
        <w:rPr>
          <w:rFonts w:ascii="Times New Roman" w:eastAsia="Times New Roman" w:hAnsi="Times New Roman"/>
          <w:sz w:val="24"/>
          <w:szCs w:val="24"/>
          <w:lang w:val="uk-UA" w:eastAsia="ru-RU"/>
        </w:rPr>
        <w:t xml:space="preserve"> </w:t>
      </w:r>
      <w:r w:rsidR="009741B4" w:rsidRPr="00CC7191">
        <w:rPr>
          <w:rFonts w:ascii="Times New Roman" w:eastAsia="Times New Roman" w:hAnsi="Times New Roman"/>
          <w:sz w:val="24"/>
          <w:szCs w:val="24"/>
          <w:lang w:val="uk-UA" w:eastAsia="ru-RU"/>
        </w:rPr>
        <w:t>гривень</w:t>
      </w:r>
      <w:r w:rsidR="00B23A3E" w:rsidRPr="00CC7191">
        <w:rPr>
          <w:rFonts w:ascii="Times New Roman" w:eastAsia="Times New Roman" w:hAnsi="Times New Roman"/>
          <w:sz w:val="24"/>
          <w:szCs w:val="24"/>
          <w:lang w:val="uk-UA" w:eastAsia="ru-RU"/>
        </w:rPr>
        <w:t>.</w:t>
      </w:r>
    </w:p>
    <w:bookmarkEnd w:id="4"/>
    <w:p w14:paraId="7BEF10F0" w14:textId="45BC3F21" w:rsidR="00D1117C" w:rsidRPr="00CC7191" w:rsidRDefault="00D1117C" w:rsidP="00CC7191">
      <w:pPr>
        <w:spacing w:after="0" w:line="240" w:lineRule="auto"/>
        <w:ind w:firstLine="567"/>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 xml:space="preserve">Для забезпечення зацікавленості найманих працівників в зайнятті вакантних місць на роботах у громадських вбиральнях, належної оплати </w:t>
      </w:r>
      <w:r w:rsidR="003806D8" w:rsidRPr="00CC7191">
        <w:rPr>
          <w:rFonts w:ascii="Times New Roman" w:eastAsia="Times New Roman" w:hAnsi="Times New Roman"/>
          <w:sz w:val="24"/>
          <w:szCs w:val="24"/>
          <w:lang w:val="uk-UA" w:eastAsia="ru-RU"/>
        </w:rPr>
        <w:t xml:space="preserve">та відповідно до штатного розпису комунального підприємства «Виробниче управління комунального господарства» </w:t>
      </w:r>
      <w:r w:rsidRPr="00CC7191">
        <w:rPr>
          <w:rFonts w:ascii="Times New Roman" w:eastAsia="Times New Roman" w:hAnsi="Times New Roman"/>
          <w:sz w:val="24"/>
          <w:szCs w:val="24"/>
          <w:lang w:val="uk-UA" w:eastAsia="ru-RU"/>
        </w:rPr>
        <w:t xml:space="preserve">встановлюються наступні коефіцієнти розрахунку посадових окладів та тарифних ставок працівників: </w:t>
      </w:r>
    </w:p>
    <w:p w14:paraId="1D69B902" w14:textId="5E60D3EF" w:rsidR="00D1117C" w:rsidRPr="00CC7191" w:rsidRDefault="00D1117C" w:rsidP="00CC7191">
      <w:pPr>
        <w:numPr>
          <w:ilvl w:val="0"/>
          <w:numId w:val="6"/>
        </w:numPr>
        <w:tabs>
          <w:tab w:val="left" w:pos="284"/>
        </w:tabs>
        <w:spacing w:after="0" w:line="240" w:lineRule="auto"/>
        <w:ind w:left="0" w:firstLine="0"/>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 xml:space="preserve">Коефіцієнт першого </w:t>
      </w:r>
      <w:bookmarkStart w:id="5" w:name="_Hlk164239751"/>
      <w:r w:rsidRPr="00CC7191">
        <w:rPr>
          <w:rFonts w:ascii="Times New Roman" w:eastAsia="Times New Roman" w:hAnsi="Times New Roman"/>
          <w:sz w:val="24"/>
          <w:szCs w:val="24"/>
          <w:lang w:val="uk-UA" w:eastAsia="ru-RU"/>
        </w:rPr>
        <w:t>розряду основного працівника до прожиткового мінімуму для працездатних осіб</w:t>
      </w:r>
      <w:bookmarkEnd w:id="5"/>
      <w:r w:rsidR="00E67A8A" w:rsidRPr="00CC7191">
        <w:rPr>
          <w:rFonts w:ascii="Times New Roman" w:eastAsia="Times New Roman" w:hAnsi="Times New Roman"/>
          <w:sz w:val="24"/>
          <w:szCs w:val="24"/>
          <w:lang w:val="uk-UA" w:eastAsia="ru-RU"/>
        </w:rPr>
        <w:t xml:space="preserve"> – 2,0</w:t>
      </w:r>
      <w:r w:rsidRPr="00CC7191">
        <w:rPr>
          <w:rFonts w:ascii="Times New Roman" w:eastAsia="Times New Roman" w:hAnsi="Times New Roman"/>
          <w:sz w:val="24"/>
          <w:szCs w:val="24"/>
          <w:lang w:val="uk-UA" w:eastAsia="ru-RU"/>
        </w:rPr>
        <w:t>;</w:t>
      </w:r>
    </w:p>
    <w:p w14:paraId="7BEB31E7" w14:textId="77777777" w:rsidR="00D1117C" w:rsidRPr="00CC7191" w:rsidRDefault="00D1117C" w:rsidP="00CC7191">
      <w:pPr>
        <w:numPr>
          <w:ilvl w:val="0"/>
          <w:numId w:val="6"/>
        </w:numPr>
        <w:tabs>
          <w:tab w:val="left" w:pos="284"/>
        </w:tabs>
        <w:spacing w:after="0" w:line="240" w:lineRule="auto"/>
        <w:ind w:left="0" w:firstLine="0"/>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Коефіцієнт за посадою – 1,0;</w:t>
      </w:r>
    </w:p>
    <w:p w14:paraId="08E66342" w14:textId="16533985" w:rsidR="00D1117C" w:rsidRPr="00CC7191" w:rsidRDefault="00D1117C" w:rsidP="00CC7191">
      <w:pPr>
        <w:numPr>
          <w:ilvl w:val="0"/>
          <w:numId w:val="6"/>
        </w:numPr>
        <w:tabs>
          <w:tab w:val="left" w:pos="284"/>
        </w:tabs>
        <w:spacing w:after="0" w:line="240" w:lineRule="auto"/>
        <w:ind w:left="0" w:firstLine="0"/>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Коефіцієнт за видами робіт / професією (прибиральник службових приміщень, який прибирає громадської вбиральні) – 1,</w:t>
      </w:r>
      <w:r w:rsidR="00F604B4" w:rsidRPr="00CC7191">
        <w:rPr>
          <w:rFonts w:ascii="Times New Roman" w:eastAsia="Times New Roman" w:hAnsi="Times New Roman"/>
          <w:sz w:val="24"/>
          <w:szCs w:val="24"/>
          <w:lang w:val="uk-UA" w:eastAsia="ru-RU"/>
        </w:rPr>
        <w:t>57</w:t>
      </w:r>
      <w:r w:rsidR="006416E0" w:rsidRPr="00CC7191">
        <w:rPr>
          <w:rFonts w:ascii="Times New Roman" w:eastAsia="Times New Roman" w:hAnsi="Times New Roman"/>
          <w:sz w:val="24"/>
          <w:szCs w:val="24"/>
          <w:lang w:val="uk-UA" w:eastAsia="ru-RU"/>
        </w:rPr>
        <w:t xml:space="preserve"> (мінімальний коефіцієнт співвідношень встановлений колективним договором для прибиральника службових приміщень, який прибирає громадські вбиральні - 1,43, </w:t>
      </w:r>
      <w:r w:rsidR="00D0468B" w:rsidRPr="00CC7191">
        <w:rPr>
          <w:rFonts w:ascii="Times New Roman" w:eastAsia="Times New Roman" w:hAnsi="Times New Roman"/>
          <w:sz w:val="24"/>
          <w:szCs w:val="24"/>
          <w:lang w:val="uk-UA" w:eastAsia="ru-RU"/>
        </w:rPr>
        <w:t xml:space="preserve">максимальний для технічного службовця </w:t>
      </w:r>
      <w:r w:rsidR="006416E0" w:rsidRPr="00CC7191">
        <w:rPr>
          <w:rFonts w:ascii="Times New Roman" w:eastAsia="Times New Roman" w:hAnsi="Times New Roman"/>
          <w:sz w:val="24"/>
          <w:szCs w:val="24"/>
          <w:lang w:val="uk-UA" w:eastAsia="ru-RU"/>
        </w:rPr>
        <w:t xml:space="preserve">– 1,70, тому для доглядача громадської вбиральні прийнято усереднений коефіцієнт, оскільки працівник при виконанні трудових обов’язків поєднує функції, визначені ДКХП для прибиральника </w:t>
      </w:r>
      <w:r w:rsidR="00D0468B" w:rsidRPr="00CC7191">
        <w:rPr>
          <w:rFonts w:ascii="Times New Roman" w:eastAsia="Times New Roman" w:hAnsi="Times New Roman"/>
          <w:sz w:val="24"/>
          <w:szCs w:val="24"/>
          <w:lang w:val="uk-UA" w:eastAsia="ru-RU"/>
        </w:rPr>
        <w:t xml:space="preserve">службових приміщень </w:t>
      </w:r>
      <w:r w:rsidR="006416E0" w:rsidRPr="00CC7191">
        <w:rPr>
          <w:rFonts w:ascii="Times New Roman" w:eastAsia="Times New Roman" w:hAnsi="Times New Roman"/>
          <w:sz w:val="24"/>
          <w:szCs w:val="24"/>
          <w:lang w:val="uk-UA" w:eastAsia="ru-RU"/>
        </w:rPr>
        <w:t>та касира)</w:t>
      </w:r>
      <w:r w:rsidR="00340160" w:rsidRPr="00CC7191">
        <w:rPr>
          <w:rFonts w:ascii="Times New Roman" w:eastAsia="Times New Roman" w:hAnsi="Times New Roman"/>
          <w:sz w:val="24"/>
          <w:szCs w:val="24"/>
          <w:lang w:val="uk-UA" w:eastAsia="ru-RU"/>
        </w:rPr>
        <w:t>.</w:t>
      </w:r>
    </w:p>
    <w:p w14:paraId="097A83AB" w14:textId="00677BB8" w:rsidR="00CA6FDB" w:rsidRPr="00CC7191" w:rsidRDefault="00CA6FDB" w:rsidP="00CC7191">
      <w:pPr>
        <w:spacing w:after="0" w:line="240" w:lineRule="auto"/>
        <w:ind w:firstLine="567"/>
        <w:jc w:val="both"/>
        <w:rPr>
          <w:rFonts w:ascii="Times New Roman" w:eastAsia="Times New Roman" w:hAnsi="Times New Roman"/>
          <w:sz w:val="24"/>
          <w:szCs w:val="24"/>
          <w:lang w:val="uk-UA" w:eastAsia="ru-RU"/>
        </w:rPr>
      </w:pPr>
      <w:bookmarkStart w:id="6" w:name="_Hlk164239697"/>
      <w:r w:rsidRPr="00CC7191">
        <w:rPr>
          <w:rFonts w:ascii="Times New Roman" w:eastAsia="Times New Roman" w:hAnsi="Times New Roman"/>
          <w:sz w:val="24"/>
          <w:szCs w:val="24"/>
          <w:lang w:val="uk-UA" w:eastAsia="ru-RU"/>
        </w:rPr>
        <w:t>Колективн</w:t>
      </w:r>
      <w:r w:rsidR="00F604B4" w:rsidRPr="00CC7191">
        <w:rPr>
          <w:rFonts w:ascii="Times New Roman" w:eastAsia="Times New Roman" w:hAnsi="Times New Roman"/>
          <w:sz w:val="24"/>
          <w:szCs w:val="24"/>
          <w:lang w:val="uk-UA" w:eastAsia="ru-RU"/>
        </w:rPr>
        <w:t>им</w:t>
      </w:r>
      <w:r w:rsidRPr="00CC7191">
        <w:rPr>
          <w:rFonts w:ascii="Times New Roman" w:eastAsia="Times New Roman" w:hAnsi="Times New Roman"/>
          <w:sz w:val="24"/>
          <w:szCs w:val="24"/>
          <w:lang w:val="uk-UA" w:eastAsia="ru-RU"/>
        </w:rPr>
        <w:t xml:space="preserve"> договор</w:t>
      </w:r>
      <w:r w:rsidR="00F604B4" w:rsidRPr="00CC7191">
        <w:rPr>
          <w:rFonts w:ascii="Times New Roman" w:eastAsia="Times New Roman" w:hAnsi="Times New Roman"/>
          <w:sz w:val="24"/>
          <w:szCs w:val="24"/>
          <w:lang w:val="uk-UA" w:eastAsia="ru-RU"/>
        </w:rPr>
        <w:t>ом</w:t>
      </w:r>
      <w:r w:rsidRPr="00CC7191">
        <w:rPr>
          <w:rFonts w:ascii="Times New Roman" w:eastAsia="Times New Roman" w:hAnsi="Times New Roman"/>
          <w:sz w:val="24"/>
          <w:szCs w:val="24"/>
          <w:lang w:val="uk-UA" w:eastAsia="ru-RU"/>
        </w:rPr>
        <w:t xml:space="preserve"> між адміністрацією та трудовим колективом комунального підприємства «Виробниче управління комунального господарства» на 202</w:t>
      </w:r>
      <w:r w:rsidR="00E67A8A" w:rsidRPr="00CC7191">
        <w:rPr>
          <w:rFonts w:ascii="Times New Roman" w:eastAsia="Times New Roman" w:hAnsi="Times New Roman"/>
          <w:sz w:val="24"/>
          <w:szCs w:val="24"/>
          <w:lang w:val="uk-UA" w:eastAsia="ru-RU"/>
        </w:rPr>
        <w:t>4-2027</w:t>
      </w:r>
      <w:r w:rsidRPr="00CC7191">
        <w:rPr>
          <w:rFonts w:ascii="Times New Roman" w:eastAsia="Times New Roman" w:hAnsi="Times New Roman"/>
          <w:sz w:val="24"/>
          <w:szCs w:val="24"/>
          <w:lang w:val="uk-UA" w:eastAsia="ru-RU"/>
        </w:rPr>
        <w:t xml:space="preserve"> роки</w:t>
      </w:r>
      <w:r w:rsidR="0022257D" w:rsidRPr="00CC7191">
        <w:rPr>
          <w:rFonts w:ascii="Times New Roman" w:eastAsia="Times New Roman" w:hAnsi="Times New Roman"/>
          <w:sz w:val="24"/>
          <w:szCs w:val="24"/>
          <w:lang w:val="uk-UA" w:eastAsia="ru-RU"/>
        </w:rPr>
        <w:t xml:space="preserve"> (зі змінами)</w:t>
      </w:r>
      <w:r w:rsidRPr="00CC7191">
        <w:rPr>
          <w:rFonts w:ascii="Times New Roman" w:eastAsia="Times New Roman" w:hAnsi="Times New Roman"/>
          <w:sz w:val="24"/>
          <w:szCs w:val="24"/>
          <w:lang w:val="uk-UA" w:eastAsia="ru-RU"/>
        </w:rPr>
        <w:t>, розроблен</w:t>
      </w:r>
      <w:r w:rsidR="00F604B4" w:rsidRPr="00CC7191">
        <w:rPr>
          <w:rFonts w:ascii="Times New Roman" w:eastAsia="Times New Roman" w:hAnsi="Times New Roman"/>
          <w:sz w:val="24"/>
          <w:szCs w:val="24"/>
          <w:lang w:val="uk-UA" w:eastAsia="ru-RU"/>
        </w:rPr>
        <w:t>им</w:t>
      </w:r>
      <w:r w:rsidRPr="00CC7191">
        <w:rPr>
          <w:rFonts w:ascii="Times New Roman" w:eastAsia="Times New Roman" w:hAnsi="Times New Roman"/>
          <w:sz w:val="24"/>
          <w:szCs w:val="24"/>
          <w:lang w:val="uk-UA" w:eastAsia="ru-RU"/>
        </w:rPr>
        <w:t xml:space="preserve"> у відповідності до </w:t>
      </w:r>
      <w:r w:rsidR="00E67A8A" w:rsidRPr="00CC7191">
        <w:rPr>
          <w:rFonts w:ascii="Times New Roman" w:eastAsia="Times New Roman" w:hAnsi="Times New Roman"/>
          <w:sz w:val="24"/>
          <w:szCs w:val="24"/>
          <w:lang w:val="uk-UA" w:eastAsia="ru-RU"/>
        </w:rPr>
        <w:t>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підписаної сторонами соціального діалогу 06.12.2023 р. та зареєстрованої в Міністерстві економіки України 26.12.2023 р. за № 13</w:t>
      </w:r>
      <w:bookmarkEnd w:id="6"/>
      <w:r w:rsidR="00E67A8A" w:rsidRPr="00CC7191">
        <w:rPr>
          <w:rFonts w:ascii="Times New Roman" w:eastAsia="Times New Roman" w:hAnsi="Times New Roman"/>
          <w:sz w:val="24"/>
          <w:szCs w:val="24"/>
          <w:lang w:val="uk-UA" w:eastAsia="ru-RU"/>
        </w:rPr>
        <w:t xml:space="preserve">, </w:t>
      </w:r>
      <w:r w:rsidR="00F604B4" w:rsidRPr="00CC7191">
        <w:rPr>
          <w:rFonts w:ascii="Times New Roman" w:eastAsia="Times New Roman" w:hAnsi="Times New Roman"/>
          <w:sz w:val="24"/>
          <w:szCs w:val="24"/>
          <w:lang w:val="uk-UA" w:eastAsia="ru-RU"/>
        </w:rPr>
        <w:t xml:space="preserve">працівникам </w:t>
      </w:r>
      <w:r w:rsidRPr="00CC7191">
        <w:rPr>
          <w:rFonts w:ascii="Times New Roman" w:eastAsia="Times New Roman" w:hAnsi="Times New Roman"/>
          <w:sz w:val="24"/>
          <w:szCs w:val="24"/>
          <w:lang w:val="uk-UA" w:eastAsia="ru-RU"/>
        </w:rPr>
        <w:t>гарантуються доплати, пільги та компенсації</w:t>
      </w:r>
      <w:r w:rsidR="00F604B4" w:rsidRPr="00CC7191">
        <w:rPr>
          <w:rFonts w:ascii="Times New Roman" w:eastAsia="Times New Roman" w:hAnsi="Times New Roman"/>
          <w:sz w:val="24"/>
          <w:szCs w:val="24"/>
          <w:lang w:val="uk-UA" w:eastAsia="ru-RU"/>
        </w:rPr>
        <w:t xml:space="preserve">, </w:t>
      </w:r>
      <w:r w:rsidRPr="00CC7191">
        <w:rPr>
          <w:rFonts w:ascii="Times New Roman" w:eastAsia="Times New Roman" w:hAnsi="Times New Roman"/>
          <w:sz w:val="24"/>
          <w:szCs w:val="24"/>
          <w:lang w:val="uk-UA" w:eastAsia="ru-RU"/>
        </w:rPr>
        <w:t xml:space="preserve"> у тому числі:</w:t>
      </w:r>
    </w:p>
    <w:p w14:paraId="3C19DC70" w14:textId="59D92FA0" w:rsidR="00CA6FDB" w:rsidRPr="00CC7191" w:rsidRDefault="00CA6FDB" w:rsidP="00CC7191">
      <w:pPr>
        <w:numPr>
          <w:ilvl w:val="0"/>
          <w:numId w:val="7"/>
        </w:numPr>
        <w:tabs>
          <w:tab w:val="left" w:pos="284"/>
        </w:tabs>
        <w:spacing w:after="0" w:line="240" w:lineRule="auto"/>
        <w:ind w:left="0" w:firstLine="567"/>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 xml:space="preserve">щомісячне преміювання за особисті внески працівників у загальний результат роботи підприємства, якість і своєчасність виконання завдань, обсяги виконуваних робіт  у розмірі до 50 </w:t>
      </w:r>
      <w:r w:rsidR="00E04820" w:rsidRPr="00CC7191">
        <w:rPr>
          <w:rFonts w:ascii="Times New Roman" w:eastAsia="Times New Roman" w:hAnsi="Times New Roman"/>
          <w:sz w:val="24"/>
          <w:szCs w:val="24"/>
          <w:lang w:val="uk-UA" w:eastAsia="ru-RU"/>
        </w:rPr>
        <w:t>відсотків</w:t>
      </w:r>
      <w:r w:rsidRPr="00CC7191">
        <w:rPr>
          <w:rFonts w:ascii="Times New Roman" w:eastAsia="Times New Roman" w:hAnsi="Times New Roman"/>
          <w:sz w:val="24"/>
          <w:szCs w:val="24"/>
          <w:lang w:val="uk-UA" w:eastAsia="ru-RU"/>
        </w:rPr>
        <w:t xml:space="preserve"> посадового окладу (тарифної ставки);</w:t>
      </w:r>
    </w:p>
    <w:p w14:paraId="472A79B2" w14:textId="08CB0607" w:rsidR="00CA6FDB" w:rsidRPr="00CC7191" w:rsidRDefault="00CA6FDB" w:rsidP="00CC7191">
      <w:pPr>
        <w:numPr>
          <w:ilvl w:val="0"/>
          <w:numId w:val="7"/>
        </w:numPr>
        <w:tabs>
          <w:tab w:val="left" w:pos="284"/>
        </w:tabs>
        <w:spacing w:after="0" w:line="240" w:lineRule="auto"/>
        <w:ind w:left="0" w:firstLine="567"/>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 xml:space="preserve">одноразова матеріальна допомога на оздоровлення (1 раз на рік) при наданні щорічної відпустки у розмірі </w:t>
      </w:r>
      <w:r w:rsidR="0022257D" w:rsidRPr="00CC7191">
        <w:rPr>
          <w:rFonts w:ascii="Times New Roman" w:eastAsia="Times New Roman" w:hAnsi="Times New Roman"/>
          <w:sz w:val="24"/>
          <w:szCs w:val="24"/>
          <w:lang w:val="uk-UA" w:eastAsia="ru-RU"/>
        </w:rPr>
        <w:t>1</w:t>
      </w:r>
      <w:r w:rsidRPr="00CC7191">
        <w:rPr>
          <w:rFonts w:ascii="Times New Roman" w:eastAsia="Times New Roman" w:hAnsi="Times New Roman"/>
          <w:sz w:val="24"/>
          <w:szCs w:val="24"/>
          <w:lang w:val="uk-UA" w:eastAsia="ru-RU"/>
        </w:rPr>
        <w:t xml:space="preserve"> посадового окладу </w:t>
      </w:r>
      <w:r w:rsidR="00EB0D03" w:rsidRPr="00CC7191">
        <w:rPr>
          <w:rFonts w:ascii="Times New Roman" w:eastAsia="Times New Roman" w:hAnsi="Times New Roman"/>
          <w:sz w:val="24"/>
          <w:szCs w:val="24"/>
          <w:lang w:val="uk-UA" w:eastAsia="ru-RU"/>
        </w:rPr>
        <w:t>/т</w:t>
      </w:r>
      <w:r w:rsidRPr="00CC7191">
        <w:rPr>
          <w:rFonts w:ascii="Times New Roman" w:eastAsia="Times New Roman" w:hAnsi="Times New Roman"/>
          <w:sz w:val="24"/>
          <w:szCs w:val="24"/>
          <w:lang w:val="uk-UA" w:eastAsia="ru-RU"/>
        </w:rPr>
        <w:t>арифної ставки</w:t>
      </w:r>
      <w:r w:rsidR="00EB0D03" w:rsidRPr="00CC7191">
        <w:rPr>
          <w:rFonts w:ascii="Times New Roman" w:eastAsia="Times New Roman" w:hAnsi="Times New Roman"/>
          <w:sz w:val="24"/>
          <w:szCs w:val="24"/>
          <w:lang w:val="uk-UA" w:eastAsia="ru-RU"/>
        </w:rPr>
        <w:t xml:space="preserve"> (зміни і доповнення до колективного договору від 28.03.2025, зареєстровані виконавчим комітетом Ніжинської міської ради 22.04.2025 за № 22)</w:t>
      </w:r>
      <w:r w:rsidRPr="00CC7191">
        <w:rPr>
          <w:rFonts w:ascii="Times New Roman" w:eastAsia="Times New Roman" w:hAnsi="Times New Roman"/>
          <w:sz w:val="24"/>
          <w:szCs w:val="24"/>
          <w:lang w:val="uk-UA" w:eastAsia="ru-RU"/>
        </w:rPr>
        <w:t>;</w:t>
      </w:r>
    </w:p>
    <w:p w14:paraId="5249CD0F" w14:textId="76CA27B3" w:rsidR="003266B0" w:rsidRPr="00CC7191" w:rsidRDefault="003266B0" w:rsidP="00CC7191">
      <w:pPr>
        <w:numPr>
          <w:ilvl w:val="0"/>
          <w:numId w:val="7"/>
        </w:numPr>
        <w:tabs>
          <w:tab w:val="left" w:pos="284"/>
        </w:tabs>
        <w:spacing w:after="0" w:line="240" w:lineRule="auto"/>
        <w:ind w:left="0" w:firstLine="567"/>
        <w:jc w:val="both"/>
        <w:rPr>
          <w:rFonts w:ascii="Times New Roman" w:eastAsia="Times New Roman" w:hAnsi="Times New Roman"/>
          <w:sz w:val="24"/>
          <w:szCs w:val="24"/>
          <w:lang w:val="uk-UA" w:eastAsia="ru-RU"/>
        </w:rPr>
      </w:pPr>
      <w:r w:rsidRPr="00CC7191">
        <w:rPr>
          <w:rFonts w:ascii="Times New Roman" w:eastAsia="Times New Roman" w:hAnsi="Times New Roman"/>
          <w:bCs/>
          <w:sz w:val="24"/>
          <w:szCs w:val="24"/>
          <w:lang w:val="uk-UA" w:eastAsia="ru-RU"/>
        </w:rPr>
        <w:t>доплата за роботу у важких і шкідливих умовах праці у розмірі 12 відсотків тарифної ставки (окладу) за результатами атестації робочих місць за умовами праці або доплата за роботу з дезінфікуючими та мийними засобами у розмірі 12 відсотків тарифної ставки працівника;</w:t>
      </w:r>
    </w:p>
    <w:p w14:paraId="5ABA2244" w14:textId="77777777" w:rsidR="00CA6FDB" w:rsidRPr="00CC7191" w:rsidRDefault="00CA6FDB" w:rsidP="00CC7191">
      <w:pPr>
        <w:numPr>
          <w:ilvl w:val="0"/>
          <w:numId w:val="7"/>
        </w:numPr>
        <w:tabs>
          <w:tab w:val="left" w:pos="284"/>
        </w:tabs>
        <w:spacing w:after="0" w:line="240" w:lineRule="auto"/>
        <w:ind w:left="0" w:firstLine="567"/>
        <w:jc w:val="both"/>
        <w:rPr>
          <w:rFonts w:ascii="Times New Roman" w:eastAsia="Times New Roman" w:hAnsi="Times New Roman"/>
          <w:sz w:val="24"/>
          <w:szCs w:val="24"/>
          <w:lang w:val="uk-UA" w:eastAsia="ru-RU"/>
        </w:rPr>
      </w:pPr>
      <w:r w:rsidRPr="00CC7191">
        <w:rPr>
          <w:rFonts w:ascii="Times New Roman" w:eastAsia="Times New Roman" w:hAnsi="Times New Roman"/>
          <w:bCs/>
          <w:sz w:val="24"/>
          <w:szCs w:val="24"/>
          <w:lang w:val="uk-UA" w:eastAsia="ru-RU"/>
        </w:rPr>
        <w:t>інші доплати і надбавки.</w:t>
      </w:r>
    </w:p>
    <w:p w14:paraId="31C163DE" w14:textId="63504C14" w:rsidR="00CA6FDB" w:rsidRPr="00CC7191" w:rsidRDefault="00CA6FDB" w:rsidP="00CC7191">
      <w:pPr>
        <w:spacing w:after="0" w:line="240" w:lineRule="auto"/>
        <w:ind w:firstLine="567"/>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 xml:space="preserve">Оплата роботи у святковий, неробочий або вихідний день гарантується чинним законодавством України. </w:t>
      </w:r>
    </w:p>
    <w:p w14:paraId="2F00ED29" w14:textId="77777777" w:rsidR="00CC7191" w:rsidRDefault="00CC7191" w:rsidP="00CC7191">
      <w:pPr>
        <w:spacing w:after="0" w:line="240" w:lineRule="auto"/>
        <w:jc w:val="both"/>
        <w:rPr>
          <w:rFonts w:ascii="Times New Roman" w:eastAsia="Times New Roman" w:hAnsi="Times New Roman"/>
          <w:sz w:val="24"/>
          <w:szCs w:val="24"/>
          <w:lang w:val="uk-UA" w:eastAsia="ru-RU"/>
        </w:rPr>
      </w:pPr>
    </w:p>
    <w:p w14:paraId="08226400" w14:textId="236684CA" w:rsidR="00D1117C" w:rsidRPr="00CC7191" w:rsidRDefault="00D1117C" w:rsidP="00CC7191">
      <w:pPr>
        <w:spacing w:after="0" w:line="240" w:lineRule="auto"/>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Розрахунок тарифних ставок доглядачів громадської вбиральні</w:t>
      </w:r>
    </w:p>
    <w:tbl>
      <w:tblPr>
        <w:tblW w:w="10401" w:type="dxa"/>
        <w:tblInd w:w="113" w:type="dxa"/>
        <w:tblLook w:val="04A0" w:firstRow="1" w:lastRow="0" w:firstColumn="1" w:lastColumn="0" w:noHBand="0" w:noVBand="1"/>
      </w:tblPr>
      <w:tblGrid>
        <w:gridCol w:w="3429"/>
        <w:gridCol w:w="1601"/>
        <w:gridCol w:w="1403"/>
        <w:gridCol w:w="1194"/>
        <w:gridCol w:w="1494"/>
        <w:gridCol w:w="1020"/>
        <w:gridCol w:w="260"/>
      </w:tblGrid>
      <w:tr w:rsidR="003E7077" w:rsidRPr="00CC7191" w14:paraId="33EDFA27" w14:textId="77777777" w:rsidTr="003B3704">
        <w:trPr>
          <w:gridAfter w:val="1"/>
          <w:wAfter w:w="260" w:type="dxa"/>
          <w:trHeight w:val="293"/>
        </w:trPr>
        <w:tc>
          <w:tcPr>
            <w:tcW w:w="34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72564" w14:textId="77777777" w:rsidR="003E7077" w:rsidRPr="00CC7191" w:rsidRDefault="003E7077" w:rsidP="00CC7191">
            <w:pPr>
              <w:spacing w:after="0" w:line="240" w:lineRule="auto"/>
              <w:jc w:val="center"/>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Назва структурного підрозділу та посади / професії</w:t>
            </w:r>
          </w:p>
        </w:tc>
        <w:tc>
          <w:tcPr>
            <w:tcW w:w="1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323A6F" w14:textId="77777777" w:rsidR="003E7077" w:rsidRPr="00CC7191" w:rsidRDefault="003E7077" w:rsidP="00CC7191">
            <w:pPr>
              <w:spacing w:after="0" w:line="240" w:lineRule="auto"/>
              <w:jc w:val="center"/>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Мінімальний прожитковий мінімум</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F86447" w14:textId="77777777" w:rsidR="003E7077" w:rsidRPr="00CC7191" w:rsidRDefault="003E7077" w:rsidP="00CC7191">
            <w:pPr>
              <w:spacing w:after="0" w:line="240" w:lineRule="auto"/>
              <w:jc w:val="center"/>
              <w:rPr>
                <w:rFonts w:ascii="Times New Roman" w:eastAsia="Times New Roman" w:hAnsi="Times New Roman"/>
                <w:sz w:val="20"/>
                <w:szCs w:val="20"/>
                <w:lang w:val="uk-UA" w:eastAsia="ru-RU"/>
              </w:rPr>
            </w:pPr>
            <w:proofErr w:type="spellStart"/>
            <w:r w:rsidRPr="00CC7191">
              <w:rPr>
                <w:rFonts w:ascii="Times New Roman" w:eastAsia="Times New Roman" w:hAnsi="Times New Roman"/>
                <w:sz w:val="20"/>
                <w:szCs w:val="20"/>
                <w:lang w:val="uk-UA" w:eastAsia="ru-RU"/>
              </w:rPr>
              <w:t>Коефіціент</w:t>
            </w:r>
            <w:proofErr w:type="spellEnd"/>
            <w:r w:rsidRPr="00CC7191">
              <w:rPr>
                <w:rFonts w:ascii="Times New Roman" w:eastAsia="Times New Roman" w:hAnsi="Times New Roman"/>
                <w:sz w:val="20"/>
                <w:szCs w:val="20"/>
                <w:lang w:val="uk-UA" w:eastAsia="ru-RU"/>
              </w:rPr>
              <w:t xml:space="preserve"> робітника І розряду</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2BDB3A" w14:textId="77777777" w:rsidR="003E7077" w:rsidRPr="00CC7191" w:rsidRDefault="003E7077" w:rsidP="00CC7191">
            <w:pPr>
              <w:spacing w:after="0" w:line="240" w:lineRule="auto"/>
              <w:jc w:val="center"/>
              <w:rPr>
                <w:rFonts w:ascii="Times New Roman" w:eastAsia="Times New Roman" w:hAnsi="Times New Roman"/>
                <w:sz w:val="20"/>
                <w:szCs w:val="20"/>
                <w:lang w:val="uk-UA" w:eastAsia="ru-RU"/>
              </w:rPr>
            </w:pPr>
            <w:proofErr w:type="spellStart"/>
            <w:r w:rsidRPr="00CC7191">
              <w:rPr>
                <w:rFonts w:ascii="Times New Roman" w:eastAsia="Times New Roman" w:hAnsi="Times New Roman"/>
                <w:sz w:val="20"/>
                <w:szCs w:val="20"/>
                <w:lang w:val="uk-UA" w:eastAsia="ru-RU"/>
              </w:rPr>
              <w:t>Коеф</w:t>
            </w:r>
            <w:proofErr w:type="spellEnd"/>
            <w:r w:rsidRPr="00CC7191">
              <w:rPr>
                <w:rFonts w:ascii="Times New Roman" w:eastAsia="Times New Roman" w:hAnsi="Times New Roman"/>
                <w:sz w:val="20"/>
                <w:szCs w:val="20"/>
                <w:lang w:val="uk-UA" w:eastAsia="ru-RU"/>
              </w:rPr>
              <w:t>. за посадою / розрядом</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860BF9" w14:textId="77777777" w:rsidR="003E7077" w:rsidRPr="00CC7191" w:rsidRDefault="003E7077" w:rsidP="00CC7191">
            <w:pPr>
              <w:spacing w:after="0" w:line="240" w:lineRule="auto"/>
              <w:jc w:val="center"/>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 xml:space="preserve">Коефіцієнт за видами робіт/ професією </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862960" w14:textId="77777777" w:rsidR="003E7077" w:rsidRPr="00CC7191" w:rsidRDefault="003E7077" w:rsidP="00CC7191">
            <w:pPr>
              <w:spacing w:after="0" w:line="240" w:lineRule="auto"/>
              <w:jc w:val="center"/>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Сума</w:t>
            </w:r>
          </w:p>
        </w:tc>
      </w:tr>
      <w:tr w:rsidR="003E7077" w:rsidRPr="00CC7191" w14:paraId="2891BB77" w14:textId="77777777" w:rsidTr="003B3704">
        <w:trPr>
          <w:trHeight w:val="263"/>
        </w:trPr>
        <w:tc>
          <w:tcPr>
            <w:tcW w:w="3429" w:type="dxa"/>
            <w:vMerge/>
            <w:tcBorders>
              <w:top w:val="single" w:sz="4" w:space="0" w:color="auto"/>
              <w:left w:val="single" w:sz="4" w:space="0" w:color="auto"/>
              <w:bottom w:val="single" w:sz="4" w:space="0" w:color="auto"/>
              <w:right w:val="single" w:sz="4" w:space="0" w:color="auto"/>
            </w:tcBorders>
            <w:vAlign w:val="center"/>
            <w:hideMark/>
          </w:tcPr>
          <w:p w14:paraId="4BA27F70"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33FFBA4A"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749A711C"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63F24345"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600B90E5"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6C2916F"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260" w:type="dxa"/>
            <w:tcBorders>
              <w:top w:val="nil"/>
              <w:left w:val="nil"/>
              <w:bottom w:val="nil"/>
              <w:right w:val="nil"/>
            </w:tcBorders>
            <w:shd w:val="clear" w:color="auto" w:fill="auto"/>
            <w:noWrap/>
            <w:vAlign w:val="bottom"/>
            <w:hideMark/>
          </w:tcPr>
          <w:p w14:paraId="61522CE8" w14:textId="77777777" w:rsidR="003E7077" w:rsidRPr="00CC7191" w:rsidRDefault="003E7077" w:rsidP="00CC7191">
            <w:pPr>
              <w:spacing w:after="0" w:line="240" w:lineRule="auto"/>
              <w:jc w:val="center"/>
              <w:rPr>
                <w:rFonts w:ascii="Times New Roman" w:eastAsia="Times New Roman" w:hAnsi="Times New Roman"/>
                <w:sz w:val="20"/>
                <w:szCs w:val="20"/>
                <w:lang w:val="uk-UA" w:eastAsia="ru-RU"/>
              </w:rPr>
            </w:pPr>
          </w:p>
        </w:tc>
      </w:tr>
      <w:tr w:rsidR="003E7077" w:rsidRPr="00CC7191" w14:paraId="1256AB24" w14:textId="77777777" w:rsidTr="003B3704">
        <w:trPr>
          <w:trHeight w:val="263"/>
        </w:trPr>
        <w:tc>
          <w:tcPr>
            <w:tcW w:w="3429" w:type="dxa"/>
            <w:vMerge/>
            <w:tcBorders>
              <w:top w:val="single" w:sz="4" w:space="0" w:color="auto"/>
              <w:left w:val="single" w:sz="4" w:space="0" w:color="auto"/>
              <w:bottom w:val="single" w:sz="4" w:space="0" w:color="auto"/>
              <w:right w:val="single" w:sz="4" w:space="0" w:color="auto"/>
            </w:tcBorders>
            <w:vAlign w:val="center"/>
            <w:hideMark/>
          </w:tcPr>
          <w:p w14:paraId="79D18F61"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7776838E"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8A1E097"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1531BA07"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2FBA68B9"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D50544E"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260" w:type="dxa"/>
            <w:tcBorders>
              <w:top w:val="nil"/>
              <w:left w:val="nil"/>
              <w:bottom w:val="nil"/>
              <w:right w:val="nil"/>
            </w:tcBorders>
            <w:shd w:val="clear" w:color="auto" w:fill="auto"/>
            <w:noWrap/>
            <w:vAlign w:val="bottom"/>
            <w:hideMark/>
          </w:tcPr>
          <w:p w14:paraId="2DBEF8AC"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r>
      <w:tr w:rsidR="003E7077" w:rsidRPr="00CC7191" w14:paraId="07640C6A" w14:textId="77777777" w:rsidTr="003B3704">
        <w:trPr>
          <w:trHeight w:val="263"/>
        </w:trPr>
        <w:tc>
          <w:tcPr>
            <w:tcW w:w="3429" w:type="dxa"/>
            <w:vMerge/>
            <w:tcBorders>
              <w:top w:val="single" w:sz="4" w:space="0" w:color="auto"/>
              <w:left w:val="single" w:sz="4" w:space="0" w:color="auto"/>
              <w:bottom w:val="single" w:sz="4" w:space="0" w:color="auto"/>
              <w:right w:val="single" w:sz="4" w:space="0" w:color="auto"/>
            </w:tcBorders>
            <w:vAlign w:val="center"/>
            <w:hideMark/>
          </w:tcPr>
          <w:p w14:paraId="21F03096"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684C04A"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7DD18988"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6A961E84"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1C1D8E63"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4EC3D0A"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c>
          <w:tcPr>
            <w:tcW w:w="260" w:type="dxa"/>
            <w:tcBorders>
              <w:top w:val="nil"/>
              <w:left w:val="nil"/>
              <w:bottom w:val="nil"/>
              <w:right w:val="nil"/>
            </w:tcBorders>
            <w:shd w:val="clear" w:color="auto" w:fill="auto"/>
            <w:noWrap/>
            <w:vAlign w:val="bottom"/>
            <w:hideMark/>
          </w:tcPr>
          <w:p w14:paraId="65EE70A3"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r>
      <w:tr w:rsidR="003E7077" w:rsidRPr="00CC7191" w14:paraId="0FED3281" w14:textId="77777777" w:rsidTr="00996B78">
        <w:trPr>
          <w:trHeight w:val="412"/>
        </w:trPr>
        <w:tc>
          <w:tcPr>
            <w:tcW w:w="3429" w:type="dxa"/>
            <w:tcBorders>
              <w:top w:val="nil"/>
              <w:left w:val="single" w:sz="4" w:space="0" w:color="auto"/>
              <w:bottom w:val="single" w:sz="4" w:space="0" w:color="auto"/>
              <w:right w:val="single" w:sz="4" w:space="0" w:color="auto"/>
            </w:tcBorders>
            <w:shd w:val="clear" w:color="auto" w:fill="auto"/>
            <w:noWrap/>
            <w:vAlign w:val="center"/>
            <w:hideMark/>
          </w:tcPr>
          <w:p w14:paraId="243CE0E7" w14:textId="77777777" w:rsidR="003E7077" w:rsidRPr="00CC7191" w:rsidRDefault="003E7077" w:rsidP="00CC7191">
            <w:pPr>
              <w:spacing w:after="0" w:line="240" w:lineRule="auto"/>
              <w:jc w:val="center"/>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Доглядач громадської вбиральні</w:t>
            </w:r>
          </w:p>
        </w:tc>
        <w:tc>
          <w:tcPr>
            <w:tcW w:w="1601" w:type="dxa"/>
            <w:tcBorders>
              <w:top w:val="nil"/>
              <w:left w:val="nil"/>
              <w:bottom w:val="single" w:sz="4" w:space="0" w:color="auto"/>
              <w:right w:val="single" w:sz="4" w:space="0" w:color="auto"/>
            </w:tcBorders>
            <w:shd w:val="clear" w:color="auto" w:fill="auto"/>
            <w:noWrap/>
            <w:vAlign w:val="center"/>
            <w:hideMark/>
          </w:tcPr>
          <w:p w14:paraId="4E8CBFB4" w14:textId="727D4D35" w:rsidR="003E7077" w:rsidRPr="00CC7191" w:rsidRDefault="003E7077" w:rsidP="00CC7191">
            <w:pPr>
              <w:spacing w:after="0" w:line="240" w:lineRule="auto"/>
              <w:jc w:val="center"/>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3</w:t>
            </w:r>
            <w:r w:rsidR="00796350" w:rsidRPr="00CC7191">
              <w:rPr>
                <w:rFonts w:ascii="Times New Roman" w:eastAsia="Times New Roman" w:hAnsi="Times New Roman"/>
                <w:sz w:val="20"/>
                <w:szCs w:val="20"/>
                <w:lang w:val="uk-UA" w:eastAsia="ru-RU"/>
              </w:rPr>
              <w:t>328</w:t>
            </w:r>
          </w:p>
        </w:tc>
        <w:tc>
          <w:tcPr>
            <w:tcW w:w="1403" w:type="dxa"/>
            <w:tcBorders>
              <w:top w:val="nil"/>
              <w:left w:val="nil"/>
              <w:bottom w:val="single" w:sz="4" w:space="0" w:color="auto"/>
              <w:right w:val="single" w:sz="4" w:space="0" w:color="auto"/>
            </w:tcBorders>
            <w:shd w:val="clear" w:color="auto" w:fill="auto"/>
            <w:noWrap/>
            <w:vAlign w:val="center"/>
            <w:hideMark/>
          </w:tcPr>
          <w:p w14:paraId="08A348AA" w14:textId="62171497" w:rsidR="003E7077" w:rsidRPr="00CC7191" w:rsidRDefault="003E7077" w:rsidP="00CC7191">
            <w:pPr>
              <w:spacing w:after="0" w:line="240" w:lineRule="auto"/>
              <w:jc w:val="center"/>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2,0</w:t>
            </w:r>
          </w:p>
        </w:tc>
        <w:tc>
          <w:tcPr>
            <w:tcW w:w="1194" w:type="dxa"/>
            <w:tcBorders>
              <w:top w:val="nil"/>
              <w:left w:val="nil"/>
              <w:bottom w:val="single" w:sz="4" w:space="0" w:color="auto"/>
              <w:right w:val="single" w:sz="4" w:space="0" w:color="auto"/>
            </w:tcBorders>
            <w:shd w:val="clear" w:color="auto" w:fill="auto"/>
            <w:noWrap/>
            <w:vAlign w:val="center"/>
            <w:hideMark/>
          </w:tcPr>
          <w:p w14:paraId="7B27674A" w14:textId="77777777" w:rsidR="003E7077" w:rsidRPr="00CC7191" w:rsidRDefault="003E7077" w:rsidP="00CC7191">
            <w:pPr>
              <w:spacing w:after="0" w:line="240" w:lineRule="auto"/>
              <w:jc w:val="center"/>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1,00</w:t>
            </w:r>
          </w:p>
        </w:tc>
        <w:tc>
          <w:tcPr>
            <w:tcW w:w="1494" w:type="dxa"/>
            <w:tcBorders>
              <w:top w:val="nil"/>
              <w:left w:val="nil"/>
              <w:bottom w:val="single" w:sz="4" w:space="0" w:color="auto"/>
              <w:right w:val="single" w:sz="4" w:space="0" w:color="auto"/>
            </w:tcBorders>
            <w:shd w:val="clear" w:color="auto" w:fill="auto"/>
            <w:noWrap/>
            <w:vAlign w:val="center"/>
            <w:hideMark/>
          </w:tcPr>
          <w:p w14:paraId="31B2714D" w14:textId="77777777" w:rsidR="003E7077" w:rsidRPr="00CC7191" w:rsidRDefault="003E7077" w:rsidP="00CC7191">
            <w:pPr>
              <w:spacing w:after="0" w:line="240" w:lineRule="auto"/>
              <w:jc w:val="center"/>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1,5700</w:t>
            </w:r>
          </w:p>
        </w:tc>
        <w:tc>
          <w:tcPr>
            <w:tcW w:w="1020" w:type="dxa"/>
            <w:tcBorders>
              <w:top w:val="nil"/>
              <w:left w:val="nil"/>
              <w:bottom w:val="single" w:sz="4" w:space="0" w:color="auto"/>
              <w:right w:val="single" w:sz="4" w:space="0" w:color="auto"/>
            </w:tcBorders>
            <w:shd w:val="clear" w:color="auto" w:fill="auto"/>
            <w:noWrap/>
            <w:vAlign w:val="center"/>
            <w:hideMark/>
          </w:tcPr>
          <w:p w14:paraId="25B174B6" w14:textId="1B6BA77F" w:rsidR="003E7077" w:rsidRPr="00CC7191" w:rsidRDefault="008C4460" w:rsidP="00CC7191">
            <w:pPr>
              <w:spacing w:after="0" w:line="240" w:lineRule="auto"/>
              <w:jc w:val="center"/>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10</w:t>
            </w:r>
            <w:r w:rsidR="00796350" w:rsidRPr="00CC7191">
              <w:rPr>
                <w:rFonts w:ascii="Times New Roman" w:eastAsia="Times New Roman" w:hAnsi="Times New Roman"/>
                <w:sz w:val="20"/>
                <w:szCs w:val="20"/>
                <w:lang w:val="uk-UA" w:eastAsia="ru-RU"/>
              </w:rPr>
              <w:t>450</w:t>
            </w:r>
          </w:p>
        </w:tc>
        <w:tc>
          <w:tcPr>
            <w:tcW w:w="260" w:type="dxa"/>
            <w:vAlign w:val="center"/>
            <w:hideMark/>
          </w:tcPr>
          <w:p w14:paraId="23D72683" w14:textId="77777777" w:rsidR="003E7077" w:rsidRPr="00CC7191" w:rsidRDefault="003E7077" w:rsidP="00CC7191">
            <w:pPr>
              <w:spacing w:after="0" w:line="240" w:lineRule="auto"/>
              <w:rPr>
                <w:rFonts w:ascii="Times New Roman" w:eastAsia="Times New Roman" w:hAnsi="Times New Roman"/>
                <w:sz w:val="20"/>
                <w:szCs w:val="20"/>
                <w:lang w:val="uk-UA" w:eastAsia="ru-RU"/>
              </w:rPr>
            </w:pPr>
          </w:p>
        </w:tc>
      </w:tr>
    </w:tbl>
    <w:p w14:paraId="29AA992C" w14:textId="77777777" w:rsidR="00CC7191" w:rsidRDefault="00B23A3E" w:rsidP="00CC7191">
      <w:pPr>
        <w:tabs>
          <w:tab w:val="left" w:pos="0"/>
        </w:tabs>
        <w:spacing w:after="0" w:line="240" w:lineRule="auto"/>
        <w:ind w:right="-1"/>
        <w:jc w:val="both"/>
        <w:rPr>
          <w:rFonts w:ascii="Times New Roman" w:eastAsia="Times New Roman" w:hAnsi="Times New Roman"/>
          <w:bCs/>
          <w:sz w:val="24"/>
          <w:szCs w:val="24"/>
          <w:lang w:val="uk-UA" w:eastAsia="ru-RU"/>
        </w:rPr>
      </w:pPr>
      <w:r w:rsidRPr="00CC7191">
        <w:rPr>
          <w:rFonts w:ascii="Times New Roman" w:eastAsia="Times New Roman" w:hAnsi="Times New Roman"/>
          <w:bCs/>
          <w:sz w:val="24"/>
          <w:szCs w:val="24"/>
          <w:lang w:val="uk-UA" w:eastAsia="ru-RU"/>
        </w:rPr>
        <w:tab/>
      </w:r>
      <w:r w:rsidR="00F52FD0" w:rsidRPr="00CC7191">
        <w:rPr>
          <w:rFonts w:ascii="Times New Roman" w:eastAsia="Times New Roman" w:hAnsi="Times New Roman"/>
          <w:bCs/>
          <w:sz w:val="24"/>
          <w:szCs w:val="24"/>
          <w:lang w:val="uk-UA" w:eastAsia="ru-RU"/>
        </w:rPr>
        <w:tab/>
      </w:r>
    </w:p>
    <w:p w14:paraId="0A054122" w14:textId="51970513" w:rsidR="00D26BD6" w:rsidRPr="00CC7191" w:rsidRDefault="00D1117C" w:rsidP="00CC7191">
      <w:pPr>
        <w:tabs>
          <w:tab w:val="left" w:pos="0"/>
        </w:tabs>
        <w:spacing w:after="0" w:line="240" w:lineRule="auto"/>
        <w:ind w:right="-1"/>
        <w:jc w:val="both"/>
        <w:rPr>
          <w:rFonts w:ascii="Times New Roman" w:eastAsia="Times New Roman" w:hAnsi="Times New Roman"/>
          <w:bCs/>
          <w:sz w:val="24"/>
          <w:szCs w:val="24"/>
          <w:lang w:val="uk-UA" w:eastAsia="ru-RU"/>
        </w:rPr>
      </w:pPr>
      <w:r w:rsidRPr="00CC7191">
        <w:rPr>
          <w:rFonts w:ascii="Times New Roman" w:eastAsia="Times New Roman" w:hAnsi="Times New Roman"/>
          <w:bCs/>
          <w:sz w:val="24"/>
          <w:szCs w:val="24"/>
          <w:lang w:val="uk-UA" w:eastAsia="ru-RU"/>
        </w:rPr>
        <w:t xml:space="preserve">Розрахунок </w:t>
      </w:r>
      <w:r w:rsidR="00597E52" w:rsidRPr="00CC7191">
        <w:rPr>
          <w:rFonts w:ascii="Times New Roman" w:eastAsia="Times New Roman" w:hAnsi="Times New Roman"/>
          <w:bCs/>
          <w:sz w:val="24"/>
          <w:szCs w:val="24"/>
          <w:lang w:val="uk-UA" w:eastAsia="ru-RU"/>
        </w:rPr>
        <w:t xml:space="preserve">фонду оплати праці </w:t>
      </w:r>
      <w:r w:rsidRPr="00CC7191">
        <w:rPr>
          <w:rFonts w:ascii="Times New Roman" w:eastAsia="Times New Roman" w:hAnsi="Times New Roman"/>
          <w:bCs/>
          <w:sz w:val="24"/>
          <w:szCs w:val="24"/>
          <w:lang w:val="uk-UA" w:eastAsia="ru-RU"/>
        </w:rPr>
        <w:t>працівників, які займаються доглядом за громадськ</w:t>
      </w:r>
      <w:r w:rsidR="00597E52" w:rsidRPr="00CC7191">
        <w:rPr>
          <w:rFonts w:ascii="Times New Roman" w:eastAsia="Times New Roman" w:hAnsi="Times New Roman"/>
          <w:bCs/>
          <w:sz w:val="24"/>
          <w:szCs w:val="24"/>
          <w:lang w:val="uk-UA" w:eastAsia="ru-RU"/>
        </w:rPr>
        <w:t xml:space="preserve">ими </w:t>
      </w:r>
      <w:r w:rsidRPr="00CC7191">
        <w:rPr>
          <w:rFonts w:ascii="Times New Roman" w:eastAsia="Times New Roman" w:hAnsi="Times New Roman"/>
          <w:bCs/>
          <w:sz w:val="24"/>
          <w:szCs w:val="24"/>
          <w:lang w:val="uk-UA" w:eastAsia="ru-RU"/>
        </w:rPr>
        <w:t xml:space="preserve"> вбиральн</w:t>
      </w:r>
      <w:r w:rsidR="00597E52" w:rsidRPr="00CC7191">
        <w:rPr>
          <w:rFonts w:ascii="Times New Roman" w:eastAsia="Times New Roman" w:hAnsi="Times New Roman"/>
          <w:bCs/>
          <w:sz w:val="24"/>
          <w:szCs w:val="24"/>
          <w:lang w:val="uk-UA" w:eastAsia="ru-RU"/>
        </w:rPr>
        <w:t>ями</w:t>
      </w:r>
    </w:p>
    <w:p w14:paraId="06A07E09" w14:textId="2A099A0E" w:rsidR="00F25C32" w:rsidRPr="00CC7191" w:rsidRDefault="00D26BD6" w:rsidP="00CC7191">
      <w:pPr>
        <w:numPr>
          <w:ilvl w:val="0"/>
          <w:numId w:val="10"/>
        </w:numPr>
        <w:tabs>
          <w:tab w:val="left" w:pos="0"/>
        </w:tabs>
        <w:spacing w:after="0" w:line="240" w:lineRule="auto"/>
        <w:ind w:left="0" w:right="-1" w:firstLine="284"/>
        <w:jc w:val="both"/>
        <w:rPr>
          <w:rFonts w:ascii="Times New Roman" w:eastAsia="Times New Roman" w:hAnsi="Times New Roman"/>
          <w:bCs/>
          <w:sz w:val="24"/>
          <w:szCs w:val="24"/>
          <w:lang w:val="uk-UA" w:eastAsia="ru-RU"/>
        </w:rPr>
      </w:pPr>
      <w:r w:rsidRPr="00CC7191">
        <w:rPr>
          <w:rFonts w:ascii="Times New Roman" w:eastAsia="Times New Roman" w:hAnsi="Times New Roman"/>
          <w:bCs/>
          <w:sz w:val="24"/>
          <w:szCs w:val="24"/>
          <w:lang w:val="uk-UA" w:eastAsia="ru-RU"/>
        </w:rPr>
        <w:lastRenderedPageBreak/>
        <w:t>Фонд оплати праці для утримання</w:t>
      </w:r>
      <w:r w:rsidR="00F604B4" w:rsidRPr="00CC7191">
        <w:rPr>
          <w:rFonts w:ascii="Times New Roman" w:eastAsia="Times New Roman" w:hAnsi="Times New Roman"/>
          <w:bCs/>
          <w:sz w:val="24"/>
          <w:szCs w:val="24"/>
          <w:lang w:val="uk-UA" w:eastAsia="ru-RU"/>
        </w:rPr>
        <w:t xml:space="preserve"> основних працівників</w:t>
      </w:r>
      <w:r w:rsidR="009741B4" w:rsidRPr="00CC7191">
        <w:rPr>
          <w:rFonts w:ascii="Times New Roman" w:eastAsia="Times New Roman" w:hAnsi="Times New Roman"/>
          <w:bCs/>
          <w:sz w:val="24"/>
          <w:szCs w:val="24"/>
          <w:lang w:val="uk-UA" w:eastAsia="ru-RU"/>
        </w:rPr>
        <w:t>, а саме:</w:t>
      </w:r>
      <w:r w:rsidRPr="00CC7191">
        <w:rPr>
          <w:rFonts w:ascii="Times New Roman" w:eastAsia="Times New Roman" w:hAnsi="Times New Roman"/>
          <w:bCs/>
          <w:sz w:val="24"/>
          <w:szCs w:val="24"/>
          <w:lang w:val="uk-UA" w:eastAsia="ru-RU"/>
        </w:rPr>
        <w:t xml:space="preserve"> 4 доглядачів громадських вбиралень, що</w:t>
      </w:r>
      <w:r w:rsidR="009741B4" w:rsidRPr="00CC7191">
        <w:rPr>
          <w:rFonts w:ascii="Times New Roman" w:eastAsia="Times New Roman" w:hAnsi="Times New Roman"/>
          <w:bCs/>
          <w:sz w:val="24"/>
          <w:szCs w:val="24"/>
          <w:lang w:val="uk-UA" w:eastAsia="ru-RU"/>
        </w:rPr>
        <w:t xml:space="preserve"> працюють зі змінним графіком роботи та</w:t>
      </w:r>
      <w:r w:rsidRPr="00CC7191">
        <w:rPr>
          <w:rFonts w:ascii="Times New Roman" w:eastAsia="Times New Roman" w:hAnsi="Times New Roman"/>
          <w:bCs/>
          <w:sz w:val="24"/>
          <w:szCs w:val="24"/>
          <w:lang w:val="uk-UA" w:eastAsia="ru-RU"/>
        </w:rPr>
        <w:t xml:space="preserve"> забезпечують функціонування 2 громадських вбиралень, розміщених по вул. Яворського</w:t>
      </w:r>
      <w:r w:rsidR="00240C0C" w:rsidRPr="00CC7191">
        <w:rPr>
          <w:rFonts w:ascii="Times New Roman" w:eastAsia="Times New Roman" w:hAnsi="Times New Roman"/>
          <w:bCs/>
          <w:sz w:val="24"/>
          <w:szCs w:val="24"/>
          <w:lang w:val="uk-UA" w:eastAsia="ru-RU"/>
        </w:rPr>
        <w:t>, 3а</w:t>
      </w:r>
      <w:r w:rsidRPr="00CC7191">
        <w:rPr>
          <w:rFonts w:ascii="Times New Roman" w:eastAsia="Times New Roman" w:hAnsi="Times New Roman"/>
          <w:bCs/>
          <w:sz w:val="24"/>
          <w:szCs w:val="24"/>
          <w:lang w:val="uk-UA" w:eastAsia="ru-RU"/>
        </w:rPr>
        <w:t xml:space="preserve"> та на площі ім. І. Франка</w:t>
      </w:r>
      <w:r w:rsidR="009741B4" w:rsidRPr="00CC7191">
        <w:rPr>
          <w:rFonts w:ascii="Times New Roman" w:eastAsia="Times New Roman" w:hAnsi="Times New Roman"/>
          <w:bCs/>
          <w:sz w:val="24"/>
          <w:szCs w:val="24"/>
          <w:lang w:val="uk-UA" w:eastAsia="ru-RU"/>
        </w:rPr>
        <w:t>.</w:t>
      </w:r>
    </w:p>
    <w:tbl>
      <w:tblPr>
        <w:tblStyle w:val="a9"/>
        <w:tblW w:w="0" w:type="auto"/>
        <w:tblLook w:val="04A0" w:firstRow="1" w:lastRow="0" w:firstColumn="1" w:lastColumn="0" w:noHBand="0" w:noVBand="1"/>
      </w:tblPr>
      <w:tblGrid>
        <w:gridCol w:w="1476"/>
        <w:gridCol w:w="759"/>
        <w:gridCol w:w="998"/>
        <w:gridCol w:w="1091"/>
        <w:gridCol w:w="1040"/>
        <w:gridCol w:w="1177"/>
        <w:gridCol w:w="1392"/>
        <w:gridCol w:w="1347"/>
        <w:gridCol w:w="1142"/>
      </w:tblGrid>
      <w:tr w:rsidR="008C4460" w:rsidRPr="00CC7191" w14:paraId="39102314" w14:textId="77777777" w:rsidTr="00796350">
        <w:trPr>
          <w:trHeight w:val="20"/>
        </w:trPr>
        <w:tc>
          <w:tcPr>
            <w:tcW w:w="1476" w:type="dxa"/>
            <w:vMerge w:val="restart"/>
            <w:hideMark/>
          </w:tcPr>
          <w:p w14:paraId="682DC418" w14:textId="77777777" w:rsidR="008C4460" w:rsidRPr="00CC7191" w:rsidRDefault="008C446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noProof/>
                <w:sz w:val="20"/>
                <w:szCs w:val="20"/>
              </w:rPr>
              <w:t>Посада/ професія</w:t>
            </w:r>
          </w:p>
        </w:tc>
        <w:tc>
          <w:tcPr>
            <w:tcW w:w="759" w:type="dxa"/>
            <w:vMerge w:val="restart"/>
            <w:hideMark/>
          </w:tcPr>
          <w:p w14:paraId="3EC8BE03" w14:textId="77777777" w:rsidR="008C4460" w:rsidRPr="00CC7191" w:rsidRDefault="008C446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noProof/>
                <w:sz w:val="20"/>
                <w:szCs w:val="20"/>
              </w:rPr>
              <w:t>Кіл-ть шт.од.</w:t>
            </w:r>
          </w:p>
        </w:tc>
        <w:tc>
          <w:tcPr>
            <w:tcW w:w="998" w:type="dxa"/>
            <w:vMerge w:val="restart"/>
            <w:hideMark/>
          </w:tcPr>
          <w:p w14:paraId="362E4525" w14:textId="77777777" w:rsidR="008C4460" w:rsidRPr="00CC7191" w:rsidRDefault="008C446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noProof/>
                <w:sz w:val="20"/>
                <w:szCs w:val="20"/>
              </w:rPr>
              <w:t>Тарифна ставка /оклад, грн. в місяць</w:t>
            </w:r>
          </w:p>
        </w:tc>
        <w:tc>
          <w:tcPr>
            <w:tcW w:w="1091" w:type="dxa"/>
            <w:vMerge w:val="restart"/>
            <w:hideMark/>
          </w:tcPr>
          <w:p w14:paraId="281F5DEE" w14:textId="77777777" w:rsidR="008C4460" w:rsidRPr="00CC7191" w:rsidRDefault="008C446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noProof/>
                <w:sz w:val="20"/>
                <w:szCs w:val="20"/>
              </w:rPr>
              <w:t>Фонд основної заробітної плати на рік, грн.</w:t>
            </w:r>
          </w:p>
        </w:tc>
        <w:tc>
          <w:tcPr>
            <w:tcW w:w="1040" w:type="dxa"/>
            <w:hideMark/>
          </w:tcPr>
          <w:p w14:paraId="566343DC" w14:textId="77777777" w:rsidR="008C4460" w:rsidRPr="00CC7191" w:rsidRDefault="008C446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noProof/>
                <w:sz w:val="20"/>
                <w:szCs w:val="20"/>
              </w:rPr>
              <w:t>Оплата роботи у святкові та неробочі дні 2 прац., дн.</w:t>
            </w:r>
          </w:p>
        </w:tc>
        <w:tc>
          <w:tcPr>
            <w:tcW w:w="1177" w:type="dxa"/>
            <w:hideMark/>
          </w:tcPr>
          <w:p w14:paraId="392F24F1" w14:textId="5EB2364B" w:rsidR="008C4460" w:rsidRPr="00CC7191" w:rsidRDefault="008C446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noProof/>
                <w:sz w:val="20"/>
                <w:szCs w:val="20"/>
              </w:rPr>
              <w:t>Щомісячна премія</w:t>
            </w:r>
          </w:p>
        </w:tc>
        <w:tc>
          <w:tcPr>
            <w:tcW w:w="1392" w:type="dxa"/>
            <w:hideMark/>
          </w:tcPr>
          <w:p w14:paraId="60A8F91B" w14:textId="75D9C5DE" w:rsidR="008C4460" w:rsidRPr="00CC7191" w:rsidRDefault="008C446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noProof/>
                <w:sz w:val="20"/>
                <w:szCs w:val="20"/>
              </w:rPr>
              <w:t>Доплата за використання в роботі дезрозчинів та мийних засобів</w:t>
            </w:r>
          </w:p>
        </w:tc>
        <w:tc>
          <w:tcPr>
            <w:tcW w:w="1347" w:type="dxa"/>
            <w:vMerge w:val="restart"/>
            <w:hideMark/>
          </w:tcPr>
          <w:p w14:paraId="4D696C8E" w14:textId="2392E3B0" w:rsidR="008C4460" w:rsidRPr="00CC7191" w:rsidRDefault="008C446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noProof/>
                <w:sz w:val="20"/>
                <w:szCs w:val="20"/>
              </w:rPr>
              <w:t>Матеріальна допомога при наданні щорічної відпустки</w:t>
            </w:r>
            <w:r w:rsidR="00E547F4" w:rsidRPr="00CC7191">
              <w:rPr>
                <w:rFonts w:ascii="Times New Roman" w:hAnsi="Times New Roman"/>
                <w:noProof/>
                <w:sz w:val="20"/>
                <w:szCs w:val="20"/>
              </w:rPr>
              <w:t xml:space="preserve"> 100</w:t>
            </w:r>
            <w:r w:rsidRPr="00CC7191">
              <w:rPr>
                <w:rFonts w:ascii="Times New Roman" w:hAnsi="Times New Roman"/>
                <w:noProof/>
                <w:sz w:val="20"/>
                <w:szCs w:val="20"/>
              </w:rPr>
              <w:t xml:space="preserve"> % від тарифної ставки</w:t>
            </w:r>
          </w:p>
        </w:tc>
        <w:tc>
          <w:tcPr>
            <w:tcW w:w="1142" w:type="dxa"/>
            <w:vMerge w:val="restart"/>
            <w:hideMark/>
          </w:tcPr>
          <w:p w14:paraId="60766511" w14:textId="77777777" w:rsidR="008C4460" w:rsidRPr="00CC7191" w:rsidRDefault="008C446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noProof/>
                <w:sz w:val="20"/>
                <w:szCs w:val="20"/>
              </w:rPr>
              <w:t>Фонд основної та додаткової  заробітної плати на рік, грн.</w:t>
            </w:r>
          </w:p>
        </w:tc>
      </w:tr>
      <w:tr w:rsidR="008C4460" w:rsidRPr="00CC7191" w14:paraId="37C08177" w14:textId="77777777" w:rsidTr="00796350">
        <w:trPr>
          <w:trHeight w:val="20"/>
        </w:trPr>
        <w:tc>
          <w:tcPr>
            <w:tcW w:w="1476" w:type="dxa"/>
            <w:vMerge/>
            <w:hideMark/>
          </w:tcPr>
          <w:p w14:paraId="3B1E914E" w14:textId="77777777" w:rsidR="008C4460" w:rsidRPr="00CC7191" w:rsidRDefault="008C4460" w:rsidP="00CC7191">
            <w:pPr>
              <w:tabs>
                <w:tab w:val="left" w:pos="0"/>
              </w:tabs>
              <w:spacing w:after="0" w:line="240" w:lineRule="auto"/>
              <w:ind w:right="-1"/>
              <w:jc w:val="both"/>
              <w:rPr>
                <w:rFonts w:ascii="Times New Roman" w:hAnsi="Times New Roman"/>
                <w:noProof/>
                <w:sz w:val="20"/>
                <w:szCs w:val="20"/>
              </w:rPr>
            </w:pPr>
          </w:p>
        </w:tc>
        <w:tc>
          <w:tcPr>
            <w:tcW w:w="759" w:type="dxa"/>
            <w:vMerge/>
            <w:hideMark/>
          </w:tcPr>
          <w:p w14:paraId="1EB92B6A" w14:textId="77777777" w:rsidR="008C4460" w:rsidRPr="00CC7191" w:rsidRDefault="008C4460" w:rsidP="00CC7191">
            <w:pPr>
              <w:tabs>
                <w:tab w:val="left" w:pos="0"/>
              </w:tabs>
              <w:spacing w:after="0" w:line="240" w:lineRule="auto"/>
              <w:ind w:right="-1"/>
              <w:jc w:val="both"/>
              <w:rPr>
                <w:rFonts w:ascii="Times New Roman" w:hAnsi="Times New Roman"/>
                <w:noProof/>
                <w:sz w:val="20"/>
                <w:szCs w:val="20"/>
              </w:rPr>
            </w:pPr>
          </w:p>
        </w:tc>
        <w:tc>
          <w:tcPr>
            <w:tcW w:w="998" w:type="dxa"/>
            <w:vMerge/>
            <w:hideMark/>
          </w:tcPr>
          <w:p w14:paraId="40C33F53" w14:textId="77777777" w:rsidR="008C4460" w:rsidRPr="00CC7191" w:rsidRDefault="008C4460" w:rsidP="00CC7191">
            <w:pPr>
              <w:tabs>
                <w:tab w:val="left" w:pos="0"/>
              </w:tabs>
              <w:spacing w:after="0" w:line="240" w:lineRule="auto"/>
              <w:ind w:right="-1"/>
              <w:jc w:val="both"/>
              <w:rPr>
                <w:rFonts w:ascii="Times New Roman" w:hAnsi="Times New Roman"/>
                <w:noProof/>
                <w:sz w:val="20"/>
                <w:szCs w:val="20"/>
              </w:rPr>
            </w:pPr>
          </w:p>
        </w:tc>
        <w:tc>
          <w:tcPr>
            <w:tcW w:w="1091" w:type="dxa"/>
            <w:vMerge/>
            <w:hideMark/>
          </w:tcPr>
          <w:p w14:paraId="1D612760" w14:textId="77777777" w:rsidR="008C4460" w:rsidRPr="00CC7191" w:rsidRDefault="008C4460" w:rsidP="00CC7191">
            <w:pPr>
              <w:tabs>
                <w:tab w:val="left" w:pos="0"/>
              </w:tabs>
              <w:spacing w:after="0" w:line="240" w:lineRule="auto"/>
              <w:ind w:right="-1"/>
              <w:jc w:val="both"/>
              <w:rPr>
                <w:rFonts w:ascii="Times New Roman" w:hAnsi="Times New Roman"/>
                <w:noProof/>
                <w:sz w:val="20"/>
                <w:szCs w:val="20"/>
              </w:rPr>
            </w:pPr>
          </w:p>
        </w:tc>
        <w:tc>
          <w:tcPr>
            <w:tcW w:w="1040" w:type="dxa"/>
            <w:hideMark/>
          </w:tcPr>
          <w:p w14:paraId="333047A5" w14:textId="77777777" w:rsidR="008C4460" w:rsidRPr="00CC7191" w:rsidRDefault="008C446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noProof/>
                <w:sz w:val="20"/>
                <w:szCs w:val="20"/>
              </w:rPr>
              <w:t>11</w:t>
            </w:r>
          </w:p>
        </w:tc>
        <w:tc>
          <w:tcPr>
            <w:tcW w:w="1177" w:type="dxa"/>
            <w:hideMark/>
          </w:tcPr>
          <w:p w14:paraId="5E396081" w14:textId="77777777" w:rsidR="008C4460" w:rsidRPr="00CC7191" w:rsidRDefault="008C446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noProof/>
                <w:sz w:val="20"/>
                <w:szCs w:val="20"/>
              </w:rPr>
              <w:t>15%</w:t>
            </w:r>
          </w:p>
        </w:tc>
        <w:tc>
          <w:tcPr>
            <w:tcW w:w="1392" w:type="dxa"/>
            <w:hideMark/>
          </w:tcPr>
          <w:p w14:paraId="5A380D5A" w14:textId="77777777" w:rsidR="008C4460" w:rsidRPr="00CC7191" w:rsidRDefault="008C446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noProof/>
                <w:sz w:val="20"/>
                <w:szCs w:val="20"/>
              </w:rPr>
              <w:t>12%</w:t>
            </w:r>
          </w:p>
        </w:tc>
        <w:tc>
          <w:tcPr>
            <w:tcW w:w="1347" w:type="dxa"/>
            <w:vMerge/>
            <w:hideMark/>
          </w:tcPr>
          <w:p w14:paraId="33652364" w14:textId="77777777" w:rsidR="008C4460" w:rsidRPr="00CC7191" w:rsidRDefault="008C4460" w:rsidP="00CC7191">
            <w:pPr>
              <w:tabs>
                <w:tab w:val="left" w:pos="0"/>
              </w:tabs>
              <w:spacing w:after="0" w:line="240" w:lineRule="auto"/>
              <w:ind w:right="-1"/>
              <w:jc w:val="both"/>
              <w:rPr>
                <w:rFonts w:ascii="Times New Roman" w:hAnsi="Times New Roman"/>
                <w:noProof/>
                <w:sz w:val="20"/>
                <w:szCs w:val="20"/>
              </w:rPr>
            </w:pPr>
          </w:p>
        </w:tc>
        <w:tc>
          <w:tcPr>
            <w:tcW w:w="1142" w:type="dxa"/>
            <w:vMerge/>
            <w:hideMark/>
          </w:tcPr>
          <w:p w14:paraId="4A0B8A2B" w14:textId="77777777" w:rsidR="008C4460" w:rsidRPr="00CC7191" w:rsidRDefault="008C4460" w:rsidP="00CC7191">
            <w:pPr>
              <w:tabs>
                <w:tab w:val="left" w:pos="0"/>
              </w:tabs>
              <w:spacing w:after="0" w:line="240" w:lineRule="auto"/>
              <w:ind w:right="-1"/>
              <w:jc w:val="both"/>
              <w:rPr>
                <w:rFonts w:ascii="Times New Roman" w:hAnsi="Times New Roman"/>
                <w:noProof/>
                <w:sz w:val="20"/>
                <w:szCs w:val="20"/>
              </w:rPr>
            </w:pPr>
          </w:p>
        </w:tc>
      </w:tr>
      <w:tr w:rsidR="00796350" w:rsidRPr="00CC7191" w14:paraId="3482640F" w14:textId="77777777" w:rsidTr="00796350">
        <w:trPr>
          <w:trHeight w:val="20"/>
        </w:trPr>
        <w:tc>
          <w:tcPr>
            <w:tcW w:w="1476" w:type="dxa"/>
            <w:hideMark/>
          </w:tcPr>
          <w:p w14:paraId="6F339702" w14:textId="77777777" w:rsidR="00796350" w:rsidRPr="00CC7191" w:rsidRDefault="00796350" w:rsidP="00CC7191">
            <w:pPr>
              <w:tabs>
                <w:tab w:val="left" w:pos="0"/>
              </w:tabs>
              <w:spacing w:after="0" w:line="240" w:lineRule="auto"/>
              <w:ind w:right="-1"/>
              <w:jc w:val="both"/>
              <w:rPr>
                <w:rFonts w:ascii="Times New Roman" w:hAnsi="Times New Roman"/>
                <w:noProof/>
                <w:sz w:val="20"/>
                <w:szCs w:val="20"/>
              </w:rPr>
            </w:pPr>
            <w:r w:rsidRPr="00CC7191">
              <w:rPr>
                <w:rFonts w:ascii="Times New Roman" w:hAnsi="Times New Roman"/>
                <w:noProof/>
                <w:sz w:val="20"/>
                <w:szCs w:val="20"/>
              </w:rPr>
              <w:t>Доглядач громадської вбиральні</w:t>
            </w:r>
          </w:p>
        </w:tc>
        <w:tc>
          <w:tcPr>
            <w:tcW w:w="759" w:type="dxa"/>
            <w:vAlign w:val="center"/>
            <w:hideMark/>
          </w:tcPr>
          <w:p w14:paraId="29350D55" w14:textId="77777777" w:rsidR="00796350" w:rsidRPr="00CC7191" w:rsidRDefault="0079635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noProof/>
                <w:sz w:val="20"/>
                <w:szCs w:val="20"/>
              </w:rPr>
              <w:t>4</w:t>
            </w:r>
          </w:p>
        </w:tc>
        <w:tc>
          <w:tcPr>
            <w:tcW w:w="998" w:type="dxa"/>
            <w:vAlign w:val="center"/>
            <w:hideMark/>
          </w:tcPr>
          <w:p w14:paraId="734D350A" w14:textId="79544B82" w:rsidR="00796350" w:rsidRPr="00CC7191" w:rsidRDefault="0079635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noProof/>
                <w:sz w:val="20"/>
                <w:szCs w:val="20"/>
              </w:rPr>
              <w:t>10</w:t>
            </w:r>
            <w:r w:rsidRPr="00CC7191">
              <w:rPr>
                <w:rFonts w:ascii="Times New Roman" w:hAnsi="Times New Roman"/>
                <w:noProof/>
                <w:sz w:val="20"/>
                <w:szCs w:val="20"/>
                <w:lang w:val="uk-UA"/>
              </w:rPr>
              <w:t>450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73F8C58E" w14:textId="50B49ED8" w:rsidR="00796350" w:rsidRPr="00CC7191" w:rsidRDefault="0079635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sz w:val="20"/>
                <w:szCs w:val="20"/>
              </w:rPr>
              <w:t>501600</w:t>
            </w:r>
          </w:p>
        </w:tc>
        <w:tc>
          <w:tcPr>
            <w:tcW w:w="1040" w:type="dxa"/>
            <w:tcBorders>
              <w:top w:val="single" w:sz="4" w:space="0" w:color="auto"/>
              <w:left w:val="nil"/>
              <w:bottom w:val="single" w:sz="4" w:space="0" w:color="auto"/>
              <w:right w:val="single" w:sz="4" w:space="0" w:color="auto"/>
            </w:tcBorders>
            <w:shd w:val="clear" w:color="auto" w:fill="auto"/>
            <w:vAlign w:val="center"/>
          </w:tcPr>
          <w:p w14:paraId="29BFBB6B" w14:textId="3C3E9611" w:rsidR="00796350" w:rsidRPr="00CC7191" w:rsidRDefault="0079635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sz w:val="20"/>
                <w:szCs w:val="20"/>
              </w:rPr>
              <w:t>15165</w:t>
            </w:r>
          </w:p>
        </w:tc>
        <w:tc>
          <w:tcPr>
            <w:tcW w:w="1177" w:type="dxa"/>
            <w:tcBorders>
              <w:top w:val="single" w:sz="4" w:space="0" w:color="auto"/>
              <w:left w:val="nil"/>
              <w:bottom w:val="single" w:sz="4" w:space="0" w:color="auto"/>
              <w:right w:val="single" w:sz="4" w:space="0" w:color="auto"/>
            </w:tcBorders>
            <w:shd w:val="clear" w:color="auto" w:fill="auto"/>
            <w:vAlign w:val="center"/>
          </w:tcPr>
          <w:p w14:paraId="3B85C1D3" w14:textId="480FDC99" w:rsidR="00796350" w:rsidRPr="00CC7191" w:rsidRDefault="0079635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sz w:val="20"/>
                <w:szCs w:val="20"/>
              </w:rPr>
              <w:t>75240</w:t>
            </w:r>
          </w:p>
        </w:tc>
        <w:tc>
          <w:tcPr>
            <w:tcW w:w="1392" w:type="dxa"/>
            <w:tcBorders>
              <w:top w:val="single" w:sz="4" w:space="0" w:color="auto"/>
              <w:left w:val="nil"/>
              <w:bottom w:val="single" w:sz="4" w:space="0" w:color="auto"/>
              <w:right w:val="single" w:sz="4" w:space="0" w:color="auto"/>
            </w:tcBorders>
            <w:shd w:val="clear" w:color="auto" w:fill="auto"/>
            <w:vAlign w:val="center"/>
          </w:tcPr>
          <w:p w14:paraId="1569A036" w14:textId="238EABEE" w:rsidR="00796350" w:rsidRPr="00CC7191" w:rsidRDefault="0079635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sz w:val="20"/>
                <w:szCs w:val="20"/>
              </w:rPr>
              <w:t>60192</w:t>
            </w:r>
          </w:p>
        </w:tc>
        <w:tc>
          <w:tcPr>
            <w:tcW w:w="1347" w:type="dxa"/>
            <w:tcBorders>
              <w:top w:val="single" w:sz="4" w:space="0" w:color="auto"/>
              <w:left w:val="nil"/>
              <w:bottom w:val="single" w:sz="4" w:space="0" w:color="auto"/>
              <w:right w:val="single" w:sz="4" w:space="0" w:color="auto"/>
            </w:tcBorders>
            <w:shd w:val="clear" w:color="auto" w:fill="auto"/>
            <w:vAlign w:val="center"/>
          </w:tcPr>
          <w:p w14:paraId="1033E1F4" w14:textId="336694D7" w:rsidR="00796350" w:rsidRPr="00CC7191" w:rsidRDefault="00796350" w:rsidP="00CC7191">
            <w:pPr>
              <w:tabs>
                <w:tab w:val="left" w:pos="0"/>
              </w:tabs>
              <w:spacing w:after="0" w:line="240" w:lineRule="auto"/>
              <w:ind w:right="-1"/>
              <w:jc w:val="center"/>
              <w:rPr>
                <w:rFonts w:ascii="Times New Roman" w:hAnsi="Times New Roman"/>
                <w:noProof/>
                <w:sz w:val="20"/>
                <w:szCs w:val="20"/>
              </w:rPr>
            </w:pPr>
            <w:r w:rsidRPr="00CC7191">
              <w:rPr>
                <w:rFonts w:ascii="Times New Roman" w:hAnsi="Times New Roman"/>
                <w:sz w:val="20"/>
                <w:szCs w:val="20"/>
              </w:rPr>
              <w:t>41800</w:t>
            </w:r>
          </w:p>
        </w:tc>
        <w:tc>
          <w:tcPr>
            <w:tcW w:w="1142" w:type="dxa"/>
            <w:tcBorders>
              <w:top w:val="single" w:sz="4" w:space="0" w:color="auto"/>
              <w:left w:val="nil"/>
              <w:bottom w:val="single" w:sz="4" w:space="0" w:color="auto"/>
              <w:right w:val="single" w:sz="4" w:space="0" w:color="auto"/>
            </w:tcBorders>
            <w:shd w:val="clear" w:color="auto" w:fill="auto"/>
            <w:vAlign w:val="center"/>
          </w:tcPr>
          <w:p w14:paraId="3170192B" w14:textId="0168CB9C" w:rsidR="00796350" w:rsidRPr="00CC7191" w:rsidRDefault="00796350" w:rsidP="00CC7191">
            <w:pPr>
              <w:tabs>
                <w:tab w:val="left" w:pos="0"/>
              </w:tabs>
              <w:spacing w:after="0" w:line="240" w:lineRule="auto"/>
              <w:ind w:right="-1"/>
              <w:jc w:val="center"/>
              <w:rPr>
                <w:rFonts w:ascii="Times New Roman" w:hAnsi="Times New Roman"/>
                <w:b/>
                <w:bCs/>
                <w:noProof/>
                <w:sz w:val="20"/>
                <w:szCs w:val="20"/>
              </w:rPr>
            </w:pPr>
            <w:r w:rsidRPr="00CC7191">
              <w:rPr>
                <w:rFonts w:ascii="Times New Roman" w:hAnsi="Times New Roman"/>
                <w:b/>
                <w:bCs/>
                <w:sz w:val="20"/>
                <w:szCs w:val="20"/>
              </w:rPr>
              <w:t>693997</w:t>
            </w:r>
          </w:p>
        </w:tc>
      </w:tr>
      <w:tr w:rsidR="00796350" w:rsidRPr="00CC7191" w14:paraId="215D8D88" w14:textId="77777777" w:rsidTr="00796350">
        <w:trPr>
          <w:trHeight w:val="20"/>
        </w:trPr>
        <w:tc>
          <w:tcPr>
            <w:tcW w:w="1476" w:type="dxa"/>
            <w:hideMark/>
          </w:tcPr>
          <w:p w14:paraId="09455A56" w14:textId="3B447569" w:rsidR="00796350" w:rsidRPr="00CC7191" w:rsidRDefault="00796350" w:rsidP="00CC7191">
            <w:pPr>
              <w:tabs>
                <w:tab w:val="left" w:pos="0"/>
              </w:tabs>
              <w:spacing w:after="0" w:line="240" w:lineRule="auto"/>
              <w:ind w:right="-1"/>
              <w:jc w:val="both"/>
              <w:rPr>
                <w:rFonts w:ascii="Times New Roman" w:hAnsi="Times New Roman"/>
                <w:noProof/>
                <w:sz w:val="20"/>
                <w:szCs w:val="20"/>
                <w:lang w:val="uk-UA"/>
              </w:rPr>
            </w:pPr>
            <w:r w:rsidRPr="00CC7191">
              <w:rPr>
                <w:rFonts w:ascii="Times New Roman" w:hAnsi="Times New Roman"/>
                <w:noProof/>
                <w:sz w:val="20"/>
                <w:szCs w:val="20"/>
              </w:rPr>
              <w:t>Нарахування на заробітну плату</w:t>
            </w:r>
            <w:r w:rsidRPr="00CC7191">
              <w:rPr>
                <w:rFonts w:ascii="Times New Roman" w:hAnsi="Times New Roman"/>
                <w:noProof/>
                <w:sz w:val="20"/>
                <w:szCs w:val="20"/>
                <w:lang w:val="uk-UA"/>
              </w:rPr>
              <w:t xml:space="preserve"> (22%)</w:t>
            </w:r>
          </w:p>
        </w:tc>
        <w:tc>
          <w:tcPr>
            <w:tcW w:w="759" w:type="dxa"/>
            <w:vAlign w:val="center"/>
            <w:hideMark/>
          </w:tcPr>
          <w:p w14:paraId="44A74246" w14:textId="429ABFCA" w:rsidR="00796350" w:rsidRPr="00CC7191" w:rsidRDefault="00796350" w:rsidP="00CC7191">
            <w:pPr>
              <w:tabs>
                <w:tab w:val="left" w:pos="0"/>
              </w:tabs>
              <w:spacing w:after="0" w:line="240" w:lineRule="auto"/>
              <w:ind w:right="-1"/>
              <w:jc w:val="center"/>
              <w:rPr>
                <w:rFonts w:ascii="Times New Roman" w:hAnsi="Times New Roman"/>
                <w:noProof/>
                <w:sz w:val="20"/>
                <w:szCs w:val="20"/>
              </w:rPr>
            </w:pPr>
          </w:p>
        </w:tc>
        <w:tc>
          <w:tcPr>
            <w:tcW w:w="998" w:type="dxa"/>
            <w:vAlign w:val="center"/>
            <w:hideMark/>
          </w:tcPr>
          <w:p w14:paraId="5FA657A3" w14:textId="1D1ABB3D" w:rsidR="00796350" w:rsidRPr="00CC7191" w:rsidRDefault="00796350" w:rsidP="00CC7191">
            <w:pPr>
              <w:tabs>
                <w:tab w:val="left" w:pos="0"/>
              </w:tabs>
              <w:spacing w:after="0" w:line="240" w:lineRule="auto"/>
              <w:ind w:right="-1"/>
              <w:jc w:val="center"/>
              <w:rPr>
                <w:rFonts w:ascii="Times New Roman" w:hAnsi="Times New Roman"/>
                <w:noProof/>
                <w:sz w:val="20"/>
                <w:szCs w:val="20"/>
              </w:rPr>
            </w:pPr>
          </w:p>
        </w:tc>
        <w:tc>
          <w:tcPr>
            <w:tcW w:w="1091" w:type="dxa"/>
            <w:vAlign w:val="center"/>
          </w:tcPr>
          <w:p w14:paraId="0B7CEAC0" w14:textId="204C7240" w:rsidR="00796350" w:rsidRPr="00CC7191" w:rsidRDefault="00796350" w:rsidP="00CC7191">
            <w:pPr>
              <w:tabs>
                <w:tab w:val="left" w:pos="0"/>
              </w:tabs>
              <w:spacing w:after="0" w:line="240" w:lineRule="auto"/>
              <w:ind w:right="-1"/>
              <w:jc w:val="center"/>
              <w:rPr>
                <w:rFonts w:ascii="Times New Roman" w:hAnsi="Times New Roman"/>
                <w:noProof/>
                <w:sz w:val="20"/>
                <w:szCs w:val="20"/>
              </w:rPr>
            </w:pPr>
          </w:p>
        </w:tc>
        <w:tc>
          <w:tcPr>
            <w:tcW w:w="1040" w:type="dxa"/>
            <w:vAlign w:val="center"/>
          </w:tcPr>
          <w:p w14:paraId="524675C1" w14:textId="6BFE92A3" w:rsidR="00796350" w:rsidRPr="00CC7191" w:rsidRDefault="00796350" w:rsidP="00CC7191">
            <w:pPr>
              <w:tabs>
                <w:tab w:val="left" w:pos="0"/>
              </w:tabs>
              <w:spacing w:after="0" w:line="240" w:lineRule="auto"/>
              <w:ind w:right="-1"/>
              <w:jc w:val="center"/>
              <w:rPr>
                <w:rFonts w:ascii="Times New Roman" w:hAnsi="Times New Roman"/>
                <w:noProof/>
                <w:sz w:val="20"/>
                <w:szCs w:val="20"/>
              </w:rPr>
            </w:pPr>
          </w:p>
        </w:tc>
        <w:tc>
          <w:tcPr>
            <w:tcW w:w="1177" w:type="dxa"/>
            <w:vAlign w:val="center"/>
          </w:tcPr>
          <w:p w14:paraId="74205B2E" w14:textId="05997A89" w:rsidR="00796350" w:rsidRPr="00CC7191" w:rsidRDefault="00796350" w:rsidP="00CC7191">
            <w:pPr>
              <w:tabs>
                <w:tab w:val="left" w:pos="0"/>
              </w:tabs>
              <w:spacing w:after="0" w:line="240" w:lineRule="auto"/>
              <w:ind w:right="-1"/>
              <w:jc w:val="center"/>
              <w:rPr>
                <w:rFonts w:ascii="Times New Roman" w:hAnsi="Times New Roman"/>
                <w:noProof/>
                <w:sz w:val="20"/>
                <w:szCs w:val="20"/>
              </w:rPr>
            </w:pPr>
          </w:p>
        </w:tc>
        <w:tc>
          <w:tcPr>
            <w:tcW w:w="1392" w:type="dxa"/>
            <w:vAlign w:val="center"/>
          </w:tcPr>
          <w:p w14:paraId="1856ED66" w14:textId="5A86EF5C" w:rsidR="00796350" w:rsidRPr="00CC7191" w:rsidRDefault="00796350" w:rsidP="00CC7191">
            <w:pPr>
              <w:tabs>
                <w:tab w:val="left" w:pos="0"/>
              </w:tabs>
              <w:spacing w:after="0" w:line="240" w:lineRule="auto"/>
              <w:ind w:right="-1"/>
              <w:jc w:val="center"/>
              <w:rPr>
                <w:rFonts w:ascii="Times New Roman" w:hAnsi="Times New Roman"/>
                <w:noProof/>
                <w:sz w:val="20"/>
                <w:szCs w:val="20"/>
              </w:rPr>
            </w:pPr>
          </w:p>
        </w:tc>
        <w:tc>
          <w:tcPr>
            <w:tcW w:w="1347" w:type="dxa"/>
            <w:vAlign w:val="center"/>
          </w:tcPr>
          <w:p w14:paraId="59DE14EE" w14:textId="4F35B5A9" w:rsidR="00796350" w:rsidRPr="00CC7191" w:rsidRDefault="00796350" w:rsidP="00CC7191">
            <w:pPr>
              <w:tabs>
                <w:tab w:val="left" w:pos="0"/>
              </w:tabs>
              <w:spacing w:after="0" w:line="240" w:lineRule="auto"/>
              <w:ind w:right="-1"/>
              <w:jc w:val="center"/>
              <w:rPr>
                <w:rFonts w:ascii="Times New Roman" w:hAnsi="Times New Roman"/>
                <w:b/>
                <w:bCs/>
                <w:noProof/>
                <w:sz w:val="20"/>
                <w:szCs w:val="20"/>
              </w:rPr>
            </w:pPr>
          </w:p>
        </w:tc>
        <w:tc>
          <w:tcPr>
            <w:tcW w:w="1142" w:type="dxa"/>
            <w:vAlign w:val="center"/>
          </w:tcPr>
          <w:p w14:paraId="37D5D51D" w14:textId="43233333" w:rsidR="00796350" w:rsidRPr="00CC7191" w:rsidRDefault="00796350" w:rsidP="00CC7191">
            <w:pPr>
              <w:tabs>
                <w:tab w:val="left" w:pos="0"/>
              </w:tabs>
              <w:spacing w:after="0" w:line="240" w:lineRule="auto"/>
              <w:ind w:right="-1"/>
              <w:jc w:val="center"/>
              <w:rPr>
                <w:rFonts w:ascii="Times New Roman" w:hAnsi="Times New Roman"/>
                <w:b/>
                <w:bCs/>
                <w:noProof/>
                <w:sz w:val="20"/>
                <w:szCs w:val="20"/>
                <w:lang w:val="uk-UA"/>
              </w:rPr>
            </w:pPr>
            <w:r w:rsidRPr="00CC7191">
              <w:rPr>
                <w:rFonts w:ascii="Times New Roman" w:hAnsi="Times New Roman"/>
                <w:b/>
                <w:bCs/>
                <w:noProof/>
                <w:sz w:val="20"/>
                <w:szCs w:val="20"/>
                <w:lang w:val="uk-UA"/>
              </w:rPr>
              <w:t>138088</w:t>
            </w:r>
          </w:p>
        </w:tc>
      </w:tr>
      <w:tr w:rsidR="00796350" w:rsidRPr="00CC7191" w14:paraId="11900EF0" w14:textId="77777777" w:rsidTr="00796350">
        <w:trPr>
          <w:trHeight w:val="20"/>
        </w:trPr>
        <w:tc>
          <w:tcPr>
            <w:tcW w:w="1476" w:type="dxa"/>
            <w:hideMark/>
          </w:tcPr>
          <w:p w14:paraId="1D0B65A3" w14:textId="77777777" w:rsidR="00796350" w:rsidRPr="00CC7191" w:rsidRDefault="00796350" w:rsidP="00CC7191">
            <w:pPr>
              <w:tabs>
                <w:tab w:val="left" w:pos="0"/>
              </w:tabs>
              <w:spacing w:after="0" w:line="240" w:lineRule="auto"/>
              <w:ind w:right="-1"/>
              <w:jc w:val="both"/>
              <w:rPr>
                <w:rFonts w:ascii="Times New Roman" w:hAnsi="Times New Roman"/>
                <w:noProof/>
                <w:sz w:val="20"/>
                <w:szCs w:val="20"/>
              </w:rPr>
            </w:pPr>
            <w:r w:rsidRPr="00CC7191">
              <w:rPr>
                <w:rFonts w:ascii="Times New Roman" w:hAnsi="Times New Roman"/>
                <w:noProof/>
                <w:sz w:val="20"/>
                <w:szCs w:val="20"/>
              </w:rPr>
              <w:t>Всього витрат на оплату праці</w:t>
            </w:r>
          </w:p>
        </w:tc>
        <w:tc>
          <w:tcPr>
            <w:tcW w:w="759" w:type="dxa"/>
            <w:vAlign w:val="center"/>
            <w:hideMark/>
          </w:tcPr>
          <w:p w14:paraId="5946DFC7" w14:textId="4BAEF740" w:rsidR="00796350" w:rsidRPr="00CC7191" w:rsidRDefault="00796350" w:rsidP="00CC7191">
            <w:pPr>
              <w:tabs>
                <w:tab w:val="left" w:pos="0"/>
              </w:tabs>
              <w:spacing w:after="0" w:line="240" w:lineRule="auto"/>
              <w:ind w:right="-1"/>
              <w:jc w:val="center"/>
              <w:rPr>
                <w:rFonts w:ascii="Times New Roman" w:hAnsi="Times New Roman"/>
                <w:noProof/>
                <w:sz w:val="20"/>
                <w:szCs w:val="20"/>
              </w:rPr>
            </w:pPr>
          </w:p>
        </w:tc>
        <w:tc>
          <w:tcPr>
            <w:tcW w:w="998" w:type="dxa"/>
            <w:vAlign w:val="center"/>
            <w:hideMark/>
          </w:tcPr>
          <w:p w14:paraId="0F03ACAA" w14:textId="12501F21" w:rsidR="00796350" w:rsidRPr="00CC7191" w:rsidRDefault="00796350" w:rsidP="00CC7191">
            <w:pPr>
              <w:tabs>
                <w:tab w:val="left" w:pos="0"/>
              </w:tabs>
              <w:spacing w:after="0" w:line="240" w:lineRule="auto"/>
              <w:ind w:right="-1"/>
              <w:jc w:val="center"/>
              <w:rPr>
                <w:rFonts w:ascii="Times New Roman" w:hAnsi="Times New Roman"/>
                <w:noProof/>
                <w:sz w:val="20"/>
                <w:szCs w:val="20"/>
              </w:rPr>
            </w:pPr>
          </w:p>
        </w:tc>
        <w:tc>
          <w:tcPr>
            <w:tcW w:w="1091" w:type="dxa"/>
            <w:vAlign w:val="center"/>
          </w:tcPr>
          <w:p w14:paraId="1B03A14B" w14:textId="271D5CDA" w:rsidR="00796350" w:rsidRPr="00CC7191" w:rsidRDefault="00796350" w:rsidP="00CC7191">
            <w:pPr>
              <w:tabs>
                <w:tab w:val="left" w:pos="0"/>
              </w:tabs>
              <w:spacing w:after="0" w:line="240" w:lineRule="auto"/>
              <w:ind w:right="-1"/>
              <w:jc w:val="center"/>
              <w:rPr>
                <w:rFonts w:ascii="Times New Roman" w:hAnsi="Times New Roman"/>
                <w:noProof/>
                <w:sz w:val="20"/>
                <w:szCs w:val="20"/>
              </w:rPr>
            </w:pPr>
          </w:p>
        </w:tc>
        <w:tc>
          <w:tcPr>
            <w:tcW w:w="1040" w:type="dxa"/>
            <w:vAlign w:val="center"/>
          </w:tcPr>
          <w:p w14:paraId="754F822D" w14:textId="4B44BD42" w:rsidR="00796350" w:rsidRPr="00CC7191" w:rsidRDefault="00796350" w:rsidP="00CC7191">
            <w:pPr>
              <w:tabs>
                <w:tab w:val="left" w:pos="0"/>
              </w:tabs>
              <w:spacing w:after="0" w:line="240" w:lineRule="auto"/>
              <w:ind w:right="-1"/>
              <w:jc w:val="center"/>
              <w:rPr>
                <w:rFonts w:ascii="Times New Roman" w:hAnsi="Times New Roman"/>
                <w:noProof/>
                <w:sz w:val="20"/>
                <w:szCs w:val="20"/>
              </w:rPr>
            </w:pPr>
          </w:p>
        </w:tc>
        <w:tc>
          <w:tcPr>
            <w:tcW w:w="1177" w:type="dxa"/>
            <w:vAlign w:val="center"/>
          </w:tcPr>
          <w:p w14:paraId="0641E094" w14:textId="2AEC6E00" w:rsidR="00796350" w:rsidRPr="00CC7191" w:rsidRDefault="00796350" w:rsidP="00CC7191">
            <w:pPr>
              <w:tabs>
                <w:tab w:val="left" w:pos="0"/>
              </w:tabs>
              <w:spacing w:after="0" w:line="240" w:lineRule="auto"/>
              <w:ind w:right="-1"/>
              <w:jc w:val="center"/>
              <w:rPr>
                <w:rFonts w:ascii="Times New Roman" w:hAnsi="Times New Roman"/>
                <w:noProof/>
                <w:sz w:val="20"/>
                <w:szCs w:val="20"/>
              </w:rPr>
            </w:pPr>
          </w:p>
        </w:tc>
        <w:tc>
          <w:tcPr>
            <w:tcW w:w="1392" w:type="dxa"/>
            <w:vAlign w:val="center"/>
          </w:tcPr>
          <w:p w14:paraId="2851345B" w14:textId="1F235E7C" w:rsidR="00796350" w:rsidRPr="00CC7191" w:rsidRDefault="00796350" w:rsidP="00CC7191">
            <w:pPr>
              <w:tabs>
                <w:tab w:val="left" w:pos="0"/>
              </w:tabs>
              <w:spacing w:after="0" w:line="240" w:lineRule="auto"/>
              <w:ind w:right="-1"/>
              <w:jc w:val="center"/>
              <w:rPr>
                <w:rFonts w:ascii="Times New Roman" w:hAnsi="Times New Roman"/>
                <w:noProof/>
                <w:sz w:val="20"/>
                <w:szCs w:val="20"/>
              </w:rPr>
            </w:pPr>
          </w:p>
        </w:tc>
        <w:tc>
          <w:tcPr>
            <w:tcW w:w="1347" w:type="dxa"/>
            <w:vAlign w:val="center"/>
          </w:tcPr>
          <w:p w14:paraId="4E524F70" w14:textId="1CE8842C" w:rsidR="00796350" w:rsidRPr="00CC7191" w:rsidRDefault="00796350" w:rsidP="00CC7191">
            <w:pPr>
              <w:tabs>
                <w:tab w:val="left" w:pos="0"/>
              </w:tabs>
              <w:spacing w:after="0" w:line="240" w:lineRule="auto"/>
              <w:ind w:right="-1"/>
              <w:jc w:val="center"/>
              <w:rPr>
                <w:rFonts w:ascii="Times New Roman" w:hAnsi="Times New Roman"/>
                <w:b/>
                <w:bCs/>
                <w:noProof/>
                <w:sz w:val="20"/>
                <w:szCs w:val="20"/>
              </w:rPr>
            </w:pPr>
          </w:p>
        </w:tc>
        <w:tc>
          <w:tcPr>
            <w:tcW w:w="1142" w:type="dxa"/>
            <w:vAlign w:val="center"/>
          </w:tcPr>
          <w:p w14:paraId="46BE675C" w14:textId="18568EBF" w:rsidR="00796350" w:rsidRPr="00CC7191" w:rsidRDefault="00796350" w:rsidP="00CC7191">
            <w:pPr>
              <w:tabs>
                <w:tab w:val="left" w:pos="0"/>
              </w:tabs>
              <w:spacing w:after="0" w:line="240" w:lineRule="auto"/>
              <w:ind w:right="-1"/>
              <w:jc w:val="center"/>
              <w:rPr>
                <w:rFonts w:ascii="Times New Roman" w:hAnsi="Times New Roman"/>
                <w:b/>
                <w:bCs/>
                <w:noProof/>
                <w:sz w:val="20"/>
                <w:szCs w:val="20"/>
                <w:lang w:val="uk-UA"/>
              </w:rPr>
            </w:pPr>
            <w:r w:rsidRPr="00CC7191">
              <w:rPr>
                <w:rFonts w:ascii="Times New Roman" w:hAnsi="Times New Roman"/>
                <w:b/>
                <w:bCs/>
                <w:noProof/>
                <w:sz w:val="20"/>
                <w:szCs w:val="20"/>
                <w:lang w:val="uk-UA"/>
              </w:rPr>
              <w:t>832085</w:t>
            </w:r>
          </w:p>
        </w:tc>
      </w:tr>
    </w:tbl>
    <w:p w14:paraId="392E6E63" w14:textId="77777777" w:rsidR="00D1117C" w:rsidRPr="00CC7191" w:rsidRDefault="00D1117C" w:rsidP="00CC7191">
      <w:pPr>
        <w:tabs>
          <w:tab w:val="left" w:pos="6379"/>
        </w:tabs>
        <w:spacing w:after="0" w:line="240" w:lineRule="auto"/>
        <w:ind w:right="-1" w:firstLine="567"/>
        <w:jc w:val="both"/>
        <w:rPr>
          <w:rFonts w:ascii="Times New Roman" w:eastAsia="Times New Roman" w:hAnsi="Times New Roman"/>
          <w:sz w:val="24"/>
          <w:szCs w:val="24"/>
          <w:lang w:val="uk-UA"/>
        </w:rPr>
      </w:pPr>
      <w:r w:rsidRPr="00CC7191">
        <w:rPr>
          <w:rFonts w:ascii="Times New Roman" w:eastAsia="Times New Roman" w:hAnsi="Times New Roman"/>
          <w:sz w:val="24"/>
          <w:szCs w:val="24"/>
          <w:lang w:val="uk-UA"/>
        </w:rPr>
        <w:t>На час невиходу на роботу основного працівника (відпустка,</w:t>
      </w:r>
      <w:r w:rsidR="00597E52" w:rsidRPr="00CC7191">
        <w:rPr>
          <w:rFonts w:ascii="Times New Roman" w:eastAsia="Times New Roman" w:hAnsi="Times New Roman"/>
          <w:sz w:val="24"/>
          <w:szCs w:val="24"/>
          <w:lang w:val="uk-UA"/>
        </w:rPr>
        <w:t xml:space="preserve"> тимчасова непрацездатність</w:t>
      </w:r>
      <w:r w:rsidRPr="00CC7191">
        <w:rPr>
          <w:rFonts w:ascii="Times New Roman" w:eastAsia="Times New Roman" w:hAnsi="Times New Roman"/>
          <w:sz w:val="24"/>
          <w:szCs w:val="24"/>
          <w:lang w:val="uk-UA"/>
        </w:rPr>
        <w:t>, тощо) додатково залучається один працівник для виконання обов’язків доглядача громадської вбиральні.</w:t>
      </w:r>
    </w:p>
    <w:p w14:paraId="23658FC9" w14:textId="77777777" w:rsidR="00CC7191" w:rsidRDefault="00CC7191" w:rsidP="00CC7191">
      <w:pPr>
        <w:tabs>
          <w:tab w:val="left" w:pos="6379"/>
        </w:tabs>
        <w:spacing w:after="0" w:line="240" w:lineRule="auto"/>
        <w:ind w:right="-1" w:firstLine="567"/>
        <w:jc w:val="both"/>
        <w:rPr>
          <w:rFonts w:ascii="Times New Roman" w:eastAsia="Times New Roman" w:hAnsi="Times New Roman"/>
          <w:sz w:val="24"/>
          <w:szCs w:val="24"/>
          <w:lang w:val="uk-UA"/>
        </w:rPr>
      </w:pPr>
    </w:p>
    <w:p w14:paraId="454D9120" w14:textId="10C2FCB6" w:rsidR="005370AA" w:rsidRPr="00CC7191" w:rsidRDefault="00A87CBE" w:rsidP="00CC7191">
      <w:pPr>
        <w:tabs>
          <w:tab w:val="left" w:pos="6379"/>
        </w:tabs>
        <w:spacing w:after="0" w:line="240" w:lineRule="auto"/>
        <w:ind w:right="-1" w:firstLine="567"/>
        <w:jc w:val="both"/>
        <w:rPr>
          <w:rFonts w:ascii="Times New Roman" w:eastAsia="Times New Roman" w:hAnsi="Times New Roman"/>
          <w:sz w:val="24"/>
          <w:szCs w:val="24"/>
          <w:lang w:val="uk-UA"/>
        </w:rPr>
      </w:pPr>
      <w:r w:rsidRPr="00CC7191">
        <w:rPr>
          <w:rFonts w:ascii="Times New Roman" w:eastAsia="Times New Roman" w:hAnsi="Times New Roman"/>
          <w:sz w:val="24"/>
          <w:szCs w:val="24"/>
          <w:lang w:val="uk-UA"/>
        </w:rPr>
        <w:t>Розрахунок оплати праці додаткового доглядача громадської вбиральні</w:t>
      </w:r>
      <w:r w:rsidR="00F52FD0" w:rsidRPr="00CC7191">
        <w:rPr>
          <w:rFonts w:ascii="Times New Roman" w:eastAsia="Times New Roman" w:hAnsi="Times New Roman"/>
          <w:sz w:val="24"/>
          <w:szCs w:val="24"/>
          <w:lang w:val="uk-UA"/>
        </w:rPr>
        <w:t>:</w:t>
      </w:r>
    </w:p>
    <w:tbl>
      <w:tblPr>
        <w:tblStyle w:val="a9"/>
        <w:tblW w:w="0" w:type="auto"/>
        <w:tblLook w:val="04A0" w:firstRow="1" w:lastRow="0" w:firstColumn="1" w:lastColumn="0" w:noHBand="0" w:noVBand="1"/>
      </w:tblPr>
      <w:tblGrid>
        <w:gridCol w:w="2581"/>
        <w:gridCol w:w="759"/>
        <w:gridCol w:w="959"/>
        <w:gridCol w:w="1091"/>
        <w:gridCol w:w="1215"/>
        <w:gridCol w:w="1392"/>
        <w:gridCol w:w="1334"/>
        <w:gridCol w:w="1091"/>
      </w:tblGrid>
      <w:tr w:rsidR="00F52FD0" w:rsidRPr="00CC7191" w14:paraId="2C118250" w14:textId="77777777" w:rsidTr="00F52FD0">
        <w:trPr>
          <w:trHeight w:val="20"/>
        </w:trPr>
        <w:tc>
          <w:tcPr>
            <w:tcW w:w="2854" w:type="dxa"/>
            <w:vMerge w:val="restart"/>
            <w:hideMark/>
          </w:tcPr>
          <w:p w14:paraId="4B9D6121"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 xml:space="preserve">Посада/ </w:t>
            </w:r>
            <w:proofErr w:type="spellStart"/>
            <w:r w:rsidRPr="00CC7191">
              <w:rPr>
                <w:rFonts w:ascii="Times New Roman" w:eastAsia="Times New Roman" w:hAnsi="Times New Roman"/>
                <w:sz w:val="20"/>
                <w:szCs w:val="20"/>
              </w:rPr>
              <w:t>професія</w:t>
            </w:r>
            <w:proofErr w:type="spellEnd"/>
          </w:p>
        </w:tc>
        <w:tc>
          <w:tcPr>
            <w:tcW w:w="700" w:type="dxa"/>
            <w:vMerge w:val="restart"/>
            <w:hideMark/>
          </w:tcPr>
          <w:p w14:paraId="6FA41530"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roofErr w:type="spellStart"/>
            <w:r w:rsidRPr="00CC7191">
              <w:rPr>
                <w:rFonts w:ascii="Times New Roman" w:eastAsia="Times New Roman" w:hAnsi="Times New Roman"/>
                <w:sz w:val="20"/>
                <w:szCs w:val="20"/>
              </w:rPr>
              <w:t>Кіл-ть</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шт.од</w:t>
            </w:r>
            <w:proofErr w:type="spellEnd"/>
            <w:r w:rsidRPr="00CC7191">
              <w:rPr>
                <w:rFonts w:ascii="Times New Roman" w:eastAsia="Times New Roman" w:hAnsi="Times New Roman"/>
                <w:sz w:val="20"/>
                <w:szCs w:val="20"/>
              </w:rPr>
              <w:t>.</w:t>
            </w:r>
          </w:p>
        </w:tc>
        <w:tc>
          <w:tcPr>
            <w:tcW w:w="880" w:type="dxa"/>
            <w:vMerge w:val="restart"/>
            <w:hideMark/>
          </w:tcPr>
          <w:p w14:paraId="04CDC95A"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roofErr w:type="spellStart"/>
            <w:r w:rsidRPr="00CC7191">
              <w:rPr>
                <w:rFonts w:ascii="Times New Roman" w:eastAsia="Times New Roman" w:hAnsi="Times New Roman"/>
                <w:sz w:val="20"/>
                <w:szCs w:val="20"/>
              </w:rPr>
              <w:t>Тарифна</w:t>
            </w:r>
            <w:proofErr w:type="spellEnd"/>
            <w:r w:rsidRPr="00CC7191">
              <w:rPr>
                <w:rFonts w:ascii="Times New Roman" w:eastAsia="Times New Roman" w:hAnsi="Times New Roman"/>
                <w:sz w:val="20"/>
                <w:szCs w:val="20"/>
              </w:rPr>
              <w:t xml:space="preserve"> ставка /оклад, грн. в </w:t>
            </w:r>
            <w:proofErr w:type="spellStart"/>
            <w:r w:rsidRPr="00CC7191">
              <w:rPr>
                <w:rFonts w:ascii="Times New Roman" w:eastAsia="Times New Roman" w:hAnsi="Times New Roman"/>
                <w:sz w:val="20"/>
                <w:szCs w:val="20"/>
              </w:rPr>
              <w:t>місяць</w:t>
            </w:r>
            <w:proofErr w:type="spellEnd"/>
          </w:p>
        </w:tc>
        <w:tc>
          <w:tcPr>
            <w:tcW w:w="940" w:type="dxa"/>
            <w:vMerge w:val="restart"/>
            <w:hideMark/>
          </w:tcPr>
          <w:p w14:paraId="65B23F5C"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 xml:space="preserve">Фонд </w:t>
            </w:r>
            <w:proofErr w:type="spellStart"/>
            <w:r w:rsidRPr="00CC7191">
              <w:rPr>
                <w:rFonts w:ascii="Times New Roman" w:eastAsia="Times New Roman" w:hAnsi="Times New Roman"/>
                <w:sz w:val="20"/>
                <w:szCs w:val="20"/>
              </w:rPr>
              <w:t>основної</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заробітної</w:t>
            </w:r>
            <w:proofErr w:type="spellEnd"/>
            <w:r w:rsidRPr="00CC7191">
              <w:rPr>
                <w:rFonts w:ascii="Times New Roman" w:eastAsia="Times New Roman" w:hAnsi="Times New Roman"/>
                <w:sz w:val="20"/>
                <w:szCs w:val="20"/>
              </w:rPr>
              <w:t xml:space="preserve"> плати на 4 </w:t>
            </w:r>
            <w:proofErr w:type="spellStart"/>
            <w:r w:rsidRPr="00CC7191">
              <w:rPr>
                <w:rFonts w:ascii="Times New Roman" w:eastAsia="Times New Roman" w:hAnsi="Times New Roman"/>
                <w:sz w:val="20"/>
                <w:szCs w:val="20"/>
              </w:rPr>
              <w:t>міс</w:t>
            </w:r>
            <w:proofErr w:type="spellEnd"/>
            <w:r w:rsidRPr="00CC7191">
              <w:rPr>
                <w:rFonts w:ascii="Times New Roman" w:eastAsia="Times New Roman" w:hAnsi="Times New Roman"/>
                <w:sz w:val="20"/>
                <w:szCs w:val="20"/>
              </w:rPr>
              <w:t>., грн.</w:t>
            </w:r>
          </w:p>
        </w:tc>
        <w:tc>
          <w:tcPr>
            <w:tcW w:w="1140" w:type="dxa"/>
            <w:hideMark/>
          </w:tcPr>
          <w:p w14:paraId="02359912"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roofErr w:type="spellStart"/>
            <w:r w:rsidRPr="00CC7191">
              <w:rPr>
                <w:rFonts w:ascii="Times New Roman" w:eastAsia="Times New Roman" w:hAnsi="Times New Roman"/>
                <w:sz w:val="20"/>
                <w:szCs w:val="20"/>
              </w:rPr>
              <w:t>Премія</w:t>
            </w:r>
            <w:proofErr w:type="spellEnd"/>
            <w:r w:rsidRPr="00CC7191">
              <w:rPr>
                <w:rFonts w:ascii="Times New Roman" w:eastAsia="Times New Roman" w:hAnsi="Times New Roman"/>
                <w:sz w:val="20"/>
                <w:szCs w:val="20"/>
              </w:rPr>
              <w:t xml:space="preserve"> за </w:t>
            </w:r>
            <w:proofErr w:type="spellStart"/>
            <w:r w:rsidRPr="00CC7191">
              <w:rPr>
                <w:rFonts w:ascii="Times New Roman" w:eastAsia="Times New Roman" w:hAnsi="Times New Roman"/>
                <w:sz w:val="20"/>
                <w:szCs w:val="20"/>
              </w:rPr>
              <w:t>підсумками</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роботи</w:t>
            </w:r>
            <w:proofErr w:type="spellEnd"/>
            <w:r w:rsidRPr="00CC7191">
              <w:rPr>
                <w:rFonts w:ascii="Times New Roman" w:eastAsia="Times New Roman" w:hAnsi="Times New Roman"/>
                <w:sz w:val="20"/>
                <w:szCs w:val="20"/>
              </w:rPr>
              <w:t xml:space="preserve"> за </w:t>
            </w:r>
            <w:proofErr w:type="spellStart"/>
            <w:r w:rsidRPr="00CC7191">
              <w:rPr>
                <w:rFonts w:ascii="Times New Roman" w:eastAsia="Times New Roman" w:hAnsi="Times New Roman"/>
                <w:sz w:val="20"/>
                <w:szCs w:val="20"/>
              </w:rPr>
              <w:t>місяць</w:t>
            </w:r>
            <w:proofErr w:type="spellEnd"/>
          </w:p>
        </w:tc>
        <w:tc>
          <w:tcPr>
            <w:tcW w:w="1187" w:type="dxa"/>
            <w:hideMark/>
          </w:tcPr>
          <w:p w14:paraId="5D3E098D" w14:textId="3E88C1B2"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 xml:space="preserve">Доплата за </w:t>
            </w:r>
            <w:proofErr w:type="spellStart"/>
            <w:r w:rsidRPr="00CC7191">
              <w:rPr>
                <w:rFonts w:ascii="Times New Roman" w:eastAsia="Times New Roman" w:hAnsi="Times New Roman"/>
                <w:sz w:val="20"/>
                <w:szCs w:val="20"/>
              </w:rPr>
              <w:t>використання</w:t>
            </w:r>
            <w:proofErr w:type="spellEnd"/>
            <w:r w:rsidRPr="00CC7191">
              <w:rPr>
                <w:rFonts w:ascii="Times New Roman" w:eastAsia="Times New Roman" w:hAnsi="Times New Roman"/>
                <w:sz w:val="20"/>
                <w:szCs w:val="20"/>
              </w:rPr>
              <w:t xml:space="preserve"> в </w:t>
            </w:r>
            <w:proofErr w:type="spellStart"/>
            <w:r w:rsidRPr="00CC7191">
              <w:rPr>
                <w:rFonts w:ascii="Times New Roman" w:eastAsia="Times New Roman" w:hAnsi="Times New Roman"/>
                <w:sz w:val="20"/>
                <w:szCs w:val="20"/>
              </w:rPr>
              <w:t>роботі</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дезрозчинів</w:t>
            </w:r>
            <w:proofErr w:type="spellEnd"/>
            <w:r w:rsidRPr="00CC7191">
              <w:rPr>
                <w:rFonts w:ascii="Times New Roman" w:eastAsia="Times New Roman" w:hAnsi="Times New Roman"/>
                <w:sz w:val="20"/>
                <w:szCs w:val="20"/>
              </w:rPr>
              <w:t xml:space="preserve"> та </w:t>
            </w:r>
            <w:proofErr w:type="spellStart"/>
            <w:r w:rsidRPr="00CC7191">
              <w:rPr>
                <w:rFonts w:ascii="Times New Roman" w:eastAsia="Times New Roman" w:hAnsi="Times New Roman"/>
                <w:sz w:val="20"/>
                <w:szCs w:val="20"/>
              </w:rPr>
              <w:t>мийних</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засобів</w:t>
            </w:r>
            <w:proofErr w:type="spellEnd"/>
          </w:p>
        </w:tc>
        <w:tc>
          <w:tcPr>
            <w:tcW w:w="1339" w:type="dxa"/>
            <w:vMerge w:val="restart"/>
            <w:hideMark/>
          </w:tcPr>
          <w:p w14:paraId="3001410A"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roofErr w:type="spellStart"/>
            <w:r w:rsidRPr="00CC7191">
              <w:rPr>
                <w:rFonts w:ascii="Times New Roman" w:eastAsia="Times New Roman" w:hAnsi="Times New Roman"/>
                <w:sz w:val="20"/>
                <w:szCs w:val="20"/>
              </w:rPr>
              <w:t>Компенсація</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відпустки</w:t>
            </w:r>
            <w:proofErr w:type="spellEnd"/>
            <w:r w:rsidRPr="00CC7191">
              <w:rPr>
                <w:rFonts w:ascii="Times New Roman" w:eastAsia="Times New Roman" w:hAnsi="Times New Roman"/>
                <w:sz w:val="20"/>
                <w:szCs w:val="20"/>
              </w:rPr>
              <w:t>, грн.</w:t>
            </w:r>
          </w:p>
        </w:tc>
        <w:tc>
          <w:tcPr>
            <w:tcW w:w="1000" w:type="dxa"/>
            <w:vMerge w:val="restart"/>
            <w:hideMark/>
          </w:tcPr>
          <w:p w14:paraId="3B28ECCF"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 xml:space="preserve">Фонд </w:t>
            </w:r>
            <w:proofErr w:type="spellStart"/>
            <w:r w:rsidRPr="00CC7191">
              <w:rPr>
                <w:rFonts w:ascii="Times New Roman" w:eastAsia="Times New Roman" w:hAnsi="Times New Roman"/>
                <w:sz w:val="20"/>
                <w:szCs w:val="20"/>
              </w:rPr>
              <w:t>заробітної</w:t>
            </w:r>
            <w:proofErr w:type="spellEnd"/>
            <w:r w:rsidRPr="00CC7191">
              <w:rPr>
                <w:rFonts w:ascii="Times New Roman" w:eastAsia="Times New Roman" w:hAnsi="Times New Roman"/>
                <w:sz w:val="20"/>
                <w:szCs w:val="20"/>
              </w:rPr>
              <w:t xml:space="preserve"> плати, грн.</w:t>
            </w:r>
          </w:p>
        </w:tc>
      </w:tr>
      <w:tr w:rsidR="00F52FD0" w:rsidRPr="00CC7191" w14:paraId="224A8B3F" w14:textId="77777777" w:rsidTr="00F52FD0">
        <w:trPr>
          <w:trHeight w:val="20"/>
        </w:trPr>
        <w:tc>
          <w:tcPr>
            <w:tcW w:w="2854" w:type="dxa"/>
            <w:vMerge/>
            <w:hideMark/>
          </w:tcPr>
          <w:p w14:paraId="36C10AFC"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700" w:type="dxa"/>
            <w:vMerge/>
            <w:hideMark/>
          </w:tcPr>
          <w:p w14:paraId="26CF29CF"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880" w:type="dxa"/>
            <w:vMerge/>
            <w:hideMark/>
          </w:tcPr>
          <w:p w14:paraId="7483AFE1"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940" w:type="dxa"/>
            <w:vMerge/>
            <w:hideMark/>
          </w:tcPr>
          <w:p w14:paraId="7AFF4817"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1140" w:type="dxa"/>
            <w:hideMark/>
          </w:tcPr>
          <w:p w14:paraId="2E7D9637"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15%</w:t>
            </w:r>
          </w:p>
        </w:tc>
        <w:tc>
          <w:tcPr>
            <w:tcW w:w="1187" w:type="dxa"/>
            <w:hideMark/>
          </w:tcPr>
          <w:p w14:paraId="22F87933"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12%</w:t>
            </w:r>
          </w:p>
        </w:tc>
        <w:tc>
          <w:tcPr>
            <w:tcW w:w="1339" w:type="dxa"/>
            <w:vMerge/>
            <w:hideMark/>
          </w:tcPr>
          <w:p w14:paraId="314E5C5D"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1000" w:type="dxa"/>
            <w:vMerge/>
            <w:hideMark/>
          </w:tcPr>
          <w:p w14:paraId="263A3686"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r>
      <w:tr w:rsidR="00F52FD0" w:rsidRPr="00CC7191" w14:paraId="5C1EA5BD" w14:textId="77777777" w:rsidTr="00996B78">
        <w:trPr>
          <w:trHeight w:val="20"/>
        </w:trPr>
        <w:tc>
          <w:tcPr>
            <w:tcW w:w="2854" w:type="dxa"/>
            <w:hideMark/>
          </w:tcPr>
          <w:p w14:paraId="20CCBE30"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roofErr w:type="spellStart"/>
            <w:r w:rsidRPr="00CC7191">
              <w:rPr>
                <w:rFonts w:ascii="Times New Roman" w:eastAsia="Times New Roman" w:hAnsi="Times New Roman"/>
                <w:sz w:val="20"/>
                <w:szCs w:val="20"/>
              </w:rPr>
              <w:t>Доглядач</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громадської</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вбиральні</w:t>
            </w:r>
            <w:proofErr w:type="spellEnd"/>
          </w:p>
        </w:tc>
        <w:tc>
          <w:tcPr>
            <w:tcW w:w="700" w:type="dxa"/>
            <w:vAlign w:val="center"/>
            <w:hideMark/>
          </w:tcPr>
          <w:p w14:paraId="69A90A28"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w:t>
            </w:r>
          </w:p>
        </w:tc>
        <w:tc>
          <w:tcPr>
            <w:tcW w:w="880" w:type="dxa"/>
            <w:vAlign w:val="center"/>
            <w:hideMark/>
          </w:tcPr>
          <w:p w14:paraId="14F78EC1" w14:textId="1A2148EB"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10</w:t>
            </w:r>
            <w:r w:rsidR="00796350" w:rsidRPr="00CC7191">
              <w:rPr>
                <w:rFonts w:ascii="Times New Roman" w:eastAsia="Times New Roman" w:hAnsi="Times New Roman"/>
                <w:sz w:val="20"/>
                <w:szCs w:val="20"/>
                <w:lang w:val="uk-UA"/>
              </w:rPr>
              <w:t>450</w:t>
            </w:r>
          </w:p>
        </w:tc>
        <w:tc>
          <w:tcPr>
            <w:tcW w:w="940" w:type="dxa"/>
            <w:vAlign w:val="center"/>
            <w:hideMark/>
          </w:tcPr>
          <w:p w14:paraId="782C3D01" w14:textId="77A59476"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41</w:t>
            </w:r>
            <w:r w:rsidR="00796350" w:rsidRPr="00CC7191">
              <w:rPr>
                <w:rFonts w:ascii="Times New Roman" w:eastAsia="Times New Roman" w:hAnsi="Times New Roman"/>
                <w:sz w:val="20"/>
                <w:szCs w:val="20"/>
                <w:lang w:val="uk-UA"/>
              </w:rPr>
              <w:t>800</w:t>
            </w:r>
          </w:p>
        </w:tc>
        <w:tc>
          <w:tcPr>
            <w:tcW w:w="1140" w:type="dxa"/>
            <w:vAlign w:val="center"/>
            <w:hideMark/>
          </w:tcPr>
          <w:p w14:paraId="542D46B9" w14:textId="60872F7F"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6</w:t>
            </w:r>
            <w:r w:rsidR="00796350" w:rsidRPr="00CC7191">
              <w:rPr>
                <w:rFonts w:ascii="Times New Roman" w:eastAsia="Times New Roman" w:hAnsi="Times New Roman"/>
                <w:sz w:val="20"/>
                <w:szCs w:val="20"/>
                <w:lang w:val="uk-UA"/>
              </w:rPr>
              <w:t>270</w:t>
            </w:r>
          </w:p>
        </w:tc>
        <w:tc>
          <w:tcPr>
            <w:tcW w:w="1187" w:type="dxa"/>
            <w:vAlign w:val="center"/>
            <w:hideMark/>
          </w:tcPr>
          <w:p w14:paraId="67FF0EAE" w14:textId="63C5F40B" w:rsidR="00F52FD0" w:rsidRPr="00CC7191" w:rsidRDefault="00796350" w:rsidP="00CC7191">
            <w:pPr>
              <w:tabs>
                <w:tab w:val="left" w:pos="6379"/>
              </w:tabs>
              <w:spacing w:after="0" w:line="240" w:lineRule="auto"/>
              <w:ind w:right="-1"/>
              <w:jc w:val="center"/>
              <w:rPr>
                <w:rFonts w:ascii="Times New Roman" w:eastAsia="Times New Roman" w:hAnsi="Times New Roman"/>
                <w:sz w:val="20"/>
                <w:szCs w:val="20"/>
                <w:lang w:val="uk-UA"/>
              </w:rPr>
            </w:pPr>
            <w:r w:rsidRPr="00CC7191">
              <w:rPr>
                <w:rFonts w:ascii="Times New Roman" w:eastAsia="Times New Roman" w:hAnsi="Times New Roman"/>
                <w:sz w:val="20"/>
                <w:szCs w:val="20"/>
                <w:lang w:val="uk-UA"/>
              </w:rPr>
              <w:t>5016</w:t>
            </w:r>
          </w:p>
        </w:tc>
        <w:tc>
          <w:tcPr>
            <w:tcW w:w="1339" w:type="dxa"/>
            <w:vAlign w:val="center"/>
            <w:hideMark/>
          </w:tcPr>
          <w:p w14:paraId="3EE3237F" w14:textId="58AB8903"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lang w:val="uk-UA"/>
              </w:rPr>
            </w:pPr>
            <w:r w:rsidRPr="00CC7191">
              <w:rPr>
                <w:rFonts w:ascii="Times New Roman" w:eastAsia="Times New Roman" w:hAnsi="Times New Roman"/>
                <w:sz w:val="20"/>
                <w:szCs w:val="20"/>
              </w:rPr>
              <w:t>3</w:t>
            </w:r>
            <w:r w:rsidR="00796350" w:rsidRPr="00CC7191">
              <w:rPr>
                <w:rFonts w:ascii="Times New Roman" w:eastAsia="Times New Roman" w:hAnsi="Times New Roman"/>
                <w:sz w:val="20"/>
                <w:szCs w:val="20"/>
                <w:lang w:val="uk-UA"/>
              </w:rPr>
              <w:t>916</w:t>
            </w:r>
          </w:p>
        </w:tc>
        <w:tc>
          <w:tcPr>
            <w:tcW w:w="1000" w:type="dxa"/>
            <w:vAlign w:val="center"/>
            <w:hideMark/>
          </w:tcPr>
          <w:p w14:paraId="2AD58366" w14:textId="04DB7C0F" w:rsidR="00F52FD0" w:rsidRPr="00CC7191" w:rsidRDefault="00F52FD0" w:rsidP="00CC7191">
            <w:pPr>
              <w:tabs>
                <w:tab w:val="left" w:pos="6379"/>
              </w:tabs>
              <w:spacing w:after="0" w:line="240" w:lineRule="auto"/>
              <w:ind w:right="-1"/>
              <w:jc w:val="center"/>
              <w:rPr>
                <w:rFonts w:ascii="Times New Roman" w:eastAsia="Times New Roman" w:hAnsi="Times New Roman"/>
                <w:b/>
                <w:bCs/>
                <w:sz w:val="20"/>
                <w:szCs w:val="20"/>
              </w:rPr>
            </w:pPr>
            <w:r w:rsidRPr="00CC7191">
              <w:rPr>
                <w:rFonts w:ascii="Times New Roman" w:eastAsia="Times New Roman" w:hAnsi="Times New Roman"/>
                <w:b/>
                <w:bCs/>
                <w:sz w:val="20"/>
                <w:szCs w:val="20"/>
              </w:rPr>
              <w:t>5</w:t>
            </w:r>
            <w:r w:rsidR="00796350" w:rsidRPr="00CC7191">
              <w:rPr>
                <w:rFonts w:ascii="Times New Roman" w:eastAsia="Times New Roman" w:hAnsi="Times New Roman"/>
                <w:b/>
                <w:bCs/>
                <w:sz w:val="20"/>
                <w:szCs w:val="20"/>
                <w:lang w:val="uk-UA"/>
              </w:rPr>
              <w:t>7002</w:t>
            </w:r>
          </w:p>
        </w:tc>
      </w:tr>
      <w:tr w:rsidR="00F52FD0" w:rsidRPr="00CC7191" w14:paraId="1F20359C" w14:textId="77777777" w:rsidTr="00CC7191">
        <w:trPr>
          <w:trHeight w:val="20"/>
        </w:trPr>
        <w:tc>
          <w:tcPr>
            <w:tcW w:w="2854" w:type="dxa"/>
            <w:tcBorders>
              <w:bottom w:val="single" w:sz="4" w:space="0" w:color="auto"/>
            </w:tcBorders>
            <w:hideMark/>
          </w:tcPr>
          <w:p w14:paraId="1EC91AA7" w14:textId="31C64CCE"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lang w:val="uk-UA"/>
              </w:rPr>
            </w:pPr>
            <w:proofErr w:type="spellStart"/>
            <w:r w:rsidRPr="00CC7191">
              <w:rPr>
                <w:rFonts w:ascii="Times New Roman" w:eastAsia="Times New Roman" w:hAnsi="Times New Roman"/>
                <w:sz w:val="20"/>
                <w:szCs w:val="20"/>
              </w:rPr>
              <w:t>Нарахування</w:t>
            </w:r>
            <w:proofErr w:type="spellEnd"/>
            <w:r w:rsidRPr="00CC7191">
              <w:rPr>
                <w:rFonts w:ascii="Times New Roman" w:eastAsia="Times New Roman" w:hAnsi="Times New Roman"/>
                <w:sz w:val="20"/>
                <w:szCs w:val="20"/>
              </w:rPr>
              <w:t xml:space="preserve"> на </w:t>
            </w:r>
            <w:proofErr w:type="spellStart"/>
            <w:r w:rsidRPr="00CC7191">
              <w:rPr>
                <w:rFonts w:ascii="Times New Roman" w:eastAsia="Times New Roman" w:hAnsi="Times New Roman"/>
                <w:sz w:val="20"/>
                <w:szCs w:val="20"/>
              </w:rPr>
              <w:t>заробітну</w:t>
            </w:r>
            <w:proofErr w:type="spellEnd"/>
            <w:r w:rsidRPr="00CC7191">
              <w:rPr>
                <w:rFonts w:ascii="Times New Roman" w:eastAsia="Times New Roman" w:hAnsi="Times New Roman"/>
                <w:sz w:val="20"/>
                <w:szCs w:val="20"/>
              </w:rPr>
              <w:t xml:space="preserve"> плату</w:t>
            </w:r>
            <w:r w:rsidR="00796350" w:rsidRPr="00CC7191">
              <w:rPr>
                <w:rFonts w:ascii="Times New Roman" w:eastAsia="Times New Roman" w:hAnsi="Times New Roman"/>
                <w:sz w:val="20"/>
                <w:szCs w:val="20"/>
                <w:lang w:val="uk-UA"/>
              </w:rPr>
              <w:t xml:space="preserve"> (22%)</w:t>
            </w:r>
          </w:p>
        </w:tc>
        <w:tc>
          <w:tcPr>
            <w:tcW w:w="700" w:type="dxa"/>
            <w:tcBorders>
              <w:bottom w:val="single" w:sz="4" w:space="0" w:color="auto"/>
            </w:tcBorders>
            <w:vAlign w:val="center"/>
            <w:hideMark/>
          </w:tcPr>
          <w:p w14:paraId="24104E17" w14:textId="26C6F66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880" w:type="dxa"/>
            <w:tcBorders>
              <w:bottom w:val="single" w:sz="4" w:space="0" w:color="auto"/>
            </w:tcBorders>
            <w:vAlign w:val="center"/>
            <w:hideMark/>
          </w:tcPr>
          <w:p w14:paraId="20907E88" w14:textId="77F47398"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940" w:type="dxa"/>
            <w:tcBorders>
              <w:bottom w:val="single" w:sz="4" w:space="0" w:color="auto"/>
            </w:tcBorders>
            <w:vAlign w:val="center"/>
            <w:hideMark/>
          </w:tcPr>
          <w:p w14:paraId="6252E765" w14:textId="7803984F"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1140" w:type="dxa"/>
            <w:tcBorders>
              <w:bottom w:val="single" w:sz="4" w:space="0" w:color="auto"/>
            </w:tcBorders>
            <w:vAlign w:val="center"/>
            <w:hideMark/>
          </w:tcPr>
          <w:p w14:paraId="2183EC2E" w14:textId="3CF705E9"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1187" w:type="dxa"/>
            <w:tcBorders>
              <w:bottom w:val="single" w:sz="4" w:space="0" w:color="auto"/>
            </w:tcBorders>
            <w:vAlign w:val="center"/>
            <w:hideMark/>
          </w:tcPr>
          <w:p w14:paraId="5D08560F" w14:textId="6BAA952E"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1339" w:type="dxa"/>
            <w:tcBorders>
              <w:bottom w:val="single" w:sz="4" w:space="0" w:color="auto"/>
            </w:tcBorders>
            <w:vAlign w:val="center"/>
            <w:hideMark/>
          </w:tcPr>
          <w:p w14:paraId="23DA63E1" w14:textId="0A2A083D" w:rsidR="00F52FD0" w:rsidRPr="00CC7191" w:rsidRDefault="00F52FD0" w:rsidP="00CC7191">
            <w:pPr>
              <w:tabs>
                <w:tab w:val="left" w:pos="6379"/>
              </w:tabs>
              <w:spacing w:after="0" w:line="240" w:lineRule="auto"/>
              <w:ind w:right="-1"/>
              <w:jc w:val="center"/>
              <w:rPr>
                <w:rFonts w:ascii="Times New Roman" w:eastAsia="Times New Roman" w:hAnsi="Times New Roman"/>
                <w:b/>
                <w:bCs/>
                <w:sz w:val="20"/>
                <w:szCs w:val="20"/>
              </w:rPr>
            </w:pPr>
          </w:p>
        </w:tc>
        <w:tc>
          <w:tcPr>
            <w:tcW w:w="1000" w:type="dxa"/>
            <w:tcBorders>
              <w:bottom w:val="single" w:sz="4" w:space="0" w:color="auto"/>
            </w:tcBorders>
            <w:vAlign w:val="center"/>
            <w:hideMark/>
          </w:tcPr>
          <w:p w14:paraId="0C366DD5" w14:textId="4B27436D" w:rsidR="00F52FD0" w:rsidRPr="00CC7191" w:rsidRDefault="00F52FD0" w:rsidP="00CC7191">
            <w:pPr>
              <w:tabs>
                <w:tab w:val="left" w:pos="6379"/>
              </w:tabs>
              <w:spacing w:after="0" w:line="240" w:lineRule="auto"/>
              <w:ind w:right="-1"/>
              <w:jc w:val="center"/>
              <w:rPr>
                <w:rFonts w:ascii="Times New Roman" w:eastAsia="Times New Roman" w:hAnsi="Times New Roman"/>
                <w:b/>
                <w:bCs/>
                <w:sz w:val="20"/>
                <w:szCs w:val="20"/>
              </w:rPr>
            </w:pPr>
            <w:r w:rsidRPr="00CC7191">
              <w:rPr>
                <w:rFonts w:ascii="Times New Roman" w:eastAsia="Times New Roman" w:hAnsi="Times New Roman"/>
                <w:b/>
                <w:bCs/>
                <w:sz w:val="20"/>
                <w:szCs w:val="20"/>
              </w:rPr>
              <w:t>12</w:t>
            </w:r>
            <w:r w:rsidR="00796350" w:rsidRPr="00CC7191">
              <w:rPr>
                <w:rFonts w:ascii="Times New Roman" w:eastAsia="Times New Roman" w:hAnsi="Times New Roman"/>
                <w:b/>
                <w:bCs/>
                <w:sz w:val="20"/>
                <w:szCs w:val="20"/>
                <w:lang w:val="uk-UA"/>
              </w:rPr>
              <w:t>540</w:t>
            </w:r>
          </w:p>
        </w:tc>
      </w:tr>
      <w:tr w:rsidR="00F52FD0" w:rsidRPr="00CC7191" w14:paraId="4A33F61C" w14:textId="77777777" w:rsidTr="00CC7191">
        <w:trPr>
          <w:trHeight w:val="20"/>
        </w:trPr>
        <w:tc>
          <w:tcPr>
            <w:tcW w:w="2854" w:type="dxa"/>
            <w:tcBorders>
              <w:bottom w:val="single" w:sz="4" w:space="0" w:color="auto"/>
            </w:tcBorders>
            <w:hideMark/>
          </w:tcPr>
          <w:p w14:paraId="31B5621D"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roofErr w:type="spellStart"/>
            <w:r w:rsidRPr="00CC7191">
              <w:rPr>
                <w:rFonts w:ascii="Times New Roman" w:eastAsia="Times New Roman" w:hAnsi="Times New Roman"/>
                <w:sz w:val="20"/>
                <w:szCs w:val="20"/>
              </w:rPr>
              <w:t>Всього</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витрат</w:t>
            </w:r>
            <w:proofErr w:type="spellEnd"/>
            <w:r w:rsidRPr="00CC7191">
              <w:rPr>
                <w:rFonts w:ascii="Times New Roman" w:eastAsia="Times New Roman" w:hAnsi="Times New Roman"/>
                <w:sz w:val="20"/>
                <w:szCs w:val="20"/>
              </w:rPr>
              <w:t xml:space="preserve"> на оплату </w:t>
            </w:r>
            <w:proofErr w:type="spellStart"/>
            <w:r w:rsidRPr="00CC7191">
              <w:rPr>
                <w:rFonts w:ascii="Times New Roman" w:eastAsia="Times New Roman" w:hAnsi="Times New Roman"/>
                <w:sz w:val="20"/>
                <w:szCs w:val="20"/>
              </w:rPr>
              <w:t>праці</w:t>
            </w:r>
            <w:proofErr w:type="spellEnd"/>
          </w:p>
        </w:tc>
        <w:tc>
          <w:tcPr>
            <w:tcW w:w="700" w:type="dxa"/>
            <w:tcBorders>
              <w:bottom w:val="single" w:sz="4" w:space="0" w:color="auto"/>
            </w:tcBorders>
            <w:vAlign w:val="center"/>
            <w:hideMark/>
          </w:tcPr>
          <w:p w14:paraId="1681AE1B" w14:textId="098ACFD3"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880" w:type="dxa"/>
            <w:tcBorders>
              <w:bottom w:val="single" w:sz="4" w:space="0" w:color="auto"/>
            </w:tcBorders>
            <w:vAlign w:val="center"/>
            <w:hideMark/>
          </w:tcPr>
          <w:p w14:paraId="080104CC" w14:textId="2D5385F4"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940" w:type="dxa"/>
            <w:tcBorders>
              <w:bottom w:val="single" w:sz="4" w:space="0" w:color="auto"/>
            </w:tcBorders>
            <w:vAlign w:val="center"/>
            <w:hideMark/>
          </w:tcPr>
          <w:p w14:paraId="2A21C86C" w14:textId="7846B33C"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1140" w:type="dxa"/>
            <w:tcBorders>
              <w:bottom w:val="single" w:sz="4" w:space="0" w:color="auto"/>
            </w:tcBorders>
            <w:vAlign w:val="center"/>
            <w:hideMark/>
          </w:tcPr>
          <w:p w14:paraId="6D12A78E" w14:textId="4B56FD95"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1187" w:type="dxa"/>
            <w:tcBorders>
              <w:bottom w:val="single" w:sz="4" w:space="0" w:color="auto"/>
            </w:tcBorders>
            <w:vAlign w:val="center"/>
            <w:hideMark/>
          </w:tcPr>
          <w:p w14:paraId="7FB2E7FF" w14:textId="634B0F79"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1339" w:type="dxa"/>
            <w:tcBorders>
              <w:bottom w:val="single" w:sz="4" w:space="0" w:color="auto"/>
            </w:tcBorders>
            <w:vAlign w:val="center"/>
            <w:hideMark/>
          </w:tcPr>
          <w:p w14:paraId="0D7B13C2" w14:textId="519D86B3" w:rsidR="00F52FD0" w:rsidRPr="00CC7191" w:rsidRDefault="00F52FD0" w:rsidP="00CC7191">
            <w:pPr>
              <w:tabs>
                <w:tab w:val="left" w:pos="6379"/>
              </w:tabs>
              <w:spacing w:after="0" w:line="240" w:lineRule="auto"/>
              <w:ind w:right="-1"/>
              <w:jc w:val="center"/>
              <w:rPr>
                <w:rFonts w:ascii="Times New Roman" w:eastAsia="Times New Roman" w:hAnsi="Times New Roman"/>
                <w:b/>
                <w:bCs/>
                <w:sz w:val="20"/>
                <w:szCs w:val="20"/>
              </w:rPr>
            </w:pPr>
          </w:p>
        </w:tc>
        <w:tc>
          <w:tcPr>
            <w:tcW w:w="1000" w:type="dxa"/>
            <w:tcBorders>
              <w:bottom w:val="single" w:sz="4" w:space="0" w:color="auto"/>
            </w:tcBorders>
            <w:vAlign w:val="center"/>
            <w:hideMark/>
          </w:tcPr>
          <w:p w14:paraId="45B19F2A" w14:textId="64D654C8" w:rsidR="00F52FD0" w:rsidRPr="00CC7191" w:rsidRDefault="00F52FD0" w:rsidP="00CC7191">
            <w:pPr>
              <w:tabs>
                <w:tab w:val="left" w:pos="6379"/>
              </w:tabs>
              <w:spacing w:after="0" w:line="240" w:lineRule="auto"/>
              <w:ind w:right="-1"/>
              <w:jc w:val="center"/>
              <w:rPr>
                <w:rFonts w:ascii="Times New Roman" w:eastAsia="Times New Roman" w:hAnsi="Times New Roman"/>
                <w:b/>
                <w:bCs/>
                <w:sz w:val="20"/>
                <w:szCs w:val="20"/>
                <w:lang w:val="uk-UA"/>
              </w:rPr>
            </w:pPr>
            <w:r w:rsidRPr="00CC7191">
              <w:rPr>
                <w:rFonts w:ascii="Times New Roman" w:eastAsia="Times New Roman" w:hAnsi="Times New Roman"/>
                <w:b/>
                <w:bCs/>
                <w:sz w:val="20"/>
                <w:szCs w:val="20"/>
              </w:rPr>
              <w:t>6</w:t>
            </w:r>
            <w:r w:rsidR="00796350" w:rsidRPr="00CC7191">
              <w:rPr>
                <w:rFonts w:ascii="Times New Roman" w:eastAsia="Times New Roman" w:hAnsi="Times New Roman"/>
                <w:b/>
                <w:bCs/>
                <w:sz w:val="20"/>
                <w:szCs w:val="20"/>
                <w:lang w:val="uk-UA"/>
              </w:rPr>
              <w:t>9542</w:t>
            </w:r>
          </w:p>
        </w:tc>
      </w:tr>
    </w:tbl>
    <w:p w14:paraId="41875F83" w14:textId="77777777" w:rsidR="00F52FD0" w:rsidRPr="00CC7191" w:rsidRDefault="00F52FD0" w:rsidP="00CC7191">
      <w:pPr>
        <w:tabs>
          <w:tab w:val="left" w:pos="6379"/>
        </w:tabs>
        <w:spacing w:after="0" w:line="240" w:lineRule="auto"/>
        <w:ind w:right="-1" w:firstLine="567"/>
        <w:jc w:val="both"/>
        <w:rPr>
          <w:rFonts w:ascii="Times New Roman" w:eastAsia="Times New Roman" w:hAnsi="Times New Roman"/>
          <w:sz w:val="24"/>
          <w:szCs w:val="24"/>
          <w:lang w:val="uk-UA"/>
        </w:rPr>
      </w:pPr>
    </w:p>
    <w:p w14:paraId="7B63A7AC" w14:textId="485C4ECA" w:rsidR="00240C0C" w:rsidRPr="00CC7191" w:rsidRDefault="00240C0C" w:rsidP="00CC7191">
      <w:pPr>
        <w:tabs>
          <w:tab w:val="left" w:pos="6379"/>
        </w:tabs>
        <w:spacing w:after="0" w:line="240" w:lineRule="auto"/>
        <w:ind w:right="-1" w:firstLine="567"/>
        <w:jc w:val="both"/>
        <w:rPr>
          <w:rFonts w:ascii="Times New Roman" w:eastAsia="Times New Roman" w:hAnsi="Times New Roman"/>
          <w:sz w:val="24"/>
          <w:szCs w:val="24"/>
          <w:lang w:val="uk-UA"/>
        </w:rPr>
      </w:pPr>
      <w:r w:rsidRPr="00CC7191">
        <w:rPr>
          <w:rFonts w:ascii="Times New Roman" w:eastAsia="Times New Roman" w:hAnsi="Times New Roman"/>
          <w:sz w:val="24"/>
          <w:szCs w:val="24"/>
          <w:lang w:val="uk-UA"/>
        </w:rPr>
        <w:t>Законом України «Про охорону праці» та колективним договором комунального підприємства передбачається забезпечення працівників, які працюють на роботах, пов’язаних із забрудненням або несприятливими метеорологічними умовами, за встановленими нормами спеціальним одягом, спецвзуттям та іншими засобами індивідуального захисту.</w:t>
      </w:r>
      <w:r w:rsidR="00D013FB" w:rsidRPr="00CC7191">
        <w:rPr>
          <w:rFonts w:ascii="Times New Roman" w:eastAsia="Times New Roman" w:hAnsi="Times New Roman"/>
          <w:sz w:val="24"/>
          <w:szCs w:val="24"/>
          <w:lang w:val="uk-UA"/>
        </w:rPr>
        <w:t xml:space="preserve"> </w:t>
      </w:r>
    </w:p>
    <w:p w14:paraId="638BE1B9" w14:textId="45E89296" w:rsidR="00CA5AA1" w:rsidRPr="00CC7191" w:rsidRDefault="00CA5AA1" w:rsidP="00CC7191">
      <w:pPr>
        <w:tabs>
          <w:tab w:val="left" w:pos="6379"/>
        </w:tabs>
        <w:spacing w:after="0" w:line="240" w:lineRule="auto"/>
        <w:ind w:right="-1" w:firstLine="567"/>
        <w:jc w:val="both"/>
        <w:rPr>
          <w:rFonts w:ascii="Times New Roman" w:eastAsia="Times New Roman" w:hAnsi="Times New Roman"/>
          <w:sz w:val="24"/>
          <w:szCs w:val="24"/>
          <w:lang w:val="uk-UA"/>
        </w:rPr>
      </w:pPr>
      <w:r w:rsidRPr="00CC7191">
        <w:rPr>
          <w:rFonts w:ascii="Times New Roman" w:eastAsia="Times New Roman" w:hAnsi="Times New Roman"/>
          <w:sz w:val="24"/>
          <w:szCs w:val="24"/>
          <w:lang w:val="uk-UA"/>
        </w:rPr>
        <w:t>На підставі затверджених норм розраховано потребу в забезпеченні працівників спеціальним одягом</w:t>
      </w:r>
      <w:r w:rsidR="00F52FD0" w:rsidRPr="00CC7191">
        <w:rPr>
          <w:rFonts w:ascii="Times New Roman" w:eastAsia="Times New Roman" w:hAnsi="Times New Roman"/>
          <w:sz w:val="24"/>
          <w:szCs w:val="24"/>
          <w:lang w:val="uk-UA"/>
        </w:rPr>
        <w:t>, захисним</w:t>
      </w:r>
      <w:r w:rsidR="00151900" w:rsidRPr="00CC7191">
        <w:rPr>
          <w:rFonts w:ascii="Times New Roman" w:eastAsia="Times New Roman" w:hAnsi="Times New Roman"/>
          <w:sz w:val="24"/>
          <w:szCs w:val="24"/>
          <w:lang w:val="uk-UA"/>
        </w:rPr>
        <w:t xml:space="preserve"> та спеціальним взуттям</w:t>
      </w:r>
      <w:r w:rsidRPr="00CC7191">
        <w:rPr>
          <w:rFonts w:ascii="Times New Roman" w:eastAsia="Times New Roman" w:hAnsi="Times New Roman"/>
          <w:sz w:val="24"/>
          <w:szCs w:val="24"/>
          <w:lang w:val="uk-UA"/>
        </w:rPr>
        <w:t>.</w:t>
      </w:r>
    </w:p>
    <w:p w14:paraId="4DFBEA59" w14:textId="77777777" w:rsidR="00CC7191" w:rsidRDefault="00CC7191" w:rsidP="00CC7191">
      <w:pPr>
        <w:tabs>
          <w:tab w:val="left" w:pos="6379"/>
        </w:tabs>
        <w:spacing w:after="0" w:line="240" w:lineRule="auto"/>
        <w:ind w:right="-1" w:firstLine="567"/>
        <w:jc w:val="both"/>
        <w:rPr>
          <w:rFonts w:ascii="Times New Roman" w:eastAsia="Times New Roman" w:hAnsi="Times New Roman"/>
          <w:sz w:val="24"/>
          <w:szCs w:val="24"/>
          <w:lang w:val="uk-UA"/>
        </w:rPr>
      </w:pPr>
    </w:p>
    <w:p w14:paraId="605D0850" w14:textId="0A49D84E" w:rsidR="00CA5AA1" w:rsidRPr="00CC7191" w:rsidRDefault="00CA5AA1" w:rsidP="00CC7191">
      <w:pPr>
        <w:tabs>
          <w:tab w:val="left" w:pos="6379"/>
        </w:tabs>
        <w:spacing w:after="0" w:line="240" w:lineRule="auto"/>
        <w:ind w:right="-1" w:firstLine="567"/>
        <w:jc w:val="both"/>
        <w:rPr>
          <w:rFonts w:ascii="Times New Roman" w:eastAsia="Times New Roman" w:hAnsi="Times New Roman"/>
          <w:sz w:val="24"/>
          <w:szCs w:val="24"/>
          <w:lang w:val="uk-UA"/>
        </w:rPr>
      </w:pPr>
      <w:r w:rsidRPr="00CC7191">
        <w:rPr>
          <w:rFonts w:ascii="Times New Roman" w:eastAsia="Times New Roman" w:hAnsi="Times New Roman"/>
          <w:sz w:val="24"/>
          <w:szCs w:val="24"/>
          <w:lang w:val="uk-UA"/>
        </w:rPr>
        <w:t>Розрахунок</w:t>
      </w:r>
      <w:r w:rsidR="00F52FD0" w:rsidRPr="00CC7191">
        <w:rPr>
          <w:rFonts w:ascii="Times New Roman" w:eastAsia="Times New Roman" w:hAnsi="Times New Roman"/>
          <w:sz w:val="24"/>
          <w:szCs w:val="24"/>
          <w:lang w:val="uk-UA"/>
        </w:rPr>
        <w:t xml:space="preserve"> потреби на придбання захисного одягу</w:t>
      </w:r>
      <w:r w:rsidRPr="00CC7191">
        <w:rPr>
          <w:rFonts w:ascii="Times New Roman" w:eastAsia="Times New Roman" w:hAnsi="Times New Roman"/>
          <w:sz w:val="24"/>
          <w:szCs w:val="24"/>
          <w:lang w:val="uk-UA"/>
        </w:rPr>
        <w:t>:</w:t>
      </w:r>
    </w:p>
    <w:tbl>
      <w:tblPr>
        <w:tblStyle w:val="a9"/>
        <w:tblW w:w="0" w:type="auto"/>
        <w:tblLook w:val="04A0" w:firstRow="1" w:lastRow="0" w:firstColumn="1" w:lastColumn="0" w:noHBand="0" w:noVBand="1"/>
      </w:tblPr>
      <w:tblGrid>
        <w:gridCol w:w="529"/>
        <w:gridCol w:w="2420"/>
        <w:gridCol w:w="965"/>
        <w:gridCol w:w="1531"/>
        <w:gridCol w:w="1027"/>
        <w:gridCol w:w="988"/>
        <w:gridCol w:w="1290"/>
        <w:gridCol w:w="1451"/>
      </w:tblGrid>
      <w:tr w:rsidR="00F52FD0" w:rsidRPr="00CC7191" w14:paraId="75DAB807" w14:textId="77777777" w:rsidTr="00F52FD0">
        <w:trPr>
          <w:trHeight w:val="276"/>
        </w:trPr>
        <w:tc>
          <w:tcPr>
            <w:tcW w:w="529" w:type="dxa"/>
            <w:vMerge w:val="restart"/>
            <w:hideMark/>
          </w:tcPr>
          <w:p w14:paraId="65976C1A"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 з/п</w:t>
            </w:r>
          </w:p>
        </w:tc>
        <w:tc>
          <w:tcPr>
            <w:tcW w:w="2420" w:type="dxa"/>
            <w:vMerge w:val="restart"/>
            <w:hideMark/>
          </w:tcPr>
          <w:p w14:paraId="7D1AFF07"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roofErr w:type="spellStart"/>
            <w:r w:rsidRPr="00CC7191">
              <w:rPr>
                <w:rFonts w:ascii="Times New Roman" w:eastAsia="Times New Roman" w:hAnsi="Times New Roman"/>
                <w:sz w:val="20"/>
                <w:szCs w:val="20"/>
              </w:rPr>
              <w:t>Назва</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спецодягу</w:t>
            </w:r>
            <w:proofErr w:type="spellEnd"/>
            <w:r w:rsidRPr="00CC7191">
              <w:rPr>
                <w:rFonts w:ascii="Times New Roman" w:eastAsia="Times New Roman" w:hAnsi="Times New Roman"/>
                <w:sz w:val="20"/>
                <w:szCs w:val="20"/>
              </w:rPr>
              <w:t xml:space="preserve"> та ЗІЗ</w:t>
            </w:r>
          </w:p>
        </w:tc>
        <w:tc>
          <w:tcPr>
            <w:tcW w:w="965" w:type="dxa"/>
            <w:vMerge w:val="restart"/>
            <w:hideMark/>
          </w:tcPr>
          <w:p w14:paraId="0FB6AABA"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roofErr w:type="spellStart"/>
            <w:r w:rsidRPr="00CC7191">
              <w:rPr>
                <w:rFonts w:ascii="Times New Roman" w:eastAsia="Times New Roman" w:hAnsi="Times New Roman"/>
                <w:sz w:val="20"/>
                <w:szCs w:val="20"/>
              </w:rPr>
              <w:t>Термін</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носіння</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міс</w:t>
            </w:r>
            <w:proofErr w:type="spellEnd"/>
          </w:p>
        </w:tc>
        <w:tc>
          <w:tcPr>
            <w:tcW w:w="1531" w:type="dxa"/>
            <w:vMerge w:val="restart"/>
            <w:hideMark/>
          </w:tcPr>
          <w:p w14:paraId="6DC06CB9"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 xml:space="preserve">Потреба на </w:t>
            </w:r>
            <w:proofErr w:type="spellStart"/>
            <w:r w:rsidRPr="00CC7191">
              <w:rPr>
                <w:rFonts w:ascii="Times New Roman" w:eastAsia="Times New Roman" w:hAnsi="Times New Roman"/>
                <w:sz w:val="20"/>
                <w:szCs w:val="20"/>
              </w:rPr>
              <w:t>рік</w:t>
            </w:r>
            <w:proofErr w:type="spellEnd"/>
            <w:r w:rsidRPr="00CC7191">
              <w:rPr>
                <w:rFonts w:ascii="Times New Roman" w:eastAsia="Times New Roman" w:hAnsi="Times New Roman"/>
                <w:sz w:val="20"/>
                <w:szCs w:val="20"/>
              </w:rPr>
              <w:t xml:space="preserve"> на 1 </w:t>
            </w:r>
            <w:proofErr w:type="spellStart"/>
            <w:r w:rsidRPr="00CC7191">
              <w:rPr>
                <w:rFonts w:ascii="Times New Roman" w:eastAsia="Times New Roman" w:hAnsi="Times New Roman"/>
                <w:sz w:val="20"/>
                <w:szCs w:val="20"/>
              </w:rPr>
              <w:t>чол</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згідно</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колективного</w:t>
            </w:r>
            <w:proofErr w:type="spellEnd"/>
            <w:r w:rsidRPr="00CC7191">
              <w:rPr>
                <w:rFonts w:ascii="Times New Roman" w:eastAsia="Times New Roman" w:hAnsi="Times New Roman"/>
                <w:sz w:val="20"/>
                <w:szCs w:val="20"/>
              </w:rPr>
              <w:t xml:space="preserve"> договору, шт.</w:t>
            </w:r>
          </w:p>
        </w:tc>
        <w:tc>
          <w:tcPr>
            <w:tcW w:w="1027" w:type="dxa"/>
            <w:vMerge w:val="restart"/>
            <w:hideMark/>
          </w:tcPr>
          <w:p w14:paraId="0A17D62B"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roofErr w:type="spellStart"/>
            <w:r w:rsidRPr="00CC7191">
              <w:rPr>
                <w:rFonts w:ascii="Times New Roman" w:eastAsia="Times New Roman" w:hAnsi="Times New Roman"/>
                <w:sz w:val="20"/>
                <w:szCs w:val="20"/>
              </w:rPr>
              <w:t>Одиниця</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виміру</w:t>
            </w:r>
            <w:proofErr w:type="spellEnd"/>
          </w:p>
        </w:tc>
        <w:tc>
          <w:tcPr>
            <w:tcW w:w="988" w:type="dxa"/>
            <w:vMerge w:val="restart"/>
            <w:hideMark/>
          </w:tcPr>
          <w:p w14:paraId="4F7FE4E5"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roofErr w:type="spellStart"/>
            <w:r w:rsidRPr="00CC7191">
              <w:rPr>
                <w:rFonts w:ascii="Times New Roman" w:eastAsia="Times New Roman" w:hAnsi="Times New Roman"/>
                <w:sz w:val="20"/>
                <w:szCs w:val="20"/>
              </w:rPr>
              <w:t>Ціна</w:t>
            </w:r>
            <w:proofErr w:type="spellEnd"/>
            <w:r w:rsidRPr="00CC7191">
              <w:rPr>
                <w:rFonts w:ascii="Times New Roman" w:eastAsia="Times New Roman" w:hAnsi="Times New Roman"/>
                <w:sz w:val="20"/>
                <w:szCs w:val="20"/>
              </w:rPr>
              <w:t>, грн. /</w:t>
            </w:r>
            <w:proofErr w:type="spellStart"/>
            <w:r w:rsidRPr="00CC7191">
              <w:rPr>
                <w:rFonts w:ascii="Times New Roman" w:eastAsia="Times New Roman" w:hAnsi="Times New Roman"/>
                <w:sz w:val="20"/>
                <w:szCs w:val="20"/>
              </w:rPr>
              <w:t>шт</w:t>
            </w:r>
            <w:proofErr w:type="spellEnd"/>
          </w:p>
        </w:tc>
        <w:tc>
          <w:tcPr>
            <w:tcW w:w="1290" w:type="dxa"/>
            <w:vMerge w:val="restart"/>
            <w:hideMark/>
          </w:tcPr>
          <w:p w14:paraId="787D04A6"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roofErr w:type="spellStart"/>
            <w:r w:rsidRPr="00CC7191">
              <w:rPr>
                <w:rFonts w:ascii="Times New Roman" w:eastAsia="Times New Roman" w:hAnsi="Times New Roman"/>
                <w:sz w:val="20"/>
                <w:szCs w:val="20"/>
              </w:rPr>
              <w:t>Кількість</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працівників</w:t>
            </w:r>
            <w:proofErr w:type="spellEnd"/>
          </w:p>
        </w:tc>
        <w:tc>
          <w:tcPr>
            <w:tcW w:w="1451" w:type="dxa"/>
            <w:vMerge w:val="restart"/>
            <w:hideMark/>
          </w:tcPr>
          <w:p w14:paraId="6F283DE0"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roofErr w:type="spellStart"/>
            <w:r w:rsidRPr="00CC7191">
              <w:rPr>
                <w:rFonts w:ascii="Times New Roman" w:eastAsia="Times New Roman" w:hAnsi="Times New Roman"/>
                <w:sz w:val="20"/>
                <w:szCs w:val="20"/>
              </w:rPr>
              <w:t>Вартість</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фінансування</w:t>
            </w:r>
            <w:proofErr w:type="spellEnd"/>
            <w:r w:rsidRPr="00CC7191">
              <w:rPr>
                <w:rFonts w:ascii="Times New Roman" w:eastAsia="Times New Roman" w:hAnsi="Times New Roman"/>
                <w:sz w:val="20"/>
                <w:szCs w:val="20"/>
              </w:rPr>
              <w:t xml:space="preserve"> на </w:t>
            </w:r>
            <w:proofErr w:type="spellStart"/>
            <w:r w:rsidRPr="00CC7191">
              <w:rPr>
                <w:rFonts w:ascii="Times New Roman" w:eastAsia="Times New Roman" w:hAnsi="Times New Roman"/>
                <w:sz w:val="20"/>
                <w:szCs w:val="20"/>
              </w:rPr>
              <w:t>рік</w:t>
            </w:r>
            <w:proofErr w:type="spellEnd"/>
            <w:r w:rsidRPr="00CC7191">
              <w:rPr>
                <w:rFonts w:ascii="Times New Roman" w:eastAsia="Times New Roman" w:hAnsi="Times New Roman"/>
                <w:sz w:val="20"/>
                <w:szCs w:val="20"/>
              </w:rPr>
              <w:t>, грн.</w:t>
            </w:r>
          </w:p>
        </w:tc>
      </w:tr>
      <w:tr w:rsidR="00F52FD0" w:rsidRPr="00CC7191" w14:paraId="71077DE1" w14:textId="77777777" w:rsidTr="00F52FD0">
        <w:trPr>
          <w:trHeight w:val="276"/>
        </w:trPr>
        <w:tc>
          <w:tcPr>
            <w:tcW w:w="529" w:type="dxa"/>
            <w:vMerge/>
            <w:hideMark/>
          </w:tcPr>
          <w:p w14:paraId="62D2D5E8"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2420" w:type="dxa"/>
            <w:vMerge/>
            <w:hideMark/>
          </w:tcPr>
          <w:p w14:paraId="4D651EBD"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965" w:type="dxa"/>
            <w:vMerge/>
            <w:hideMark/>
          </w:tcPr>
          <w:p w14:paraId="3B59235C"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1531" w:type="dxa"/>
            <w:vMerge/>
            <w:hideMark/>
          </w:tcPr>
          <w:p w14:paraId="65AE4D12"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1027" w:type="dxa"/>
            <w:vMerge/>
            <w:hideMark/>
          </w:tcPr>
          <w:p w14:paraId="6ACFA4C5"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988" w:type="dxa"/>
            <w:vMerge/>
            <w:hideMark/>
          </w:tcPr>
          <w:p w14:paraId="3AF115B9"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1290" w:type="dxa"/>
            <w:vMerge/>
            <w:hideMark/>
          </w:tcPr>
          <w:p w14:paraId="4DDB334C"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1451" w:type="dxa"/>
            <w:vMerge/>
            <w:hideMark/>
          </w:tcPr>
          <w:p w14:paraId="6D4BC352"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r>
      <w:tr w:rsidR="00F52FD0" w:rsidRPr="00CC7191" w14:paraId="5C3C6120" w14:textId="77777777" w:rsidTr="00F52FD0">
        <w:trPr>
          <w:trHeight w:val="20"/>
        </w:trPr>
        <w:tc>
          <w:tcPr>
            <w:tcW w:w="529" w:type="dxa"/>
            <w:noWrap/>
            <w:hideMark/>
          </w:tcPr>
          <w:p w14:paraId="477516AD"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1</w:t>
            </w:r>
          </w:p>
        </w:tc>
        <w:tc>
          <w:tcPr>
            <w:tcW w:w="2420" w:type="dxa"/>
            <w:noWrap/>
            <w:hideMark/>
          </w:tcPr>
          <w:p w14:paraId="71F3C116"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 xml:space="preserve">Костюм </w:t>
            </w:r>
            <w:proofErr w:type="spellStart"/>
            <w:r w:rsidRPr="00CC7191">
              <w:rPr>
                <w:rFonts w:ascii="Times New Roman" w:eastAsia="Times New Roman" w:hAnsi="Times New Roman"/>
                <w:sz w:val="20"/>
                <w:szCs w:val="20"/>
              </w:rPr>
              <w:t>бавовняний</w:t>
            </w:r>
            <w:proofErr w:type="spellEnd"/>
            <w:r w:rsidRPr="00CC7191">
              <w:rPr>
                <w:rFonts w:ascii="Times New Roman" w:eastAsia="Times New Roman" w:hAnsi="Times New Roman"/>
                <w:sz w:val="20"/>
                <w:szCs w:val="20"/>
              </w:rPr>
              <w:t xml:space="preserve"> </w:t>
            </w:r>
          </w:p>
        </w:tc>
        <w:tc>
          <w:tcPr>
            <w:tcW w:w="965" w:type="dxa"/>
            <w:noWrap/>
            <w:hideMark/>
          </w:tcPr>
          <w:p w14:paraId="2F436BD1"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12</w:t>
            </w:r>
          </w:p>
        </w:tc>
        <w:tc>
          <w:tcPr>
            <w:tcW w:w="1531" w:type="dxa"/>
            <w:noWrap/>
            <w:hideMark/>
          </w:tcPr>
          <w:p w14:paraId="488C1076"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w:t>
            </w:r>
          </w:p>
        </w:tc>
        <w:tc>
          <w:tcPr>
            <w:tcW w:w="1027" w:type="dxa"/>
            <w:noWrap/>
            <w:hideMark/>
          </w:tcPr>
          <w:p w14:paraId="4060490C"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шт.</w:t>
            </w:r>
          </w:p>
        </w:tc>
        <w:tc>
          <w:tcPr>
            <w:tcW w:w="988" w:type="dxa"/>
            <w:noWrap/>
            <w:hideMark/>
          </w:tcPr>
          <w:p w14:paraId="48DF2474"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1 360,00</w:t>
            </w:r>
          </w:p>
        </w:tc>
        <w:tc>
          <w:tcPr>
            <w:tcW w:w="1290" w:type="dxa"/>
            <w:noWrap/>
            <w:hideMark/>
          </w:tcPr>
          <w:p w14:paraId="338660D7"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4</w:t>
            </w:r>
          </w:p>
        </w:tc>
        <w:tc>
          <w:tcPr>
            <w:tcW w:w="1451" w:type="dxa"/>
            <w:noWrap/>
            <w:hideMark/>
          </w:tcPr>
          <w:p w14:paraId="453DE4C2"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5 440</w:t>
            </w:r>
          </w:p>
        </w:tc>
      </w:tr>
      <w:tr w:rsidR="00F52FD0" w:rsidRPr="00CC7191" w14:paraId="588F9A76" w14:textId="77777777" w:rsidTr="00F52FD0">
        <w:trPr>
          <w:trHeight w:val="20"/>
        </w:trPr>
        <w:tc>
          <w:tcPr>
            <w:tcW w:w="529" w:type="dxa"/>
            <w:noWrap/>
            <w:hideMark/>
          </w:tcPr>
          <w:p w14:paraId="1366E1B8"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2</w:t>
            </w:r>
          </w:p>
        </w:tc>
        <w:tc>
          <w:tcPr>
            <w:tcW w:w="2420" w:type="dxa"/>
            <w:noWrap/>
            <w:hideMark/>
          </w:tcPr>
          <w:p w14:paraId="6CEE0231"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 xml:space="preserve">Перчатки </w:t>
            </w:r>
            <w:proofErr w:type="spellStart"/>
            <w:r w:rsidRPr="00CC7191">
              <w:rPr>
                <w:rFonts w:ascii="Times New Roman" w:eastAsia="Times New Roman" w:hAnsi="Times New Roman"/>
                <w:sz w:val="20"/>
                <w:szCs w:val="20"/>
              </w:rPr>
              <w:t>гумові</w:t>
            </w:r>
            <w:proofErr w:type="spellEnd"/>
          </w:p>
        </w:tc>
        <w:tc>
          <w:tcPr>
            <w:tcW w:w="965" w:type="dxa"/>
            <w:noWrap/>
            <w:hideMark/>
          </w:tcPr>
          <w:p w14:paraId="01D71468"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0,5</w:t>
            </w:r>
          </w:p>
        </w:tc>
        <w:tc>
          <w:tcPr>
            <w:tcW w:w="1531" w:type="dxa"/>
            <w:noWrap/>
            <w:hideMark/>
          </w:tcPr>
          <w:p w14:paraId="33367DF9"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24</w:t>
            </w:r>
          </w:p>
        </w:tc>
        <w:tc>
          <w:tcPr>
            <w:tcW w:w="1027" w:type="dxa"/>
            <w:noWrap/>
            <w:hideMark/>
          </w:tcPr>
          <w:p w14:paraId="4C8B8908"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шт.</w:t>
            </w:r>
          </w:p>
        </w:tc>
        <w:tc>
          <w:tcPr>
            <w:tcW w:w="988" w:type="dxa"/>
            <w:noWrap/>
            <w:hideMark/>
          </w:tcPr>
          <w:p w14:paraId="2014E501"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35,00</w:t>
            </w:r>
          </w:p>
        </w:tc>
        <w:tc>
          <w:tcPr>
            <w:tcW w:w="1290" w:type="dxa"/>
            <w:noWrap/>
            <w:hideMark/>
          </w:tcPr>
          <w:p w14:paraId="5CA21CD2"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4</w:t>
            </w:r>
          </w:p>
        </w:tc>
        <w:tc>
          <w:tcPr>
            <w:tcW w:w="1451" w:type="dxa"/>
            <w:noWrap/>
            <w:hideMark/>
          </w:tcPr>
          <w:p w14:paraId="52388CBD"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3 360</w:t>
            </w:r>
          </w:p>
        </w:tc>
      </w:tr>
      <w:tr w:rsidR="00F52FD0" w:rsidRPr="00CC7191" w14:paraId="735479A2" w14:textId="77777777" w:rsidTr="00F52FD0">
        <w:trPr>
          <w:trHeight w:val="20"/>
        </w:trPr>
        <w:tc>
          <w:tcPr>
            <w:tcW w:w="529" w:type="dxa"/>
            <w:noWrap/>
            <w:hideMark/>
          </w:tcPr>
          <w:p w14:paraId="182591C9"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3</w:t>
            </w:r>
          </w:p>
        </w:tc>
        <w:tc>
          <w:tcPr>
            <w:tcW w:w="2420" w:type="dxa"/>
            <w:noWrap/>
            <w:hideMark/>
          </w:tcPr>
          <w:p w14:paraId="74569B97"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Кепка (бейсболка)</w:t>
            </w:r>
          </w:p>
        </w:tc>
        <w:tc>
          <w:tcPr>
            <w:tcW w:w="965" w:type="dxa"/>
            <w:noWrap/>
            <w:hideMark/>
          </w:tcPr>
          <w:p w14:paraId="399BEC50"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12</w:t>
            </w:r>
          </w:p>
        </w:tc>
        <w:tc>
          <w:tcPr>
            <w:tcW w:w="1531" w:type="dxa"/>
            <w:noWrap/>
            <w:hideMark/>
          </w:tcPr>
          <w:p w14:paraId="2DC587AA"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w:t>
            </w:r>
          </w:p>
        </w:tc>
        <w:tc>
          <w:tcPr>
            <w:tcW w:w="1027" w:type="dxa"/>
            <w:noWrap/>
            <w:hideMark/>
          </w:tcPr>
          <w:p w14:paraId="0DF24CFE"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шт.</w:t>
            </w:r>
          </w:p>
        </w:tc>
        <w:tc>
          <w:tcPr>
            <w:tcW w:w="988" w:type="dxa"/>
            <w:noWrap/>
            <w:hideMark/>
          </w:tcPr>
          <w:p w14:paraId="238063A6"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150,00</w:t>
            </w:r>
          </w:p>
        </w:tc>
        <w:tc>
          <w:tcPr>
            <w:tcW w:w="1290" w:type="dxa"/>
            <w:noWrap/>
            <w:hideMark/>
          </w:tcPr>
          <w:p w14:paraId="0F7B93B3"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4</w:t>
            </w:r>
          </w:p>
        </w:tc>
        <w:tc>
          <w:tcPr>
            <w:tcW w:w="1451" w:type="dxa"/>
            <w:noWrap/>
            <w:hideMark/>
          </w:tcPr>
          <w:p w14:paraId="12DDFCF1"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600</w:t>
            </w:r>
          </w:p>
        </w:tc>
      </w:tr>
      <w:tr w:rsidR="00F52FD0" w:rsidRPr="00CC7191" w14:paraId="2DE8C046" w14:textId="77777777" w:rsidTr="00F52FD0">
        <w:trPr>
          <w:trHeight w:val="20"/>
        </w:trPr>
        <w:tc>
          <w:tcPr>
            <w:tcW w:w="529" w:type="dxa"/>
            <w:noWrap/>
            <w:hideMark/>
          </w:tcPr>
          <w:p w14:paraId="0ACB30E5"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 </w:t>
            </w:r>
          </w:p>
        </w:tc>
        <w:tc>
          <w:tcPr>
            <w:tcW w:w="2420" w:type="dxa"/>
            <w:noWrap/>
            <w:hideMark/>
          </w:tcPr>
          <w:p w14:paraId="301F6A2E" w14:textId="77777777" w:rsidR="00F52FD0" w:rsidRPr="00CC7191" w:rsidRDefault="00F52FD0" w:rsidP="00CC7191">
            <w:pPr>
              <w:tabs>
                <w:tab w:val="left" w:pos="6379"/>
              </w:tabs>
              <w:spacing w:after="0" w:line="240" w:lineRule="auto"/>
              <w:ind w:right="-1"/>
              <w:jc w:val="both"/>
              <w:rPr>
                <w:rFonts w:ascii="Times New Roman" w:eastAsia="Times New Roman" w:hAnsi="Times New Roman"/>
                <w:b/>
                <w:bCs/>
                <w:sz w:val="20"/>
                <w:szCs w:val="20"/>
              </w:rPr>
            </w:pPr>
            <w:r w:rsidRPr="00CC7191">
              <w:rPr>
                <w:rFonts w:ascii="Times New Roman" w:eastAsia="Times New Roman" w:hAnsi="Times New Roman"/>
                <w:b/>
                <w:bCs/>
                <w:sz w:val="20"/>
                <w:szCs w:val="20"/>
              </w:rPr>
              <w:t>Разом</w:t>
            </w:r>
          </w:p>
        </w:tc>
        <w:tc>
          <w:tcPr>
            <w:tcW w:w="965" w:type="dxa"/>
            <w:noWrap/>
            <w:hideMark/>
          </w:tcPr>
          <w:p w14:paraId="403927E6" w14:textId="6BDF50EC"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1531" w:type="dxa"/>
            <w:noWrap/>
            <w:hideMark/>
          </w:tcPr>
          <w:p w14:paraId="6BBC7D71" w14:textId="71305402"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1027" w:type="dxa"/>
            <w:noWrap/>
            <w:hideMark/>
          </w:tcPr>
          <w:p w14:paraId="39253E8E" w14:textId="6613CEAE"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988" w:type="dxa"/>
            <w:noWrap/>
            <w:hideMark/>
          </w:tcPr>
          <w:p w14:paraId="64DD93A4" w14:textId="20ECD01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1290" w:type="dxa"/>
            <w:noWrap/>
            <w:hideMark/>
          </w:tcPr>
          <w:p w14:paraId="2375F46A" w14:textId="77777777" w:rsidR="00F52FD0" w:rsidRPr="00CC7191" w:rsidRDefault="00F52FD0" w:rsidP="00CC7191">
            <w:pPr>
              <w:tabs>
                <w:tab w:val="left" w:pos="6379"/>
              </w:tabs>
              <w:spacing w:after="0" w:line="240" w:lineRule="auto"/>
              <w:ind w:right="-1"/>
              <w:jc w:val="center"/>
              <w:rPr>
                <w:rFonts w:ascii="Times New Roman" w:eastAsia="Times New Roman" w:hAnsi="Times New Roman"/>
                <w:b/>
                <w:bCs/>
                <w:sz w:val="20"/>
                <w:szCs w:val="20"/>
              </w:rPr>
            </w:pPr>
            <w:r w:rsidRPr="00CC7191">
              <w:rPr>
                <w:rFonts w:ascii="Times New Roman" w:eastAsia="Times New Roman" w:hAnsi="Times New Roman"/>
                <w:b/>
                <w:bCs/>
                <w:sz w:val="20"/>
                <w:szCs w:val="20"/>
              </w:rPr>
              <w:t>4</w:t>
            </w:r>
          </w:p>
        </w:tc>
        <w:tc>
          <w:tcPr>
            <w:tcW w:w="1451" w:type="dxa"/>
            <w:noWrap/>
            <w:hideMark/>
          </w:tcPr>
          <w:p w14:paraId="7F2E4751" w14:textId="77777777" w:rsidR="00F52FD0" w:rsidRPr="00CC7191" w:rsidRDefault="00F52FD0" w:rsidP="00CC7191">
            <w:pPr>
              <w:tabs>
                <w:tab w:val="left" w:pos="6379"/>
              </w:tabs>
              <w:spacing w:after="0" w:line="240" w:lineRule="auto"/>
              <w:ind w:right="-1"/>
              <w:jc w:val="center"/>
              <w:rPr>
                <w:rFonts w:ascii="Times New Roman" w:eastAsia="Times New Roman" w:hAnsi="Times New Roman"/>
                <w:b/>
                <w:bCs/>
                <w:sz w:val="20"/>
                <w:szCs w:val="20"/>
              </w:rPr>
            </w:pPr>
            <w:r w:rsidRPr="00CC7191">
              <w:rPr>
                <w:rFonts w:ascii="Times New Roman" w:eastAsia="Times New Roman" w:hAnsi="Times New Roman"/>
                <w:b/>
                <w:bCs/>
                <w:sz w:val="20"/>
                <w:szCs w:val="20"/>
              </w:rPr>
              <w:t>9 400</w:t>
            </w:r>
          </w:p>
        </w:tc>
      </w:tr>
    </w:tbl>
    <w:p w14:paraId="06ED74E1" w14:textId="77777777" w:rsidR="00F52FD0" w:rsidRPr="00CC7191" w:rsidRDefault="00F52FD0" w:rsidP="00CC7191">
      <w:pPr>
        <w:tabs>
          <w:tab w:val="left" w:pos="6379"/>
        </w:tabs>
        <w:spacing w:after="0" w:line="240" w:lineRule="auto"/>
        <w:ind w:right="-1" w:firstLine="567"/>
        <w:jc w:val="both"/>
        <w:rPr>
          <w:rFonts w:ascii="Times New Roman" w:eastAsia="Times New Roman" w:hAnsi="Times New Roman"/>
          <w:sz w:val="24"/>
          <w:szCs w:val="24"/>
          <w:lang w:val="uk-UA"/>
        </w:rPr>
      </w:pPr>
    </w:p>
    <w:p w14:paraId="731A633E" w14:textId="28C0C90B" w:rsidR="00240C0C" w:rsidRPr="00CC7191" w:rsidRDefault="00240C0C" w:rsidP="00CC7191">
      <w:pPr>
        <w:tabs>
          <w:tab w:val="left" w:pos="6379"/>
        </w:tabs>
        <w:spacing w:after="0" w:line="240" w:lineRule="auto"/>
        <w:ind w:right="-1" w:firstLine="567"/>
        <w:jc w:val="both"/>
        <w:rPr>
          <w:rFonts w:ascii="Times New Roman" w:eastAsia="Times New Roman" w:hAnsi="Times New Roman"/>
          <w:sz w:val="24"/>
          <w:szCs w:val="24"/>
          <w:lang w:val="uk-UA"/>
        </w:rPr>
      </w:pPr>
      <w:r w:rsidRPr="00CC7191">
        <w:rPr>
          <w:rFonts w:ascii="Times New Roman" w:eastAsia="Times New Roman" w:hAnsi="Times New Roman"/>
          <w:sz w:val="24"/>
          <w:szCs w:val="24"/>
          <w:lang w:val="uk-UA"/>
        </w:rPr>
        <w:t>Для виконання робіт по догляду та утриманню приміщень громадських вбиралень в належному санітарному стані</w:t>
      </w:r>
      <w:r w:rsidR="00487128" w:rsidRPr="00CC7191">
        <w:rPr>
          <w:rFonts w:ascii="Times New Roman" w:eastAsia="Times New Roman" w:hAnsi="Times New Roman"/>
          <w:sz w:val="24"/>
          <w:szCs w:val="24"/>
          <w:lang w:val="uk-UA"/>
        </w:rPr>
        <w:t xml:space="preserve"> та прилеглих територій необхідно забезпечити працівників робочим інвентарем.</w:t>
      </w:r>
    </w:p>
    <w:p w14:paraId="2368F1FA" w14:textId="77777777" w:rsidR="00CC7191" w:rsidRDefault="00CC7191" w:rsidP="00CC7191">
      <w:pPr>
        <w:tabs>
          <w:tab w:val="left" w:pos="6379"/>
        </w:tabs>
        <w:spacing w:after="0" w:line="240" w:lineRule="auto"/>
        <w:ind w:right="-1" w:firstLine="567"/>
        <w:jc w:val="both"/>
        <w:rPr>
          <w:rFonts w:ascii="Times New Roman" w:eastAsia="Times New Roman" w:hAnsi="Times New Roman"/>
          <w:sz w:val="24"/>
          <w:szCs w:val="24"/>
          <w:lang w:val="uk-UA"/>
        </w:rPr>
      </w:pPr>
    </w:p>
    <w:p w14:paraId="0846A919" w14:textId="77777777" w:rsidR="00CC7191" w:rsidRDefault="00CC7191" w:rsidP="00CC7191">
      <w:pPr>
        <w:tabs>
          <w:tab w:val="left" w:pos="6379"/>
        </w:tabs>
        <w:spacing w:after="0" w:line="240" w:lineRule="auto"/>
        <w:ind w:right="-1" w:firstLine="567"/>
        <w:jc w:val="both"/>
        <w:rPr>
          <w:rFonts w:ascii="Times New Roman" w:eastAsia="Times New Roman" w:hAnsi="Times New Roman"/>
          <w:sz w:val="24"/>
          <w:szCs w:val="24"/>
          <w:lang w:val="uk-UA"/>
        </w:rPr>
      </w:pPr>
    </w:p>
    <w:p w14:paraId="24CE1D86" w14:textId="77777777" w:rsidR="00CC7191" w:rsidRDefault="00CC7191" w:rsidP="00CC7191">
      <w:pPr>
        <w:tabs>
          <w:tab w:val="left" w:pos="6379"/>
        </w:tabs>
        <w:spacing w:after="0" w:line="240" w:lineRule="auto"/>
        <w:ind w:right="-1" w:firstLine="567"/>
        <w:jc w:val="both"/>
        <w:rPr>
          <w:rFonts w:ascii="Times New Roman" w:eastAsia="Times New Roman" w:hAnsi="Times New Roman"/>
          <w:sz w:val="24"/>
          <w:szCs w:val="24"/>
          <w:lang w:val="uk-UA"/>
        </w:rPr>
      </w:pPr>
    </w:p>
    <w:p w14:paraId="3C9AC6C8" w14:textId="19D1E86B" w:rsidR="00CA5AA1" w:rsidRPr="00CC7191" w:rsidRDefault="00CA5AA1" w:rsidP="00CC7191">
      <w:pPr>
        <w:tabs>
          <w:tab w:val="left" w:pos="6379"/>
        </w:tabs>
        <w:spacing w:after="0" w:line="240" w:lineRule="auto"/>
        <w:ind w:right="-1" w:firstLine="567"/>
        <w:jc w:val="both"/>
        <w:rPr>
          <w:rFonts w:ascii="Times New Roman" w:eastAsia="Times New Roman" w:hAnsi="Times New Roman"/>
          <w:sz w:val="24"/>
          <w:szCs w:val="24"/>
          <w:lang w:val="uk-UA"/>
        </w:rPr>
      </w:pPr>
      <w:r w:rsidRPr="00CC7191">
        <w:rPr>
          <w:rFonts w:ascii="Times New Roman" w:eastAsia="Times New Roman" w:hAnsi="Times New Roman"/>
          <w:sz w:val="24"/>
          <w:szCs w:val="24"/>
          <w:lang w:val="uk-UA"/>
        </w:rPr>
        <w:lastRenderedPageBreak/>
        <w:t>Розрахунок потреби робочого інвентарю:</w:t>
      </w:r>
    </w:p>
    <w:tbl>
      <w:tblPr>
        <w:tblStyle w:val="a9"/>
        <w:tblW w:w="0" w:type="auto"/>
        <w:tblLook w:val="04A0" w:firstRow="1" w:lastRow="0" w:firstColumn="1" w:lastColumn="0" w:noHBand="0" w:noVBand="1"/>
      </w:tblPr>
      <w:tblGrid>
        <w:gridCol w:w="547"/>
        <w:gridCol w:w="3363"/>
        <w:gridCol w:w="1253"/>
        <w:gridCol w:w="1216"/>
        <w:gridCol w:w="956"/>
        <w:gridCol w:w="1325"/>
        <w:gridCol w:w="1594"/>
      </w:tblGrid>
      <w:tr w:rsidR="00F52FD0" w:rsidRPr="00CC7191" w14:paraId="726F4958" w14:textId="77777777" w:rsidTr="00F52FD0">
        <w:trPr>
          <w:trHeight w:val="276"/>
        </w:trPr>
        <w:tc>
          <w:tcPr>
            <w:tcW w:w="547" w:type="dxa"/>
            <w:vMerge w:val="restart"/>
            <w:hideMark/>
          </w:tcPr>
          <w:p w14:paraId="7BDB080D"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 з/п</w:t>
            </w:r>
          </w:p>
        </w:tc>
        <w:tc>
          <w:tcPr>
            <w:tcW w:w="3363" w:type="dxa"/>
            <w:vMerge w:val="restart"/>
            <w:hideMark/>
          </w:tcPr>
          <w:p w14:paraId="1CD0E139"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roofErr w:type="spellStart"/>
            <w:r w:rsidRPr="00CC7191">
              <w:rPr>
                <w:rFonts w:ascii="Times New Roman" w:eastAsia="Times New Roman" w:hAnsi="Times New Roman"/>
                <w:sz w:val="20"/>
                <w:szCs w:val="20"/>
              </w:rPr>
              <w:t>Назва</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інвентарю</w:t>
            </w:r>
            <w:proofErr w:type="spellEnd"/>
          </w:p>
        </w:tc>
        <w:tc>
          <w:tcPr>
            <w:tcW w:w="1253" w:type="dxa"/>
            <w:vMerge w:val="restart"/>
            <w:hideMark/>
          </w:tcPr>
          <w:p w14:paraId="145CFCFC"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roofErr w:type="spellStart"/>
            <w:r w:rsidRPr="00CC7191">
              <w:rPr>
                <w:rFonts w:ascii="Times New Roman" w:eastAsia="Times New Roman" w:hAnsi="Times New Roman"/>
                <w:sz w:val="20"/>
                <w:szCs w:val="20"/>
              </w:rPr>
              <w:t>Кількість</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вбиралень</w:t>
            </w:r>
            <w:proofErr w:type="spellEnd"/>
          </w:p>
        </w:tc>
        <w:tc>
          <w:tcPr>
            <w:tcW w:w="1216" w:type="dxa"/>
            <w:vMerge w:val="restart"/>
            <w:hideMark/>
          </w:tcPr>
          <w:p w14:paraId="4E6208A4"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roofErr w:type="spellStart"/>
            <w:r w:rsidRPr="00CC7191">
              <w:rPr>
                <w:rFonts w:ascii="Times New Roman" w:eastAsia="Times New Roman" w:hAnsi="Times New Roman"/>
                <w:sz w:val="20"/>
                <w:szCs w:val="20"/>
              </w:rPr>
              <w:t>Одиниця</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виміру</w:t>
            </w:r>
            <w:proofErr w:type="spellEnd"/>
          </w:p>
        </w:tc>
        <w:tc>
          <w:tcPr>
            <w:tcW w:w="956" w:type="dxa"/>
            <w:vMerge w:val="restart"/>
            <w:hideMark/>
          </w:tcPr>
          <w:p w14:paraId="21F26527"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roofErr w:type="spellStart"/>
            <w:r w:rsidRPr="00CC7191">
              <w:rPr>
                <w:rFonts w:ascii="Times New Roman" w:eastAsia="Times New Roman" w:hAnsi="Times New Roman"/>
                <w:sz w:val="20"/>
                <w:szCs w:val="20"/>
              </w:rPr>
              <w:t>Ціна</w:t>
            </w:r>
            <w:proofErr w:type="spellEnd"/>
            <w:r w:rsidRPr="00CC7191">
              <w:rPr>
                <w:rFonts w:ascii="Times New Roman" w:eastAsia="Times New Roman" w:hAnsi="Times New Roman"/>
                <w:sz w:val="20"/>
                <w:szCs w:val="20"/>
              </w:rPr>
              <w:t>, грн. за од.</w:t>
            </w:r>
          </w:p>
        </w:tc>
        <w:tc>
          <w:tcPr>
            <w:tcW w:w="1325" w:type="dxa"/>
            <w:vMerge w:val="restart"/>
            <w:hideMark/>
          </w:tcPr>
          <w:p w14:paraId="6B1F6062"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 xml:space="preserve">Потреба на </w:t>
            </w:r>
            <w:proofErr w:type="spellStart"/>
            <w:r w:rsidRPr="00CC7191">
              <w:rPr>
                <w:rFonts w:ascii="Times New Roman" w:eastAsia="Times New Roman" w:hAnsi="Times New Roman"/>
                <w:sz w:val="20"/>
                <w:szCs w:val="20"/>
              </w:rPr>
              <w:t>рік</w:t>
            </w:r>
            <w:proofErr w:type="spellEnd"/>
            <w:r w:rsidRPr="00CC7191">
              <w:rPr>
                <w:rFonts w:ascii="Times New Roman" w:eastAsia="Times New Roman" w:hAnsi="Times New Roman"/>
                <w:sz w:val="20"/>
                <w:szCs w:val="20"/>
              </w:rPr>
              <w:t xml:space="preserve"> на 1 </w:t>
            </w:r>
            <w:proofErr w:type="spellStart"/>
            <w:r w:rsidRPr="00CC7191">
              <w:rPr>
                <w:rFonts w:ascii="Times New Roman" w:eastAsia="Times New Roman" w:hAnsi="Times New Roman"/>
                <w:sz w:val="20"/>
                <w:szCs w:val="20"/>
              </w:rPr>
              <w:t>вбиральню</w:t>
            </w:r>
            <w:proofErr w:type="spellEnd"/>
          </w:p>
        </w:tc>
        <w:tc>
          <w:tcPr>
            <w:tcW w:w="1594" w:type="dxa"/>
            <w:vMerge w:val="restart"/>
            <w:hideMark/>
          </w:tcPr>
          <w:p w14:paraId="2DC179ED"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roofErr w:type="spellStart"/>
            <w:r w:rsidRPr="00CC7191">
              <w:rPr>
                <w:rFonts w:ascii="Times New Roman" w:eastAsia="Times New Roman" w:hAnsi="Times New Roman"/>
                <w:sz w:val="20"/>
                <w:szCs w:val="20"/>
              </w:rPr>
              <w:t>Вартість</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фінансування</w:t>
            </w:r>
            <w:proofErr w:type="spellEnd"/>
            <w:r w:rsidRPr="00CC7191">
              <w:rPr>
                <w:rFonts w:ascii="Times New Roman" w:eastAsia="Times New Roman" w:hAnsi="Times New Roman"/>
                <w:sz w:val="20"/>
                <w:szCs w:val="20"/>
              </w:rPr>
              <w:t xml:space="preserve"> на </w:t>
            </w:r>
            <w:proofErr w:type="spellStart"/>
            <w:r w:rsidRPr="00CC7191">
              <w:rPr>
                <w:rFonts w:ascii="Times New Roman" w:eastAsia="Times New Roman" w:hAnsi="Times New Roman"/>
                <w:sz w:val="20"/>
                <w:szCs w:val="20"/>
              </w:rPr>
              <w:t>рік</w:t>
            </w:r>
            <w:proofErr w:type="spellEnd"/>
            <w:r w:rsidRPr="00CC7191">
              <w:rPr>
                <w:rFonts w:ascii="Times New Roman" w:eastAsia="Times New Roman" w:hAnsi="Times New Roman"/>
                <w:sz w:val="20"/>
                <w:szCs w:val="20"/>
              </w:rPr>
              <w:t>, грн.</w:t>
            </w:r>
          </w:p>
        </w:tc>
      </w:tr>
      <w:tr w:rsidR="00F52FD0" w:rsidRPr="00CC7191" w14:paraId="7CDD5FE0" w14:textId="77777777" w:rsidTr="00F52FD0">
        <w:trPr>
          <w:trHeight w:val="276"/>
        </w:trPr>
        <w:tc>
          <w:tcPr>
            <w:tcW w:w="547" w:type="dxa"/>
            <w:vMerge/>
            <w:hideMark/>
          </w:tcPr>
          <w:p w14:paraId="325DA36A"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3363" w:type="dxa"/>
            <w:vMerge/>
            <w:hideMark/>
          </w:tcPr>
          <w:p w14:paraId="4D52E975"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1253" w:type="dxa"/>
            <w:vMerge/>
            <w:hideMark/>
          </w:tcPr>
          <w:p w14:paraId="00D30014"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1216" w:type="dxa"/>
            <w:vMerge/>
            <w:hideMark/>
          </w:tcPr>
          <w:p w14:paraId="39B6B930"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956" w:type="dxa"/>
            <w:vMerge/>
            <w:hideMark/>
          </w:tcPr>
          <w:p w14:paraId="31EB2993"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1325" w:type="dxa"/>
            <w:vMerge/>
            <w:hideMark/>
          </w:tcPr>
          <w:p w14:paraId="25A6C81E"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c>
          <w:tcPr>
            <w:tcW w:w="1594" w:type="dxa"/>
            <w:vMerge/>
            <w:hideMark/>
          </w:tcPr>
          <w:p w14:paraId="0A57E6F7"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
        </w:tc>
      </w:tr>
      <w:tr w:rsidR="00F52FD0" w:rsidRPr="00CC7191" w14:paraId="0DE3E09B" w14:textId="77777777" w:rsidTr="00F52FD0">
        <w:trPr>
          <w:trHeight w:val="20"/>
        </w:trPr>
        <w:tc>
          <w:tcPr>
            <w:tcW w:w="547" w:type="dxa"/>
            <w:noWrap/>
            <w:hideMark/>
          </w:tcPr>
          <w:p w14:paraId="53B4218A"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1</w:t>
            </w:r>
          </w:p>
        </w:tc>
        <w:tc>
          <w:tcPr>
            <w:tcW w:w="3363" w:type="dxa"/>
            <w:noWrap/>
            <w:hideMark/>
          </w:tcPr>
          <w:p w14:paraId="40778D10"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roofErr w:type="spellStart"/>
            <w:r w:rsidRPr="00CC7191">
              <w:rPr>
                <w:rFonts w:ascii="Times New Roman" w:eastAsia="Times New Roman" w:hAnsi="Times New Roman"/>
                <w:sz w:val="20"/>
                <w:szCs w:val="20"/>
              </w:rPr>
              <w:t>Мітла</w:t>
            </w:r>
            <w:proofErr w:type="spellEnd"/>
          </w:p>
        </w:tc>
        <w:tc>
          <w:tcPr>
            <w:tcW w:w="1253" w:type="dxa"/>
            <w:noWrap/>
            <w:hideMark/>
          </w:tcPr>
          <w:p w14:paraId="456B8829"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2</w:t>
            </w:r>
          </w:p>
        </w:tc>
        <w:tc>
          <w:tcPr>
            <w:tcW w:w="1216" w:type="dxa"/>
            <w:noWrap/>
            <w:hideMark/>
          </w:tcPr>
          <w:p w14:paraId="49537592"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шт.</w:t>
            </w:r>
          </w:p>
        </w:tc>
        <w:tc>
          <w:tcPr>
            <w:tcW w:w="956" w:type="dxa"/>
            <w:noWrap/>
            <w:hideMark/>
          </w:tcPr>
          <w:p w14:paraId="21D2325D"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180</w:t>
            </w:r>
          </w:p>
        </w:tc>
        <w:tc>
          <w:tcPr>
            <w:tcW w:w="1325" w:type="dxa"/>
            <w:noWrap/>
            <w:hideMark/>
          </w:tcPr>
          <w:p w14:paraId="17E2E8D6"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w:t>
            </w:r>
          </w:p>
        </w:tc>
        <w:tc>
          <w:tcPr>
            <w:tcW w:w="1594" w:type="dxa"/>
            <w:noWrap/>
            <w:hideMark/>
          </w:tcPr>
          <w:p w14:paraId="770B256B"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360</w:t>
            </w:r>
          </w:p>
        </w:tc>
      </w:tr>
      <w:tr w:rsidR="00F52FD0" w:rsidRPr="00CC7191" w14:paraId="201DBA33" w14:textId="77777777" w:rsidTr="00F52FD0">
        <w:trPr>
          <w:trHeight w:val="20"/>
        </w:trPr>
        <w:tc>
          <w:tcPr>
            <w:tcW w:w="547" w:type="dxa"/>
            <w:noWrap/>
            <w:hideMark/>
          </w:tcPr>
          <w:p w14:paraId="7A2C4F0E"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2</w:t>
            </w:r>
          </w:p>
        </w:tc>
        <w:tc>
          <w:tcPr>
            <w:tcW w:w="3363" w:type="dxa"/>
            <w:noWrap/>
            <w:hideMark/>
          </w:tcPr>
          <w:p w14:paraId="10E1D2FF"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Совок</w:t>
            </w:r>
          </w:p>
        </w:tc>
        <w:tc>
          <w:tcPr>
            <w:tcW w:w="1253" w:type="dxa"/>
            <w:noWrap/>
            <w:hideMark/>
          </w:tcPr>
          <w:p w14:paraId="42684918"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2</w:t>
            </w:r>
          </w:p>
        </w:tc>
        <w:tc>
          <w:tcPr>
            <w:tcW w:w="1216" w:type="dxa"/>
            <w:noWrap/>
            <w:hideMark/>
          </w:tcPr>
          <w:p w14:paraId="35C8E9FF"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шт.</w:t>
            </w:r>
          </w:p>
        </w:tc>
        <w:tc>
          <w:tcPr>
            <w:tcW w:w="956" w:type="dxa"/>
            <w:noWrap/>
            <w:hideMark/>
          </w:tcPr>
          <w:p w14:paraId="77C5B207"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50</w:t>
            </w:r>
          </w:p>
        </w:tc>
        <w:tc>
          <w:tcPr>
            <w:tcW w:w="1325" w:type="dxa"/>
            <w:noWrap/>
            <w:hideMark/>
          </w:tcPr>
          <w:p w14:paraId="764BA0F0"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w:t>
            </w:r>
          </w:p>
        </w:tc>
        <w:tc>
          <w:tcPr>
            <w:tcW w:w="1594" w:type="dxa"/>
            <w:noWrap/>
            <w:hideMark/>
          </w:tcPr>
          <w:p w14:paraId="4E6A14B1"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100</w:t>
            </w:r>
          </w:p>
        </w:tc>
      </w:tr>
      <w:tr w:rsidR="00F52FD0" w:rsidRPr="00CC7191" w14:paraId="3F453969" w14:textId="77777777" w:rsidTr="00F52FD0">
        <w:trPr>
          <w:trHeight w:val="20"/>
        </w:trPr>
        <w:tc>
          <w:tcPr>
            <w:tcW w:w="547" w:type="dxa"/>
            <w:noWrap/>
            <w:hideMark/>
          </w:tcPr>
          <w:p w14:paraId="2F7CF325"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3</w:t>
            </w:r>
          </w:p>
        </w:tc>
        <w:tc>
          <w:tcPr>
            <w:tcW w:w="3363" w:type="dxa"/>
            <w:noWrap/>
            <w:hideMark/>
          </w:tcPr>
          <w:p w14:paraId="6788AA41"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roofErr w:type="spellStart"/>
            <w:r w:rsidRPr="00CC7191">
              <w:rPr>
                <w:rFonts w:ascii="Times New Roman" w:eastAsia="Times New Roman" w:hAnsi="Times New Roman"/>
                <w:sz w:val="20"/>
                <w:szCs w:val="20"/>
              </w:rPr>
              <w:t>Віник</w:t>
            </w:r>
            <w:proofErr w:type="spellEnd"/>
          </w:p>
        </w:tc>
        <w:tc>
          <w:tcPr>
            <w:tcW w:w="1253" w:type="dxa"/>
            <w:noWrap/>
            <w:hideMark/>
          </w:tcPr>
          <w:p w14:paraId="00F87B53"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2</w:t>
            </w:r>
          </w:p>
        </w:tc>
        <w:tc>
          <w:tcPr>
            <w:tcW w:w="1216" w:type="dxa"/>
            <w:noWrap/>
            <w:hideMark/>
          </w:tcPr>
          <w:p w14:paraId="579FCE5B"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шт.</w:t>
            </w:r>
          </w:p>
        </w:tc>
        <w:tc>
          <w:tcPr>
            <w:tcW w:w="956" w:type="dxa"/>
            <w:noWrap/>
            <w:hideMark/>
          </w:tcPr>
          <w:p w14:paraId="28BC6389"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140</w:t>
            </w:r>
          </w:p>
        </w:tc>
        <w:tc>
          <w:tcPr>
            <w:tcW w:w="1325" w:type="dxa"/>
            <w:noWrap/>
            <w:hideMark/>
          </w:tcPr>
          <w:p w14:paraId="5E4341FB"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w:t>
            </w:r>
          </w:p>
        </w:tc>
        <w:tc>
          <w:tcPr>
            <w:tcW w:w="1594" w:type="dxa"/>
            <w:noWrap/>
            <w:hideMark/>
          </w:tcPr>
          <w:p w14:paraId="55471166"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280</w:t>
            </w:r>
          </w:p>
        </w:tc>
      </w:tr>
      <w:tr w:rsidR="00F52FD0" w:rsidRPr="00CC7191" w14:paraId="45DDEC1D" w14:textId="77777777" w:rsidTr="00F52FD0">
        <w:trPr>
          <w:trHeight w:val="20"/>
        </w:trPr>
        <w:tc>
          <w:tcPr>
            <w:tcW w:w="547" w:type="dxa"/>
            <w:noWrap/>
            <w:hideMark/>
          </w:tcPr>
          <w:p w14:paraId="5DB8589E"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4</w:t>
            </w:r>
          </w:p>
        </w:tc>
        <w:tc>
          <w:tcPr>
            <w:tcW w:w="3363" w:type="dxa"/>
            <w:noWrap/>
            <w:hideMark/>
          </w:tcPr>
          <w:p w14:paraId="042C9FAF"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 xml:space="preserve">Лопата </w:t>
            </w:r>
            <w:proofErr w:type="spellStart"/>
            <w:r w:rsidRPr="00CC7191">
              <w:rPr>
                <w:rFonts w:ascii="Times New Roman" w:eastAsia="Times New Roman" w:hAnsi="Times New Roman"/>
                <w:sz w:val="20"/>
                <w:szCs w:val="20"/>
              </w:rPr>
              <w:t>снігова</w:t>
            </w:r>
            <w:proofErr w:type="spellEnd"/>
          </w:p>
        </w:tc>
        <w:tc>
          <w:tcPr>
            <w:tcW w:w="1253" w:type="dxa"/>
            <w:noWrap/>
            <w:hideMark/>
          </w:tcPr>
          <w:p w14:paraId="3EF6C0D6"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2</w:t>
            </w:r>
          </w:p>
        </w:tc>
        <w:tc>
          <w:tcPr>
            <w:tcW w:w="1216" w:type="dxa"/>
            <w:noWrap/>
            <w:hideMark/>
          </w:tcPr>
          <w:p w14:paraId="1B50976E"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шт.</w:t>
            </w:r>
          </w:p>
        </w:tc>
        <w:tc>
          <w:tcPr>
            <w:tcW w:w="956" w:type="dxa"/>
            <w:noWrap/>
            <w:hideMark/>
          </w:tcPr>
          <w:p w14:paraId="7DCE0796"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280</w:t>
            </w:r>
          </w:p>
        </w:tc>
        <w:tc>
          <w:tcPr>
            <w:tcW w:w="1325" w:type="dxa"/>
            <w:noWrap/>
            <w:hideMark/>
          </w:tcPr>
          <w:p w14:paraId="64060146"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w:t>
            </w:r>
          </w:p>
        </w:tc>
        <w:tc>
          <w:tcPr>
            <w:tcW w:w="1594" w:type="dxa"/>
            <w:noWrap/>
            <w:hideMark/>
          </w:tcPr>
          <w:p w14:paraId="556BB6F7"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560</w:t>
            </w:r>
          </w:p>
        </w:tc>
      </w:tr>
      <w:tr w:rsidR="00F52FD0" w:rsidRPr="00CC7191" w14:paraId="7EAC3019" w14:textId="77777777" w:rsidTr="00F52FD0">
        <w:trPr>
          <w:trHeight w:val="20"/>
        </w:trPr>
        <w:tc>
          <w:tcPr>
            <w:tcW w:w="547" w:type="dxa"/>
            <w:noWrap/>
            <w:hideMark/>
          </w:tcPr>
          <w:p w14:paraId="6DB7F03F"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5</w:t>
            </w:r>
          </w:p>
        </w:tc>
        <w:tc>
          <w:tcPr>
            <w:tcW w:w="3363" w:type="dxa"/>
            <w:noWrap/>
            <w:hideMark/>
          </w:tcPr>
          <w:p w14:paraId="44888750"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proofErr w:type="spellStart"/>
            <w:r w:rsidRPr="00CC7191">
              <w:rPr>
                <w:rFonts w:ascii="Times New Roman" w:eastAsia="Times New Roman" w:hAnsi="Times New Roman"/>
                <w:sz w:val="20"/>
                <w:szCs w:val="20"/>
              </w:rPr>
              <w:t>Відро</w:t>
            </w:r>
            <w:proofErr w:type="spellEnd"/>
            <w:r w:rsidRPr="00CC7191">
              <w:rPr>
                <w:rFonts w:ascii="Times New Roman" w:eastAsia="Times New Roman" w:hAnsi="Times New Roman"/>
                <w:sz w:val="20"/>
                <w:szCs w:val="20"/>
              </w:rPr>
              <w:t xml:space="preserve"> </w:t>
            </w:r>
            <w:proofErr w:type="spellStart"/>
            <w:r w:rsidRPr="00CC7191">
              <w:rPr>
                <w:rFonts w:ascii="Times New Roman" w:eastAsia="Times New Roman" w:hAnsi="Times New Roman"/>
                <w:sz w:val="20"/>
                <w:szCs w:val="20"/>
              </w:rPr>
              <w:t>будівельно-господарське</w:t>
            </w:r>
            <w:proofErr w:type="spellEnd"/>
          </w:p>
        </w:tc>
        <w:tc>
          <w:tcPr>
            <w:tcW w:w="1253" w:type="dxa"/>
            <w:noWrap/>
            <w:hideMark/>
          </w:tcPr>
          <w:p w14:paraId="44BBED97"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2</w:t>
            </w:r>
          </w:p>
        </w:tc>
        <w:tc>
          <w:tcPr>
            <w:tcW w:w="1216" w:type="dxa"/>
            <w:noWrap/>
            <w:hideMark/>
          </w:tcPr>
          <w:p w14:paraId="78969869"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шт.</w:t>
            </w:r>
          </w:p>
        </w:tc>
        <w:tc>
          <w:tcPr>
            <w:tcW w:w="956" w:type="dxa"/>
            <w:noWrap/>
            <w:hideMark/>
          </w:tcPr>
          <w:p w14:paraId="4461FD30"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95</w:t>
            </w:r>
          </w:p>
        </w:tc>
        <w:tc>
          <w:tcPr>
            <w:tcW w:w="1325" w:type="dxa"/>
            <w:noWrap/>
            <w:hideMark/>
          </w:tcPr>
          <w:p w14:paraId="7E3AFCD1"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w:t>
            </w:r>
          </w:p>
        </w:tc>
        <w:tc>
          <w:tcPr>
            <w:tcW w:w="1594" w:type="dxa"/>
            <w:noWrap/>
            <w:hideMark/>
          </w:tcPr>
          <w:p w14:paraId="3801CAB9" w14:textId="77777777"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r w:rsidRPr="00CC7191">
              <w:rPr>
                <w:rFonts w:ascii="Times New Roman" w:eastAsia="Times New Roman" w:hAnsi="Times New Roman"/>
                <w:sz w:val="20"/>
                <w:szCs w:val="20"/>
              </w:rPr>
              <w:t>190</w:t>
            </w:r>
          </w:p>
        </w:tc>
      </w:tr>
      <w:tr w:rsidR="00F52FD0" w:rsidRPr="00CC7191" w14:paraId="7B7862C2" w14:textId="77777777" w:rsidTr="00F52FD0">
        <w:trPr>
          <w:trHeight w:val="20"/>
        </w:trPr>
        <w:tc>
          <w:tcPr>
            <w:tcW w:w="547" w:type="dxa"/>
            <w:noWrap/>
            <w:hideMark/>
          </w:tcPr>
          <w:p w14:paraId="2EBE35BB"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0"/>
                <w:szCs w:val="20"/>
              </w:rPr>
            </w:pPr>
            <w:r w:rsidRPr="00CC7191">
              <w:rPr>
                <w:rFonts w:ascii="Times New Roman" w:eastAsia="Times New Roman" w:hAnsi="Times New Roman"/>
                <w:sz w:val="20"/>
                <w:szCs w:val="20"/>
              </w:rPr>
              <w:t> </w:t>
            </w:r>
          </w:p>
        </w:tc>
        <w:tc>
          <w:tcPr>
            <w:tcW w:w="3363" w:type="dxa"/>
            <w:noWrap/>
            <w:hideMark/>
          </w:tcPr>
          <w:p w14:paraId="52200A25" w14:textId="77777777" w:rsidR="00F52FD0" w:rsidRPr="00CC7191" w:rsidRDefault="00F52FD0" w:rsidP="00CC7191">
            <w:pPr>
              <w:tabs>
                <w:tab w:val="left" w:pos="6379"/>
              </w:tabs>
              <w:spacing w:after="0" w:line="240" w:lineRule="auto"/>
              <w:ind w:right="-1"/>
              <w:jc w:val="both"/>
              <w:rPr>
                <w:rFonts w:ascii="Times New Roman" w:eastAsia="Times New Roman" w:hAnsi="Times New Roman"/>
                <w:b/>
                <w:bCs/>
                <w:sz w:val="20"/>
                <w:szCs w:val="20"/>
              </w:rPr>
            </w:pPr>
            <w:r w:rsidRPr="00CC7191">
              <w:rPr>
                <w:rFonts w:ascii="Times New Roman" w:eastAsia="Times New Roman" w:hAnsi="Times New Roman"/>
                <w:b/>
                <w:bCs/>
                <w:sz w:val="20"/>
                <w:szCs w:val="20"/>
              </w:rPr>
              <w:t>Разом</w:t>
            </w:r>
          </w:p>
        </w:tc>
        <w:tc>
          <w:tcPr>
            <w:tcW w:w="1253" w:type="dxa"/>
            <w:noWrap/>
            <w:hideMark/>
          </w:tcPr>
          <w:p w14:paraId="323204A9" w14:textId="44652125"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1216" w:type="dxa"/>
            <w:noWrap/>
            <w:hideMark/>
          </w:tcPr>
          <w:p w14:paraId="43E98B5B" w14:textId="76B571DD"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956" w:type="dxa"/>
            <w:noWrap/>
            <w:hideMark/>
          </w:tcPr>
          <w:p w14:paraId="7193F23B" w14:textId="29DE1AEE" w:rsidR="00F52FD0" w:rsidRPr="00CC7191" w:rsidRDefault="00F52FD0" w:rsidP="00CC7191">
            <w:pPr>
              <w:tabs>
                <w:tab w:val="left" w:pos="6379"/>
              </w:tabs>
              <w:spacing w:after="0" w:line="240" w:lineRule="auto"/>
              <w:ind w:right="-1"/>
              <w:jc w:val="center"/>
              <w:rPr>
                <w:rFonts w:ascii="Times New Roman" w:eastAsia="Times New Roman" w:hAnsi="Times New Roman"/>
                <w:sz w:val="20"/>
                <w:szCs w:val="20"/>
              </w:rPr>
            </w:pPr>
          </w:p>
        </w:tc>
        <w:tc>
          <w:tcPr>
            <w:tcW w:w="1325" w:type="dxa"/>
            <w:noWrap/>
            <w:hideMark/>
          </w:tcPr>
          <w:p w14:paraId="53C0A8E9" w14:textId="48BBE8D0" w:rsidR="00F52FD0" w:rsidRPr="00CC7191" w:rsidRDefault="00F52FD0" w:rsidP="00CC7191">
            <w:pPr>
              <w:tabs>
                <w:tab w:val="left" w:pos="6379"/>
              </w:tabs>
              <w:spacing w:after="0" w:line="240" w:lineRule="auto"/>
              <w:ind w:right="-1"/>
              <w:jc w:val="center"/>
              <w:rPr>
                <w:rFonts w:ascii="Times New Roman" w:eastAsia="Times New Roman" w:hAnsi="Times New Roman"/>
                <w:b/>
                <w:bCs/>
                <w:sz w:val="20"/>
                <w:szCs w:val="20"/>
              </w:rPr>
            </w:pPr>
          </w:p>
        </w:tc>
        <w:tc>
          <w:tcPr>
            <w:tcW w:w="1594" w:type="dxa"/>
            <w:noWrap/>
            <w:hideMark/>
          </w:tcPr>
          <w:p w14:paraId="211CC6A4" w14:textId="77777777" w:rsidR="00F52FD0" w:rsidRPr="00CC7191" w:rsidRDefault="00F52FD0" w:rsidP="00CC7191">
            <w:pPr>
              <w:tabs>
                <w:tab w:val="left" w:pos="6379"/>
              </w:tabs>
              <w:spacing w:after="0" w:line="240" w:lineRule="auto"/>
              <w:ind w:right="-1"/>
              <w:jc w:val="center"/>
              <w:rPr>
                <w:rFonts w:ascii="Times New Roman" w:eastAsia="Times New Roman" w:hAnsi="Times New Roman"/>
                <w:b/>
                <w:bCs/>
                <w:sz w:val="20"/>
                <w:szCs w:val="20"/>
              </w:rPr>
            </w:pPr>
            <w:r w:rsidRPr="00CC7191">
              <w:rPr>
                <w:rFonts w:ascii="Times New Roman" w:eastAsia="Times New Roman" w:hAnsi="Times New Roman"/>
                <w:b/>
                <w:bCs/>
                <w:sz w:val="20"/>
                <w:szCs w:val="20"/>
              </w:rPr>
              <w:t>1490</w:t>
            </w:r>
          </w:p>
        </w:tc>
      </w:tr>
    </w:tbl>
    <w:p w14:paraId="23DB1046" w14:textId="77777777" w:rsidR="00F52FD0" w:rsidRPr="00CC7191" w:rsidRDefault="00F52FD0" w:rsidP="00CC7191">
      <w:pPr>
        <w:tabs>
          <w:tab w:val="left" w:pos="6379"/>
        </w:tabs>
        <w:spacing w:after="0" w:line="240" w:lineRule="auto"/>
        <w:ind w:right="-1"/>
        <w:jc w:val="both"/>
        <w:rPr>
          <w:rFonts w:ascii="Times New Roman" w:eastAsia="Times New Roman" w:hAnsi="Times New Roman"/>
          <w:sz w:val="24"/>
          <w:szCs w:val="24"/>
          <w:lang w:val="uk-UA"/>
        </w:rPr>
      </w:pPr>
    </w:p>
    <w:p w14:paraId="394D92A2" w14:textId="52314744" w:rsidR="00D013FB" w:rsidRPr="00CC7191" w:rsidRDefault="003A0B10" w:rsidP="00CC7191">
      <w:pPr>
        <w:tabs>
          <w:tab w:val="left" w:pos="0"/>
        </w:tabs>
        <w:spacing w:after="0" w:line="240" w:lineRule="auto"/>
        <w:ind w:right="-1" w:firstLine="567"/>
        <w:jc w:val="both"/>
        <w:rPr>
          <w:rFonts w:ascii="Times New Roman" w:eastAsia="Times New Roman" w:hAnsi="Times New Roman"/>
          <w:sz w:val="24"/>
          <w:szCs w:val="24"/>
          <w:lang w:val="uk-UA" w:eastAsia="ru-RU"/>
        </w:rPr>
      </w:pPr>
      <w:r w:rsidRPr="00CC7191">
        <w:rPr>
          <w:rFonts w:ascii="Times New Roman" w:eastAsia="Times New Roman" w:hAnsi="Times New Roman"/>
          <w:bCs/>
          <w:sz w:val="24"/>
          <w:szCs w:val="24"/>
          <w:lang w:val="uk-UA" w:eastAsia="ru-RU"/>
        </w:rPr>
        <w:t xml:space="preserve">Всього витрати на виконання програмних заходів </w:t>
      </w:r>
      <w:r w:rsidRPr="00CC7191">
        <w:rPr>
          <w:rFonts w:ascii="Times New Roman" w:eastAsia="Times New Roman" w:hAnsi="Times New Roman"/>
          <w:sz w:val="24"/>
          <w:szCs w:val="24"/>
          <w:lang w:val="uk-UA" w:eastAsia="ru-RU"/>
        </w:rPr>
        <w:t>становлять</w:t>
      </w:r>
      <w:r w:rsidR="00E04820" w:rsidRPr="00CC7191">
        <w:rPr>
          <w:rFonts w:ascii="Times New Roman" w:eastAsia="Times New Roman" w:hAnsi="Times New Roman"/>
          <w:sz w:val="24"/>
          <w:szCs w:val="24"/>
          <w:lang w:val="uk-UA" w:eastAsia="ru-RU"/>
        </w:rPr>
        <w:t>:</w:t>
      </w:r>
    </w:p>
    <w:p w14:paraId="4787EB92" w14:textId="77777777" w:rsidR="00F52FD0" w:rsidRPr="00CC7191" w:rsidRDefault="00F52FD0" w:rsidP="00CC7191">
      <w:pPr>
        <w:tabs>
          <w:tab w:val="left" w:pos="0"/>
        </w:tabs>
        <w:spacing w:after="0" w:line="240" w:lineRule="auto"/>
        <w:ind w:right="-1" w:firstLine="567"/>
        <w:jc w:val="both"/>
        <w:rPr>
          <w:rFonts w:ascii="Times New Roman" w:eastAsia="Times New Roman" w:hAnsi="Times New Roman"/>
          <w:sz w:val="24"/>
          <w:szCs w:val="24"/>
          <w:lang w:val="uk-UA" w:eastAsia="ru-RU"/>
        </w:rPr>
      </w:pPr>
    </w:p>
    <w:tbl>
      <w:tblPr>
        <w:tblStyle w:val="a9"/>
        <w:tblW w:w="0" w:type="auto"/>
        <w:tblLook w:val="04A0" w:firstRow="1" w:lastRow="0" w:firstColumn="1" w:lastColumn="0" w:noHBand="0" w:noVBand="1"/>
      </w:tblPr>
      <w:tblGrid>
        <w:gridCol w:w="5646"/>
        <w:gridCol w:w="2058"/>
        <w:gridCol w:w="2576"/>
      </w:tblGrid>
      <w:tr w:rsidR="00E04820" w:rsidRPr="00CC7191" w14:paraId="6B8AE06A" w14:textId="77777777" w:rsidTr="00E04820">
        <w:trPr>
          <w:trHeight w:val="19"/>
        </w:trPr>
        <w:tc>
          <w:tcPr>
            <w:tcW w:w="5646" w:type="dxa"/>
            <w:noWrap/>
            <w:hideMark/>
          </w:tcPr>
          <w:p w14:paraId="21CC0459" w14:textId="77777777" w:rsidR="00E04820" w:rsidRPr="00CC7191" w:rsidRDefault="00E04820" w:rsidP="00CC7191">
            <w:pPr>
              <w:tabs>
                <w:tab w:val="left" w:pos="0"/>
              </w:tabs>
              <w:spacing w:after="0" w:line="240" w:lineRule="auto"/>
              <w:ind w:right="-1"/>
              <w:jc w:val="both"/>
              <w:rPr>
                <w:rFonts w:ascii="Times New Roman" w:eastAsia="Times New Roman" w:hAnsi="Times New Roman"/>
                <w:b/>
                <w:bCs/>
                <w:sz w:val="20"/>
                <w:szCs w:val="20"/>
                <w:lang w:eastAsia="ru-RU"/>
              </w:rPr>
            </w:pPr>
            <w:proofErr w:type="spellStart"/>
            <w:r w:rsidRPr="00CC7191">
              <w:rPr>
                <w:rFonts w:ascii="Times New Roman" w:eastAsia="Times New Roman" w:hAnsi="Times New Roman"/>
                <w:b/>
                <w:bCs/>
                <w:sz w:val="20"/>
                <w:szCs w:val="20"/>
                <w:lang w:eastAsia="ru-RU"/>
              </w:rPr>
              <w:t>Статті</w:t>
            </w:r>
            <w:proofErr w:type="spellEnd"/>
            <w:r w:rsidRPr="00CC7191">
              <w:rPr>
                <w:rFonts w:ascii="Times New Roman" w:eastAsia="Times New Roman" w:hAnsi="Times New Roman"/>
                <w:b/>
                <w:bCs/>
                <w:sz w:val="20"/>
                <w:szCs w:val="20"/>
                <w:lang w:eastAsia="ru-RU"/>
              </w:rPr>
              <w:t xml:space="preserve"> </w:t>
            </w:r>
            <w:proofErr w:type="spellStart"/>
            <w:r w:rsidRPr="00CC7191">
              <w:rPr>
                <w:rFonts w:ascii="Times New Roman" w:eastAsia="Times New Roman" w:hAnsi="Times New Roman"/>
                <w:b/>
                <w:bCs/>
                <w:sz w:val="20"/>
                <w:szCs w:val="20"/>
                <w:lang w:eastAsia="ru-RU"/>
              </w:rPr>
              <w:t>витрат</w:t>
            </w:r>
            <w:proofErr w:type="spellEnd"/>
          </w:p>
        </w:tc>
        <w:tc>
          <w:tcPr>
            <w:tcW w:w="2058" w:type="dxa"/>
            <w:noWrap/>
            <w:hideMark/>
          </w:tcPr>
          <w:p w14:paraId="2ACF7E7C" w14:textId="77777777" w:rsidR="00E04820" w:rsidRPr="00CC7191" w:rsidRDefault="00E04820" w:rsidP="00CC7191">
            <w:pPr>
              <w:tabs>
                <w:tab w:val="left" w:pos="0"/>
              </w:tabs>
              <w:spacing w:after="0" w:line="240" w:lineRule="auto"/>
              <w:ind w:right="-1"/>
              <w:jc w:val="both"/>
              <w:rPr>
                <w:rFonts w:ascii="Times New Roman" w:eastAsia="Times New Roman" w:hAnsi="Times New Roman"/>
                <w:b/>
                <w:bCs/>
                <w:sz w:val="20"/>
                <w:szCs w:val="20"/>
                <w:lang w:eastAsia="ru-RU"/>
              </w:rPr>
            </w:pPr>
            <w:proofErr w:type="spellStart"/>
            <w:r w:rsidRPr="00CC7191">
              <w:rPr>
                <w:rFonts w:ascii="Times New Roman" w:eastAsia="Times New Roman" w:hAnsi="Times New Roman"/>
                <w:b/>
                <w:bCs/>
                <w:sz w:val="20"/>
                <w:szCs w:val="20"/>
                <w:lang w:eastAsia="ru-RU"/>
              </w:rPr>
              <w:t>Обгрунтування</w:t>
            </w:r>
            <w:proofErr w:type="spellEnd"/>
          </w:p>
        </w:tc>
        <w:tc>
          <w:tcPr>
            <w:tcW w:w="2576" w:type="dxa"/>
            <w:noWrap/>
            <w:hideMark/>
          </w:tcPr>
          <w:p w14:paraId="75341EB4" w14:textId="77777777" w:rsidR="00E04820" w:rsidRPr="00CC7191" w:rsidRDefault="00E04820" w:rsidP="00CC7191">
            <w:pPr>
              <w:tabs>
                <w:tab w:val="left" w:pos="0"/>
              </w:tabs>
              <w:spacing w:after="0" w:line="240" w:lineRule="auto"/>
              <w:ind w:right="-1"/>
              <w:jc w:val="both"/>
              <w:rPr>
                <w:rFonts w:ascii="Times New Roman" w:eastAsia="Times New Roman" w:hAnsi="Times New Roman"/>
                <w:b/>
                <w:bCs/>
                <w:sz w:val="20"/>
                <w:szCs w:val="20"/>
                <w:lang w:eastAsia="ru-RU"/>
              </w:rPr>
            </w:pPr>
            <w:r w:rsidRPr="00CC7191">
              <w:rPr>
                <w:rFonts w:ascii="Times New Roman" w:eastAsia="Times New Roman" w:hAnsi="Times New Roman"/>
                <w:b/>
                <w:bCs/>
                <w:sz w:val="20"/>
                <w:szCs w:val="20"/>
                <w:lang w:eastAsia="ru-RU"/>
              </w:rPr>
              <w:t>На суму, грн.</w:t>
            </w:r>
          </w:p>
        </w:tc>
      </w:tr>
      <w:tr w:rsidR="00E04820" w:rsidRPr="00CC7191" w14:paraId="09734D26" w14:textId="77777777" w:rsidTr="00151900">
        <w:trPr>
          <w:trHeight w:val="19"/>
        </w:trPr>
        <w:tc>
          <w:tcPr>
            <w:tcW w:w="5646" w:type="dxa"/>
            <w:hideMark/>
          </w:tcPr>
          <w:p w14:paraId="49D03A9E" w14:textId="0556DD4B" w:rsidR="00E04820" w:rsidRPr="00CC7191" w:rsidRDefault="00E04820" w:rsidP="00CC7191">
            <w:pPr>
              <w:tabs>
                <w:tab w:val="left" w:pos="0"/>
              </w:tabs>
              <w:spacing w:after="0" w:line="240" w:lineRule="auto"/>
              <w:ind w:right="-1"/>
              <w:jc w:val="both"/>
              <w:rPr>
                <w:rFonts w:ascii="Times New Roman" w:eastAsia="Times New Roman" w:hAnsi="Times New Roman"/>
                <w:sz w:val="20"/>
                <w:szCs w:val="20"/>
                <w:lang w:eastAsia="ru-RU"/>
              </w:rPr>
            </w:pPr>
            <w:proofErr w:type="spellStart"/>
            <w:r w:rsidRPr="00CC7191">
              <w:rPr>
                <w:rFonts w:ascii="Times New Roman" w:eastAsia="Times New Roman" w:hAnsi="Times New Roman"/>
                <w:sz w:val="20"/>
                <w:szCs w:val="20"/>
                <w:lang w:eastAsia="ru-RU"/>
              </w:rPr>
              <w:t>Витрати</w:t>
            </w:r>
            <w:proofErr w:type="spellEnd"/>
            <w:r w:rsidRPr="00CC7191">
              <w:rPr>
                <w:rFonts w:ascii="Times New Roman" w:eastAsia="Times New Roman" w:hAnsi="Times New Roman"/>
                <w:sz w:val="20"/>
                <w:szCs w:val="20"/>
                <w:lang w:eastAsia="ru-RU"/>
              </w:rPr>
              <w:t xml:space="preserve"> на оплату </w:t>
            </w:r>
            <w:proofErr w:type="spellStart"/>
            <w:r w:rsidRPr="00CC7191">
              <w:rPr>
                <w:rFonts w:ascii="Times New Roman" w:eastAsia="Times New Roman" w:hAnsi="Times New Roman"/>
                <w:sz w:val="20"/>
                <w:szCs w:val="20"/>
                <w:lang w:eastAsia="ru-RU"/>
              </w:rPr>
              <w:t>праці</w:t>
            </w:r>
            <w:proofErr w:type="spellEnd"/>
            <w:r w:rsidRPr="00CC7191">
              <w:rPr>
                <w:rFonts w:ascii="Times New Roman" w:eastAsia="Times New Roman" w:hAnsi="Times New Roman"/>
                <w:sz w:val="20"/>
                <w:szCs w:val="20"/>
                <w:lang w:eastAsia="ru-RU"/>
              </w:rPr>
              <w:t xml:space="preserve"> </w:t>
            </w:r>
            <w:proofErr w:type="spellStart"/>
            <w:r w:rsidRPr="00CC7191">
              <w:rPr>
                <w:rFonts w:ascii="Times New Roman" w:eastAsia="Times New Roman" w:hAnsi="Times New Roman"/>
                <w:sz w:val="20"/>
                <w:szCs w:val="20"/>
                <w:lang w:eastAsia="ru-RU"/>
              </w:rPr>
              <w:t>працівників</w:t>
            </w:r>
            <w:proofErr w:type="spellEnd"/>
            <w:r w:rsidRPr="00CC7191">
              <w:rPr>
                <w:rFonts w:ascii="Times New Roman" w:eastAsia="Times New Roman" w:hAnsi="Times New Roman"/>
                <w:sz w:val="20"/>
                <w:szCs w:val="20"/>
                <w:lang w:eastAsia="ru-RU"/>
              </w:rPr>
              <w:t xml:space="preserve"> та </w:t>
            </w:r>
            <w:proofErr w:type="spellStart"/>
            <w:r w:rsidRPr="00CC7191">
              <w:rPr>
                <w:rFonts w:ascii="Times New Roman" w:eastAsia="Times New Roman" w:hAnsi="Times New Roman"/>
                <w:sz w:val="20"/>
                <w:szCs w:val="20"/>
                <w:lang w:eastAsia="ru-RU"/>
              </w:rPr>
              <w:t>нарахування</w:t>
            </w:r>
            <w:proofErr w:type="spellEnd"/>
            <w:r w:rsidRPr="00CC7191">
              <w:rPr>
                <w:rFonts w:ascii="Times New Roman" w:eastAsia="Times New Roman" w:hAnsi="Times New Roman"/>
                <w:sz w:val="20"/>
                <w:szCs w:val="20"/>
                <w:lang w:eastAsia="ru-RU"/>
              </w:rPr>
              <w:t xml:space="preserve"> на </w:t>
            </w:r>
            <w:proofErr w:type="spellStart"/>
            <w:r w:rsidRPr="00CC7191">
              <w:rPr>
                <w:rFonts w:ascii="Times New Roman" w:eastAsia="Times New Roman" w:hAnsi="Times New Roman"/>
                <w:sz w:val="20"/>
                <w:szCs w:val="20"/>
                <w:lang w:eastAsia="ru-RU"/>
              </w:rPr>
              <w:t>заробітну</w:t>
            </w:r>
            <w:proofErr w:type="spellEnd"/>
            <w:r w:rsidRPr="00CC7191">
              <w:rPr>
                <w:rFonts w:ascii="Times New Roman" w:eastAsia="Times New Roman" w:hAnsi="Times New Roman"/>
                <w:sz w:val="20"/>
                <w:szCs w:val="20"/>
                <w:lang w:eastAsia="ru-RU"/>
              </w:rPr>
              <w:t xml:space="preserve"> плату</w:t>
            </w:r>
          </w:p>
        </w:tc>
        <w:tc>
          <w:tcPr>
            <w:tcW w:w="2058" w:type="dxa"/>
            <w:hideMark/>
          </w:tcPr>
          <w:p w14:paraId="54659FD5" w14:textId="77777777" w:rsidR="00E04820" w:rsidRPr="00CC7191" w:rsidRDefault="00E04820" w:rsidP="00CC7191">
            <w:pPr>
              <w:tabs>
                <w:tab w:val="left" w:pos="0"/>
              </w:tabs>
              <w:spacing w:after="0" w:line="240" w:lineRule="auto"/>
              <w:ind w:right="-1"/>
              <w:jc w:val="both"/>
              <w:rPr>
                <w:rFonts w:ascii="Times New Roman" w:eastAsia="Times New Roman" w:hAnsi="Times New Roman"/>
                <w:sz w:val="20"/>
                <w:szCs w:val="20"/>
                <w:lang w:eastAsia="ru-RU"/>
              </w:rPr>
            </w:pPr>
            <w:proofErr w:type="spellStart"/>
            <w:r w:rsidRPr="00CC7191">
              <w:rPr>
                <w:rFonts w:ascii="Times New Roman" w:eastAsia="Times New Roman" w:hAnsi="Times New Roman"/>
                <w:sz w:val="20"/>
                <w:szCs w:val="20"/>
                <w:lang w:eastAsia="ru-RU"/>
              </w:rPr>
              <w:t>розрахунок</w:t>
            </w:r>
            <w:proofErr w:type="spellEnd"/>
          </w:p>
        </w:tc>
        <w:tc>
          <w:tcPr>
            <w:tcW w:w="2576" w:type="dxa"/>
          </w:tcPr>
          <w:p w14:paraId="59B17F73" w14:textId="6139E36A" w:rsidR="00E04820" w:rsidRPr="00CC7191" w:rsidRDefault="0095395B" w:rsidP="00CC7191">
            <w:pPr>
              <w:tabs>
                <w:tab w:val="left" w:pos="0"/>
              </w:tabs>
              <w:spacing w:after="0" w:line="240" w:lineRule="auto"/>
              <w:ind w:right="-1"/>
              <w:jc w:val="center"/>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901627</w:t>
            </w:r>
          </w:p>
        </w:tc>
      </w:tr>
      <w:tr w:rsidR="00E04820" w:rsidRPr="00CC7191" w14:paraId="7E139CCB" w14:textId="77777777" w:rsidTr="00151900">
        <w:trPr>
          <w:trHeight w:val="19"/>
        </w:trPr>
        <w:tc>
          <w:tcPr>
            <w:tcW w:w="5646" w:type="dxa"/>
            <w:hideMark/>
          </w:tcPr>
          <w:p w14:paraId="276373A3" w14:textId="1ACD6355" w:rsidR="00E04820" w:rsidRPr="00CC7191" w:rsidRDefault="00E04820" w:rsidP="00CC7191">
            <w:pPr>
              <w:tabs>
                <w:tab w:val="left" w:pos="0"/>
              </w:tabs>
              <w:spacing w:after="0" w:line="240" w:lineRule="auto"/>
              <w:ind w:right="-1"/>
              <w:jc w:val="both"/>
              <w:rPr>
                <w:rFonts w:ascii="Times New Roman" w:eastAsia="Times New Roman" w:hAnsi="Times New Roman"/>
                <w:sz w:val="20"/>
                <w:szCs w:val="20"/>
                <w:lang w:val="uk-UA" w:eastAsia="ru-RU"/>
              </w:rPr>
            </w:pPr>
            <w:proofErr w:type="spellStart"/>
            <w:r w:rsidRPr="00CC7191">
              <w:rPr>
                <w:rFonts w:ascii="Times New Roman" w:eastAsia="Times New Roman" w:hAnsi="Times New Roman"/>
                <w:sz w:val="20"/>
                <w:szCs w:val="20"/>
                <w:lang w:eastAsia="ru-RU"/>
              </w:rPr>
              <w:t>Витрати</w:t>
            </w:r>
            <w:proofErr w:type="spellEnd"/>
            <w:r w:rsidRPr="00CC7191">
              <w:rPr>
                <w:rFonts w:ascii="Times New Roman" w:eastAsia="Times New Roman" w:hAnsi="Times New Roman"/>
                <w:sz w:val="20"/>
                <w:szCs w:val="20"/>
                <w:lang w:eastAsia="ru-RU"/>
              </w:rPr>
              <w:t xml:space="preserve"> на </w:t>
            </w:r>
            <w:proofErr w:type="spellStart"/>
            <w:r w:rsidRPr="00CC7191">
              <w:rPr>
                <w:rFonts w:ascii="Times New Roman" w:eastAsia="Times New Roman" w:hAnsi="Times New Roman"/>
                <w:sz w:val="20"/>
                <w:szCs w:val="20"/>
                <w:lang w:eastAsia="ru-RU"/>
              </w:rPr>
              <w:t>придбання</w:t>
            </w:r>
            <w:proofErr w:type="spellEnd"/>
            <w:r w:rsidRPr="00CC7191">
              <w:rPr>
                <w:rFonts w:ascii="Times New Roman" w:eastAsia="Times New Roman" w:hAnsi="Times New Roman"/>
                <w:sz w:val="20"/>
                <w:szCs w:val="20"/>
                <w:lang w:eastAsia="ru-RU"/>
              </w:rPr>
              <w:t xml:space="preserve"> </w:t>
            </w:r>
            <w:proofErr w:type="spellStart"/>
            <w:r w:rsidRPr="00CC7191">
              <w:rPr>
                <w:rFonts w:ascii="Times New Roman" w:eastAsia="Times New Roman" w:hAnsi="Times New Roman"/>
                <w:sz w:val="20"/>
                <w:szCs w:val="20"/>
                <w:lang w:eastAsia="ru-RU"/>
              </w:rPr>
              <w:t>інвентарю</w:t>
            </w:r>
            <w:proofErr w:type="spellEnd"/>
            <w:r w:rsidR="00151900" w:rsidRPr="00CC7191">
              <w:rPr>
                <w:rFonts w:ascii="Times New Roman" w:eastAsia="Times New Roman" w:hAnsi="Times New Roman"/>
                <w:sz w:val="20"/>
                <w:szCs w:val="20"/>
                <w:lang w:val="uk-UA" w:eastAsia="ru-RU"/>
              </w:rPr>
              <w:t xml:space="preserve"> та інструментів для благоустрою територій</w:t>
            </w:r>
          </w:p>
        </w:tc>
        <w:tc>
          <w:tcPr>
            <w:tcW w:w="2058" w:type="dxa"/>
            <w:hideMark/>
          </w:tcPr>
          <w:p w14:paraId="2D57FCF9" w14:textId="77777777" w:rsidR="00E04820" w:rsidRPr="00CC7191" w:rsidRDefault="00E04820" w:rsidP="00CC7191">
            <w:pPr>
              <w:tabs>
                <w:tab w:val="left" w:pos="0"/>
              </w:tabs>
              <w:spacing w:after="0" w:line="240" w:lineRule="auto"/>
              <w:ind w:right="-1"/>
              <w:jc w:val="both"/>
              <w:rPr>
                <w:rFonts w:ascii="Times New Roman" w:eastAsia="Times New Roman" w:hAnsi="Times New Roman"/>
                <w:sz w:val="20"/>
                <w:szCs w:val="20"/>
                <w:lang w:eastAsia="ru-RU"/>
              </w:rPr>
            </w:pPr>
            <w:proofErr w:type="spellStart"/>
            <w:r w:rsidRPr="00CC7191">
              <w:rPr>
                <w:rFonts w:ascii="Times New Roman" w:eastAsia="Times New Roman" w:hAnsi="Times New Roman"/>
                <w:sz w:val="20"/>
                <w:szCs w:val="20"/>
                <w:lang w:eastAsia="ru-RU"/>
              </w:rPr>
              <w:t>розрахунок</w:t>
            </w:r>
            <w:proofErr w:type="spellEnd"/>
          </w:p>
        </w:tc>
        <w:tc>
          <w:tcPr>
            <w:tcW w:w="2576" w:type="dxa"/>
          </w:tcPr>
          <w:p w14:paraId="23909E3F" w14:textId="7C7EB4E4" w:rsidR="00E04820" w:rsidRPr="00CC7191" w:rsidRDefault="00151900" w:rsidP="00CC7191">
            <w:pPr>
              <w:tabs>
                <w:tab w:val="left" w:pos="0"/>
              </w:tabs>
              <w:spacing w:after="0" w:line="240" w:lineRule="auto"/>
              <w:ind w:right="-1"/>
              <w:jc w:val="center"/>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1490</w:t>
            </w:r>
          </w:p>
        </w:tc>
      </w:tr>
      <w:tr w:rsidR="00E04820" w:rsidRPr="00CC7191" w14:paraId="7BA2A465" w14:textId="77777777" w:rsidTr="00151900">
        <w:trPr>
          <w:trHeight w:val="19"/>
        </w:trPr>
        <w:tc>
          <w:tcPr>
            <w:tcW w:w="5646" w:type="dxa"/>
            <w:hideMark/>
          </w:tcPr>
          <w:p w14:paraId="517303A4" w14:textId="27ED54EC" w:rsidR="00E04820" w:rsidRPr="00CC7191" w:rsidRDefault="00E04820" w:rsidP="00CC7191">
            <w:pPr>
              <w:tabs>
                <w:tab w:val="left" w:pos="0"/>
              </w:tabs>
              <w:spacing w:after="0" w:line="240" w:lineRule="auto"/>
              <w:ind w:right="-1"/>
              <w:jc w:val="both"/>
              <w:rPr>
                <w:rFonts w:ascii="Times New Roman" w:eastAsia="Times New Roman" w:hAnsi="Times New Roman"/>
                <w:sz w:val="20"/>
                <w:szCs w:val="20"/>
                <w:lang w:eastAsia="ru-RU"/>
              </w:rPr>
            </w:pPr>
            <w:proofErr w:type="spellStart"/>
            <w:r w:rsidRPr="00CC7191">
              <w:rPr>
                <w:rFonts w:ascii="Times New Roman" w:eastAsia="Times New Roman" w:hAnsi="Times New Roman"/>
                <w:sz w:val="20"/>
                <w:szCs w:val="20"/>
                <w:lang w:eastAsia="ru-RU"/>
              </w:rPr>
              <w:t>Витрати</w:t>
            </w:r>
            <w:proofErr w:type="spellEnd"/>
            <w:r w:rsidRPr="00CC7191">
              <w:rPr>
                <w:rFonts w:ascii="Times New Roman" w:eastAsia="Times New Roman" w:hAnsi="Times New Roman"/>
                <w:sz w:val="20"/>
                <w:szCs w:val="20"/>
                <w:lang w:eastAsia="ru-RU"/>
              </w:rPr>
              <w:t xml:space="preserve"> на </w:t>
            </w:r>
            <w:proofErr w:type="spellStart"/>
            <w:r w:rsidRPr="00CC7191">
              <w:rPr>
                <w:rFonts w:ascii="Times New Roman" w:eastAsia="Times New Roman" w:hAnsi="Times New Roman"/>
                <w:sz w:val="20"/>
                <w:szCs w:val="20"/>
                <w:lang w:eastAsia="ru-RU"/>
              </w:rPr>
              <w:t>придбання</w:t>
            </w:r>
            <w:proofErr w:type="spellEnd"/>
            <w:r w:rsidRPr="00CC7191">
              <w:rPr>
                <w:rFonts w:ascii="Times New Roman" w:eastAsia="Times New Roman" w:hAnsi="Times New Roman"/>
                <w:sz w:val="20"/>
                <w:szCs w:val="20"/>
                <w:lang w:eastAsia="ru-RU"/>
              </w:rPr>
              <w:t xml:space="preserve"> </w:t>
            </w:r>
            <w:r w:rsidR="00151900" w:rsidRPr="00CC7191">
              <w:rPr>
                <w:rFonts w:ascii="Times New Roman" w:eastAsia="Times New Roman" w:hAnsi="Times New Roman"/>
                <w:sz w:val="20"/>
                <w:szCs w:val="20"/>
                <w:lang w:val="uk-UA" w:eastAsia="ru-RU"/>
              </w:rPr>
              <w:t>захисного одягу, захисного та спеціального взуття</w:t>
            </w:r>
          </w:p>
        </w:tc>
        <w:tc>
          <w:tcPr>
            <w:tcW w:w="2058" w:type="dxa"/>
            <w:hideMark/>
          </w:tcPr>
          <w:p w14:paraId="445F99FF" w14:textId="77777777" w:rsidR="00E04820" w:rsidRPr="00CC7191" w:rsidRDefault="00E04820" w:rsidP="00CC7191">
            <w:pPr>
              <w:tabs>
                <w:tab w:val="left" w:pos="0"/>
              </w:tabs>
              <w:spacing w:after="0" w:line="240" w:lineRule="auto"/>
              <w:ind w:right="-1"/>
              <w:jc w:val="both"/>
              <w:rPr>
                <w:rFonts w:ascii="Times New Roman" w:eastAsia="Times New Roman" w:hAnsi="Times New Roman"/>
                <w:sz w:val="20"/>
                <w:szCs w:val="20"/>
                <w:lang w:eastAsia="ru-RU"/>
              </w:rPr>
            </w:pPr>
            <w:proofErr w:type="spellStart"/>
            <w:r w:rsidRPr="00CC7191">
              <w:rPr>
                <w:rFonts w:ascii="Times New Roman" w:eastAsia="Times New Roman" w:hAnsi="Times New Roman"/>
                <w:sz w:val="20"/>
                <w:szCs w:val="20"/>
                <w:lang w:eastAsia="ru-RU"/>
              </w:rPr>
              <w:t>розрахунок</w:t>
            </w:r>
            <w:proofErr w:type="spellEnd"/>
          </w:p>
        </w:tc>
        <w:tc>
          <w:tcPr>
            <w:tcW w:w="2576" w:type="dxa"/>
          </w:tcPr>
          <w:p w14:paraId="22A3A94D" w14:textId="1645B8B9" w:rsidR="00E04820" w:rsidRPr="00CC7191" w:rsidRDefault="00151900" w:rsidP="00CC7191">
            <w:pPr>
              <w:tabs>
                <w:tab w:val="left" w:pos="0"/>
              </w:tabs>
              <w:spacing w:after="0" w:line="240" w:lineRule="auto"/>
              <w:ind w:right="-1"/>
              <w:jc w:val="center"/>
              <w:rPr>
                <w:rFonts w:ascii="Times New Roman" w:eastAsia="Times New Roman" w:hAnsi="Times New Roman"/>
                <w:sz w:val="20"/>
                <w:szCs w:val="20"/>
                <w:lang w:val="uk-UA" w:eastAsia="ru-RU"/>
              </w:rPr>
            </w:pPr>
            <w:r w:rsidRPr="00CC7191">
              <w:rPr>
                <w:rFonts w:ascii="Times New Roman" w:eastAsia="Times New Roman" w:hAnsi="Times New Roman"/>
                <w:sz w:val="20"/>
                <w:szCs w:val="20"/>
                <w:lang w:val="uk-UA" w:eastAsia="ru-RU"/>
              </w:rPr>
              <w:t>9400</w:t>
            </w:r>
          </w:p>
        </w:tc>
      </w:tr>
      <w:tr w:rsidR="00E04820" w:rsidRPr="00CC7191" w14:paraId="3A610796" w14:textId="77777777" w:rsidTr="00151900">
        <w:trPr>
          <w:trHeight w:val="19"/>
        </w:trPr>
        <w:tc>
          <w:tcPr>
            <w:tcW w:w="5646" w:type="dxa"/>
            <w:hideMark/>
          </w:tcPr>
          <w:p w14:paraId="39C5991D" w14:textId="77777777" w:rsidR="00E04820" w:rsidRPr="00CC7191" w:rsidRDefault="00E04820" w:rsidP="00CC7191">
            <w:pPr>
              <w:tabs>
                <w:tab w:val="left" w:pos="0"/>
              </w:tabs>
              <w:spacing w:after="0" w:line="240" w:lineRule="auto"/>
              <w:ind w:right="-1"/>
              <w:jc w:val="both"/>
              <w:rPr>
                <w:rFonts w:ascii="Times New Roman" w:eastAsia="Times New Roman" w:hAnsi="Times New Roman"/>
                <w:b/>
                <w:bCs/>
                <w:sz w:val="20"/>
                <w:szCs w:val="20"/>
                <w:lang w:eastAsia="ru-RU"/>
              </w:rPr>
            </w:pPr>
            <w:r w:rsidRPr="00CC7191">
              <w:rPr>
                <w:rFonts w:ascii="Times New Roman" w:eastAsia="Times New Roman" w:hAnsi="Times New Roman"/>
                <w:b/>
                <w:bCs/>
                <w:sz w:val="20"/>
                <w:szCs w:val="20"/>
                <w:lang w:eastAsia="ru-RU"/>
              </w:rPr>
              <w:t>Разом</w:t>
            </w:r>
          </w:p>
        </w:tc>
        <w:tc>
          <w:tcPr>
            <w:tcW w:w="2058" w:type="dxa"/>
            <w:hideMark/>
          </w:tcPr>
          <w:p w14:paraId="6C8FB96F" w14:textId="77777777" w:rsidR="00E04820" w:rsidRPr="00CC7191" w:rsidRDefault="00E04820" w:rsidP="00CC7191">
            <w:pPr>
              <w:tabs>
                <w:tab w:val="left" w:pos="0"/>
              </w:tabs>
              <w:spacing w:after="0" w:line="240" w:lineRule="auto"/>
              <w:ind w:right="-1"/>
              <w:jc w:val="both"/>
              <w:rPr>
                <w:rFonts w:ascii="Times New Roman" w:eastAsia="Times New Roman" w:hAnsi="Times New Roman"/>
                <w:b/>
                <w:bCs/>
                <w:sz w:val="20"/>
                <w:szCs w:val="20"/>
                <w:lang w:eastAsia="ru-RU"/>
              </w:rPr>
            </w:pPr>
            <w:r w:rsidRPr="00CC7191">
              <w:rPr>
                <w:rFonts w:ascii="Times New Roman" w:eastAsia="Times New Roman" w:hAnsi="Times New Roman"/>
                <w:b/>
                <w:bCs/>
                <w:sz w:val="20"/>
                <w:szCs w:val="20"/>
                <w:lang w:eastAsia="ru-RU"/>
              </w:rPr>
              <w:t> </w:t>
            </w:r>
          </w:p>
        </w:tc>
        <w:tc>
          <w:tcPr>
            <w:tcW w:w="2576" w:type="dxa"/>
          </w:tcPr>
          <w:p w14:paraId="60C9D79A" w14:textId="1F4E5A64" w:rsidR="00E04820" w:rsidRPr="00CC7191" w:rsidRDefault="00151900" w:rsidP="00CC7191">
            <w:pPr>
              <w:tabs>
                <w:tab w:val="left" w:pos="0"/>
              </w:tabs>
              <w:spacing w:after="0" w:line="240" w:lineRule="auto"/>
              <w:ind w:right="-1"/>
              <w:jc w:val="center"/>
              <w:rPr>
                <w:rFonts w:ascii="Times New Roman" w:eastAsia="Times New Roman" w:hAnsi="Times New Roman"/>
                <w:b/>
                <w:bCs/>
                <w:sz w:val="20"/>
                <w:szCs w:val="20"/>
                <w:lang w:val="uk-UA" w:eastAsia="ru-RU"/>
              </w:rPr>
            </w:pPr>
            <w:r w:rsidRPr="00CC7191">
              <w:rPr>
                <w:rFonts w:ascii="Times New Roman" w:eastAsia="Times New Roman" w:hAnsi="Times New Roman"/>
                <w:b/>
                <w:bCs/>
                <w:sz w:val="20"/>
                <w:szCs w:val="20"/>
                <w:lang w:val="uk-UA" w:eastAsia="ru-RU"/>
              </w:rPr>
              <w:t>9</w:t>
            </w:r>
            <w:r w:rsidR="0095395B" w:rsidRPr="00CC7191">
              <w:rPr>
                <w:rFonts w:ascii="Times New Roman" w:eastAsia="Times New Roman" w:hAnsi="Times New Roman"/>
                <w:b/>
                <w:bCs/>
                <w:sz w:val="20"/>
                <w:szCs w:val="20"/>
                <w:lang w:val="uk-UA" w:eastAsia="ru-RU"/>
              </w:rPr>
              <w:t>12517</w:t>
            </w:r>
          </w:p>
        </w:tc>
      </w:tr>
    </w:tbl>
    <w:p w14:paraId="45148AF6" w14:textId="77777777" w:rsidR="00F53AB6" w:rsidRPr="00CC7191" w:rsidRDefault="00F53AB6" w:rsidP="00CC7191">
      <w:pPr>
        <w:tabs>
          <w:tab w:val="left" w:pos="0"/>
        </w:tabs>
        <w:spacing w:after="0" w:line="240" w:lineRule="auto"/>
        <w:ind w:right="-1" w:firstLine="567"/>
        <w:jc w:val="both"/>
        <w:rPr>
          <w:rFonts w:ascii="Times New Roman" w:eastAsia="Times New Roman" w:hAnsi="Times New Roman"/>
          <w:bCs/>
          <w:sz w:val="24"/>
          <w:szCs w:val="24"/>
          <w:lang w:val="uk-UA" w:eastAsia="ru-RU"/>
        </w:rPr>
      </w:pPr>
    </w:p>
    <w:p w14:paraId="7792EA9A" w14:textId="729B3341" w:rsidR="00D1117C" w:rsidRPr="00CC7191" w:rsidRDefault="003A0B10" w:rsidP="00CC7191">
      <w:pPr>
        <w:tabs>
          <w:tab w:val="left" w:pos="0"/>
        </w:tabs>
        <w:spacing w:after="0" w:line="240" w:lineRule="auto"/>
        <w:ind w:right="-1" w:firstLine="567"/>
        <w:jc w:val="both"/>
        <w:rPr>
          <w:rFonts w:ascii="Times New Roman" w:eastAsia="Times New Roman" w:hAnsi="Times New Roman"/>
          <w:bCs/>
          <w:sz w:val="24"/>
          <w:szCs w:val="24"/>
          <w:lang w:val="uk-UA" w:eastAsia="ru-RU"/>
        </w:rPr>
      </w:pPr>
      <w:r w:rsidRPr="00CC7191">
        <w:rPr>
          <w:rFonts w:ascii="Times New Roman" w:eastAsia="Times New Roman" w:hAnsi="Times New Roman"/>
          <w:bCs/>
          <w:sz w:val="24"/>
          <w:szCs w:val="24"/>
          <w:lang w:val="uk-UA" w:eastAsia="ru-RU"/>
        </w:rPr>
        <w:t>Фінансування програми планується здійснювати за рахунок бюджетних коштів та коштів комунального підприємства, отриманих від надання послуг громадської вбиральні (чистий дохід)</w:t>
      </w:r>
      <w:r w:rsidR="00151900" w:rsidRPr="00CC7191">
        <w:rPr>
          <w:rFonts w:ascii="Times New Roman" w:eastAsia="Times New Roman" w:hAnsi="Times New Roman"/>
          <w:bCs/>
          <w:sz w:val="24"/>
          <w:szCs w:val="24"/>
          <w:lang w:val="uk-UA" w:eastAsia="ru-RU"/>
        </w:rPr>
        <w:t>.</w:t>
      </w:r>
    </w:p>
    <w:p w14:paraId="470A281E" w14:textId="399529D5" w:rsidR="00151900" w:rsidRPr="00CC7191" w:rsidRDefault="00151900" w:rsidP="00CC7191">
      <w:pPr>
        <w:tabs>
          <w:tab w:val="left" w:pos="0"/>
        </w:tabs>
        <w:spacing w:after="0" w:line="240" w:lineRule="auto"/>
        <w:ind w:right="-1" w:firstLine="567"/>
        <w:jc w:val="both"/>
        <w:rPr>
          <w:rFonts w:ascii="Times New Roman" w:eastAsia="Times New Roman" w:hAnsi="Times New Roman"/>
          <w:bCs/>
          <w:sz w:val="24"/>
          <w:szCs w:val="24"/>
          <w:lang w:val="uk-UA" w:eastAsia="ru-RU"/>
        </w:rPr>
      </w:pPr>
      <w:r w:rsidRPr="00CC7191">
        <w:rPr>
          <w:rFonts w:ascii="Times New Roman" w:eastAsia="Times New Roman" w:hAnsi="Times New Roman"/>
          <w:bCs/>
          <w:sz w:val="24"/>
          <w:szCs w:val="24"/>
          <w:lang w:val="uk-UA" w:eastAsia="ru-RU"/>
        </w:rPr>
        <w:t>Чистий дохід підприємства від надання послуг громадських вбиралень за І півріччя 2025 р. склав 22885 грн. Планований дохід на 2026 р. визначаємо з урахуванням фактичних даних І півріччя 2025 року та приймаємо на повний календарний рік у розмірі 45770 грн.</w:t>
      </w:r>
    </w:p>
    <w:p w14:paraId="14E50483" w14:textId="77777777" w:rsidR="00151900" w:rsidRPr="00CC7191" w:rsidRDefault="00151900" w:rsidP="00CC7191">
      <w:pPr>
        <w:tabs>
          <w:tab w:val="left" w:pos="0"/>
        </w:tabs>
        <w:spacing w:after="0" w:line="240" w:lineRule="auto"/>
        <w:ind w:right="-1" w:firstLine="567"/>
        <w:jc w:val="both"/>
        <w:rPr>
          <w:rFonts w:ascii="Times New Roman" w:eastAsia="Times New Roman" w:hAnsi="Times New Roman"/>
          <w:sz w:val="24"/>
          <w:szCs w:val="24"/>
          <w:lang w:val="uk-UA" w:eastAsia="ru-RU"/>
        </w:rPr>
      </w:pPr>
    </w:p>
    <w:tbl>
      <w:tblPr>
        <w:tblW w:w="10144" w:type="dxa"/>
        <w:tblInd w:w="113" w:type="dxa"/>
        <w:tblLook w:val="04A0" w:firstRow="1" w:lastRow="0" w:firstColumn="1" w:lastColumn="0" w:noHBand="0" w:noVBand="1"/>
      </w:tblPr>
      <w:tblGrid>
        <w:gridCol w:w="622"/>
        <w:gridCol w:w="7878"/>
        <w:gridCol w:w="1644"/>
      </w:tblGrid>
      <w:tr w:rsidR="00C766A0" w:rsidRPr="00CC7191" w14:paraId="0EA4F239" w14:textId="77777777" w:rsidTr="00C766A0">
        <w:trPr>
          <w:trHeight w:val="163"/>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93313" w14:textId="77777777" w:rsidR="00C766A0" w:rsidRPr="00CC7191" w:rsidRDefault="00C766A0" w:rsidP="00CC7191">
            <w:pPr>
              <w:spacing w:after="0" w:line="240" w:lineRule="auto"/>
              <w:jc w:val="center"/>
              <w:rPr>
                <w:rFonts w:ascii="Times New Roman" w:eastAsia="Times New Roman" w:hAnsi="Times New Roman"/>
                <w:color w:val="000000"/>
                <w:sz w:val="20"/>
                <w:szCs w:val="20"/>
                <w:lang w:eastAsia="ru-RU"/>
              </w:rPr>
            </w:pPr>
            <w:r w:rsidRPr="00CC7191">
              <w:rPr>
                <w:rFonts w:ascii="Times New Roman" w:eastAsia="Times New Roman" w:hAnsi="Times New Roman"/>
                <w:color w:val="000000"/>
                <w:sz w:val="20"/>
                <w:szCs w:val="20"/>
                <w:lang w:eastAsia="ru-RU"/>
              </w:rPr>
              <w:t>1</w:t>
            </w:r>
          </w:p>
        </w:tc>
        <w:tc>
          <w:tcPr>
            <w:tcW w:w="7878" w:type="dxa"/>
            <w:tcBorders>
              <w:top w:val="single" w:sz="4" w:space="0" w:color="auto"/>
              <w:left w:val="nil"/>
              <w:bottom w:val="single" w:sz="4" w:space="0" w:color="auto"/>
              <w:right w:val="single" w:sz="4" w:space="0" w:color="auto"/>
            </w:tcBorders>
            <w:shd w:val="clear" w:color="auto" w:fill="auto"/>
            <w:vAlign w:val="center"/>
            <w:hideMark/>
          </w:tcPr>
          <w:p w14:paraId="0DD94FEC" w14:textId="1A6CADAB" w:rsidR="00C766A0" w:rsidRPr="00CC7191" w:rsidRDefault="00C766A0" w:rsidP="00CC7191">
            <w:pPr>
              <w:spacing w:after="0" w:line="240" w:lineRule="auto"/>
              <w:rPr>
                <w:rFonts w:ascii="Times New Roman" w:eastAsia="Times New Roman" w:hAnsi="Times New Roman"/>
                <w:color w:val="000000"/>
                <w:sz w:val="20"/>
                <w:szCs w:val="20"/>
                <w:lang w:eastAsia="ru-RU"/>
              </w:rPr>
            </w:pPr>
            <w:r w:rsidRPr="00CC7191">
              <w:rPr>
                <w:rFonts w:ascii="Times New Roman" w:eastAsia="Times New Roman" w:hAnsi="Times New Roman"/>
                <w:color w:val="000000"/>
                <w:sz w:val="20"/>
                <w:szCs w:val="20"/>
                <w:lang w:val="uk-UA" w:eastAsia="ru-RU"/>
              </w:rPr>
              <w:t xml:space="preserve">Загальний обсяг фінансових ресурсів, необхідних для реалізації програми, </w:t>
            </w:r>
            <w:r w:rsidR="00747975" w:rsidRPr="00CC7191">
              <w:rPr>
                <w:rFonts w:ascii="Times New Roman" w:eastAsia="Times New Roman" w:hAnsi="Times New Roman"/>
                <w:color w:val="000000"/>
                <w:sz w:val="20"/>
                <w:szCs w:val="20"/>
                <w:lang w:val="uk-UA" w:eastAsia="ru-RU"/>
              </w:rPr>
              <w:t xml:space="preserve">всього, гривень, </w:t>
            </w:r>
            <w:r w:rsidRPr="00CC7191">
              <w:rPr>
                <w:rFonts w:ascii="Times New Roman" w:eastAsia="Times New Roman" w:hAnsi="Times New Roman"/>
                <w:color w:val="000000"/>
                <w:sz w:val="20"/>
                <w:szCs w:val="20"/>
                <w:lang w:val="uk-UA" w:eastAsia="ru-RU"/>
              </w:rPr>
              <w:t>у тому числі:</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6133788F" w14:textId="1C99AE54" w:rsidR="00C766A0" w:rsidRPr="00CC7191" w:rsidRDefault="00C8452D" w:rsidP="00CC7191">
            <w:pPr>
              <w:spacing w:after="0" w:line="240" w:lineRule="auto"/>
              <w:jc w:val="center"/>
              <w:rPr>
                <w:rFonts w:ascii="Times New Roman" w:eastAsia="Times New Roman" w:hAnsi="Times New Roman"/>
                <w:color w:val="000000"/>
                <w:sz w:val="20"/>
                <w:szCs w:val="20"/>
                <w:lang w:val="uk-UA" w:eastAsia="ru-RU"/>
              </w:rPr>
            </w:pPr>
            <w:r w:rsidRPr="00CC7191">
              <w:rPr>
                <w:rFonts w:ascii="Times New Roman" w:eastAsia="Times New Roman" w:hAnsi="Times New Roman"/>
                <w:color w:val="000000"/>
                <w:sz w:val="20"/>
                <w:szCs w:val="20"/>
                <w:lang w:val="uk-UA" w:eastAsia="ru-RU"/>
              </w:rPr>
              <w:t>912517</w:t>
            </w:r>
          </w:p>
        </w:tc>
      </w:tr>
      <w:tr w:rsidR="00C766A0" w:rsidRPr="00CC7191" w14:paraId="77ED85BC" w14:textId="77777777" w:rsidTr="00E92220">
        <w:trPr>
          <w:trHeight w:val="163"/>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68ED3A3D" w14:textId="77777777" w:rsidR="00C766A0" w:rsidRPr="00CC7191" w:rsidRDefault="00C766A0" w:rsidP="00CC7191">
            <w:pPr>
              <w:spacing w:after="0" w:line="240" w:lineRule="auto"/>
              <w:jc w:val="center"/>
              <w:rPr>
                <w:rFonts w:ascii="Times New Roman" w:eastAsia="Times New Roman" w:hAnsi="Times New Roman"/>
                <w:color w:val="000000"/>
                <w:sz w:val="20"/>
                <w:szCs w:val="20"/>
                <w:lang w:eastAsia="ru-RU"/>
              </w:rPr>
            </w:pPr>
            <w:r w:rsidRPr="00CC7191">
              <w:rPr>
                <w:rFonts w:ascii="Times New Roman" w:eastAsia="Times New Roman" w:hAnsi="Times New Roman"/>
                <w:color w:val="000000"/>
                <w:sz w:val="20"/>
                <w:szCs w:val="20"/>
                <w:lang w:eastAsia="ru-RU"/>
              </w:rPr>
              <w:t>1.1.</w:t>
            </w:r>
          </w:p>
        </w:tc>
        <w:tc>
          <w:tcPr>
            <w:tcW w:w="7878" w:type="dxa"/>
            <w:tcBorders>
              <w:top w:val="nil"/>
              <w:left w:val="nil"/>
              <w:bottom w:val="single" w:sz="4" w:space="0" w:color="auto"/>
              <w:right w:val="single" w:sz="4" w:space="0" w:color="auto"/>
            </w:tcBorders>
            <w:shd w:val="clear" w:color="auto" w:fill="auto"/>
            <w:vAlign w:val="center"/>
            <w:hideMark/>
          </w:tcPr>
          <w:p w14:paraId="6FE02593" w14:textId="4968D198" w:rsidR="00C766A0" w:rsidRPr="00CC7191" w:rsidRDefault="00C766A0" w:rsidP="00CC7191">
            <w:pPr>
              <w:spacing w:after="0" w:line="240" w:lineRule="auto"/>
              <w:rPr>
                <w:rFonts w:ascii="Times New Roman" w:eastAsia="Times New Roman" w:hAnsi="Times New Roman"/>
                <w:color w:val="000000"/>
                <w:sz w:val="20"/>
                <w:szCs w:val="20"/>
                <w:lang w:eastAsia="ru-RU"/>
              </w:rPr>
            </w:pPr>
            <w:r w:rsidRPr="00CC7191">
              <w:rPr>
                <w:rFonts w:ascii="Times New Roman" w:eastAsia="Times New Roman" w:hAnsi="Times New Roman"/>
                <w:color w:val="000000"/>
                <w:sz w:val="20"/>
                <w:szCs w:val="20"/>
                <w:lang w:val="uk-UA" w:eastAsia="ru-RU"/>
              </w:rPr>
              <w:t>Кошт</w:t>
            </w:r>
            <w:r w:rsidR="00747975" w:rsidRPr="00CC7191">
              <w:rPr>
                <w:rFonts w:ascii="Times New Roman" w:eastAsia="Times New Roman" w:hAnsi="Times New Roman"/>
                <w:color w:val="000000"/>
                <w:sz w:val="20"/>
                <w:szCs w:val="20"/>
                <w:lang w:val="uk-UA" w:eastAsia="ru-RU"/>
              </w:rPr>
              <w:t>и б</w:t>
            </w:r>
            <w:r w:rsidRPr="00CC7191">
              <w:rPr>
                <w:rFonts w:ascii="Times New Roman" w:eastAsia="Times New Roman" w:hAnsi="Times New Roman"/>
                <w:color w:val="000000"/>
                <w:sz w:val="20"/>
                <w:szCs w:val="20"/>
                <w:lang w:val="uk-UA" w:eastAsia="ru-RU"/>
              </w:rPr>
              <w:t>юджету Ніжинської міської територіальної  громади</w:t>
            </w:r>
          </w:p>
        </w:tc>
        <w:tc>
          <w:tcPr>
            <w:tcW w:w="1644" w:type="dxa"/>
            <w:tcBorders>
              <w:top w:val="nil"/>
              <w:left w:val="nil"/>
              <w:bottom w:val="single" w:sz="4" w:space="0" w:color="auto"/>
              <w:right w:val="single" w:sz="4" w:space="0" w:color="auto"/>
            </w:tcBorders>
            <w:shd w:val="clear" w:color="auto" w:fill="auto"/>
            <w:vAlign w:val="center"/>
          </w:tcPr>
          <w:p w14:paraId="17C83D8A" w14:textId="5FC9CE26" w:rsidR="00C766A0" w:rsidRPr="00CC7191" w:rsidRDefault="00151900" w:rsidP="00CC7191">
            <w:pPr>
              <w:spacing w:after="0" w:line="240" w:lineRule="auto"/>
              <w:jc w:val="center"/>
              <w:rPr>
                <w:rFonts w:ascii="Times New Roman" w:eastAsia="Times New Roman" w:hAnsi="Times New Roman"/>
                <w:color w:val="000000"/>
                <w:sz w:val="20"/>
                <w:szCs w:val="20"/>
                <w:lang w:val="uk-UA" w:eastAsia="ru-RU"/>
              </w:rPr>
            </w:pPr>
            <w:r w:rsidRPr="00CC7191">
              <w:rPr>
                <w:rFonts w:ascii="Times New Roman" w:eastAsia="Times New Roman" w:hAnsi="Times New Roman"/>
                <w:color w:val="000000"/>
                <w:sz w:val="20"/>
                <w:szCs w:val="20"/>
                <w:lang w:val="uk-UA" w:eastAsia="ru-RU"/>
              </w:rPr>
              <w:t>8</w:t>
            </w:r>
            <w:r w:rsidR="00C8452D" w:rsidRPr="00CC7191">
              <w:rPr>
                <w:rFonts w:ascii="Times New Roman" w:eastAsia="Times New Roman" w:hAnsi="Times New Roman"/>
                <w:color w:val="000000"/>
                <w:sz w:val="20"/>
                <w:szCs w:val="20"/>
                <w:lang w:val="uk-UA" w:eastAsia="ru-RU"/>
              </w:rPr>
              <w:t>66747</w:t>
            </w:r>
          </w:p>
        </w:tc>
      </w:tr>
      <w:tr w:rsidR="00C766A0" w:rsidRPr="00CC7191" w14:paraId="37B3949A" w14:textId="77777777" w:rsidTr="00E92220">
        <w:trPr>
          <w:trHeight w:val="81"/>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6E307CBF" w14:textId="77777777" w:rsidR="00C766A0" w:rsidRPr="00CC7191" w:rsidRDefault="00C766A0" w:rsidP="00CC7191">
            <w:pPr>
              <w:spacing w:after="0" w:line="240" w:lineRule="auto"/>
              <w:jc w:val="center"/>
              <w:rPr>
                <w:rFonts w:ascii="Times New Roman" w:eastAsia="Times New Roman" w:hAnsi="Times New Roman"/>
                <w:color w:val="000000"/>
                <w:sz w:val="20"/>
                <w:szCs w:val="20"/>
                <w:lang w:eastAsia="ru-RU"/>
              </w:rPr>
            </w:pPr>
            <w:r w:rsidRPr="00CC7191">
              <w:rPr>
                <w:rFonts w:ascii="Times New Roman" w:eastAsia="Times New Roman" w:hAnsi="Times New Roman"/>
                <w:color w:val="000000"/>
                <w:sz w:val="20"/>
                <w:szCs w:val="20"/>
                <w:lang w:eastAsia="ru-RU"/>
              </w:rPr>
              <w:t>1.2.</w:t>
            </w:r>
          </w:p>
        </w:tc>
        <w:tc>
          <w:tcPr>
            <w:tcW w:w="7878" w:type="dxa"/>
            <w:tcBorders>
              <w:top w:val="nil"/>
              <w:left w:val="nil"/>
              <w:bottom w:val="single" w:sz="4" w:space="0" w:color="auto"/>
              <w:right w:val="single" w:sz="4" w:space="0" w:color="auto"/>
            </w:tcBorders>
            <w:shd w:val="clear" w:color="auto" w:fill="auto"/>
            <w:vAlign w:val="center"/>
            <w:hideMark/>
          </w:tcPr>
          <w:p w14:paraId="552EAA8A" w14:textId="30CCB338" w:rsidR="00C766A0" w:rsidRPr="00CC7191" w:rsidRDefault="00C766A0" w:rsidP="00CC7191">
            <w:pPr>
              <w:spacing w:after="0" w:line="240" w:lineRule="auto"/>
              <w:rPr>
                <w:rFonts w:ascii="Times New Roman" w:eastAsia="Times New Roman" w:hAnsi="Times New Roman"/>
                <w:color w:val="000000"/>
                <w:sz w:val="20"/>
                <w:szCs w:val="20"/>
                <w:lang w:eastAsia="ru-RU"/>
              </w:rPr>
            </w:pPr>
            <w:r w:rsidRPr="00CC7191">
              <w:rPr>
                <w:rFonts w:ascii="Times New Roman" w:eastAsia="Times New Roman" w:hAnsi="Times New Roman"/>
                <w:color w:val="000000"/>
                <w:sz w:val="20"/>
                <w:szCs w:val="20"/>
                <w:lang w:val="uk-UA" w:eastAsia="ru-RU"/>
              </w:rPr>
              <w:t xml:space="preserve">Кошти </w:t>
            </w:r>
            <w:r w:rsidR="00747975" w:rsidRPr="00CC7191">
              <w:rPr>
                <w:rFonts w:ascii="Times New Roman" w:eastAsia="Times New Roman" w:hAnsi="Times New Roman"/>
                <w:color w:val="000000"/>
                <w:sz w:val="20"/>
                <w:szCs w:val="20"/>
                <w:lang w:val="uk-UA" w:eastAsia="ru-RU"/>
              </w:rPr>
              <w:t xml:space="preserve">інших </w:t>
            </w:r>
            <w:r w:rsidRPr="00CC7191">
              <w:rPr>
                <w:rFonts w:ascii="Times New Roman" w:eastAsia="Times New Roman" w:hAnsi="Times New Roman"/>
                <w:color w:val="000000"/>
                <w:sz w:val="20"/>
                <w:szCs w:val="20"/>
                <w:lang w:val="uk-UA" w:eastAsia="ru-RU"/>
              </w:rPr>
              <w:t>джерел</w:t>
            </w:r>
            <w:r w:rsidRPr="00CC7191">
              <w:rPr>
                <w:rFonts w:ascii="Times New Roman" w:eastAsia="Times New Roman" w:hAnsi="Times New Roman"/>
                <w:sz w:val="20"/>
                <w:szCs w:val="20"/>
                <w:lang w:val="uk-UA" w:eastAsia="ru-RU"/>
              </w:rPr>
              <w:t xml:space="preserve"> (</w:t>
            </w:r>
            <w:r w:rsidRPr="00CC7191">
              <w:rPr>
                <w:rFonts w:ascii="Times New Roman" w:eastAsia="Times New Roman" w:hAnsi="Times New Roman"/>
                <w:color w:val="000000"/>
                <w:sz w:val="20"/>
                <w:szCs w:val="20"/>
                <w:lang w:val="uk-UA" w:eastAsia="ru-RU"/>
              </w:rPr>
              <w:t>чистий дохід</w:t>
            </w:r>
            <w:r w:rsidR="00151900" w:rsidRPr="00CC7191">
              <w:rPr>
                <w:rFonts w:ascii="Times New Roman" w:eastAsia="Times New Roman" w:hAnsi="Times New Roman"/>
                <w:color w:val="000000"/>
                <w:sz w:val="20"/>
                <w:szCs w:val="20"/>
                <w:lang w:val="uk-UA" w:eastAsia="ru-RU"/>
              </w:rPr>
              <w:t>)</w:t>
            </w:r>
          </w:p>
        </w:tc>
        <w:tc>
          <w:tcPr>
            <w:tcW w:w="1644" w:type="dxa"/>
            <w:tcBorders>
              <w:top w:val="nil"/>
              <w:left w:val="nil"/>
              <w:bottom w:val="single" w:sz="4" w:space="0" w:color="auto"/>
              <w:right w:val="single" w:sz="4" w:space="0" w:color="auto"/>
            </w:tcBorders>
            <w:shd w:val="clear" w:color="auto" w:fill="auto"/>
            <w:vAlign w:val="center"/>
          </w:tcPr>
          <w:p w14:paraId="1CF9D6D6" w14:textId="4EAB8E3F" w:rsidR="00C766A0" w:rsidRPr="00CC7191" w:rsidRDefault="00151900" w:rsidP="00CC7191">
            <w:pPr>
              <w:spacing w:after="0" w:line="240" w:lineRule="auto"/>
              <w:jc w:val="center"/>
              <w:rPr>
                <w:rFonts w:ascii="Times New Roman" w:eastAsia="Times New Roman" w:hAnsi="Times New Roman"/>
                <w:color w:val="000000"/>
                <w:sz w:val="20"/>
                <w:szCs w:val="20"/>
                <w:lang w:val="uk-UA" w:eastAsia="ru-RU"/>
              </w:rPr>
            </w:pPr>
            <w:r w:rsidRPr="00CC7191">
              <w:rPr>
                <w:rFonts w:ascii="Times New Roman" w:eastAsia="Times New Roman" w:hAnsi="Times New Roman"/>
                <w:color w:val="000000"/>
                <w:sz w:val="20"/>
                <w:szCs w:val="20"/>
                <w:lang w:val="uk-UA" w:eastAsia="ru-RU"/>
              </w:rPr>
              <w:t>45770</w:t>
            </w:r>
          </w:p>
        </w:tc>
      </w:tr>
    </w:tbl>
    <w:p w14:paraId="0C9DA705" w14:textId="77777777" w:rsidR="00CC7191" w:rsidRDefault="00CC7191" w:rsidP="00CC7191">
      <w:pPr>
        <w:spacing w:after="0" w:line="240" w:lineRule="auto"/>
        <w:ind w:firstLine="567"/>
        <w:jc w:val="center"/>
        <w:rPr>
          <w:rFonts w:ascii="Times New Roman" w:eastAsia="Times New Roman" w:hAnsi="Times New Roman"/>
          <w:b/>
          <w:bCs/>
          <w:sz w:val="24"/>
          <w:szCs w:val="24"/>
          <w:lang w:val="uk-UA" w:eastAsia="ru-RU"/>
        </w:rPr>
      </w:pPr>
    </w:p>
    <w:p w14:paraId="5A3EFAA6" w14:textId="124F708E" w:rsidR="00D1117C" w:rsidRPr="00CC7191" w:rsidRDefault="00D1117C" w:rsidP="00CC7191">
      <w:pPr>
        <w:spacing w:after="0" w:line="240" w:lineRule="auto"/>
        <w:ind w:firstLine="567"/>
        <w:jc w:val="center"/>
        <w:rPr>
          <w:rFonts w:ascii="Times New Roman" w:eastAsia="Times New Roman" w:hAnsi="Times New Roman"/>
          <w:b/>
          <w:bCs/>
          <w:sz w:val="24"/>
          <w:szCs w:val="24"/>
          <w:lang w:val="uk-UA" w:eastAsia="ru-RU"/>
        </w:rPr>
      </w:pPr>
      <w:r w:rsidRPr="00CC7191">
        <w:rPr>
          <w:rFonts w:ascii="Times New Roman" w:eastAsia="Times New Roman" w:hAnsi="Times New Roman"/>
          <w:b/>
          <w:bCs/>
          <w:sz w:val="24"/>
          <w:szCs w:val="24"/>
          <w:lang w:val="uk-UA" w:eastAsia="ru-RU"/>
        </w:rPr>
        <w:t xml:space="preserve">6. Координація та контроль за ходом виконання </w:t>
      </w:r>
      <w:r w:rsidR="004E1629" w:rsidRPr="00CC7191">
        <w:rPr>
          <w:rFonts w:ascii="Times New Roman" w:eastAsia="Times New Roman" w:hAnsi="Times New Roman"/>
          <w:b/>
          <w:bCs/>
          <w:sz w:val="24"/>
          <w:szCs w:val="24"/>
          <w:lang w:val="uk-UA" w:eastAsia="ru-RU"/>
        </w:rPr>
        <w:t>П</w:t>
      </w:r>
      <w:r w:rsidRPr="00CC7191">
        <w:rPr>
          <w:rFonts w:ascii="Times New Roman" w:eastAsia="Times New Roman" w:hAnsi="Times New Roman"/>
          <w:b/>
          <w:bCs/>
          <w:sz w:val="24"/>
          <w:szCs w:val="24"/>
          <w:lang w:val="uk-UA" w:eastAsia="ru-RU"/>
        </w:rPr>
        <w:t>рограми</w:t>
      </w:r>
    </w:p>
    <w:p w14:paraId="443EF59C" w14:textId="77777777" w:rsidR="00AE605A" w:rsidRPr="00CC7191" w:rsidRDefault="00AE605A" w:rsidP="00CC7191">
      <w:pPr>
        <w:spacing w:after="0" w:line="240" w:lineRule="auto"/>
        <w:ind w:firstLine="567"/>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Організація виконання Програми, аналіз та контроль за використанням коштів здійснюється головним розпорядником коштів - Управління житлово-комунального господарства та будівництва Ніжинської міської ради.</w:t>
      </w:r>
    </w:p>
    <w:p w14:paraId="2ED335A2" w14:textId="77777777" w:rsidR="00AE605A" w:rsidRPr="00CC7191" w:rsidRDefault="00AE605A" w:rsidP="00CC7191">
      <w:pPr>
        <w:spacing w:after="0" w:line="240" w:lineRule="auto"/>
        <w:ind w:firstLine="567"/>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Учасники (співвиконавці Програми) надають звіт про виконання заходів Програми фінансово-господарському відділу управління житлово-комунального господарства та будівництва щоквартально до 4-го числа місяця, наступного за звітним кварталом.</w:t>
      </w:r>
    </w:p>
    <w:p w14:paraId="77BD5912" w14:textId="77777777" w:rsidR="00AE605A" w:rsidRPr="00CC7191" w:rsidRDefault="00AE605A" w:rsidP="00CC7191">
      <w:pPr>
        <w:spacing w:after="0" w:line="240" w:lineRule="auto"/>
        <w:ind w:firstLine="567"/>
        <w:jc w:val="both"/>
        <w:rPr>
          <w:rFonts w:ascii="Times New Roman" w:eastAsia="Times New Roman" w:hAnsi="Times New Roman"/>
          <w:sz w:val="24"/>
          <w:szCs w:val="24"/>
          <w:lang w:val="uk-UA" w:eastAsia="ru-RU"/>
        </w:rPr>
      </w:pPr>
      <w:r w:rsidRPr="00CC7191">
        <w:rPr>
          <w:rFonts w:ascii="Times New Roman" w:eastAsia="Times New Roman" w:hAnsi="Times New Roman"/>
          <w:sz w:val="24"/>
          <w:szCs w:val="24"/>
          <w:lang w:val="uk-UA" w:eastAsia="ru-RU"/>
        </w:rPr>
        <w:t>Управління житлово-комунального господарства та будівництва Ніжинської міської ради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p>
    <w:p w14:paraId="4C0DA41F" w14:textId="77777777" w:rsidR="00E751C6" w:rsidRPr="00CC7191" w:rsidRDefault="00E751C6" w:rsidP="00CC7191">
      <w:pPr>
        <w:spacing w:after="0" w:line="240" w:lineRule="auto"/>
        <w:jc w:val="both"/>
        <w:rPr>
          <w:rFonts w:ascii="Times New Roman" w:eastAsia="Times New Roman" w:hAnsi="Times New Roman"/>
          <w:sz w:val="24"/>
          <w:szCs w:val="24"/>
          <w:lang w:val="uk-UA" w:eastAsia="ru-RU"/>
        </w:rPr>
      </w:pPr>
    </w:p>
    <w:p w14:paraId="1A7D9979" w14:textId="77777777" w:rsidR="001B195F" w:rsidRPr="00CC7191" w:rsidRDefault="001B195F" w:rsidP="00CC7191">
      <w:pPr>
        <w:spacing w:after="0" w:line="240" w:lineRule="auto"/>
        <w:rPr>
          <w:rFonts w:ascii="Times New Roman" w:eastAsia="Times New Roman" w:hAnsi="Times New Roman"/>
          <w:sz w:val="24"/>
          <w:szCs w:val="24"/>
          <w:lang w:val="uk-UA" w:eastAsia="ru-RU"/>
        </w:rPr>
      </w:pPr>
    </w:p>
    <w:p w14:paraId="60D2019B" w14:textId="77777777" w:rsidR="001B195F" w:rsidRPr="00CC7191" w:rsidRDefault="001B195F" w:rsidP="00CC7191">
      <w:pPr>
        <w:spacing w:after="0" w:line="240" w:lineRule="auto"/>
        <w:rPr>
          <w:rFonts w:ascii="Times New Roman" w:eastAsia="Times New Roman" w:hAnsi="Times New Roman"/>
          <w:sz w:val="24"/>
          <w:szCs w:val="24"/>
          <w:lang w:val="uk-UA" w:eastAsia="ru-RU"/>
        </w:rPr>
      </w:pPr>
    </w:p>
    <w:p w14:paraId="24941BA4" w14:textId="77777777" w:rsidR="001B195F" w:rsidRPr="00CC7191" w:rsidRDefault="001B195F" w:rsidP="00CC7191">
      <w:pPr>
        <w:spacing w:after="0" w:line="240" w:lineRule="auto"/>
        <w:rPr>
          <w:rFonts w:ascii="Times New Roman" w:eastAsia="Times New Roman" w:hAnsi="Times New Roman"/>
          <w:sz w:val="24"/>
          <w:szCs w:val="24"/>
          <w:lang w:val="uk-UA" w:eastAsia="ru-RU"/>
        </w:rPr>
      </w:pPr>
    </w:p>
    <w:p w14:paraId="61725B13" w14:textId="60F522F1" w:rsidR="001B195F" w:rsidRPr="00CC7191" w:rsidRDefault="001B195F" w:rsidP="00CC7191">
      <w:pPr>
        <w:spacing w:after="0" w:line="240" w:lineRule="auto"/>
        <w:rPr>
          <w:rFonts w:ascii="Times New Roman" w:eastAsia="Times New Roman" w:hAnsi="Times New Roman"/>
          <w:sz w:val="24"/>
          <w:szCs w:val="24"/>
          <w:lang w:val="uk-UA" w:eastAsia="ru-RU"/>
        </w:rPr>
      </w:pPr>
    </w:p>
    <w:p w14:paraId="374A5284" w14:textId="394C5910" w:rsidR="001B195F" w:rsidRPr="00CC7191" w:rsidRDefault="001B195F" w:rsidP="00CC7191">
      <w:pPr>
        <w:spacing w:after="0" w:line="240" w:lineRule="auto"/>
        <w:rPr>
          <w:rFonts w:ascii="Times New Roman" w:eastAsia="Times New Roman" w:hAnsi="Times New Roman"/>
          <w:sz w:val="24"/>
          <w:szCs w:val="24"/>
          <w:lang w:val="uk-UA" w:eastAsia="ru-RU"/>
        </w:rPr>
      </w:pPr>
    </w:p>
    <w:sectPr w:rsidR="001B195F" w:rsidRPr="00CC7191" w:rsidSect="00044652">
      <w:pgSz w:w="11906" w:h="16838"/>
      <w:pgMar w:top="567" w:right="424"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12BFB"/>
    <w:multiLevelType w:val="hybridMultilevel"/>
    <w:tmpl w:val="CC56933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351D4FB7"/>
    <w:multiLevelType w:val="hybridMultilevel"/>
    <w:tmpl w:val="49328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F82677"/>
    <w:multiLevelType w:val="hybridMultilevel"/>
    <w:tmpl w:val="BEF2D51C"/>
    <w:lvl w:ilvl="0" w:tplc="FBBCE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0B2C82"/>
    <w:multiLevelType w:val="hybridMultilevel"/>
    <w:tmpl w:val="12EA0FDE"/>
    <w:lvl w:ilvl="0" w:tplc="138E6D8C">
      <w:start w:val="1"/>
      <w:numFmt w:val="decimal"/>
      <w:lvlText w:val="%1."/>
      <w:lvlJc w:val="left"/>
      <w:pPr>
        <w:ind w:left="1473" w:hanging="7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62D665A"/>
    <w:multiLevelType w:val="hybridMultilevel"/>
    <w:tmpl w:val="D3F87EF4"/>
    <w:lvl w:ilvl="0" w:tplc="465C9B0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15:restartNumberingAfterBreak="0">
    <w:nsid w:val="4A666FC7"/>
    <w:multiLevelType w:val="hybridMultilevel"/>
    <w:tmpl w:val="2CFADFC8"/>
    <w:lvl w:ilvl="0" w:tplc="FBBCE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E8137F"/>
    <w:multiLevelType w:val="hybridMultilevel"/>
    <w:tmpl w:val="3E907F7E"/>
    <w:lvl w:ilvl="0" w:tplc="FB4E92B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E636237"/>
    <w:multiLevelType w:val="hybridMultilevel"/>
    <w:tmpl w:val="3D22AB22"/>
    <w:lvl w:ilvl="0" w:tplc="E57C5566">
      <w:numFmt w:val="bullet"/>
      <w:lvlText w:val="-"/>
      <w:lvlJc w:val="left"/>
      <w:pPr>
        <w:ind w:left="1145" w:hanging="360"/>
      </w:pPr>
      <w:rPr>
        <w:rFonts w:ascii="Times New Roman" w:hAnsi="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503829B6"/>
    <w:multiLevelType w:val="hybridMultilevel"/>
    <w:tmpl w:val="28546106"/>
    <w:lvl w:ilvl="0" w:tplc="A6CC91F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713D2B"/>
    <w:multiLevelType w:val="hybridMultilevel"/>
    <w:tmpl w:val="6B726EAE"/>
    <w:lvl w:ilvl="0" w:tplc="36CCBA02">
      <w:start w:val="3"/>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15:restartNumberingAfterBreak="0">
    <w:nsid w:val="70A667F2"/>
    <w:multiLevelType w:val="hybridMultilevel"/>
    <w:tmpl w:val="7DC0C2E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12E337D"/>
    <w:multiLevelType w:val="hybridMultilevel"/>
    <w:tmpl w:val="9DE28D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2"/>
  </w:num>
  <w:num w:numId="7">
    <w:abstractNumId w:val="7"/>
  </w:num>
  <w:num w:numId="8">
    <w:abstractNumId w:val="5"/>
  </w:num>
  <w:num w:numId="9">
    <w:abstractNumId w:val="11"/>
  </w:num>
  <w:num w:numId="10">
    <w:abstractNumId w:val="10"/>
  </w:num>
  <w:num w:numId="11">
    <w:abstractNumId w:val="1"/>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9B6"/>
    <w:rsid w:val="00004F8E"/>
    <w:rsid w:val="00006AA8"/>
    <w:rsid w:val="000111F7"/>
    <w:rsid w:val="00012F07"/>
    <w:rsid w:val="0002150A"/>
    <w:rsid w:val="00032315"/>
    <w:rsid w:val="000370EC"/>
    <w:rsid w:val="00037F5B"/>
    <w:rsid w:val="00041DA8"/>
    <w:rsid w:val="00044652"/>
    <w:rsid w:val="00051D9D"/>
    <w:rsid w:val="0005213C"/>
    <w:rsid w:val="000530D9"/>
    <w:rsid w:val="00057F05"/>
    <w:rsid w:val="00073805"/>
    <w:rsid w:val="00074180"/>
    <w:rsid w:val="000776A0"/>
    <w:rsid w:val="00080F25"/>
    <w:rsid w:val="000828DE"/>
    <w:rsid w:val="00086960"/>
    <w:rsid w:val="00092B61"/>
    <w:rsid w:val="000C6BCB"/>
    <w:rsid w:val="000D43CE"/>
    <w:rsid w:val="000D786D"/>
    <w:rsid w:val="000F44B2"/>
    <w:rsid w:val="000F4D76"/>
    <w:rsid w:val="000F6474"/>
    <w:rsid w:val="00100ED8"/>
    <w:rsid w:val="00104DBA"/>
    <w:rsid w:val="001072E0"/>
    <w:rsid w:val="001127BA"/>
    <w:rsid w:val="0012057D"/>
    <w:rsid w:val="001238FA"/>
    <w:rsid w:val="00123FE4"/>
    <w:rsid w:val="001256DE"/>
    <w:rsid w:val="001259AD"/>
    <w:rsid w:val="0012774A"/>
    <w:rsid w:val="00127C75"/>
    <w:rsid w:val="00127FEB"/>
    <w:rsid w:val="00133589"/>
    <w:rsid w:val="00133912"/>
    <w:rsid w:val="001341B0"/>
    <w:rsid w:val="00136023"/>
    <w:rsid w:val="00142D59"/>
    <w:rsid w:val="001456EF"/>
    <w:rsid w:val="00145B6E"/>
    <w:rsid w:val="00151900"/>
    <w:rsid w:val="00152140"/>
    <w:rsid w:val="00152EE6"/>
    <w:rsid w:val="001537F1"/>
    <w:rsid w:val="00167053"/>
    <w:rsid w:val="001A1AE1"/>
    <w:rsid w:val="001A394C"/>
    <w:rsid w:val="001A4E3D"/>
    <w:rsid w:val="001B195F"/>
    <w:rsid w:val="001B3BC1"/>
    <w:rsid w:val="001B6FBD"/>
    <w:rsid w:val="001C703C"/>
    <w:rsid w:val="001D0BF2"/>
    <w:rsid w:val="001D5F24"/>
    <w:rsid w:val="001D6BCE"/>
    <w:rsid w:val="001E4ED7"/>
    <w:rsid w:val="001E4FF2"/>
    <w:rsid w:val="0022257D"/>
    <w:rsid w:val="00225C46"/>
    <w:rsid w:val="00230738"/>
    <w:rsid w:val="00240C0C"/>
    <w:rsid w:val="00242C19"/>
    <w:rsid w:val="00247392"/>
    <w:rsid w:val="0025036B"/>
    <w:rsid w:val="00256367"/>
    <w:rsid w:val="00264950"/>
    <w:rsid w:val="0027213A"/>
    <w:rsid w:val="00276139"/>
    <w:rsid w:val="0028020D"/>
    <w:rsid w:val="00290D8B"/>
    <w:rsid w:val="002B096A"/>
    <w:rsid w:val="002B6D57"/>
    <w:rsid w:val="002C1957"/>
    <w:rsid w:val="002C1A58"/>
    <w:rsid w:val="002C407B"/>
    <w:rsid w:val="002C4AFD"/>
    <w:rsid w:val="002F129E"/>
    <w:rsid w:val="002F2663"/>
    <w:rsid w:val="00300F5F"/>
    <w:rsid w:val="00305251"/>
    <w:rsid w:val="0032090E"/>
    <w:rsid w:val="00322BA1"/>
    <w:rsid w:val="003266B0"/>
    <w:rsid w:val="00332157"/>
    <w:rsid w:val="00336BEE"/>
    <w:rsid w:val="00336CC2"/>
    <w:rsid w:val="00340160"/>
    <w:rsid w:val="00341E29"/>
    <w:rsid w:val="00342336"/>
    <w:rsid w:val="00344B9B"/>
    <w:rsid w:val="00346FB9"/>
    <w:rsid w:val="003532D5"/>
    <w:rsid w:val="0035526C"/>
    <w:rsid w:val="00360636"/>
    <w:rsid w:val="00366F10"/>
    <w:rsid w:val="003742DC"/>
    <w:rsid w:val="003806D8"/>
    <w:rsid w:val="003820CB"/>
    <w:rsid w:val="00383BB2"/>
    <w:rsid w:val="00387B2C"/>
    <w:rsid w:val="003A0B10"/>
    <w:rsid w:val="003A5D24"/>
    <w:rsid w:val="003B0D94"/>
    <w:rsid w:val="003B1FF5"/>
    <w:rsid w:val="003B3F35"/>
    <w:rsid w:val="003C1DA0"/>
    <w:rsid w:val="003C573E"/>
    <w:rsid w:val="003C6FDC"/>
    <w:rsid w:val="003C7136"/>
    <w:rsid w:val="003D0D5C"/>
    <w:rsid w:val="003D575C"/>
    <w:rsid w:val="003E7077"/>
    <w:rsid w:val="003F4B69"/>
    <w:rsid w:val="003F5F38"/>
    <w:rsid w:val="003F729D"/>
    <w:rsid w:val="004020EA"/>
    <w:rsid w:val="004059B6"/>
    <w:rsid w:val="00406100"/>
    <w:rsid w:val="00406DAD"/>
    <w:rsid w:val="00414818"/>
    <w:rsid w:val="0041502D"/>
    <w:rsid w:val="004335C3"/>
    <w:rsid w:val="00435BE1"/>
    <w:rsid w:val="004372C1"/>
    <w:rsid w:val="004430CB"/>
    <w:rsid w:val="004470F0"/>
    <w:rsid w:val="00456117"/>
    <w:rsid w:val="0046574E"/>
    <w:rsid w:val="0046735F"/>
    <w:rsid w:val="004739BA"/>
    <w:rsid w:val="0048177F"/>
    <w:rsid w:val="0048194C"/>
    <w:rsid w:val="00484FE5"/>
    <w:rsid w:val="00487128"/>
    <w:rsid w:val="00490AA6"/>
    <w:rsid w:val="00491645"/>
    <w:rsid w:val="004931AE"/>
    <w:rsid w:val="00493BCD"/>
    <w:rsid w:val="00496379"/>
    <w:rsid w:val="004977CF"/>
    <w:rsid w:val="004A0363"/>
    <w:rsid w:val="004A4278"/>
    <w:rsid w:val="004A559E"/>
    <w:rsid w:val="004B0529"/>
    <w:rsid w:val="004C6315"/>
    <w:rsid w:val="004C64B9"/>
    <w:rsid w:val="004D15B7"/>
    <w:rsid w:val="004E1629"/>
    <w:rsid w:val="004F0BA5"/>
    <w:rsid w:val="004F29F6"/>
    <w:rsid w:val="004F4281"/>
    <w:rsid w:val="004F6C76"/>
    <w:rsid w:val="005010A6"/>
    <w:rsid w:val="0050778B"/>
    <w:rsid w:val="005132A4"/>
    <w:rsid w:val="005134C7"/>
    <w:rsid w:val="00521CB3"/>
    <w:rsid w:val="0052600D"/>
    <w:rsid w:val="005332C4"/>
    <w:rsid w:val="005370AA"/>
    <w:rsid w:val="0054104C"/>
    <w:rsid w:val="00544CE5"/>
    <w:rsid w:val="005559D3"/>
    <w:rsid w:val="00556BC7"/>
    <w:rsid w:val="005572FE"/>
    <w:rsid w:val="0057006A"/>
    <w:rsid w:val="0057583F"/>
    <w:rsid w:val="00590EA9"/>
    <w:rsid w:val="005915EA"/>
    <w:rsid w:val="00592B8A"/>
    <w:rsid w:val="00597E52"/>
    <w:rsid w:val="005A47E2"/>
    <w:rsid w:val="005A6E90"/>
    <w:rsid w:val="005A7443"/>
    <w:rsid w:val="005C257B"/>
    <w:rsid w:val="005C25EE"/>
    <w:rsid w:val="005C5E09"/>
    <w:rsid w:val="005D789E"/>
    <w:rsid w:val="005F1A17"/>
    <w:rsid w:val="005F1E5C"/>
    <w:rsid w:val="005F2394"/>
    <w:rsid w:val="005F6B2D"/>
    <w:rsid w:val="00601588"/>
    <w:rsid w:val="00605D4E"/>
    <w:rsid w:val="006074FD"/>
    <w:rsid w:val="00617BFF"/>
    <w:rsid w:val="006223C4"/>
    <w:rsid w:val="006416E0"/>
    <w:rsid w:val="006436A5"/>
    <w:rsid w:val="00643E9C"/>
    <w:rsid w:val="00644227"/>
    <w:rsid w:val="00651250"/>
    <w:rsid w:val="00652488"/>
    <w:rsid w:val="006573E0"/>
    <w:rsid w:val="00683CA6"/>
    <w:rsid w:val="006864DF"/>
    <w:rsid w:val="00686CD0"/>
    <w:rsid w:val="00687604"/>
    <w:rsid w:val="006A20DF"/>
    <w:rsid w:val="006B08B7"/>
    <w:rsid w:val="006B5F31"/>
    <w:rsid w:val="006C17A2"/>
    <w:rsid w:val="006D2DB4"/>
    <w:rsid w:val="006D486C"/>
    <w:rsid w:val="006E53EA"/>
    <w:rsid w:val="006F060A"/>
    <w:rsid w:val="006F10F2"/>
    <w:rsid w:val="006F652A"/>
    <w:rsid w:val="00706EE3"/>
    <w:rsid w:val="00707E84"/>
    <w:rsid w:val="00710527"/>
    <w:rsid w:val="007117CB"/>
    <w:rsid w:val="007120B7"/>
    <w:rsid w:val="00715BC6"/>
    <w:rsid w:val="00722736"/>
    <w:rsid w:val="00723C32"/>
    <w:rsid w:val="0073482C"/>
    <w:rsid w:val="00734B15"/>
    <w:rsid w:val="007362B3"/>
    <w:rsid w:val="00737530"/>
    <w:rsid w:val="0074633F"/>
    <w:rsid w:val="00747975"/>
    <w:rsid w:val="00757273"/>
    <w:rsid w:val="0077491F"/>
    <w:rsid w:val="0077641A"/>
    <w:rsid w:val="00796350"/>
    <w:rsid w:val="007B32FE"/>
    <w:rsid w:val="007B38DB"/>
    <w:rsid w:val="007B77CE"/>
    <w:rsid w:val="007C38DB"/>
    <w:rsid w:val="007C3984"/>
    <w:rsid w:val="007C39B9"/>
    <w:rsid w:val="007C3C7D"/>
    <w:rsid w:val="007C4E60"/>
    <w:rsid w:val="007D3B18"/>
    <w:rsid w:val="007D3D61"/>
    <w:rsid w:val="007E70C4"/>
    <w:rsid w:val="007F45F3"/>
    <w:rsid w:val="00802E95"/>
    <w:rsid w:val="00813B44"/>
    <w:rsid w:val="00815478"/>
    <w:rsid w:val="00815735"/>
    <w:rsid w:val="00815C4B"/>
    <w:rsid w:val="008274FD"/>
    <w:rsid w:val="00827D05"/>
    <w:rsid w:val="0085116D"/>
    <w:rsid w:val="008556B9"/>
    <w:rsid w:val="00856B4C"/>
    <w:rsid w:val="00860314"/>
    <w:rsid w:val="00872C08"/>
    <w:rsid w:val="008743D5"/>
    <w:rsid w:val="00875F4F"/>
    <w:rsid w:val="00883C03"/>
    <w:rsid w:val="008A1526"/>
    <w:rsid w:val="008A3F88"/>
    <w:rsid w:val="008B55E7"/>
    <w:rsid w:val="008C40B4"/>
    <w:rsid w:val="008C4460"/>
    <w:rsid w:val="008C4717"/>
    <w:rsid w:val="008C681E"/>
    <w:rsid w:val="008D2DD9"/>
    <w:rsid w:val="008D6F07"/>
    <w:rsid w:val="008E4659"/>
    <w:rsid w:val="008E5BAF"/>
    <w:rsid w:val="008E6CAA"/>
    <w:rsid w:val="008F4A67"/>
    <w:rsid w:val="008F53D1"/>
    <w:rsid w:val="008F58AB"/>
    <w:rsid w:val="008F641F"/>
    <w:rsid w:val="008F7491"/>
    <w:rsid w:val="00901F25"/>
    <w:rsid w:val="009100EE"/>
    <w:rsid w:val="00910536"/>
    <w:rsid w:val="00911AE7"/>
    <w:rsid w:val="0092295F"/>
    <w:rsid w:val="009357A6"/>
    <w:rsid w:val="009437AF"/>
    <w:rsid w:val="00947D5F"/>
    <w:rsid w:val="00950554"/>
    <w:rsid w:val="00951AC9"/>
    <w:rsid w:val="0095395B"/>
    <w:rsid w:val="009616E3"/>
    <w:rsid w:val="009741B4"/>
    <w:rsid w:val="00976FF2"/>
    <w:rsid w:val="00995EE0"/>
    <w:rsid w:val="00996B78"/>
    <w:rsid w:val="00997B8F"/>
    <w:rsid w:val="009A120F"/>
    <w:rsid w:val="009A22D7"/>
    <w:rsid w:val="009A3197"/>
    <w:rsid w:val="009C0334"/>
    <w:rsid w:val="009E514D"/>
    <w:rsid w:val="009E6944"/>
    <w:rsid w:val="00A01F2B"/>
    <w:rsid w:val="00A05263"/>
    <w:rsid w:val="00A11E42"/>
    <w:rsid w:val="00A1355A"/>
    <w:rsid w:val="00A162F1"/>
    <w:rsid w:val="00A233FD"/>
    <w:rsid w:val="00A24F48"/>
    <w:rsid w:val="00A34394"/>
    <w:rsid w:val="00A34ED6"/>
    <w:rsid w:val="00A35F72"/>
    <w:rsid w:val="00A524DF"/>
    <w:rsid w:val="00A57616"/>
    <w:rsid w:val="00A66051"/>
    <w:rsid w:val="00A7536E"/>
    <w:rsid w:val="00A8370E"/>
    <w:rsid w:val="00A87CBE"/>
    <w:rsid w:val="00A87DD3"/>
    <w:rsid w:val="00A92142"/>
    <w:rsid w:val="00AA0A8E"/>
    <w:rsid w:val="00AA4AD4"/>
    <w:rsid w:val="00AB2A17"/>
    <w:rsid w:val="00AB612D"/>
    <w:rsid w:val="00AC2711"/>
    <w:rsid w:val="00AD239C"/>
    <w:rsid w:val="00AD3223"/>
    <w:rsid w:val="00AD443E"/>
    <w:rsid w:val="00AD7CB8"/>
    <w:rsid w:val="00AE3650"/>
    <w:rsid w:val="00AE605A"/>
    <w:rsid w:val="00AE6EE9"/>
    <w:rsid w:val="00AE761F"/>
    <w:rsid w:val="00AF1B19"/>
    <w:rsid w:val="00B01CE7"/>
    <w:rsid w:val="00B10E65"/>
    <w:rsid w:val="00B12B49"/>
    <w:rsid w:val="00B12EA9"/>
    <w:rsid w:val="00B164DE"/>
    <w:rsid w:val="00B232E2"/>
    <w:rsid w:val="00B23A3E"/>
    <w:rsid w:val="00B30C6D"/>
    <w:rsid w:val="00B34327"/>
    <w:rsid w:val="00B34BB8"/>
    <w:rsid w:val="00B3504B"/>
    <w:rsid w:val="00B46190"/>
    <w:rsid w:val="00B4622C"/>
    <w:rsid w:val="00B463D8"/>
    <w:rsid w:val="00B52E60"/>
    <w:rsid w:val="00B61223"/>
    <w:rsid w:val="00B629AE"/>
    <w:rsid w:val="00B70C88"/>
    <w:rsid w:val="00B72D91"/>
    <w:rsid w:val="00B83F34"/>
    <w:rsid w:val="00B85798"/>
    <w:rsid w:val="00B93CFC"/>
    <w:rsid w:val="00B97239"/>
    <w:rsid w:val="00BA68E2"/>
    <w:rsid w:val="00BB3B1B"/>
    <w:rsid w:val="00BC385D"/>
    <w:rsid w:val="00BC4E95"/>
    <w:rsid w:val="00BD1953"/>
    <w:rsid w:val="00BD1F9F"/>
    <w:rsid w:val="00BD66AA"/>
    <w:rsid w:val="00BE0282"/>
    <w:rsid w:val="00BE1A00"/>
    <w:rsid w:val="00BE1D1E"/>
    <w:rsid w:val="00BE2859"/>
    <w:rsid w:val="00BE40D0"/>
    <w:rsid w:val="00BE4DEB"/>
    <w:rsid w:val="00BE76FD"/>
    <w:rsid w:val="00BF235F"/>
    <w:rsid w:val="00BF4A30"/>
    <w:rsid w:val="00C228D5"/>
    <w:rsid w:val="00C260FA"/>
    <w:rsid w:val="00C315BB"/>
    <w:rsid w:val="00C349BA"/>
    <w:rsid w:val="00C47A7B"/>
    <w:rsid w:val="00C50C80"/>
    <w:rsid w:val="00C56250"/>
    <w:rsid w:val="00C7187B"/>
    <w:rsid w:val="00C766A0"/>
    <w:rsid w:val="00C802C2"/>
    <w:rsid w:val="00C8452D"/>
    <w:rsid w:val="00C963B1"/>
    <w:rsid w:val="00CA0EA5"/>
    <w:rsid w:val="00CA2531"/>
    <w:rsid w:val="00CA3233"/>
    <w:rsid w:val="00CA44F9"/>
    <w:rsid w:val="00CA5AA1"/>
    <w:rsid w:val="00CA6FDB"/>
    <w:rsid w:val="00CA7FDC"/>
    <w:rsid w:val="00CB094D"/>
    <w:rsid w:val="00CB0A9E"/>
    <w:rsid w:val="00CB63A1"/>
    <w:rsid w:val="00CC677E"/>
    <w:rsid w:val="00CC7191"/>
    <w:rsid w:val="00CC7501"/>
    <w:rsid w:val="00CD180D"/>
    <w:rsid w:val="00CD3C37"/>
    <w:rsid w:val="00CE12C7"/>
    <w:rsid w:val="00CE53BD"/>
    <w:rsid w:val="00CE563C"/>
    <w:rsid w:val="00CE7678"/>
    <w:rsid w:val="00CF14D0"/>
    <w:rsid w:val="00CF2493"/>
    <w:rsid w:val="00CF4584"/>
    <w:rsid w:val="00CF52A7"/>
    <w:rsid w:val="00CF6B2E"/>
    <w:rsid w:val="00CF7127"/>
    <w:rsid w:val="00D003E9"/>
    <w:rsid w:val="00D013FB"/>
    <w:rsid w:val="00D0468B"/>
    <w:rsid w:val="00D073C4"/>
    <w:rsid w:val="00D1117C"/>
    <w:rsid w:val="00D1511E"/>
    <w:rsid w:val="00D2412C"/>
    <w:rsid w:val="00D25043"/>
    <w:rsid w:val="00D26BD6"/>
    <w:rsid w:val="00D33C04"/>
    <w:rsid w:val="00D359D3"/>
    <w:rsid w:val="00D41908"/>
    <w:rsid w:val="00D42AFA"/>
    <w:rsid w:val="00D4529B"/>
    <w:rsid w:val="00D73874"/>
    <w:rsid w:val="00D77742"/>
    <w:rsid w:val="00D97F8A"/>
    <w:rsid w:val="00DA16E9"/>
    <w:rsid w:val="00DA1D0D"/>
    <w:rsid w:val="00DA23E5"/>
    <w:rsid w:val="00DC13D0"/>
    <w:rsid w:val="00DC2DE4"/>
    <w:rsid w:val="00DD0C18"/>
    <w:rsid w:val="00DD19FD"/>
    <w:rsid w:val="00DF4D1B"/>
    <w:rsid w:val="00DF5FA2"/>
    <w:rsid w:val="00E03E08"/>
    <w:rsid w:val="00E041CC"/>
    <w:rsid w:val="00E04820"/>
    <w:rsid w:val="00E22A0C"/>
    <w:rsid w:val="00E30E2E"/>
    <w:rsid w:val="00E31C96"/>
    <w:rsid w:val="00E3423D"/>
    <w:rsid w:val="00E50746"/>
    <w:rsid w:val="00E547F4"/>
    <w:rsid w:val="00E55250"/>
    <w:rsid w:val="00E6230F"/>
    <w:rsid w:val="00E6438C"/>
    <w:rsid w:val="00E67A8A"/>
    <w:rsid w:val="00E709A8"/>
    <w:rsid w:val="00E70CB9"/>
    <w:rsid w:val="00E751C6"/>
    <w:rsid w:val="00E75C25"/>
    <w:rsid w:val="00E7676C"/>
    <w:rsid w:val="00E80274"/>
    <w:rsid w:val="00E80E29"/>
    <w:rsid w:val="00E86104"/>
    <w:rsid w:val="00E87E26"/>
    <w:rsid w:val="00E92220"/>
    <w:rsid w:val="00E934E2"/>
    <w:rsid w:val="00E95A3D"/>
    <w:rsid w:val="00EA18E9"/>
    <w:rsid w:val="00EA1F56"/>
    <w:rsid w:val="00EA622E"/>
    <w:rsid w:val="00EA6E47"/>
    <w:rsid w:val="00EB0D03"/>
    <w:rsid w:val="00EB22BE"/>
    <w:rsid w:val="00EB3052"/>
    <w:rsid w:val="00EB4861"/>
    <w:rsid w:val="00EC1F8D"/>
    <w:rsid w:val="00ED4E2C"/>
    <w:rsid w:val="00EE276C"/>
    <w:rsid w:val="00F03D78"/>
    <w:rsid w:val="00F04FD3"/>
    <w:rsid w:val="00F07BE8"/>
    <w:rsid w:val="00F158C6"/>
    <w:rsid w:val="00F16F41"/>
    <w:rsid w:val="00F1760D"/>
    <w:rsid w:val="00F21DD6"/>
    <w:rsid w:val="00F22998"/>
    <w:rsid w:val="00F2493A"/>
    <w:rsid w:val="00F25C32"/>
    <w:rsid w:val="00F25C5A"/>
    <w:rsid w:val="00F26AE4"/>
    <w:rsid w:val="00F3755D"/>
    <w:rsid w:val="00F41D6E"/>
    <w:rsid w:val="00F50DF0"/>
    <w:rsid w:val="00F523BA"/>
    <w:rsid w:val="00F52FD0"/>
    <w:rsid w:val="00F53AB6"/>
    <w:rsid w:val="00F604B4"/>
    <w:rsid w:val="00F63C8E"/>
    <w:rsid w:val="00F67AFC"/>
    <w:rsid w:val="00F70AA2"/>
    <w:rsid w:val="00F73B5E"/>
    <w:rsid w:val="00F82CCF"/>
    <w:rsid w:val="00F85C35"/>
    <w:rsid w:val="00F91E8C"/>
    <w:rsid w:val="00F95819"/>
    <w:rsid w:val="00FA0A54"/>
    <w:rsid w:val="00FA1F70"/>
    <w:rsid w:val="00FC2490"/>
    <w:rsid w:val="00FC3F5B"/>
    <w:rsid w:val="00FC6E7B"/>
    <w:rsid w:val="00FC7370"/>
    <w:rsid w:val="00FD3D9A"/>
    <w:rsid w:val="00FD719A"/>
    <w:rsid w:val="00FE57F9"/>
    <w:rsid w:val="00FE68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8710"/>
  <w15:docId w15:val="{9520BE0F-1EC1-47FB-AB2A-787EF328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E7B"/>
    <w:pPr>
      <w:spacing w:after="160" w:line="259" w:lineRule="auto"/>
    </w:pPr>
    <w:rPr>
      <w:sz w:val="22"/>
      <w:szCs w:val="22"/>
      <w:lang w:val="ru-RU" w:eastAsia="en-US"/>
    </w:rPr>
  </w:style>
  <w:style w:type="paragraph" w:styleId="1">
    <w:name w:val="heading 1"/>
    <w:basedOn w:val="a"/>
    <w:next w:val="a"/>
    <w:link w:val="10"/>
    <w:uiPriority w:val="9"/>
    <w:qFormat/>
    <w:rsid w:val="00B93CFC"/>
    <w:pPr>
      <w:keepNext/>
      <w:spacing w:before="240" w:after="60"/>
      <w:outlineLvl w:val="0"/>
    </w:pPr>
    <w:rPr>
      <w:rFonts w:ascii="Times New Roman" w:eastAsia="Times New Roman" w:hAnsi="Times New Roman"/>
      <w:b/>
      <w:bCs/>
      <w:kern w:val="32"/>
      <w:sz w:val="24"/>
      <w:szCs w:val="32"/>
    </w:rPr>
  </w:style>
  <w:style w:type="paragraph" w:styleId="2">
    <w:name w:val="heading 2"/>
    <w:basedOn w:val="a"/>
    <w:next w:val="a"/>
    <w:link w:val="20"/>
    <w:uiPriority w:val="9"/>
    <w:semiHidden/>
    <w:unhideWhenUsed/>
    <w:qFormat/>
    <w:rsid w:val="00B23A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94C"/>
    <w:pPr>
      <w:spacing w:after="0" w:line="240" w:lineRule="auto"/>
    </w:pPr>
    <w:rPr>
      <w:rFonts w:ascii="Tahoma" w:hAnsi="Tahoma"/>
      <w:sz w:val="16"/>
      <w:szCs w:val="16"/>
    </w:rPr>
  </w:style>
  <w:style w:type="character" w:customStyle="1" w:styleId="a4">
    <w:name w:val="Текст у виносці Знак"/>
    <w:link w:val="a3"/>
    <w:uiPriority w:val="99"/>
    <w:semiHidden/>
    <w:rsid w:val="0048194C"/>
    <w:rPr>
      <w:rFonts w:ascii="Tahoma" w:hAnsi="Tahoma" w:cs="Tahoma"/>
      <w:sz w:val="16"/>
      <w:szCs w:val="16"/>
    </w:rPr>
  </w:style>
  <w:style w:type="paragraph" w:styleId="a5">
    <w:name w:val="List Paragraph"/>
    <w:basedOn w:val="a"/>
    <w:uiPriority w:val="34"/>
    <w:qFormat/>
    <w:rsid w:val="005D789E"/>
    <w:pPr>
      <w:ind w:left="720"/>
      <w:contextualSpacing/>
    </w:pPr>
  </w:style>
  <w:style w:type="paragraph" w:styleId="HTML">
    <w:name w:val="HTML Preformatted"/>
    <w:basedOn w:val="a"/>
    <w:link w:val="HTML0"/>
    <w:rsid w:val="0061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ий HTML Знак"/>
    <w:link w:val="HTML"/>
    <w:rsid w:val="00617BFF"/>
    <w:rPr>
      <w:rFonts w:ascii="Courier New" w:eastAsia="Times New Roman" w:hAnsi="Courier New" w:cs="Courier New"/>
    </w:rPr>
  </w:style>
  <w:style w:type="character" w:styleId="a6">
    <w:name w:val="Emphasis"/>
    <w:uiPriority w:val="20"/>
    <w:qFormat/>
    <w:rsid w:val="00617BFF"/>
    <w:rPr>
      <w:i/>
      <w:iCs/>
    </w:rPr>
  </w:style>
  <w:style w:type="paragraph" w:styleId="a7">
    <w:name w:val="No Spacing"/>
    <w:uiPriority w:val="1"/>
    <w:qFormat/>
    <w:rsid w:val="00617BFF"/>
    <w:rPr>
      <w:sz w:val="22"/>
      <w:szCs w:val="22"/>
      <w:lang w:val="ru-RU" w:eastAsia="en-US"/>
    </w:rPr>
  </w:style>
  <w:style w:type="paragraph" w:customStyle="1" w:styleId="11">
    <w:name w:val="Абзац списка1"/>
    <w:basedOn w:val="a"/>
    <w:rsid w:val="003F729D"/>
    <w:pPr>
      <w:spacing w:after="200" w:line="276" w:lineRule="auto"/>
      <w:ind w:left="720"/>
      <w:contextualSpacing/>
    </w:pPr>
    <w:rPr>
      <w:rFonts w:eastAsia="Times New Roman"/>
    </w:rPr>
  </w:style>
  <w:style w:type="character" w:customStyle="1" w:styleId="rvts44">
    <w:name w:val="rvts44"/>
    <w:rsid w:val="003F729D"/>
    <w:rPr>
      <w:rFonts w:cs="Times New Roman"/>
    </w:rPr>
  </w:style>
  <w:style w:type="paragraph" w:customStyle="1" w:styleId="12">
    <w:name w:val="Без интервала1"/>
    <w:rsid w:val="003F729D"/>
    <w:rPr>
      <w:rFonts w:eastAsia="Times New Roman"/>
      <w:sz w:val="22"/>
      <w:szCs w:val="22"/>
      <w:lang w:eastAsia="en-US"/>
    </w:rPr>
  </w:style>
  <w:style w:type="paragraph" w:customStyle="1" w:styleId="13">
    <w:name w:val="Заголовок1"/>
    <w:basedOn w:val="a"/>
    <w:next w:val="a"/>
    <w:link w:val="a8"/>
    <w:uiPriority w:val="10"/>
    <w:qFormat/>
    <w:rsid w:val="00B93CFC"/>
    <w:pPr>
      <w:spacing w:before="240" w:after="60"/>
      <w:jc w:val="center"/>
      <w:outlineLvl w:val="0"/>
    </w:pPr>
    <w:rPr>
      <w:rFonts w:ascii="Calibri Light" w:eastAsia="Times New Roman" w:hAnsi="Calibri Light"/>
      <w:b/>
      <w:bCs/>
      <w:kern w:val="28"/>
      <w:sz w:val="32"/>
      <w:szCs w:val="32"/>
    </w:rPr>
  </w:style>
  <w:style w:type="character" w:customStyle="1" w:styleId="a8">
    <w:name w:val="Заголовок Знак"/>
    <w:link w:val="13"/>
    <w:uiPriority w:val="10"/>
    <w:rsid w:val="00B93CFC"/>
    <w:rPr>
      <w:rFonts w:ascii="Calibri Light" w:eastAsia="Times New Roman" w:hAnsi="Calibri Light" w:cs="Times New Roman"/>
      <w:b/>
      <w:bCs/>
      <w:kern w:val="28"/>
      <w:sz w:val="32"/>
      <w:szCs w:val="32"/>
      <w:lang w:eastAsia="en-US"/>
    </w:rPr>
  </w:style>
  <w:style w:type="character" w:customStyle="1" w:styleId="10">
    <w:name w:val="Заголовок 1 Знак"/>
    <w:link w:val="1"/>
    <w:uiPriority w:val="9"/>
    <w:rsid w:val="00B93CFC"/>
    <w:rPr>
      <w:rFonts w:ascii="Times New Roman" w:eastAsia="Times New Roman" w:hAnsi="Times New Roman" w:cs="Times New Roman"/>
      <w:b/>
      <w:bCs/>
      <w:kern w:val="32"/>
      <w:sz w:val="24"/>
      <w:szCs w:val="32"/>
      <w:lang w:eastAsia="en-US"/>
    </w:rPr>
  </w:style>
  <w:style w:type="table" w:styleId="a9">
    <w:name w:val="Table Grid"/>
    <w:basedOn w:val="a1"/>
    <w:uiPriority w:val="39"/>
    <w:rsid w:val="00F60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B23A3E"/>
    <w:rPr>
      <w:rFonts w:asciiTheme="majorHAnsi" w:eastAsiaTheme="majorEastAsia" w:hAnsiTheme="majorHAnsi" w:cstheme="majorBidi"/>
      <w:color w:val="365F91" w:themeColor="accent1" w:themeShade="BF"/>
      <w:sz w:val="26"/>
      <w:szCs w:val="2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378">
      <w:bodyDiv w:val="1"/>
      <w:marLeft w:val="0"/>
      <w:marRight w:val="0"/>
      <w:marTop w:val="0"/>
      <w:marBottom w:val="0"/>
      <w:divBdr>
        <w:top w:val="none" w:sz="0" w:space="0" w:color="auto"/>
        <w:left w:val="none" w:sz="0" w:space="0" w:color="auto"/>
        <w:bottom w:val="none" w:sz="0" w:space="0" w:color="auto"/>
        <w:right w:val="none" w:sz="0" w:space="0" w:color="auto"/>
      </w:divBdr>
    </w:div>
    <w:div w:id="41174478">
      <w:bodyDiv w:val="1"/>
      <w:marLeft w:val="0"/>
      <w:marRight w:val="0"/>
      <w:marTop w:val="0"/>
      <w:marBottom w:val="0"/>
      <w:divBdr>
        <w:top w:val="none" w:sz="0" w:space="0" w:color="auto"/>
        <w:left w:val="none" w:sz="0" w:space="0" w:color="auto"/>
        <w:bottom w:val="none" w:sz="0" w:space="0" w:color="auto"/>
        <w:right w:val="none" w:sz="0" w:space="0" w:color="auto"/>
      </w:divBdr>
    </w:div>
    <w:div w:id="104692254">
      <w:bodyDiv w:val="1"/>
      <w:marLeft w:val="0"/>
      <w:marRight w:val="0"/>
      <w:marTop w:val="0"/>
      <w:marBottom w:val="0"/>
      <w:divBdr>
        <w:top w:val="none" w:sz="0" w:space="0" w:color="auto"/>
        <w:left w:val="none" w:sz="0" w:space="0" w:color="auto"/>
        <w:bottom w:val="none" w:sz="0" w:space="0" w:color="auto"/>
        <w:right w:val="none" w:sz="0" w:space="0" w:color="auto"/>
      </w:divBdr>
    </w:div>
    <w:div w:id="122581815">
      <w:bodyDiv w:val="1"/>
      <w:marLeft w:val="0"/>
      <w:marRight w:val="0"/>
      <w:marTop w:val="0"/>
      <w:marBottom w:val="0"/>
      <w:divBdr>
        <w:top w:val="none" w:sz="0" w:space="0" w:color="auto"/>
        <w:left w:val="none" w:sz="0" w:space="0" w:color="auto"/>
        <w:bottom w:val="none" w:sz="0" w:space="0" w:color="auto"/>
        <w:right w:val="none" w:sz="0" w:space="0" w:color="auto"/>
      </w:divBdr>
    </w:div>
    <w:div w:id="160774990">
      <w:bodyDiv w:val="1"/>
      <w:marLeft w:val="0"/>
      <w:marRight w:val="0"/>
      <w:marTop w:val="0"/>
      <w:marBottom w:val="0"/>
      <w:divBdr>
        <w:top w:val="none" w:sz="0" w:space="0" w:color="auto"/>
        <w:left w:val="none" w:sz="0" w:space="0" w:color="auto"/>
        <w:bottom w:val="none" w:sz="0" w:space="0" w:color="auto"/>
        <w:right w:val="none" w:sz="0" w:space="0" w:color="auto"/>
      </w:divBdr>
    </w:div>
    <w:div w:id="175730656">
      <w:bodyDiv w:val="1"/>
      <w:marLeft w:val="0"/>
      <w:marRight w:val="0"/>
      <w:marTop w:val="0"/>
      <w:marBottom w:val="0"/>
      <w:divBdr>
        <w:top w:val="none" w:sz="0" w:space="0" w:color="auto"/>
        <w:left w:val="none" w:sz="0" w:space="0" w:color="auto"/>
        <w:bottom w:val="none" w:sz="0" w:space="0" w:color="auto"/>
        <w:right w:val="none" w:sz="0" w:space="0" w:color="auto"/>
      </w:divBdr>
    </w:div>
    <w:div w:id="242691566">
      <w:bodyDiv w:val="1"/>
      <w:marLeft w:val="0"/>
      <w:marRight w:val="0"/>
      <w:marTop w:val="0"/>
      <w:marBottom w:val="0"/>
      <w:divBdr>
        <w:top w:val="none" w:sz="0" w:space="0" w:color="auto"/>
        <w:left w:val="none" w:sz="0" w:space="0" w:color="auto"/>
        <w:bottom w:val="none" w:sz="0" w:space="0" w:color="auto"/>
        <w:right w:val="none" w:sz="0" w:space="0" w:color="auto"/>
      </w:divBdr>
    </w:div>
    <w:div w:id="263197599">
      <w:bodyDiv w:val="1"/>
      <w:marLeft w:val="0"/>
      <w:marRight w:val="0"/>
      <w:marTop w:val="0"/>
      <w:marBottom w:val="0"/>
      <w:divBdr>
        <w:top w:val="none" w:sz="0" w:space="0" w:color="auto"/>
        <w:left w:val="none" w:sz="0" w:space="0" w:color="auto"/>
        <w:bottom w:val="none" w:sz="0" w:space="0" w:color="auto"/>
        <w:right w:val="none" w:sz="0" w:space="0" w:color="auto"/>
      </w:divBdr>
    </w:div>
    <w:div w:id="291060170">
      <w:bodyDiv w:val="1"/>
      <w:marLeft w:val="0"/>
      <w:marRight w:val="0"/>
      <w:marTop w:val="0"/>
      <w:marBottom w:val="0"/>
      <w:divBdr>
        <w:top w:val="none" w:sz="0" w:space="0" w:color="auto"/>
        <w:left w:val="none" w:sz="0" w:space="0" w:color="auto"/>
        <w:bottom w:val="none" w:sz="0" w:space="0" w:color="auto"/>
        <w:right w:val="none" w:sz="0" w:space="0" w:color="auto"/>
      </w:divBdr>
    </w:div>
    <w:div w:id="352534119">
      <w:bodyDiv w:val="1"/>
      <w:marLeft w:val="0"/>
      <w:marRight w:val="0"/>
      <w:marTop w:val="0"/>
      <w:marBottom w:val="0"/>
      <w:divBdr>
        <w:top w:val="none" w:sz="0" w:space="0" w:color="auto"/>
        <w:left w:val="none" w:sz="0" w:space="0" w:color="auto"/>
        <w:bottom w:val="none" w:sz="0" w:space="0" w:color="auto"/>
        <w:right w:val="none" w:sz="0" w:space="0" w:color="auto"/>
      </w:divBdr>
    </w:div>
    <w:div w:id="420955737">
      <w:bodyDiv w:val="1"/>
      <w:marLeft w:val="0"/>
      <w:marRight w:val="0"/>
      <w:marTop w:val="0"/>
      <w:marBottom w:val="0"/>
      <w:divBdr>
        <w:top w:val="none" w:sz="0" w:space="0" w:color="auto"/>
        <w:left w:val="none" w:sz="0" w:space="0" w:color="auto"/>
        <w:bottom w:val="none" w:sz="0" w:space="0" w:color="auto"/>
        <w:right w:val="none" w:sz="0" w:space="0" w:color="auto"/>
      </w:divBdr>
    </w:div>
    <w:div w:id="427700936">
      <w:bodyDiv w:val="1"/>
      <w:marLeft w:val="0"/>
      <w:marRight w:val="0"/>
      <w:marTop w:val="0"/>
      <w:marBottom w:val="0"/>
      <w:divBdr>
        <w:top w:val="none" w:sz="0" w:space="0" w:color="auto"/>
        <w:left w:val="none" w:sz="0" w:space="0" w:color="auto"/>
        <w:bottom w:val="none" w:sz="0" w:space="0" w:color="auto"/>
        <w:right w:val="none" w:sz="0" w:space="0" w:color="auto"/>
      </w:divBdr>
    </w:div>
    <w:div w:id="434176112">
      <w:bodyDiv w:val="1"/>
      <w:marLeft w:val="0"/>
      <w:marRight w:val="0"/>
      <w:marTop w:val="0"/>
      <w:marBottom w:val="0"/>
      <w:divBdr>
        <w:top w:val="none" w:sz="0" w:space="0" w:color="auto"/>
        <w:left w:val="none" w:sz="0" w:space="0" w:color="auto"/>
        <w:bottom w:val="none" w:sz="0" w:space="0" w:color="auto"/>
        <w:right w:val="none" w:sz="0" w:space="0" w:color="auto"/>
      </w:divBdr>
    </w:div>
    <w:div w:id="491065267">
      <w:bodyDiv w:val="1"/>
      <w:marLeft w:val="0"/>
      <w:marRight w:val="0"/>
      <w:marTop w:val="0"/>
      <w:marBottom w:val="0"/>
      <w:divBdr>
        <w:top w:val="none" w:sz="0" w:space="0" w:color="auto"/>
        <w:left w:val="none" w:sz="0" w:space="0" w:color="auto"/>
        <w:bottom w:val="none" w:sz="0" w:space="0" w:color="auto"/>
        <w:right w:val="none" w:sz="0" w:space="0" w:color="auto"/>
      </w:divBdr>
    </w:div>
    <w:div w:id="494491520">
      <w:bodyDiv w:val="1"/>
      <w:marLeft w:val="0"/>
      <w:marRight w:val="0"/>
      <w:marTop w:val="0"/>
      <w:marBottom w:val="0"/>
      <w:divBdr>
        <w:top w:val="none" w:sz="0" w:space="0" w:color="auto"/>
        <w:left w:val="none" w:sz="0" w:space="0" w:color="auto"/>
        <w:bottom w:val="none" w:sz="0" w:space="0" w:color="auto"/>
        <w:right w:val="none" w:sz="0" w:space="0" w:color="auto"/>
      </w:divBdr>
    </w:div>
    <w:div w:id="565993769">
      <w:bodyDiv w:val="1"/>
      <w:marLeft w:val="0"/>
      <w:marRight w:val="0"/>
      <w:marTop w:val="0"/>
      <w:marBottom w:val="0"/>
      <w:divBdr>
        <w:top w:val="none" w:sz="0" w:space="0" w:color="auto"/>
        <w:left w:val="none" w:sz="0" w:space="0" w:color="auto"/>
        <w:bottom w:val="none" w:sz="0" w:space="0" w:color="auto"/>
        <w:right w:val="none" w:sz="0" w:space="0" w:color="auto"/>
      </w:divBdr>
    </w:div>
    <w:div w:id="634527585">
      <w:bodyDiv w:val="1"/>
      <w:marLeft w:val="0"/>
      <w:marRight w:val="0"/>
      <w:marTop w:val="0"/>
      <w:marBottom w:val="0"/>
      <w:divBdr>
        <w:top w:val="none" w:sz="0" w:space="0" w:color="auto"/>
        <w:left w:val="none" w:sz="0" w:space="0" w:color="auto"/>
        <w:bottom w:val="none" w:sz="0" w:space="0" w:color="auto"/>
        <w:right w:val="none" w:sz="0" w:space="0" w:color="auto"/>
      </w:divBdr>
    </w:div>
    <w:div w:id="656571711">
      <w:bodyDiv w:val="1"/>
      <w:marLeft w:val="0"/>
      <w:marRight w:val="0"/>
      <w:marTop w:val="0"/>
      <w:marBottom w:val="0"/>
      <w:divBdr>
        <w:top w:val="none" w:sz="0" w:space="0" w:color="auto"/>
        <w:left w:val="none" w:sz="0" w:space="0" w:color="auto"/>
        <w:bottom w:val="none" w:sz="0" w:space="0" w:color="auto"/>
        <w:right w:val="none" w:sz="0" w:space="0" w:color="auto"/>
      </w:divBdr>
    </w:div>
    <w:div w:id="768239521">
      <w:bodyDiv w:val="1"/>
      <w:marLeft w:val="0"/>
      <w:marRight w:val="0"/>
      <w:marTop w:val="0"/>
      <w:marBottom w:val="0"/>
      <w:divBdr>
        <w:top w:val="none" w:sz="0" w:space="0" w:color="auto"/>
        <w:left w:val="none" w:sz="0" w:space="0" w:color="auto"/>
        <w:bottom w:val="none" w:sz="0" w:space="0" w:color="auto"/>
        <w:right w:val="none" w:sz="0" w:space="0" w:color="auto"/>
      </w:divBdr>
    </w:div>
    <w:div w:id="977800715">
      <w:bodyDiv w:val="1"/>
      <w:marLeft w:val="0"/>
      <w:marRight w:val="0"/>
      <w:marTop w:val="0"/>
      <w:marBottom w:val="0"/>
      <w:divBdr>
        <w:top w:val="none" w:sz="0" w:space="0" w:color="auto"/>
        <w:left w:val="none" w:sz="0" w:space="0" w:color="auto"/>
        <w:bottom w:val="none" w:sz="0" w:space="0" w:color="auto"/>
        <w:right w:val="none" w:sz="0" w:space="0" w:color="auto"/>
      </w:divBdr>
    </w:div>
    <w:div w:id="992563579">
      <w:bodyDiv w:val="1"/>
      <w:marLeft w:val="0"/>
      <w:marRight w:val="0"/>
      <w:marTop w:val="0"/>
      <w:marBottom w:val="0"/>
      <w:divBdr>
        <w:top w:val="none" w:sz="0" w:space="0" w:color="auto"/>
        <w:left w:val="none" w:sz="0" w:space="0" w:color="auto"/>
        <w:bottom w:val="none" w:sz="0" w:space="0" w:color="auto"/>
        <w:right w:val="none" w:sz="0" w:space="0" w:color="auto"/>
      </w:divBdr>
    </w:div>
    <w:div w:id="1084836934">
      <w:bodyDiv w:val="1"/>
      <w:marLeft w:val="0"/>
      <w:marRight w:val="0"/>
      <w:marTop w:val="0"/>
      <w:marBottom w:val="0"/>
      <w:divBdr>
        <w:top w:val="none" w:sz="0" w:space="0" w:color="auto"/>
        <w:left w:val="none" w:sz="0" w:space="0" w:color="auto"/>
        <w:bottom w:val="none" w:sz="0" w:space="0" w:color="auto"/>
        <w:right w:val="none" w:sz="0" w:space="0" w:color="auto"/>
      </w:divBdr>
    </w:div>
    <w:div w:id="1094016784">
      <w:bodyDiv w:val="1"/>
      <w:marLeft w:val="0"/>
      <w:marRight w:val="0"/>
      <w:marTop w:val="0"/>
      <w:marBottom w:val="0"/>
      <w:divBdr>
        <w:top w:val="none" w:sz="0" w:space="0" w:color="auto"/>
        <w:left w:val="none" w:sz="0" w:space="0" w:color="auto"/>
        <w:bottom w:val="none" w:sz="0" w:space="0" w:color="auto"/>
        <w:right w:val="none" w:sz="0" w:space="0" w:color="auto"/>
      </w:divBdr>
    </w:div>
    <w:div w:id="1173498628">
      <w:bodyDiv w:val="1"/>
      <w:marLeft w:val="0"/>
      <w:marRight w:val="0"/>
      <w:marTop w:val="0"/>
      <w:marBottom w:val="0"/>
      <w:divBdr>
        <w:top w:val="none" w:sz="0" w:space="0" w:color="auto"/>
        <w:left w:val="none" w:sz="0" w:space="0" w:color="auto"/>
        <w:bottom w:val="none" w:sz="0" w:space="0" w:color="auto"/>
        <w:right w:val="none" w:sz="0" w:space="0" w:color="auto"/>
      </w:divBdr>
    </w:div>
    <w:div w:id="1284462456">
      <w:bodyDiv w:val="1"/>
      <w:marLeft w:val="0"/>
      <w:marRight w:val="0"/>
      <w:marTop w:val="0"/>
      <w:marBottom w:val="0"/>
      <w:divBdr>
        <w:top w:val="none" w:sz="0" w:space="0" w:color="auto"/>
        <w:left w:val="none" w:sz="0" w:space="0" w:color="auto"/>
        <w:bottom w:val="none" w:sz="0" w:space="0" w:color="auto"/>
        <w:right w:val="none" w:sz="0" w:space="0" w:color="auto"/>
      </w:divBdr>
    </w:div>
    <w:div w:id="1320037651">
      <w:bodyDiv w:val="1"/>
      <w:marLeft w:val="0"/>
      <w:marRight w:val="0"/>
      <w:marTop w:val="0"/>
      <w:marBottom w:val="0"/>
      <w:divBdr>
        <w:top w:val="none" w:sz="0" w:space="0" w:color="auto"/>
        <w:left w:val="none" w:sz="0" w:space="0" w:color="auto"/>
        <w:bottom w:val="none" w:sz="0" w:space="0" w:color="auto"/>
        <w:right w:val="none" w:sz="0" w:space="0" w:color="auto"/>
      </w:divBdr>
    </w:div>
    <w:div w:id="1342050473">
      <w:bodyDiv w:val="1"/>
      <w:marLeft w:val="0"/>
      <w:marRight w:val="0"/>
      <w:marTop w:val="0"/>
      <w:marBottom w:val="0"/>
      <w:divBdr>
        <w:top w:val="none" w:sz="0" w:space="0" w:color="auto"/>
        <w:left w:val="none" w:sz="0" w:space="0" w:color="auto"/>
        <w:bottom w:val="none" w:sz="0" w:space="0" w:color="auto"/>
        <w:right w:val="none" w:sz="0" w:space="0" w:color="auto"/>
      </w:divBdr>
    </w:div>
    <w:div w:id="1352336440">
      <w:bodyDiv w:val="1"/>
      <w:marLeft w:val="0"/>
      <w:marRight w:val="0"/>
      <w:marTop w:val="0"/>
      <w:marBottom w:val="0"/>
      <w:divBdr>
        <w:top w:val="none" w:sz="0" w:space="0" w:color="auto"/>
        <w:left w:val="none" w:sz="0" w:space="0" w:color="auto"/>
        <w:bottom w:val="none" w:sz="0" w:space="0" w:color="auto"/>
        <w:right w:val="none" w:sz="0" w:space="0" w:color="auto"/>
      </w:divBdr>
    </w:div>
    <w:div w:id="1483621326">
      <w:bodyDiv w:val="1"/>
      <w:marLeft w:val="0"/>
      <w:marRight w:val="0"/>
      <w:marTop w:val="0"/>
      <w:marBottom w:val="0"/>
      <w:divBdr>
        <w:top w:val="none" w:sz="0" w:space="0" w:color="auto"/>
        <w:left w:val="none" w:sz="0" w:space="0" w:color="auto"/>
        <w:bottom w:val="none" w:sz="0" w:space="0" w:color="auto"/>
        <w:right w:val="none" w:sz="0" w:space="0" w:color="auto"/>
      </w:divBdr>
    </w:div>
    <w:div w:id="1516992166">
      <w:bodyDiv w:val="1"/>
      <w:marLeft w:val="0"/>
      <w:marRight w:val="0"/>
      <w:marTop w:val="0"/>
      <w:marBottom w:val="0"/>
      <w:divBdr>
        <w:top w:val="none" w:sz="0" w:space="0" w:color="auto"/>
        <w:left w:val="none" w:sz="0" w:space="0" w:color="auto"/>
        <w:bottom w:val="none" w:sz="0" w:space="0" w:color="auto"/>
        <w:right w:val="none" w:sz="0" w:space="0" w:color="auto"/>
      </w:divBdr>
    </w:div>
    <w:div w:id="1518499961">
      <w:bodyDiv w:val="1"/>
      <w:marLeft w:val="0"/>
      <w:marRight w:val="0"/>
      <w:marTop w:val="0"/>
      <w:marBottom w:val="0"/>
      <w:divBdr>
        <w:top w:val="none" w:sz="0" w:space="0" w:color="auto"/>
        <w:left w:val="none" w:sz="0" w:space="0" w:color="auto"/>
        <w:bottom w:val="none" w:sz="0" w:space="0" w:color="auto"/>
        <w:right w:val="none" w:sz="0" w:space="0" w:color="auto"/>
      </w:divBdr>
    </w:div>
    <w:div w:id="1565065396">
      <w:bodyDiv w:val="1"/>
      <w:marLeft w:val="0"/>
      <w:marRight w:val="0"/>
      <w:marTop w:val="0"/>
      <w:marBottom w:val="0"/>
      <w:divBdr>
        <w:top w:val="none" w:sz="0" w:space="0" w:color="auto"/>
        <w:left w:val="none" w:sz="0" w:space="0" w:color="auto"/>
        <w:bottom w:val="none" w:sz="0" w:space="0" w:color="auto"/>
        <w:right w:val="none" w:sz="0" w:space="0" w:color="auto"/>
      </w:divBdr>
    </w:div>
    <w:div w:id="1625768936">
      <w:bodyDiv w:val="1"/>
      <w:marLeft w:val="0"/>
      <w:marRight w:val="0"/>
      <w:marTop w:val="0"/>
      <w:marBottom w:val="0"/>
      <w:divBdr>
        <w:top w:val="none" w:sz="0" w:space="0" w:color="auto"/>
        <w:left w:val="none" w:sz="0" w:space="0" w:color="auto"/>
        <w:bottom w:val="none" w:sz="0" w:space="0" w:color="auto"/>
        <w:right w:val="none" w:sz="0" w:space="0" w:color="auto"/>
      </w:divBdr>
    </w:div>
    <w:div w:id="1665545026">
      <w:bodyDiv w:val="1"/>
      <w:marLeft w:val="0"/>
      <w:marRight w:val="0"/>
      <w:marTop w:val="0"/>
      <w:marBottom w:val="0"/>
      <w:divBdr>
        <w:top w:val="none" w:sz="0" w:space="0" w:color="auto"/>
        <w:left w:val="none" w:sz="0" w:space="0" w:color="auto"/>
        <w:bottom w:val="none" w:sz="0" w:space="0" w:color="auto"/>
        <w:right w:val="none" w:sz="0" w:space="0" w:color="auto"/>
      </w:divBdr>
    </w:div>
    <w:div w:id="1698702156">
      <w:bodyDiv w:val="1"/>
      <w:marLeft w:val="0"/>
      <w:marRight w:val="0"/>
      <w:marTop w:val="0"/>
      <w:marBottom w:val="0"/>
      <w:divBdr>
        <w:top w:val="none" w:sz="0" w:space="0" w:color="auto"/>
        <w:left w:val="none" w:sz="0" w:space="0" w:color="auto"/>
        <w:bottom w:val="none" w:sz="0" w:space="0" w:color="auto"/>
        <w:right w:val="none" w:sz="0" w:space="0" w:color="auto"/>
      </w:divBdr>
    </w:div>
    <w:div w:id="1710107312">
      <w:bodyDiv w:val="1"/>
      <w:marLeft w:val="0"/>
      <w:marRight w:val="0"/>
      <w:marTop w:val="0"/>
      <w:marBottom w:val="0"/>
      <w:divBdr>
        <w:top w:val="none" w:sz="0" w:space="0" w:color="auto"/>
        <w:left w:val="none" w:sz="0" w:space="0" w:color="auto"/>
        <w:bottom w:val="none" w:sz="0" w:space="0" w:color="auto"/>
        <w:right w:val="none" w:sz="0" w:space="0" w:color="auto"/>
      </w:divBdr>
    </w:div>
    <w:div w:id="1810630183">
      <w:bodyDiv w:val="1"/>
      <w:marLeft w:val="0"/>
      <w:marRight w:val="0"/>
      <w:marTop w:val="0"/>
      <w:marBottom w:val="0"/>
      <w:divBdr>
        <w:top w:val="none" w:sz="0" w:space="0" w:color="auto"/>
        <w:left w:val="none" w:sz="0" w:space="0" w:color="auto"/>
        <w:bottom w:val="none" w:sz="0" w:space="0" w:color="auto"/>
        <w:right w:val="none" w:sz="0" w:space="0" w:color="auto"/>
      </w:divBdr>
    </w:div>
    <w:div w:id="1874608527">
      <w:bodyDiv w:val="1"/>
      <w:marLeft w:val="0"/>
      <w:marRight w:val="0"/>
      <w:marTop w:val="0"/>
      <w:marBottom w:val="0"/>
      <w:divBdr>
        <w:top w:val="none" w:sz="0" w:space="0" w:color="auto"/>
        <w:left w:val="none" w:sz="0" w:space="0" w:color="auto"/>
        <w:bottom w:val="none" w:sz="0" w:space="0" w:color="auto"/>
        <w:right w:val="none" w:sz="0" w:space="0" w:color="auto"/>
      </w:divBdr>
    </w:div>
    <w:div w:id="1914390208">
      <w:bodyDiv w:val="1"/>
      <w:marLeft w:val="0"/>
      <w:marRight w:val="0"/>
      <w:marTop w:val="0"/>
      <w:marBottom w:val="0"/>
      <w:divBdr>
        <w:top w:val="none" w:sz="0" w:space="0" w:color="auto"/>
        <w:left w:val="none" w:sz="0" w:space="0" w:color="auto"/>
        <w:bottom w:val="none" w:sz="0" w:space="0" w:color="auto"/>
        <w:right w:val="none" w:sz="0" w:space="0" w:color="auto"/>
      </w:divBdr>
    </w:div>
    <w:div w:id="1920096848">
      <w:bodyDiv w:val="1"/>
      <w:marLeft w:val="0"/>
      <w:marRight w:val="0"/>
      <w:marTop w:val="0"/>
      <w:marBottom w:val="0"/>
      <w:divBdr>
        <w:top w:val="none" w:sz="0" w:space="0" w:color="auto"/>
        <w:left w:val="none" w:sz="0" w:space="0" w:color="auto"/>
        <w:bottom w:val="none" w:sz="0" w:space="0" w:color="auto"/>
        <w:right w:val="none" w:sz="0" w:space="0" w:color="auto"/>
      </w:divBdr>
    </w:div>
    <w:div w:id="1954433909">
      <w:bodyDiv w:val="1"/>
      <w:marLeft w:val="0"/>
      <w:marRight w:val="0"/>
      <w:marTop w:val="0"/>
      <w:marBottom w:val="0"/>
      <w:divBdr>
        <w:top w:val="none" w:sz="0" w:space="0" w:color="auto"/>
        <w:left w:val="none" w:sz="0" w:space="0" w:color="auto"/>
        <w:bottom w:val="none" w:sz="0" w:space="0" w:color="auto"/>
        <w:right w:val="none" w:sz="0" w:space="0" w:color="auto"/>
      </w:divBdr>
    </w:div>
    <w:div w:id="2001351622">
      <w:bodyDiv w:val="1"/>
      <w:marLeft w:val="0"/>
      <w:marRight w:val="0"/>
      <w:marTop w:val="0"/>
      <w:marBottom w:val="0"/>
      <w:divBdr>
        <w:top w:val="none" w:sz="0" w:space="0" w:color="auto"/>
        <w:left w:val="none" w:sz="0" w:space="0" w:color="auto"/>
        <w:bottom w:val="none" w:sz="0" w:space="0" w:color="auto"/>
        <w:right w:val="none" w:sz="0" w:space="0" w:color="auto"/>
      </w:divBdr>
    </w:div>
    <w:div w:id="2022463853">
      <w:bodyDiv w:val="1"/>
      <w:marLeft w:val="0"/>
      <w:marRight w:val="0"/>
      <w:marTop w:val="0"/>
      <w:marBottom w:val="0"/>
      <w:divBdr>
        <w:top w:val="none" w:sz="0" w:space="0" w:color="auto"/>
        <w:left w:val="none" w:sz="0" w:space="0" w:color="auto"/>
        <w:bottom w:val="none" w:sz="0" w:space="0" w:color="auto"/>
        <w:right w:val="none" w:sz="0" w:space="0" w:color="auto"/>
      </w:divBdr>
    </w:div>
    <w:div w:id="2091734917">
      <w:bodyDiv w:val="1"/>
      <w:marLeft w:val="0"/>
      <w:marRight w:val="0"/>
      <w:marTop w:val="0"/>
      <w:marBottom w:val="0"/>
      <w:divBdr>
        <w:top w:val="none" w:sz="0" w:space="0" w:color="auto"/>
        <w:left w:val="none" w:sz="0" w:space="0" w:color="auto"/>
        <w:bottom w:val="none" w:sz="0" w:space="0" w:color="auto"/>
        <w:right w:val="none" w:sz="0" w:space="0" w:color="auto"/>
      </w:divBdr>
    </w:div>
    <w:div w:id="213005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2176</Words>
  <Characters>12405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38</cp:revision>
  <cp:lastPrinted>2025-10-15T07:34:00Z</cp:lastPrinted>
  <dcterms:created xsi:type="dcterms:W3CDTF">2024-10-03T09:20:00Z</dcterms:created>
  <dcterms:modified xsi:type="dcterms:W3CDTF">2025-12-25T08:08:00Z</dcterms:modified>
</cp:coreProperties>
</file>