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8B6D" w14:textId="5FB1E6D0" w:rsidR="00962974" w:rsidRPr="004D7E56" w:rsidRDefault="00DE7041" w:rsidP="00962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 проєктів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>, що</w:t>
      </w:r>
    </w:p>
    <w:p w14:paraId="1B8288E6" w14:textId="1E63CB99" w:rsidR="00DE7041" w:rsidRDefault="00DE7041" w:rsidP="00DE7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>включені</w:t>
      </w:r>
      <w:r w:rsidRPr="004D7E56">
        <w:rPr>
          <w:rFonts w:ascii="Times New Roman" w:hAnsi="Times New Roman" w:cs="Times New Roman"/>
          <w:b/>
          <w:bCs/>
          <w:sz w:val="28"/>
          <w:szCs w:val="28"/>
        </w:rPr>
        <w:t xml:space="preserve"> до Є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>диного проєктного портфелю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CAB126" w14:textId="5C741BD8" w:rsidR="00DE7041" w:rsidRDefault="00DE7041" w:rsidP="00DE7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Ніжинської міської територіальної громади 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грудень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962974">
        <w:rPr>
          <w:rFonts w:ascii="Times New Roman" w:hAnsi="Times New Roman" w:cs="Times New Roman"/>
          <w:b/>
          <w:bCs/>
          <w:sz w:val="28"/>
          <w:szCs w:val="28"/>
        </w:rPr>
        <w:t>оку</w:t>
      </w:r>
    </w:p>
    <w:tbl>
      <w:tblPr>
        <w:tblStyle w:val="ae"/>
        <w:tblW w:w="10379" w:type="dxa"/>
        <w:tblLook w:val="04A0" w:firstRow="1" w:lastRow="0" w:firstColumn="1" w:lastColumn="0" w:noHBand="0" w:noVBand="1"/>
      </w:tblPr>
      <w:tblGrid>
        <w:gridCol w:w="398"/>
        <w:gridCol w:w="4700"/>
        <w:gridCol w:w="1731"/>
        <w:gridCol w:w="1960"/>
        <w:gridCol w:w="1590"/>
      </w:tblGrid>
      <w:tr w:rsidR="00DE7041" w:rsidRPr="00F23E3D" w14:paraId="0C2C1786" w14:textId="77777777" w:rsidTr="004E20CB">
        <w:trPr>
          <w:trHeight w:val="527"/>
        </w:trPr>
        <w:tc>
          <w:tcPr>
            <w:tcW w:w="398" w:type="dxa"/>
          </w:tcPr>
          <w:p w14:paraId="6FFAF796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</w:tcPr>
          <w:p w14:paraId="09F92E35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Назва проєкту</w:t>
            </w:r>
          </w:p>
        </w:tc>
        <w:tc>
          <w:tcPr>
            <w:tcW w:w="1731" w:type="dxa"/>
          </w:tcPr>
          <w:p w14:paraId="376E4C58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Загальна орієнтовна вартість проєкту</w:t>
            </w:r>
          </w:p>
        </w:tc>
        <w:tc>
          <w:tcPr>
            <w:tcW w:w="1960" w:type="dxa"/>
          </w:tcPr>
          <w:p w14:paraId="1D73A270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Граничний обсяг фінансування з МБ на 2026 рік</w:t>
            </w:r>
          </w:p>
          <w:p w14:paraId="782B6DB0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(грн)</w:t>
            </w:r>
          </w:p>
        </w:tc>
        <w:tc>
          <w:tcPr>
            <w:tcW w:w="1590" w:type="dxa"/>
          </w:tcPr>
          <w:p w14:paraId="351BF253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рік (прогноз, грн)</w:t>
            </w:r>
          </w:p>
        </w:tc>
      </w:tr>
      <w:tr w:rsidR="00DE7041" w:rsidRPr="00F23E3D" w14:paraId="7E8E2139" w14:textId="77777777" w:rsidTr="004E20CB">
        <w:trPr>
          <w:trHeight w:val="527"/>
        </w:trPr>
        <w:tc>
          <w:tcPr>
            <w:tcW w:w="398" w:type="dxa"/>
          </w:tcPr>
          <w:p w14:paraId="128F1A18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</w:tcPr>
          <w:p w14:paraId="16E8B6DB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E3D">
              <w:rPr>
                <w:rFonts w:ascii="Times New Roman" w:hAnsi="Times New Roman" w:cs="Times New Roman"/>
                <w:b/>
                <w:bCs/>
              </w:rPr>
              <w:t>Сектор Культура та інформація</w:t>
            </w:r>
          </w:p>
        </w:tc>
        <w:tc>
          <w:tcPr>
            <w:tcW w:w="1731" w:type="dxa"/>
          </w:tcPr>
          <w:p w14:paraId="78BBA282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515642D9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14:paraId="754F4EC7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3B27BAD9" w14:textId="77777777" w:rsidTr="004E20CB">
        <w:tc>
          <w:tcPr>
            <w:tcW w:w="398" w:type="dxa"/>
          </w:tcPr>
          <w:p w14:paraId="2D9D8E81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0" w:type="dxa"/>
          </w:tcPr>
          <w:p w14:paraId="1070BC04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Будинку, де народився Ю.Ф. Лисянський по вулиці Богушевича,1 в м. Ніжин Чернігівської області</w:t>
            </w:r>
          </w:p>
        </w:tc>
        <w:tc>
          <w:tcPr>
            <w:tcW w:w="1731" w:type="dxa"/>
          </w:tcPr>
          <w:p w14:paraId="4FE98E10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4 500 000,00</w:t>
            </w:r>
          </w:p>
        </w:tc>
        <w:tc>
          <w:tcPr>
            <w:tcW w:w="1960" w:type="dxa"/>
          </w:tcPr>
          <w:p w14:paraId="4DFBE6E2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4 500 000,00</w:t>
            </w:r>
          </w:p>
        </w:tc>
        <w:tc>
          <w:tcPr>
            <w:tcW w:w="1590" w:type="dxa"/>
          </w:tcPr>
          <w:p w14:paraId="53D55B98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21785BEF" w14:textId="77777777" w:rsidTr="004E20CB">
        <w:tc>
          <w:tcPr>
            <w:tcW w:w="398" w:type="dxa"/>
          </w:tcPr>
          <w:p w14:paraId="7E37EE7F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0" w:type="dxa"/>
          </w:tcPr>
          <w:p w14:paraId="42C56BE8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частини приміщень художнього відділу Ніжинського краєзнавчого музею ім. І. Спаського, м. Ніжин , вул. Небесної сотні, буд. 11</w:t>
            </w:r>
          </w:p>
          <w:p w14:paraId="2AC9812B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F6D18F4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3 500 000,00</w:t>
            </w:r>
          </w:p>
        </w:tc>
        <w:tc>
          <w:tcPr>
            <w:tcW w:w="1960" w:type="dxa"/>
          </w:tcPr>
          <w:p w14:paraId="6763034F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90" w:type="dxa"/>
          </w:tcPr>
          <w:p w14:paraId="5C82D027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3 500 000,00</w:t>
            </w:r>
          </w:p>
        </w:tc>
      </w:tr>
      <w:tr w:rsidR="00DE7041" w:rsidRPr="00F23E3D" w14:paraId="6348CFE2" w14:textId="77777777" w:rsidTr="004E20CB">
        <w:tc>
          <w:tcPr>
            <w:tcW w:w="398" w:type="dxa"/>
          </w:tcPr>
          <w:p w14:paraId="216BABA7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</w:tcPr>
          <w:p w14:paraId="3AA4F89D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E3D">
              <w:rPr>
                <w:rFonts w:ascii="Times New Roman" w:hAnsi="Times New Roman" w:cs="Times New Roman"/>
                <w:b/>
                <w:bCs/>
              </w:rPr>
              <w:t>Сектор Освіта та наука</w:t>
            </w:r>
          </w:p>
        </w:tc>
        <w:tc>
          <w:tcPr>
            <w:tcW w:w="1731" w:type="dxa"/>
          </w:tcPr>
          <w:p w14:paraId="65E27BCB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CB41601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14:paraId="63BCF67C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18E0D0CC" w14:textId="77777777" w:rsidTr="004E20CB">
        <w:tc>
          <w:tcPr>
            <w:tcW w:w="398" w:type="dxa"/>
          </w:tcPr>
          <w:p w14:paraId="7B5BECF6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0" w:type="dxa"/>
          </w:tcPr>
          <w:p w14:paraId="109E8DBC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Встановлення автоматичної системи пожежної сигналізації, оповіщення про пожежу, управління евакуацією людей, устаткування передавання тривожних сповіщень у приміщенні Ніжинської гімназії № 16 Ніжинської міської ради Чернігівської області</w:t>
            </w:r>
          </w:p>
        </w:tc>
        <w:tc>
          <w:tcPr>
            <w:tcW w:w="1731" w:type="dxa"/>
          </w:tcPr>
          <w:p w14:paraId="2DB01C39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2 854 910,00</w:t>
            </w:r>
          </w:p>
        </w:tc>
        <w:tc>
          <w:tcPr>
            <w:tcW w:w="1960" w:type="dxa"/>
          </w:tcPr>
          <w:p w14:paraId="58376FA7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2 854 910,00</w:t>
            </w:r>
          </w:p>
        </w:tc>
        <w:tc>
          <w:tcPr>
            <w:tcW w:w="1590" w:type="dxa"/>
          </w:tcPr>
          <w:p w14:paraId="61C3354E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38567AF7" w14:textId="77777777" w:rsidTr="004E20CB">
        <w:tc>
          <w:tcPr>
            <w:tcW w:w="398" w:type="dxa"/>
          </w:tcPr>
          <w:p w14:paraId="03B6E553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0" w:type="dxa"/>
          </w:tcPr>
          <w:p w14:paraId="1A885202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частини даху Ніжинської гімназії №2 Ніжинської міської ради в м. Ніжин по вул. Шевченка, 56 Чернігівської обл.</w:t>
            </w:r>
          </w:p>
        </w:tc>
        <w:tc>
          <w:tcPr>
            <w:tcW w:w="1731" w:type="dxa"/>
          </w:tcPr>
          <w:p w14:paraId="7ABEDAAF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5 923 976,00</w:t>
            </w:r>
          </w:p>
        </w:tc>
        <w:tc>
          <w:tcPr>
            <w:tcW w:w="1960" w:type="dxa"/>
          </w:tcPr>
          <w:p w14:paraId="06D8621D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5 923 976,00</w:t>
            </w:r>
          </w:p>
        </w:tc>
        <w:tc>
          <w:tcPr>
            <w:tcW w:w="1590" w:type="dxa"/>
          </w:tcPr>
          <w:p w14:paraId="3638B3CC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5C209934" w14:textId="77777777" w:rsidTr="004E20CB">
        <w:tc>
          <w:tcPr>
            <w:tcW w:w="398" w:type="dxa"/>
          </w:tcPr>
          <w:p w14:paraId="68B8381C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0" w:type="dxa"/>
          </w:tcPr>
          <w:p w14:paraId="7E4D76F7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харчоблоку ННВК №16 «Престиж» по вул. 3-й мікрорайнон, 11, в м. Ніжині Чернігівської області</w:t>
            </w:r>
          </w:p>
          <w:p w14:paraId="7CD9D80A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4C41F0A4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7 026 024,00</w:t>
            </w:r>
          </w:p>
        </w:tc>
        <w:tc>
          <w:tcPr>
            <w:tcW w:w="1960" w:type="dxa"/>
          </w:tcPr>
          <w:p w14:paraId="18B9AAE8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7 026 024,00</w:t>
            </w:r>
          </w:p>
        </w:tc>
        <w:tc>
          <w:tcPr>
            <w:tcW w:w="1590" w:type="dxa"/>
          </w:tcPr>
          <w:p w14:paraId="25DE4C44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681DA053" w14:textId="77777777" w:rsidTr="004E20CB">
        <w:tc>
          <w:tcPr>
            <w:tcW w:w="398" w:type="dxa"/>
          </w:tcPr>
          <w:p w14:paraId="69A24B30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0" w:type="dxa"/>
          </w:tcPr>
          <w:p w14:paraId="122B4E7A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І частини даху Ніжинської ЗОШ І-ІІІ ст. №7 по вул. Гоголя, 15</w:t>
            </w:r>
          </w:p>
        </w:tc>
        <w:tc>
          <w:tcPr>
            <w:tcW w:w="1731" w:type="dxa"/>
          </w:tcPr>
          <w:p w14:paraId="226E503A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10 900 000,00</w:t>
            </w:r>
          </w:p>
        </w:tc>
        <w:tc>
          <w:tcPr>
            <w:tcW w:w="1960" w:type="dxa"/>
          </w:tcPr>
          <w:p w14:paraId="7D08737E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10 900 000,00</w:t>
            </w:r>
          </w:p>
        </w:tc>
        <w:tc>
          <w:tcPr>
            <w:tcW w:w="1590" w:type="dxa"/>
          </w:tcPr>
          <w:p w14:paraId="4843B257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56499F4D" w14:textId="77777777" w:rsidTr="004E20CB">
        <w:tc>
          <w:tcPr>
            <w:tcW w:w="398" w:type="dxa"/>
          </w:tcPr>
          <w:p w14:paraId="539C7F7F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0" w:type="dxa"/>
          </w:tcPr>
          <w:p w14:paraId="35D401D4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Встановлення автоматичної системи пожежної сигналізації, оповіщення про пожежу, управління евакуацією людей, устаткування, передавання тривожних сповіщень у приміщенні Ніжинської гімназії № 15 "Основа" Ніжинської міської ради Чернігівської області, за адресою: Чернігівська область, місто Ніжин, вул. Об'їжджа, 123</w:t>
            </w:r>
          </w:p>
        </w:tc>
        <w:tc>
          <w:tcPr>
            <w:tcW w:w="1731" w:type="dxa"/>
          </w:tcPr>
          <w:p w14:paraId="215701ED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2 645 090,00</w:t>
            </w:r>
          </w:p>
        </w:tc>
        <w:tc>
          <w:tcPr>
            <w:tcW w:w="1960" w:type="dxa"/>
          </w:tcPr>
          <w:p w14:paraId="21F1A7C2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2 645 090,00</w:t>
            </w:r>
          </w:p>
        </w:tc>
        <w:tc>
          <w:tcPr>
            <w:tcW w:w="1590" w:type="dxa"/>
          </w:tcPr>
          <w:p w14:paraId="4EBD7BF7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6D56091D" w14:textId="77777777" w:rsidTr="004E20CB">
        <w:tc>
          <w:tcPr>
            <w:tcW w:w="398" w:type="dxa"/>
          </w:tcPr>
          <w:p w14:paraId="61712E61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</w:tcPr>
          <w:p w14:paraId="4E0D1E2C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E3D">
              <w:rPr>
                <w:rFonts w:ascii="Times New Roman" w:hAnsi="Times New Roman" w:cs="Times New Roman"/>
                <w:b/>
                <w:bCs/>
              </w:rPr>
              <w:t>Сектор Муніципальна інфраструктура та послуги</w:t>
            </w:r>
          </w:p>
        </w:tc>
        <w:tc>
          <w:tcPr>
            <w:tcW w:w="1731" w:type="dxa"/>
          </w:tcPr>
          <w:p w14:paraId="684B5D24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2E412225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14:paraId="13C7A6C8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041" w:rsidRPr="00F23E3D" w14:paraId="290E7773" w14:textId="77777777" w:rsidTr="004E20CB">
        <w:tc>
          <w:tcPr>
            <w:tcW w:w="398" w:type="dxa"/>
          </w:tcPr>
          <w:p w14:paraId="18A8A229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0" w:type="dxa"/>
          </w:tcPr>
          <w:p w14:paraId="1861C5DB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Артезіанська свердловина по вул. Козача (Червонокозача), 5, м. Ніжин, Чернігівської області – будівництво</w:t>
            </w:r>
          </w:p>
          <w:p w14:paraId="79F0168E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0A9E480A" w14:textId="77777777" w:rsidR="00DE7041" w:rsidRPr="00F23E3D" w:rsidRDefault="00DE7041" w:rsidP="004E20CB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16 500 000,00</w:t>
            </w:r>
          </w:p>
        </w:tc>
        <w:tc>
          <w:tcPr>
            <w:tcW w:w="1960" w:type="dxa"/>
            <w:shd w:val="clear" w:color="auto" w:fill="FFFFFF" w:themeFill="background1"/>
          </w:tcPr>
          <w:p w14:paraId="753E643F" w14:textId="77777777" w:rsidR="00DE7041" w:rsidRPr="00F23E3D" w:rsidRDefault="00DE7041" w:rsidP="004E20CB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3 150 000,00</w:t>
            </w:r>
          </w:p>
          <w:p w14:paraId="7598C310" w14:textId="77777777" w:rsidR="00DE7041" w:rsidRPr="00F23E3D" w:rsidRDefault="00DE7041" w:rsidP="004E20CB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</w:p>
          <w:p w14:paraId="00803886" w14:textId="77777777" w:rsidR="00DE7041" w:rsidRPr="00F23E3D" w:rsidRDefault="00DE7041" w:rsidP="004E20CB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14:paraId="52051BF5" w14:textId="77777777" w:rsidR="00DE7041" w:rsidRPr="00F23E3D" w:rsidRDefault="00DE7041" w:rsidP="004E20CB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3 350 000,00</w:t>
            </w:r>
          </w:p>
        </w:tc>
      </w:tr>
      <w:tr w:rsidR="00DE7041" w:rsidRPr="00F23E3D" w14:paraId="05A8BA94" w14:textId="77777777" w:rsidTr="004E20CB">
        <w:trPr>
          <w:trHeight w:val="443"/>
        </w:trPr>
        <w:tc>
          <w:tcPr>
            <w:tcW w:w="398" w:type="dxa"/>
            <w:shd w:val="clear" w:color="auto" w:fill="FFFFFF" w:themeFill="background1"/>
          </w:tcPr>
          <w:p w14:paraId="2B0935DE" w14:textId="77777777" w:rsidR="00DE7041" w:rsidRPr="00F23E3D" w:rsidRDefault="00DE7041" w:rsidP="004E2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shd w:val="clear" w:color="auto" w:fill="FFFFFF" w:themeFill="background1"/>
          </w:tcPr>
          <w:p w14:paraId="1B645D3E" w14:textId="77777777" w:rsidR="00DE7041" w:rsidRPr="00F23E3D" w:rsidRDefault="00DE7041" w:rsidP="004E20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РАЗОМ:</w:t>
            </w:r>
          </w:p>
        </w:tc>
        <w:tc>
          <w:tcPr>
            <w:tcW w:w="1731" w:type="dxa"/>
            <w:shd w:val="clear" w:color="auto" w:fill="FFFFFF" w:themeFill="background1"/>
          </w:tcPr>
          <w:p w14:paraId="7459D3F5" w14:textId="77777777" w:rsidR="00DE7041" w:rsidRPr="00FA4968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968">
              <w:rPr>
                <w:rFonts w:ascii="Times New Roman" w:hAnsi="Times New Roman" w:cs="Times New Roman"/>
                <w:b/>
                <w:bCs/>
              </w:rPr>
              <w:t>53 850 000,00</w:t>
            </w:r>
          </w:p>
        </w:tc>
        <w:tc>
          <w:tcPr>
            <w:tcW w:w="1960" w:type="dxa"/>
            <w:shd w:val="clear" w:color="auto" w:fill="FFFFFF" w:themeFill="background1"/>
          </w:tcPr>
          <w:p w14:paraId="3525664D" w14:textId="77777777" w:rsidR="00DE7041" w:rsidRPr="00FA4968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968">
              <w:rPr>
                <w:rFonts w:ascii="Times New Roman" w:hAnsi="Times New Roman" w:cs="Times New Roman"/>
                <w:b/>
                <w:bCs/>
              </w:rPr>
              <w:t>37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4968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4968">
              <w:rPr>
                <w:rFonts w:ascii="Times New Roman" w:hAnsi="Times New Roman" w:cs="Times New Roman"/>
                <w:b/>
                <w:bCs/>
              </w:rPr>
              <w:t>000,00</w:t>
            </w:r>
          </w:p>
          <w:p w14:paraId="76D25B08" w14:textId="77777777" w:rsidR="00DE7041" w:rsidRPr="00FA4968" w:rsidRDefault="00DE7041" w:rsidP="004E20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14:paraId="7EFB318C" w14:textId="77777777" w:rsidR="00DE7041" w:rsidRPr="00F23E3D" w:rsidRDefault="00DE7041" w:rsidP="004E20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6 850 000,00</w:t>
            </w:r>
          </w:p>
        </w:tc>
      </w:tr>
    </w:tbl>
    <w:p w14:paraId="350A76D7" w14:textId="77777777" w:rsidR="00DE7041" w:rsidRDefault="00DE7041" w:rsidP="00DE7041"/>
    <w:p w14:paraId="1F0DE1F3" w14:textId="77777777" w:rsidR="00CD1A2D" w:rsidRDefault="00CD1A2D"/>
    <w:sectPr w:rsidR="00CD1A2D" w:rsidSect="00DE7041">
      <w:pgSz w:w="11906" w:h="16838"/>
      <w:pgMar w:top="709" w:right="28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FD"/>
    <w:rsid w:val="004A6456"/>
    <w:rsid w:val="00962974"/>
    <w:rsid w:val="00A148FD"/>
    <w:rsid w:val="00A24039"/>
    <w:rsid w:val="00C04F14"/>
    <w:rsid w:val="00CD1A2D"/>
    <w:rsid w:val="00D56E73"/>
    <w:rsid w:val="00D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DFC"/>
  <w15:chartTrackingRefBased/>
  <w15:docId w15:val="{465A9792-9E43-411F-AA86-A4DEE8FD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41"/>
  </w:style>
  <w:style w:type="paragraph" w:styleId="1">
    <w:name w:val="heading 1"/>
    <w:basedOn w:val="a"/>
    <w:next w:val="a"/>
    <w:link w:val="10"/>
    <w:uiPriority w:val="9"/>
    <w:qFormat/>
    <w:rsid w:val="00A1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8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8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4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8F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E7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5</cp:revision>
  <dcterms:created xsi:type="dcterms:W3CDTF">2026-01-06T08:44:00Z</dcterms:created>
  <dcterms:modified xsi:type="dcterms:W3CDTF">2026-01-23T07:38:00Z</dcterms:modified>
</cp:coreProperties>
</file>