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5B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C875BF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6FE0941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0842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D9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12 від 26.03.2026року</w:t>
            </w:r>
          </w:p>
        </w:tc>
      </w:tr>
      <w:tr w14:paraId="210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B99A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070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A8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427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68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4D45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Style w:val="31"/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видачу дублікату свідоцтва про право власності на об’єкт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нерухомого майна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1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124</w:t>
            </w:r>
          </w:p>
        </w:tc>
      </w:tr>
      <w:tr w14:paraId="2BB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2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B8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Ніжинської міської ради від 28.08.2025 року №440 «Про затвердження списку учнів закладів загальної середньої освіти з числа осіб, визначених статтями 10 і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Закону України «Про статус ветеранів війни, гарантії їх соціального захисту» на харчування за кошти бюджету Ніжинської міської територіальної громади у 2025-2026 н.р.»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AC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125</w:t>
            </w:r>
          </w:p>
        </w:tc>
      </w:tr>
      <w:tr w14:paraId="71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56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A2E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лютий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EC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126</w:t>
            </w:r>
          </w:p>
        </w:tc>
      </w:tr>
      <w:tr w14:paraId="380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2BA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4E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затвердження рішень комісії з розгляду питань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14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127</w:t>
            </w:r>
          </w:p>
        </w:tc>
      </w:tr>
      <w:tr w14:paraId="51BA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AF4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833C70">
            <w:pPr>
              <w:spacing w:line="240" w:lineRule="auto"/>
              <w:jc w:val="both"/>
              <w:rPr>
                <w:rFonts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визначення аварійно-небезпечних ділянок та місць концентрації дорожньо-транспортних пригод на вулично-дорожній мережі міста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B256D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128</w:t>
            </w:r>
          </w:p>
        </w:tc>
      </w:tr>
      <w:tr w14:paraId="213E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4A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14DC2A">
            <w:pPr>
              <w:spacing w:line="240" w:lineRule="auto"/>
              <w:jc w:val="both"/>
              <w:rPr>
                <w:rFonts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4F034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129</w:t>
            </w:r>
          </w:p>
        </w:tc>
      </w:tr>
      <w:tr w14:paraId="7E08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1EE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D9CEC">
            <w:pPr>
              <w:spacing w:line="240" w:lineRule="auto"/>
              <w:jc w:val="both"/>
              <w:rPr>
                <w:rFonts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A9E02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130</w:t>
            </w:r>
          </w:p>
        </w:tc>
      </w:tr>
      <w:tr w14:paraId="7893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BB5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C1C38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  <w:t>Про фінансування матеріально-технічних засобів для потреб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936B9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131</w:t>
            </w:r>
          </w:p>
        </w:tc>
      </w:tr>
      <w:tr w14:paraId="39EB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7AC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6CDA50">
            <w:pPr>
              <w:spacing w:line="240" w:lineRule="auto"/>
              <w:jc w:val="both"/>
              <w:rPr>
                <w:rFonts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002DD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132</w:t>
            </w:r>
          </w:p>
        </w:tc>
      </w:tr>
      <w:tr w14:paraId="202A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0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8033F2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фінансування заходів з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територіальної оборони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55AF1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133</w:t>
            </w:r>
          </w:p>
        </w:tc>
      </w:tr>
      <w:tr w14:paraId="22F1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7A5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67759">
            <w:pPr>
              <w:spacing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меморіальних дощок Хлібику В.В., Набільському Р.А. на меморіальному стенді на території гімназії  № 10 за адресою м.Ніжин, вул. Станіслава Прощенка, 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D902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134</w:t>
            </w:r>
          </w:p>
        </w:tc>
      </w:tr>
      <w:tr w14:paraId="18EA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644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7E183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меморіальної дошки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8"/>
                <w:szCs w:val="28"/>
                <w:shd w:val="clear" w:color="auto" w:fill="FFFFFF"/>
                <w:lang w:val="uk-UA"/>
              </w:rPr>
              <w:t xml:space="preserve">Дорошенку Р.В.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на будівлі гімназії № 1 за адресою м.Ніжин, вул. Гребінки, 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636A1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135</w:t>
            </w:r>
          </w:p>
        </w:tc>
      </w:tr>
      <w:tr w14:paraId="08D7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0E9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0AFD6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 Герою України майору Мурашку Д.Г. на будівлі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за адресою м.Ніжин, вул. Шевченка, 45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6729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136</w:t>
            </w:r>
          </w:p>
        </w:tc>
      </w:tr>
      <w:tr w14:paraId="0820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C2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3EFC11">
            <w:pPr>
              <w:spacing w:line="240" w:lineRule="auto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58FE4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137</w:t>
            </w:r>
          </w:p>
        </w:tc>
      </w:tr>
      <w:tr w14:paraId="63CA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23C7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E74F4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 списання інших необоротних матеріальних активів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DA6F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138</w:t>
            </w:r>
          </w:p>
        </w:tc>
      </w:tr>
      <w:tr w14:paraId="6064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483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B56B08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«Ніжинський міський ЦПМСД» Ніжинської міської ради Чернігівської області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F705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139</w:t>
            </w:r>
          </w:p>
        </w:tc>
      </w:tr>
      <w:tr w14:paraId="3D6F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598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E3DC6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виділення коштів на придбання конвертів та марок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1DEB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140</w:t>
            </w:r>
          </w:p>
        </w:tc>
      </w:tr>
      <w:tr w14:paraId="4AFB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CCA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263739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 w:eastAsia="en-US"/>
              </w:rPr>
              <w:t>Про фінансування заходів програми з виконання власних повноважень Ніжинської міської ради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9116A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141</w:t>
            </w:r>
          </w:p>
        </w:tc>
      </w:tr>
      <w:tr w14:paraId="73B9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479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81E1E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7CB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142</w:t>
            </w:r>
          </w:p>
        </w:tc>
      </w:tr>
      <w:tr w14:paraId="0EFE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375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45C875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Сорокіна Сергія Володимировича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C5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143</w:t>
            </w:r>
          </w:p>
        </w:tc>
      </w:tr>
    </w:tbl>
    <w:p w14:paraId="14B09EDE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42</Words>
  <Characters>244</Characters>
  <Lines>2</Lines>
  <Paragraphs>1</Paragraphs>
  <TotalTime>4</TotalTime>
  <ScaleCrop>false</ScaleCrop>
  <LinksUpToDate>false</LinksUpToDate>
  <CharactersWithSpaces>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2026-03-30T06:25:20Z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