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Rvps6"/>
        <w:shd w:val="clear" w:color="auto" w:fill="FFFFFF"/>
        <w:spacing w:lineRule="auto" w:line="240" w:beforeAutospacing="0" w:before="0" w:afterAutospacing="0" w:after="0"/>
        <w:ind w:left="450" w:right="450" w:hanging="0"/>
        <w:jc w:val="right"/>
        <w:rPr/>
      </w:pPr>
      <w:r>
        <w:rPr>
          <w:rStyle w:val="Rvts23"/>
          <w:b w:val="false"/>
          <w:bCs w:val="false"/>
          <w:color w:val="000000"/>
          <w:sz w:val="24"/>
          <w:szCs w:val="24"/>
          <w:lang w:val="uk-UA"/>
        </w:rPr>
        <w:t>Додаток 1</w:t>
      </w:r>
    </w:p>
    <w:p>
      <w:pPr>
        <w:pStyle w:val="Rvps6"/>
        <w:shd w:val="clear" w:color="auto" w:fill="FFFFFF"/>
        <w:spacing w:lineRule="auto" w:line="240" w:beforeAutospacing="0" w:before="0" w:afterAutospacing="0" w:after="0"/>
        <w:ind w:left="450" w:right="450" w:hanging="0"/>
        <w:jc w:val="right"/>
        <w:rPr/>
      </w:pPr>
      <w:r>
        <w:rPr>
          <w:rStyle w:val="Rvts23"/>
          <w:b w:val="false"/>
          <w:bCs w:val="false"/>
          <w:color w:val="000000"/>
          <w:sz w:val="24"/>
          <w:szCs w:val="24"/>
          <w:lang w:val="uk-UA"/>
        </w:rPr>
        <w:t xml:space="preserve">до проєкту рішення </w:t>
      </w:r>
    </w:p>
    <w:p>
      <w:pPr>
        <w:pStyle w:val="Rvps6"/>
        <w:shd w:val="clear" w:color="auto" w:fill="FFFFFF"/>
        <w:spacing w:lineRule="auto" w:line="240" w:beforeAutospacing="0" w:before="0" w:afterAutospacing="0" w:after="0"/>
        <w:ind w:left="450" w:right="450" w:hanging="0"/>
        <w:jc w:val="right"/>
        <w:rPr/>
      </w:pPr>
      <w:r>
        <w:rPr>
          <w:rStyle w:val="Rvts23"/>
          <w:b w:val="false"/>
          <w:bCs w:val="false"/>
          <w:color w:val="000000"/>
          <w:sz w:val="24"/>
          <w:szCs w:val="24"/>
          <w:lang w:val="uk-UA"/>
        </w:rPr>
        <w:t>Ніжинської міської ради</w:t>
      </w:r>
    </w:p>
    <w:p>
      <w:pPr>
        <w:pStyle w:val="Rvps6"/>
        <w:shd w:val="clear" w:color="auto" w:fill="FFFFFF"/>
        <w:spacing w:lineRule="auto" w:line="240" w:beforeAutospacing="0" w:before="0" w:afterAutospacing="0" w:after="0"/>
        <w:ind w:left="450" w:right="450" w:hanging="0"/>
        <w:jc w:val="right"/>
        <w:rPr/>
      </w:pPr>
      <w:r>
        <w:rPr>
          <w:rStyle w:val="Rvts23"/>
          <w:b w:val="false"/>
          <w:bCs w:val="false"/>
          <w:color w:val="000000"/>
          <w:sz w:val="24"/>
          <w:szCs w:val="24"/>
          <w:lang w:val="uk-UA"/>
        </w:rPr>
        <w:t xml:space="preserve"> </w:t>
      </w:r>
      <w:r>
        <w:rPr>
          <w:rStyle w:val="Rvts23"/>
          <w:b w:val="false"/>
          <w:bCs w:val="false"/>
          <w:color w:val="000000"/>
          <w:sz w:val="24"/>
          <w:szCs w:val="24"/>
          <w:lang w:val="uk-UA"/>
        </w:rPr>
        <w:t>Чернігівської області</w:t>
      </w:r>
    </w:p>
    <w:p>
      <w:pPr>
        <w:pStyle w:val="Rvps6"/>
        <w:shd w:val="clear" w:color="auto" w:fill="FFFFFF"/>
        <w:spacing w:beforeAutospacing="0" w:before="300" w:afterAutospacing="0" w:after="450"/>
        <w:ind w:left="450" w:right="450" w:hanging="0"/>
        <w:jc w:val="center"/>
        <w:rPr/>
      </w:pPr>
      <w:r>
        <w:rPr>
          <w:rStyle w:val="Rvts23"/>
          <w:b/>
          <w:bCs/>
          <w:color w:val="000000"/>
          <w:sz w:val="28"/>
          <w:szCs w:val="28"/>
          <w:lang w:val="uk-UA"/>
        </w:rPr>
        <w:t>ПЕРЕЛІК </w:t>
      </w:r>
      <w:r>
        <w:rPr>
          <w:color w:val="000000"/>
          <w:sz w:val="28"/>
          <w:szCs w:val="28"/>
          <w:lang w:val="uk-UA"/>
        </w:rPr>
        <w:br/>
      </w:r>
      <w:r>
        <w:rPr>
          <w:rStyle w:val="Rvts23"/>
          <w:b/>
          <w:bCs/>
          <w:color w:val="000000"/>
          <w:sz w:val="28"/>
          <w:szCs w:val="28"/>
          <w:lang w:val="uk-UA"/>
        </w:rPr>
        <w:t>адміністративних послуг, які надаються через Управління “Центр надання адміністративних послуг” виконавчого комітету Ніжинської міської ради</w:t>
      </w:r>
    </w:p>
    <w:tbl>
      <w:tblPr>
        <w:tblW w:w="4950" w:type="pct"/>
        <w:jc w:val="left"/>
        <w:tblInd w:w="-272" w:type="dxa"/>
        <w:tblLayout w:type="fixed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1374"/>
        <w:gridCol w:w="1121"/>
        <w:gridCol w:w="6766"/>
      </w:tblGrid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n42"/>
            <w:bookmarkEnd w:id="0"/>
            <w:r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>
              <w:rPr>
                <w:color w:val="000000"/>
                <w:sz w:val="24"/>
                <w:szCs w:val="24"/>
                <w:lang w:val="uk-UA"/>
              </w:rPr>
              <w:t>за/п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Код послуги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послуги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права власності на нерухоме майно, права довірчої власності як способу забезпечення виконання зобов’язання на нерухоме майно, об’єкт незавершеного будівництва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речового права, похідного від права власності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Внесення змін до записів Державного реєстру речових прав на нерухоме майно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інформації з Державного реєстру речових прав на нерухоме майно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обтяжень речових прав на нерухоме майно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00049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Взяття на облік безхазяйного нерухомого майна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01174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Заборона вчинення реєстраційних дій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00035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територій адміністративно-територіальних одиниць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02454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02457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документи, на підставі яких відомості про використання земель внесені до Державного земельного кадастру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02455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02456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земельну ділянку з усіма відомостями, внесеними до Поземельної книги, крім відомостей про речові права на земельну ділянку, що виникли після 1 січня 2013 р., а також з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Держгеонадрами та Держпраці (за наявності), та посиланням на документи, на підставі яких відомості про обмеження у використанні земель внесені до Державного земельного кадастру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00061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довідок, що містять узагальнену інформацію про землі (території)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00062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викопіювань з картографічної основи Державного земельного кадастру, кадастрової карти (плану)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00063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копії документа, що створюється під час ведення Державного земельного кадастру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00064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довідки про наявність та розмір земельної частки (паю)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00065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00068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витягу із технічної документації з нормативної грошової оцінки земельних ділянок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01254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довідки про осіб, які отримали доступ до інформації про суб’єкта речового права у Державному земельному кадастрі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02445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Державного земельного кадастру у формі витягу з Державного земельного кадастру про меліоративну мережу, складову частину меліоративної мережі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створення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 до відомостей про юридичну особу (крім громадського формування та релігійної організації),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переходу юридичної особи приватного права на діяльність на підставі модельного статуту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переходу юридичної особи з модельного статуту на діяльність на підставі власного установчого документа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включення відомостей про юридичну особу (крім громадського формування та релігійної організації), зареєстровану до 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виділ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00073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припинення юридичної особи (крім громадського формування та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00083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відміну рішення про припинення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юридичної особи в результаті її ліквідації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юридичної особи в результаті її реорганізації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00087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створення відокремленого підрозділу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змін до відомостей про відокремлений підрозділ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припинення відокремленого підрозділу юридичної особи (крім громадського формування та релігійної організації)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фізичної особи - підприємця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включення відомостей про фізичну особу – підприємця, зареєстровану до 1 липня 2004 року, відомості про яку не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змін до відомостей про фізичну особу – підприємця, що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Державна реєстрація припинення підприємницької діяльності фізичної особи – підприємця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00234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витягу з Єдиного державного реєстру юридичних осіб, фізичних осіб – підприємців та громадських формувань</w:t>
            </w:r>
            <w:r>
              <w:rPr>
                <w:sz w:val="24"/>
                <w:szCs w:val="24"/>
                <w:lang w:val="uk-UA"/>
              </w:rPr>
              <w:t xml:space="preserve"> м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00236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документів, що містяться в реєстраційній справі юридичної особи, громадського формування, що не має статусу юридичної особи, фізичної особи – підприємця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01179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Виправлення помилок, допущених у відомостях Єдиного державного реєстру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00683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Підтвердження відомостей про кінцевого бенефіціарного власника юридичної особи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00053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включення відомостей про громадське об'єднання, зареєстроване до 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47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00335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громадського об’єднання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00102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громадського об'єднання в результаті його реорганізації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00084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відміну рішення про припинення громадського об'єднання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21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00093</w:t>
            </w:r>
          </w:p>
        </w:tc>
        <w:tc>
          <w:tcPr>
            <w:tcW w:w="676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відокремленого підрозділу громадського об'єднання</w:t>
            </w:r>
          </w:p>
        </w:tc>
      </w:tr>
      <w:tr>
        <w:trPr>
          <w:trHeight w:val="646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uk-UA"/>
              </w:rPr>
              <w:t>51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  <w:lang w:val="uk-UA"/>
              </w:rPr>
              <w:t>00669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включення відомостей про структурне утворення політичної партії, зареєстроване до 1 липня 2004 року, відомості про яке не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00582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включення відомостей про професійну спілку, об’єднання професійних спілок, організацію професійних спілок, зареєстровані до 1 липня 2004 року, відомості про які не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00586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00585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професійної спілки, організації професійних спілок, об’єднання професійних спілок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00588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ліквідації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00643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професійної спілки, організації професійних спілок, об’єднання професійних спілок у результаті реорганізації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00664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відміну рішення про припинення професійної спілки, організації професійних спілок, об’єднання професійних спілок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00668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зміни складу комісії з припинення (комісії з реорганізації, ліквідаційної комісії), голови комісії або ліквідатора, керуючого припиненням структурного утворення політичної партії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59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00667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створення структурного утворення політичної партії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00675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припинення структурного утворення політичної партії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00674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1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323232"/>
                <w:spacing w:val="0"/>
                <w:sz w:val="24"/>
                <w:szCs w:val="24"/>
                <w:lang w:val="uk-UA"/>
              </w:rPr>
              <w:t>Державна реєстрація припинення структурного утворення політичної партії в результаті його ліквідації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00670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структурного утворення політичної партії в результаті його реорганізації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00671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відміну рішення про припинення структурного утворення політичної партії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00672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 до відомостей про структурне утворення політичної партії, що містяться в Єдиному державному реєстрі юридичних осіб, фізичних осіб – підприємців та громадських формувань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створення громадського об’єднання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00055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 до відомостей про громадське об'єднання,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припинення громадського об'єднання в результаті його ліквідації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00077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рішення про припинення громадського об'єднання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69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00089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створення відокремленого підрозділу громадського об'єднання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00091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внесення змін до відомостей про відокремлений підрозділ громадського об'єднання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00583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створення професійної спілки, організації професійних спілок, об’єднання професійних спілок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00570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Державна реєстрація змін до відомостей про професійну спілку, організацію професійних спілок, об’єднання професійних спілок, що містяться в Єдиному державному реєстрі юридичних осіб, фізичних осіб – підприємців та громадських формувань, у тому числі змін до установчих документів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02266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відомостей з Єдиного державного реєстру ветеранів війни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02596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посвідчення особи з інвалідністю внаслідок війни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02597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члена сім’ї загиблого (померлого) ветерана війни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02598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Продовження строку дії посвідчення особи з інвалідністю внаслідок війни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02599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посвідчення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02600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Продовження строку дії посвідчення члена сім’ї загиблого (померлого) ветерана війни та члена сім’ї загиблого (померлого) Захисника чи Захисниці України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02545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учасника бойових дій, видача посвідчення особам, які з 24 лютого по 25 березня 2022 р. відповідно до Закону України “Про забезпечення участі цивільних осіб у захисті України” або у складі добровольчих формувань брали участь у здійсненні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перебуваючи безпосередньо в районах та у період здійснення зазначених заходів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02546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Призначення одноразової грошової допомоги членам сімей загиблих (померлих) Захисників і Захисниць України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01586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направлення для отримання послуги з професійної адаптації осіб, які звільняються або звільнені з військової служби, з числа ветеранів війни, осіб, які мають особливі заслуги перед Батьківщиною, членів сімей таких осіб, членів сімей загиблих (померлих) ветеранів війни, членів сімей загиблих (померлих) Захисників та Захисниць України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00237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члена сім’ї загиблого (померлого) Захисника чи Захисниці України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00241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особи з інвалідністю внаслідок війни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01286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учасника бойових дій, видача посвідчення особам, які у період до 23 лютого 2018 р. включно у складі добровольчих формувань брали безпосередню участь в антитерористичній операції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01877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Призначення одноразової грошової допомоги у разі інвалідності волонтера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00239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учасника війни, видача посвідчення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01597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нового посвідчення особи з інвалідністю внаслідок війни, учасника війни, члена сім’ї загиблого (померлого) ветерана війни, члена сім’ї загиблого (померлого) Захисника чи Захисниці України, постраждалого учасника Революції Гідності замість непридатного/втраченого та у разі зміни персональних даних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02499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Позбавлення статусу особи з інвалідністю внаслідок війни, члена сім’ї загиблого (померлого) Захисника чи Захисниці України за заявою такої особи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89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00105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Призначення одноразової грошової допомоги членам сім’ї, батькам та утриманцям волонтера, загиблого (померлого) внаслідок поранення (контузії, травми або каліцтва), отриманого під час надання волонтерської допомоги в районі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здійснення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 та/або іншої країни проти України, бойових дій та збройного конфлікту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02502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Призначення одноразової грошової допомоги особам з інвалідністю внаслідок війни, зазначеним у пунктах 11—16 частини другої статті 7 Закону України “Про статус ветеранів війни, гарантії їх соціального захисту”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01284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факту отримання особами поранень чи інших ушкоджень здоров’я, одержаних від вибухонебезпечних предметів, на території проведення антитерористичної операції, здійснення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заходів,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01588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Встановлення статусу постраждалого учасника Революції Гідності, видача посвідчення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01598</w:t>
            </w:r>
          </w:p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Позбавлення статусу постраждалого учасника Революції Гідності за заявою особи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01285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Позбавлення статусу учасника бойових дій за заявою такої особи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02606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Виплата грошової компенсації особам, які захищали незалежність, суверенітет та територіальну цілісність України, за найм (оренду) ними житлових приміщень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02607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Заміна посвідчення учасника бойових дій, виданого Мінветеранів, на нове через його непридатність, втрату або зміну персональних даних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00023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після досягнення 14-річного віку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00285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(у формі картки)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99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00277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у разі обміну паспорта громадянина України зразка 1994 року (у формі книжечки)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00928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- платників податків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00027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Оформлення і видача паспорта громадянина України для виїзду за кордон з безконтактним електронним носієм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00274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Оформлення і видача паспорта громадянина України для виїзду за кордон з безконтактним електронним носієм у зв’язку з обміном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00159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Видача ордера на видалення зелених насаджень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02643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Отримання відстрочки від призову на військову службу під час мобілізації, на особливий період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02652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Отримання державної грошової підтримки для проходження скринінгу здоров’я особами віком від 40 років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00156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Видача будівельного паспорта забудови земельної ділянки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04631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Витяг з містобудівної документації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00183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дозволу на розміщення зовнішньої реклами у межах населеного пункту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150" w:afterAutospacing="0" w:after="1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109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150" w:afterAutospacing="0" w:after="15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00158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містобудівних умов та обмежень забудови земельної ділянки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00190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Оформлення паспорта прив’язки тимчасової споруди для провадження підприємницької діяльності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00777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адреси об’єкта нерухомого майна (об’єднання, поділ  об’єкта нерухомого майна, виділення частки з  об’єкта нерухомого майна)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00778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Зміна адреси  об’єкта нерухомого майна (зміна в адміністративно-територіальному устрої, зміна назви адміністративно- територіальної одиниці, вулиці, іншої назви (вказати) об’єднання вулиць, упорядкування нумерації (визначеного чинним законодавством)  об’єкта нерухомого майна)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00153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Прийняття рішення про присвоєння адреси об’єкту нерухомого майна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01952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Присвоєння адреси самочинно збудованому об’єкту нерухомого майна, на яке визнано право власності за рішенням суду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02418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Подання інформаційного повідомлення про пошкоджене та знищене нерухоме майно внаслідок бойових дій, терористичних актів, диверсій, спричинених військовою агресією Російської Федерації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02604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Бронювання коштів за житловими сертифікатами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02638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експлуатаційного дозволу на потужність для операторів ринку кормів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02727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Повідомлення про використання терміналів </w:t>
            </w:r>
            <w:r>
              <w:rPr>
                <w:sz w:val="24"/>
                <w:szCs w:val="24"/>
                <w:lang w:val="en-US"/>
              </w:rPr>
              <w:t>STARLINK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119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017</w:t>
            </w:r>
            <w:r>
              <w:rPr>
                <w:sz w:val="24"/>
                <w:szCs w:val="24"/>
                <w:lang w:val="en-US"/>
              </w:rPr>
              <w:t>70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дозволу на розроблення проекту землеустрою щодо відведення земельної ділянки у межах безоплатної приватизації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00189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Поновлення (продовження) договору оренди землі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00214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00202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02134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рішення про надання уточнюючого списку до списку “Власників сертифікатів Кунашівської (Переяслівської) сільської ради Ніжинського району, Чернігівської області, які виявила бажання отримати земельні частки (паї) і державні акти на право приватної власності на землю”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00208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Продаж не на конкурентних засадах земельної ділянки несільськогосподарського призначення, на якій розташовані об’єкти нерухомого майна, які перебувають у власності громадян та юридичних осіб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00192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Припинення права оренди земельної ділянки або її частини у разі добровільної відмови орендаря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00182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Затвердження проекту землеустрою щодо відведення земельної ділянки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02226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Внесення змін (доповнень) до рішень сесії сільської, селищної, міської ради (сільського, селищного міського голови)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0176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дозволу на розроблення проекту землеустрою щодо відведення земельної ділянки на умовах оренди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129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02032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дозволу на розроблення технічної документації із землеустрою щодо встановлення меж частини земельної ділянки, на яку поширюється право суборенди, сервітуту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00213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права користування чужою земельною ділянкою для забудови (суперфіцій)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02613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Реєстрація змін до проспекту емісії цінних паперів та змін до регламенту інституту спільного інвестування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02093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рішення про надання згоди на зменшення площі земельної ділянки комунальної власності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  <w:r>
              <w:rPr>
                <w:sz w:val="24"/>
                <w:szCs w:val="24"/>
                <w:lang w:val="uk-UA"/>
              </w:rPr>
              <w:t>0174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00040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Реєстрація місця перебування особи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00034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Реєстрація місця проживання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00037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Зняття із задекларованого/зареєстрованого місця проживання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00038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витягу з реєстру територіальної громади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01377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Внесення змін до інформації в Реєстрі територіальної громади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139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01217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Реєстрація місця проживання дитини до 14 років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02048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довідки про належність домоволодіння та зареєстрованих в ньому осіб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00121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 w:eastAsia="ru-RU" w:bidi="ar-S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 w:eastAsia="ru-RU" w:bidi="ar-SA"/>
              </w:rPr>
              <w:t>Установлення статусу, видача посвідчень батькам багатодітної сім’ї та дитини з багатодітної сім’ї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02063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посвідчення батьків багатодітної сім’ї та дитини з багатодітної сім’ї у разі їх пошкодження чи заміни у зв’язку зі зміною прізвища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01222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посвідчення дитини з багатодітної сім’ї у зв’язку із виповненням 6-річного віку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01196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Продовження строку дії посвідчень батьків багатодітної сім’ї та дитини з багатодітної сім'ї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02060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Продовження строку дії “Посвідчення батьків багатодітної сім’ї” “Посвідчення дитини з багатодітної сім’ї” у зв’язку з народженням дитини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01194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посвідчення батьків та дитини з багатодітної сім’ї, в разі його втрати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01200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посвідчення дитини з багатодітної сім’ї у зв’язку із виповненням 14-річного віку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01236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Вирішення спору між батьками щодо участі того з батьків, хто проживає окремо, у вихованні дитини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149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01224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Розв’язання спору між батьками, щодо визначення місця проживання (перебування) дитини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01238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Розв’язання спору між батьками щодо визначення або зміни імені, прізвища, по батькові дитини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01852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Отримання акта обстеження матеріально-побутових умов проживання дитини або одного з батьків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01683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дозволу на вчинення правочинів щодо нерухомого майна, право власності на яке або право користування яким має дитина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08416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Надання дозволу на укладення угод від імені неповнолітніх, малолітніх дітей, щодо придбання (дарування, міни) на їх ім’я житла чи майна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01848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витягу рішення про дозвіл на зняття грошових коштів на зняття або переведення грошових коштів з банківських рахунків, які належать неповнолітній особі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155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01773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Надання витягу з рішення на укладення договору про припинення права на аліменти для дитини у зв‘язку з набуттям права власності на нерухоме майно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156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01774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витягу з рішення на переоформлення, продаж належних неповнолітнім дітям транспортних засобів (частини транспортного засобу)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157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01755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uk-UA"/>
              </w:rPr>
              <w:t>Видача витягу з рішення про надання неповнолітнім особам повної цивільної дієздатності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158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07617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надання висновку щодо можливості передачі дитини матері чи батькові, які повернулися з місць позбавлення волі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159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01849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Видача витягу з рішення про дозвіл на оформлення нотаріальних заяв, довіреностей від імені дитини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01568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Влаштування дитини до центру соціально-психологічної реабілітації дітей за заявою батьків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161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02083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Дозвіл на працевлаштування неповнолітніх та згода на звільнення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162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01935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 надання дозволу на відрахування (перевід) дітей з навчальних закладів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2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163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01839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Надання висновку органу опіки та піклування про цільове (нецільове) витрачання аліментів на утримання дитини</w:t>
            </w:r>
          </w:p>
        </w:tc>
      </w:tr>
      <w:tr>
        <w:trPr>
          <w:trHeight w:val="12" w:hRule="atLeast"/>
        </w:trPr>
        <w:tc>
          <w:tcPr>
            <w:tcW w:w="13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164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02195</w:t>
            </w:r>
          </w:p>
        </w:tc>
        <w:tc>
          <w:tcPr>
            <w:tcW w:w="6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Rvps14"/>
              <w:widowControl w:val="fals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Про надання витягу з обліково-статистичної картки дитини</w:t>
            </w:r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1" w:name="n45"/>
      <w:bookmarkStart w:id="2" w:name="n45"/>
      <w:bookmarkEnd w:id="2"/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left="360" w:hanging="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ListParagraph"/>
        <w:shd w:val="clear" w:color="auto" w:fill="FEFEFF"/>
        <w:ind w:left="927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ourier New">
    <w:charset w:val="cc"/>
    <w:family w:val="roman"/>
    <w:pitch w:val="variable"/>
  </w:font>
  <w:font w:name="Verdana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Antiqua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pStyle w:val="3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hyphenationZone w:val="425"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ne number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3d8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ru-RU" w:bidi="ar-SA"/>
    </w:rPr>
  </w:style>
  <w:style w:type="paragraph" w:styleId="1">
    <w:name w:val="Heading 1"/>
    <w:basedOn w:val="Normal"/>
    <w:next w:val="Normal"/>
    <w:link w:val="11"/>
    <w:qFormat/>
    <w:rsid w:val="007c252e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qFormat/>
    <w:rsid w:val="007c252e"/>
    <w:pPr>
      <w:keepNext w:val="true"/>
      <w:numPr>
        <w:ilvl w:val="2"/>
        <w:numId w:val="1"/>
      </w:numPr>
      <w:suppressAutoHyphens w:val="true"/>
      <w:jc w:val="center"/>
      <w:outlineLvl w:val="2"/>
    </w:pPr>
    <w:rPr>
      <w:b/>
      <w:sz w:val="32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TML" w:customStyle="1">
    <w:name w:val="Стандартный HTML Знак"/>
    <w:link w:val="HTMLPreformatted"/>
    <w:uiPriority w:val="99"/>
    <w:qFormat/>
    <w:rsid w:val="00023d82"/>
    <w:rPr>
      <w:rFonts w:ascii="Courier New" w:hAnsi="Courier New" w:eastAsia="Times New Roman" w:cs="Courier New"/>
      <w:sz w:val="20"/>
      <w:szCs w:val="20"/>
      <w:lang w:eastAsia="ru-RU"/>
    </w:rPr>
  </w:style>
  <w:style w:type="character" w:styleId="11" w:customStyle="1">
    <w:name w:val="Заголовок 1 Знак"/>
    <w:qFormat/>
    <w:rsid w:val="007c252e"/>
    <w:rPr>
      <w:rFonts w:ascii="Cambria" w:hAnsi="Cambria" w:eastAsia="Times New Roman"/>
      <w:b/>
      <w:bCs/>
      <w:kern w:val="2"/>
      <w:sz w:val="32"/>
      <w:szCs w:val="32"/>
    </w:rPr>
  </w:style>
  <w:style w:type="character" w:styleId="31" w:customStyle="1">
    <w:name w:val="Заголовок 3 Знак"/>
    <w:qFormat/>
    <w:rsid w:val="007c252e"/>
    <w:rPr>
      <w:rFonts w:eastAsia="Times New Roman"/>
      <w:b/>
      <w:sz w:val="32"/>
      <w:lang w:val="uk-UA" w:eastAsia="ar-SA"/>
    </w:rPr>
  </w:style>
  <w:style w:type="character" w:styleId="Style12">
    <w:name w:val="Виділення"/>
    <w:uiPriority w:val="20"/>
    <w:qFormat/>
    <w:rsid w:val="007c252e"/>
    <w:rPr>
      <w:i/>
      <w:iCs/>
    </w:rPr>
  </w:style>
  <w:style w:type="character" w:styleId="Style13" w:customStyle="1">
    <w:name w:val="Гіперпосилання"/>
    <w:uiPriority w:val="99"/>
    <w:qFormat/>
    <w:rsid w:val="007c252e"/>
    <w:rPr>
      <w:rFonts w:eastAsia="Times New Roman"/>
      <w:color w:val="000000"/>
      <w:u w:val="single"/>
    </w:rPr>
  </w:style>
  <w:style w:type="character" w:styleId="WW8Num2z1" w:customStyle="1">
    <w:name w:val="WW8Num2z1"/>
    <w:qFormat/>
    <w:rsid w:val="007c252e"/>
    <w:rPr>
      <w:rFonts w:ascii="Times New Roman" w:hAnsi="Times New Roman" w:cs="Times New Roman"/>
    </w:rPr>
  </w:style>
  <w:style w:type="character" w:styleId="Strong">
    <w:name w:val="Strong"/>
    <w:qFormat/>
    <w:rsid w:val="007c252e"/>
    <w:rPr>
      <w:b/>
      <w:bCs/>
    </w:rPr>
  </w:style>
  <w:style w:type="character" w:styleId="Style14" w:customStyle="1">
    <w:name w:val="Верхний колонтитул Знак"/>
    <w:uiPriority w:val="99"/>
    <w:qFormat/>
    <w:rsid w:val="007c252e"/>
    <w:rPr>
      <w:rFonts w:eastAsia="Times New Roman"/>
      <w:sz w:val="24"/>
      <w:szCs w:val="24"/>
    </w:rPr>
  </w:style>
  <w:style w:type="character" w:styleId="Style15" w:customStyle="1">
    <w:name w:val="Нижний колонтитул Знак"/>
    <w:uiPriority w:val="99"/>
    <w:qFormat/>
    <w:rsid w:val="007c252e"/>
    <w:rPr>
      <w:rFonts w:eastAsia="Times New Roman"/>
      <w:sz w:val="24"/>
      <w:szCs w:val="24"/>
    </w:rPr>
  </w:style>
  <w:style w:type="character" w:styleId="Appleconvertedspace" w:customStyle="1">
    <w:name w:val="apple-converted-space"/>
    <w:qFormat/>
    <w:rsid w:val="007c252e"/>
    <w:rPr/>
  </w:style>
  <w:style w:type="character" w:styleId="Style16" w:customStyle="1">
    <w:name w:val="Основной текст Знак"/>
    <w:qFormat/>
    <w:locked/>
    <w:rsid w:val="007c252e"/>
    <w:rPr>
      <w:rFonts w:ascii="Verdana" w:hAnsi="Verdana"/>
      <w:sz w:val="15"/>
      <w:szCs w:val="15"/>
      <w:shd w:fill="FFFFFF" w:val="clear"/>
    </w:rPr>
  </w:style>
  <w:style w:type="character" w:styleId="12" w:customStyle="1">
    <w:name w:val="Основной текст Знак1"/>
    <w:qFormat/>
    <w:rsid w:val="007c252e"/>
    <w:rPr>
      <w:rFonts w:eastAsia="Times New Roman"/>
      <w:sz w:val="24"/>
      <w:szCs w:val="24"/>
      <w:lang w:val="uk-UA"/>
    </w:rPr>
  </w:style>
  <w:style w:type="character" w:styleId="Linenumber">
    <w:name w:val="line number"/>
    <w:qFormat/>
    <w:rsid w:val="007c252e"/>
    <w:rPr/>
  </w:style>
  <w:style w:type="character" w:styleId="FontStyle57" w:customStyle="1">
    <w:name w:val="Font Style57"/>
    <w:qFormat/>
    <w:rsid w:val="007c252e"/>
    <w:rPr>
      <w:rFonts w:ascii="Times New Roman" w:hAnsi="Times New Roman" w:cs="Times New Roman"/>
      <w:sz w:val="26"/>
      <w:szCs w:val="26"/>
    </w:rPr>
  </w:style>
  <w:style w:type="character" w:styleId="Applestylespan" w:customStyle="1">
    <w:name w:val="apple-style-span"/>
    <w:uiPriority w:val="99"/>
    <w:qFormat/>
    <w:rsid w:val="007c252e"/>
    <w:rPr>
      <w:rFonts w:cs="Times New Roman"/>
    </w:rPr>
  </w:style>
  <w:style w:type="character" w:styleId="Rvts0" w:customStyle="1">
    <w:name w:val="rvts0"/>
    <w:qFormat/>
    <w:rsid w:val="007c252e"/>
    <w:rPr/>
  </w:style>
  <w:style w:type="character" w:styleId="Exact" w:customStyle="1">
    <w:name w:val="Основной текст Exact"/>
    <w:link w:val="14"/>
    <w:qFormat/>
    <w:rsid w:val="007c252e"/>
    <w:rPr>
      <w:spacing w:val="5"/>
      <w:sz w:val="19"/>
      <w:szCs w:val="19"/>
      <w:shd w:fill="FFFFFF" w:val="clear"/>
    </w:rPr>
  </w:style>
  <w:style w:type="character" w:styleId="2" w:customStyle="1">
    <w:name w:val="Заголовок №2_"/>
    <w:link w:val="21"/>
    <w:qFormat/>
    <w:locked/>
    <w:rsid w:val="007c252e"/>
    <w:rPr>
      <w:rFonts w:ascii="Arial" w:hAnsi="Arial" w:cs="Arial"/>
      <w:b/>
      <w:bCs/>
      <w:sz w:val="24"/>
      <w:szCs w:val="24"/>
      <w:shd w:fill="FFFFFF" w:val="clear"/>
    </w:rPr>
  </w:style>
  <w:style w:type="character" w:styleId="Style17">
    <w:name w:val="Відвідане гіперпосилання"/>
    <w:uiPriority w:val="99"/>
    <w:unhideWhenUsed/>
    <w:rsid w:val="007c252e"/>
    <w:rPr>
      <w:color w:val="800080"/>
      <w:u w:val="single"/>
    </w:rPr>
  </w:style>
  <w:style w:type="character" w:styleId="Rvts23" w:customStyle="1">
    <w:name w:val="rvts23"/>
    <w:uiPriority w:val="99"/>
    <w:qFormat/>
    <w:rsid w:val="007c252e"/>
    <w:rPr/>
  </w:style>
  <w:style w:type="character" w:styleId="Rvts11" w:customStyle="1">
    <w:name w:val="rvts11"/>
    <w:qFormat/>
    <w:rsid w:val="007c252e"/>
    <w:rPr/>
  </w:style>
  <w:style w:type="character" w:styleId="Rvts46" w:customStyle="1">
    <w:name w:val="rvts46"/>
    <w:qFormat/>
    <w:rsid w:val="007c252e"/>
    <w:rPr/>
  </w:style>
  <w:style w:type="character" w:styleId="Docdata" w:customStyle="1">
    <w:name w:val="docdata"/>
    <w:qFormat/>
    <w:rsid w:val="007c252e"/>
    <w:rPr/>
  </w:style>
  <w:style w:type="character" w:styleId="Style18" w:customStyle="1">
    <w:name w:val="Текст выноски Знак"/>
    <w:basedOn w:val="DefaultParagraphFont"/>
    <w:link w:val="BalloonText"/>
    <w:uiPriority w:val="99"/>
    <w:semiHidden/>
    <w:qFormat/>
    <w:rsid w:val="00076a33"/>
    <w:rPr>
      <w:rFonts w:ascii="Tahoma" w:hAnsi="Tahoma" w:eastAsia="Times New Roman" w:cs="Tahoma"/>
      <w:sz w:val="16"/>
      <w:szCs w:val="16"/>
      <w:lang w:val="uk-UA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0">
    <w:name w:val="Body Text"/>
    <w:basedOn w:val="Normal"/>
    <w:link w:val="Style16"/>
    <w:rsid w:val="007c252e"/>
    <w:pPr>
      <w:shd w:val="clear" w:color="auto" w:fill="FFFFFF"/>
      <w:spacing w:lineRule="atLeast" w:line="240"/>
    </w:pPr>
    <w:rPr>
      <w:rFonts w:ascii="Verdana" w:hAnsi="Verdana" w:eastAsia="Calibri"/>
      <w:sz w:val="15"/>
      <w:szCs w:val="15"/>
      <w:shd w:fill="FFFFFF" w:val="clear"/>
    </w:rPr>
  </w:style>
  <w:style w:type="paragraph" w:styleId="Style21">
    <w:name w:val="List"/>
    <w:basedOn w:val="Style2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3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HTMLPreformatted">
    <w:name w:val="HTML Preformatted"/>
    <w:basedOn w:val="Normal"/>
    <w:link w:val="HTML"/>
    <w:uiPriority w:val="99"/>
    <w:unhideWhenUsed/>
    <w:qFormat/>
    <w:rsid w:val="00023d82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023d82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qFormat/>
    <w:rsid w:val="007c252e"/>
    <w:pPr>
      <w:spacing w:beforeAutospacing="1" w:afterAutospacing="1"/>
    </w:pPr>
    <w:rPr>
      <w:lang w:val="ru-RU"/>
    </w:rPr>
  </w:style>
  <w:style w:type="paragraph" w:styleId="Style24" w:customStyle="1">
    <w:name w:val="Знак"/>
    <w:basedOn w:val="Normal"/>
    <w:qFormat/>
    <w:rsid w:val="007c252e"/>
    <w:pPr/>
    <w:rPr>
      <w:rFonts w:ascii="Verdana" w:hAnsi="Verdana" w:cs="Verdana"/>
      <w:sz w:val="20"/>
      <w:szCs w:val="20"/>
      <w:lang w:eastAsia="en-US"/>
    </w:rPr>
  </w:style>
  <w:style w:type="paragraph" w:styleId="NoSpacing">
    <w:name w:val="No Spacing"/>
    <w:uiPriority w:val="99"/>
    <w:qFormat/>
    <w:rsid w:val="007c252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uk-UA" w:eastAsia="ar-SA" w:bidi="ar-SA"/>
    </w:rPr>
  </w:style>
  <w:style w:type="paragraph" w:styleId="22" w:customStyle="1">
    <w:name w:val="Основной текст с отступом 22"/>
    <w:basedOn w:val="Normal"/>
    <w:qFormat/>
    <w:rsid w:val="007c252e"/>
    <w:pPr>
      <w:suppressAutoHyphens w:val="true"/>
      <w:ind w:firstLine="851"/>
      <w:jc w:val="both"/>
    </w:pPr>
    <w:rPr>
      <w:color w:val="000000"/>
      <w:sz w:val="28"/>
      <w:szCs w:val="20"/>
      <w:lang w:eastAsia="ar-SA"/>
    </w:rPr>
  </w:style>
  <w:style w:type="paragraph" w:styleId="Style25" w:customStyle="1">
    <w:name w:val="Содержимое таблицы"/>
    <w:basedOn w:val="Normal"/>
    <w:qFormat/>
    <w:rsid w:val="007c252e"/>
    <w:pPr>
      <w:suppressLineNumbers/>
      <w:suppressAutoHyphens w:val="true"/>
    </w:pPr>
    <w:rPr>
      <w:szCs w:val="20"/>
      <w:lang w:eastAsia="ar-SA"/>
    </w:rPr>
  </w:style>
  <w:style w:type="paragraph" w:styleId="Standard" w:customStyle="1">
    <w:name w:val="Standard"/>
    <w:qFormat/>
    <w:rsid w:val="007c252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Arial Unicode MS" w:cs="Mangal"/>
      <w:color w:val="auto"/>
      <w:kern w:val="2"/>
      <w:sz w:val="24"/>
      <w:szCs w:val="24"/>
      <w:lang w:val="uk-UA" w:eastAsia="hi-IN" w:bidi="hi-IN"/>
    </w:rPr>
  </w:style>
  <w:style w:type="paragraph" w:styleId="Style26">
    <w:name w:val="Верхній і нижній колонтитули"/>
    <w:basedOn w:val="Normal"/>
    <w:qFormat/>
    <w:pPr/>
    <w:rPr/>
  </w:style>
  <w:style w:type="paragraph" w:styleId="Style27">
    <w:name w:val="Header"/>
    <w:basedOn w:val="Normal"/>
    <w:link w:val="Style14"/>
    <w:uiPriority w:val="99"/>
    <w:rsid w:val="007c25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link w:val="Style15"/>
    <w:uiPriority w:val="99"/>
    <w:rsid w:val="007c252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Rvps2" w:customStyle="1">
    <w:name w:val="rvps2"/>
    <w:basedOn w:val="Normal"/>
    <w:qFormat/>
    <w:rsid w:val="007c252e"/>
    <w:pPr>
      <w:spacing w:beforeAutospacing="1" w:afterAutospacing="1"/>
    </w:pPr>
    <w:rPr>
      <w:lang w:val="ru-RU"/>
    </w:rPr>
  </w:style>
  <w:style w:type="paragraph" w:styleId="Default" w:customStyle="1">
    <w:name w:val="Default"/>
    <w:qFormat/>
    <w:rsid w:val="007c252e"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000000"/>
      <w:kern w:val="0"/>
      <w:sz w:val="24"/>
      <w:szCs w:val="24"/>
      <w:lang w:val="ru-RU" w:eastAsia="ru-RU" w:bidi="ar-SA"/>
    </w:rPr>
  </w:style>
  <w:style w:type="paragraph" w:styleId="13" w:customStyle="1">
    <w:name w:val="Абзац списка1"/>
    <w:basedOn w:val="Normal"/>
    <w:qFormat/>
    <w:rsid w:val="007c252e"/>
    <w:pPr>
      <w:suppressAutoHyphens w:val="true"/>
      <w:spacing w:lineRule="auto" w:line="276" w:before="0" w:after="200"/>
      <w:ind w:left="720" w:hanging="0"/>
    </w:pPr>
    <w:rPr>
      <w:rFonts w:ascii="Calibri" w:hAnsi="Calibri"/>
      <w:sz w:val="22"/>
      <w:szCs w:val="20"/>
      <w:lang w:eastAsia="ar-SA"/>
    </w:rPr>
  </w:style>
  <w:style w:type="paragraph" w:styleId="Style29" w:customStyle="1">
    <w:name w:val="Нормальний текст"/>
    <w:basedOn w:val="Normal"/>
    <w:qFormat/>
    <w:rsid w:val="007c252e"/>
    <w:pPr>
      <w:spacing w:before="120" w:after="0"/>
      <w:ind w:firstLine="567"/>
    </w:pPr>
    <w:rPr>
      <w:rFonts w:ascii="Antiqua" w:hAnsi="Antiqua"/>
      <w:sz w:val="26"/>
      <w:szCs w:val="20"/>
    </w:rPr>
  </w:style>
  <w:style w:type="paragraph" w:styleId="14" w:customStyle="1">
    <w:name w:val="Основной текст1"/>
    <w:basedOn w:val="Normal"/>
    <w:link w:val="Exact"/>
    <w:qFormat/>
    <w:rsid w:val="007c252e"/>
    <w:pPr>
      <w:widowControl w:val="false"/>
      <w:shd w:val="clear" w:color="auto" w:fill="FFFFFF"/>
      <w:spacing w:lineRule="exact" w:line="264"/>
    </w:pPr>
    <w:rPr>
      <w:rFonts w:eastAsia="Calibri"/>
      <w:spacing w:val="5"/>
      <w:sz w:val="19"/>
      <w:szCs w:val="19"/>
    </w:rPr>
  </w:style>
  <w:style w:type="paragraph" w:styleId="21" w:customStyle="1">
    <w:name w:val="Заголовок №21"/>
    <w:basedOn w:val="Normal"/>
    <w:link w:val="2"/>
    <w:qFormat/>
    <w:rsid w:val="007c252e"/>
    <w:pPr>
      <w:shd w:val="clear" w:color="auto" w:fill="FFFFFF"/>
      <w:spacing w:lineRule="exact" w:line="288" w:before="660" w:after="360"/>
      <w:jc w:val="center"/>
      <w:outlineLvl w:val="1"/>
    </w:pPr>
    <w:rPr>
      <w:rFonts w:ascii="Arial" w:hAnsi="Arial" w:eastAsia="Calibri"/>
      <w:b/>
      <w:bCs/>
    </w:rPr>
  </w:style>
  <w:style w:type="paragraph" w:styleId="Rvps12" w:customStyle="1">
    <w:name w:val="rvps12"/>
    <w:basedOn w:val="Normal"/>
    <w:qFormat/>
    <w:rsid w:val="007c252e"/>
    <w:pPr>
      <w:spacing w:beforeAutospacing="1" w:afterAutospacing="1"/>
    </w:pPr>
    <w:rPr>
      <w:lang w:val="ru-RU"/>
    </w:rPr>
  </w:style>
  <w:style w:type="paragraph" w:styleId="Rvps6" w:customStyle="1">
    <w:name w:val="rvps6"/>
    <w:basedOn w:val="Normal"/>
    <w:qFormat/>
    <w:rsid w:val="007c252e"/>
    <w:pPr>
      <w:spacing w:beforeAutospacing="1" w:afterAutospacing="1"/>
    </w:pPr>
    <w:rPr>
      <w:lang w:val="ru-RU"/>
    </w:rPr>
  </w:style>
  <w:style w:type="paragraph" w:styleId="Rvps14" w:customStyle="1">
    <w:name w:val="rvps14"/>
    <w:basedOn w:val="Normal"/>
    <w:qFormat/>
    <w:rsid w:val="007c252e"/>
    <w:pPr>
      <w:spacing w:beforeAutospacing="1" w:afterAutospacing="1"/>
    </w:pPr>
    <w:rPr>
      <w:lang w:val="ru-RU"/>
    </w:rPr>
  </w:style>
  <w:style w:type="paragraph" w:styleId="Style30" w:customStyle="1">
    <w:name w:val="Вміст таблиці"/>
    <w:basedOn w:val="Standard"/>
    <w:qFormat/>
    <w:rsid w:val="007c252e"/>
    <w:pPr>
      <w:widowControl/>
      <w:suppressLineNumbers/>
      <w:textAlignment w:val="baseline"/>
    </w:pPr>
    <w:rPr>
      <w:rFonts w:ascii="Liberation Serif" w:hAnsi="Liberation Serif" w:eastAsia="SimSun" w:cs="Arial"/>
      <w:kern w:val="2"/>
      <w:lang w:eastAsia="zh-CN"/>
    </w:rPr>
  </w:style>
  <w:style w:type="paragraph" w:styleId="BalloonText">
    <w:name w:val="Balloon Text"/>
    <w:basedOn w:val="Normal"/>
    <w:link w:val="Style18"/>
    <w:uiPriority w:val="99"/>
    <w:semiHidden/>
    <w:unhideWhenUsed/>
    <w:qFormat/>
    <w:rsid w:val="00076a33"/>
    <w:pPr/>
    <w:rPr>
      <w:rFonts w:ascii="Tahoma" w:hAnsi="Tahoma" w:cs="Tahoma"/>
      <w:sz w:val="16"/>
      <w:szCs w:val="16"/>
    </w:rPr>
  </w:style>
  <w:style w:type="paragraph" w:styleId="Style31">
    <w:name w:val="Заголовок таблиці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7c252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407E3-C8F7-4ACE-AEBD-700952F49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Application>LibreOffice/7.3.4.2$Windows_X86_64 LibreOffice_project/728fec16bd5f605073805c3c9e7c4212a0120dc5</Application>
  <AppVersion>15.0000</AppVersion>
  <Pages>10</Pages>
  <Words>3218</Words>
  <Characters>21683</Characters>
  <CharactersWithSpaces>24426</CharactersWithSpaces>
  <Paragraphs>497</Paragraphs>
  <Company>office 2007 rus ent: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2021-03-01T09:06:00Z</dcterms:created>
  <dc:creator>Admin</dc:creator>
  <dc:description/>
  <dc:language>uk-UA</dc:language>
  <cp:lastModifiedBy/>
  <cp:lastPrinted>2026-03-12T15:10:05Z</cp:lastPrinted>
  <dcterms:modified xsi:type="dcterms:W3CDTF">2026-03-12T15:10:14Z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