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EC2" w14:textId="77777777" w:rsidR="008A2E80" w:rsidRDefault="00D56C61" w:rsidP="008A2E80">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w:t>
      </w:r>
      <w:r w:rsidRPr="00A443BE">
        <w:rPr>
          <w:rFonts w:ascii="Times New Roman" w:hAnsi="Times New Roman" w:cs="Times New Roman"/>
          <w:b/>
          <w:sz w:val="24"/>
          <w:szCs w:val="24"/>
        </w:rPr>
        <w:t>ик, очікуваної вартості предмета</w:t>
      </w:r>
      <w:r w:rsidR="004277ED" w:rsidRPr="00A443BE">
        <w:rPr>
          <w:rFonts w:ascii="Times New Roman" w:hAnsi="Times New Roman" w:cs="Times New Roman"/>
          <w:b/>
          <w:sz w:val="24"/>
          <w:szCs w:val="24"/>
          <w:lang w:val="ru-RU"/>
        </w:rPr>
        <w:t xml:space="preserve"> </w:t>
      </w:r>
      <w:r w:rsidRPr="00A443BE">
        <w:rPr>
          <w:rFonts w:ascii="Times New Roman" w:hAnsi="Times New Roman" w:cs="Times New Roman"/>
          <w:b/>
          <w:sz w:val="24"/>
          <w:szCs w:val="24"/>
        </w:rPr>
        <w:t>закупівлі при проведенні процедури закупівл</w:t>
      </w:r>
      <w:r w:rsidR="002D011F" w:rsidRPr="00A443BE">
        <w:rPr>
          <w:rFonts w:ascii="Times New Roman" w:hAnsi="Times New Roman" w:cs="Times New Roman"/>
          <w:b/>
          <w:sz w:val="24"/>
          <w:szCs w:val="24"/>
        </w:rPr>
        <w:t>і за предметом:</w:t>
      </w:r>
    </w:p>
    <w:p w14:paraId="2012F0CB" w14:textId="77777777" w:rsidR="004D28D5" w:rsidRPr="004D28D5" w:rsidRDefault="004D28D5" w:rsidP="004D28D5">
      <w:pPr>
        <w:spacing w:before="240" w:after="0" w:line="240" w:lineRule="auto"/>
        <w:jc w:val="center"/>
        <w:rPr>
          <w:rFonts w:ascii="Times New Roman" w:eastAsia="Times New Roman" w:hAnsi="Times New Roman" w:cs="Times New Roman"/>
          <w:b/>
          <w:bCs/>
          <w:sz w:val="24"/>
          <w:szCs w:val="24"/>
        </w:rPr>
      </w:pPr>
      <w:proofErr w:type="spellStart"/>
      <w:r w:rsidRPr="004D28D5">
        <w:rPr>
          <w:rFonts w:ascii="Times New Roman" w:hAnsi="Times New Roman" w:cs="Times New Roman"/>
          <w:b/>
          <w:bCs/>
          <w:sz w:val="24"/>
          <w:szCs w:val="24"/>
          <w:lang w:eastAsia="en-US"/>
        </w:rPr>
        <w:t>Квадрокоптер</w:t>
      </w:r>
      <w:proofErr w:type="spellEnd"/>
      <w:r w:rsidRPr="004D28D5">
        <w:rPr>
          <w:rFonts w:ascii="Times New Roman" w:hAnsi="Times New Roman" w:cs="Times New Roman"/>
          <w:b/>
          <w:bCs/>
          <w:sz w:val="24"/>
          <w:szCs w:val="24"/>
          <w:lang w:eastAsia="en-US"/>
        </w:rPr>
        <w:t xml:space="preserve"> </w:t>
      </w:r>
      <w:r w:rsidRPr="004D28D5">
        <w:rPr>
          <w:rFonts w:ascii="Times New Roman" w:hAnsi="Times New Roman" w:cs="Times New Roman"/>
          <w:b/>
          <w:bCs/>
          <w:sz w:val="24"/>
          <w:szCs w:val="24"/>
        </w:rPr>
        <w:t xml:space="preserve">DJI </w:t>
      </w:r>
      <w:proofErr w:type="spellStart"/>
      <w:r w:rsidRPr="004D28D5">
        <w:rPr>
          <w:rFonts w:ascii="Times New Roman" w:hAnsi="Times New Roman" w:cs="Times New Roman"/>
          <w:b/>
          <w:bCs/>
          <w:sz w:val="24"/>
          <w:szCs w:val="24"/>
        </w:rPr>
        <w:t>Mavic</w:t>
      </w:r>
      <w:proofErr w:type="spellEnd"/>
      <w:r w:rsidRPr="004D28D5">
        <w:rPr>
          <w:rFonts w:ascii="Times New Roman" w:hAnsi="Times New Roman" w:cs="Times New Roman"/>
          <w:b/>
          <w:bCs/>
          <w:sz w:val="24"/>
          <w:szCs w:val="24"/>
        </w:rPr>
        <w:t xml:space="preserve"> 3</w:t>
      </w:r>
      <w:r w:rsidRPr="004D28D5">
        <w:rPr>
          <w:rFonts w:ascii="Times New Roman" w:hAnsi="Times New Roman" w:cs="Times New Roman"/>
          <w:b/>
          <w:bCs/>
          <w:sz w:val="24"/>
          <w:szCs w:val="24"/>
          <w:lang w:val="en-US"/>
        </w:rPr>
        <w:t>T</w:t>
      </w:r>
      <w:r w:rsidRPr="004D28D5">
        <w:rPr>
          <w:rFonts w:ascii="Times New Roman" w:hAnsi="Times New Roman" w:cs="Times New Roman"/>
          <w:b/>
          <w:bCs/>
          <w:sz w:val="24"/>
          <w:szCs w:val="24"/>
        </w:rPr>
        <w:t xml:space="preserve"> </w:t>
      </w:r>
      <w:r w:rsidRPr="004D28D5">
        <w:rPr>
          <w:rFonts w:ascii="Times New Roman" w:hAnsi="Times New Roman" w:cs="Times New Roman"/>
          <w:b/>
          <w:bCs/>
          <w:sz w:val="24"/>
          <w:szCs w:val="24"/>
          <w:lang w:eastAsia="en-US"/>
        </w:rPr>
        <w:t>за кодом ДК 021:2015 – 34710000-7 – Вертольоти, літаки, космічні та інші літальні апарати з двигуном</w:t>
      </w:r>
    </w:p>
    <w:p w14:paraId="188E244A" w14:textId="77777777" w:rsidR="004D28D5" w:rsidRPr="00A443BE" w:rsidRDefault="004D28D5" w:rsidP="008A2E80">
      <w:pPr>
        <w:spacing w:before="240" w:after="0" w:line="240" w:lineRule="auto"/>
        <w:jc w:val="center"/>
        <w:rPr>
          <w:rFonts w:ascii="Times New Roman" w:hAnsi="Times New Roman" w:cs="Times New Roman"/>
          <w:b/>
          <w:sz w:val="24"/>
          <w:szCs w:val="24"/>
        </w:rPr>
      </w:pPr>
    </w:p>
    <w:p w14:paraId="6B160C9E" w14:textId="7B0BA130" w:rsidR="002D107A" w:rsidRPr="00A443BE" w:rsidRDefault="002D107A" w:rsidP="008C2F44">
      <w:pPr>
        <w:spacing w:before="240" w:after="0" w:line="240" w:lineRule="auto"/>
        <w:rPr>
          <w:rFonts w:ascii="Times New Roman" w:eastAsia="Times New Roman" w:hAnsi="Times New Roman" w:cs="Times New Roman"/>
          <w:sz w:val="24"/>
          <w:szCs w:val="24"/>
          <w:lang w:eastAsia="ru-RU"/>
        </w:rPr>
      </w:pPr>
      <w:r w:rsidRPr="00A443BE">
        <w:rPr>
          <w:rFonts w:ascii="Times New Roman" w:eastAsia="Times New Roman" w:hAnsi="Times New Roman" w:cs="Times New Roman"/>
          <w:b/>
          <w:bCs/>
          <w:sz w:val="24"/>
          <w:szCs w:val="24"/>
          <w:lang w:eastAsia="ru-RU"/>
        </w:rPr>
        <w:t>1. Замовник :</w:t>
      </w:r>
      <w:r w:rsidRPr="00A443BE">
        <w:rPr>
          <w:rFonts w:ascii="Times New Roman" w:eastAsia="Times New Roman" w:hAnsi="Times New Roman" w:cs="Times New Roman"/>
          <w:sz w:val="24"/>
          <w:szCs w:val="24"/>
          <w:lang w:val="ru-RU" w:eastAsia="ru-RU"/>
        </w:rPr>
        <w:t> </w:t>
      </w:r>
      <w:r w:rsidRPr="00A443BE">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756D6A63" w14:textId="77777777" w:rsidR="008420F4" w:rsidRDefault="002D107A" w:rsidP="008420F4">
      <w:pPr>
        <w:shd w:val="clear" w:color="auto" w:fill="FFFFFF"/>
        <w:spacing w:after="0" w:line="240" w:lineRule="atLeast"/>
        <w:jc w:val="both"/>
        <w:rPr>
          <w:rFonts w:ascii="Times New Roman" w:eastAsia="Times New Roman" w:hAnsi="Times New Roman" w:cs="Times New Roman"/>
          <w:b/>
          <w:bCs/>
          <w:color w:val="EE0000"/>
          <w:sz w:val="24"/>
          <w:szCs w:val="24"/>
          <w:lang w:eastAsia="ru-RU"/>
        </w:rPr>
      </w:pPr>
      <w:r w:rsidRPr="00A443BE">
        <w:rPr>
          <w:rFonts w:ascii="Times New Roman" w:eastAsia="Times New Roman" w:hAnsi="Times New Roman" w:cs="Times New Roman"/>
          <w:b/>
          <w:bCs/>
          <w:sz w:val="24"/>
          <w:szCs w:val="24"/>
          <w:lang w:eastAsia="ru-RU"/>
        </w:rPr>
        <w:t>2. Ідентифікатор закупівлі:</w:t>
      </w:r>
      <w:r w:rsidRPr="00A443BE">
        <w:rPr>
          <w:rFonts w:ascii="Times New Roman" w:eastAsia="Times New Roman" w:hAnsi="Times New Roman" w:cs="Times New Roman"/>
          <w:sz w:val="24"/>
          <w:szCs w:val="24"/>
          <w:lang w:val="ru-RU" w:eastAsia="ru-RU"/>
        </w:rPr>
        <w:t> </w:t>
      </w:r>
      <w:r w:rsidR="008420F4" w:rsidRPr="008420F4">
        <w:rPr>
          <w:rFonts w:ascii="Times New Roman" w:eastAsia="Times New Roman" w:hAnsi="Times New Roman" w:cs="Times New Roman"/>
          <w:b/>
          <w:bCs/>
          <w:sz w:val="24"/>
          <w:szCs w:val="24"/>
          <w:lang w:eastAsia="ru-RU"/>
        </w:rPr>
        <w:t xml:space="preserve">UA-2026-05-04-010786-a </w:t>
      </w:r>
    </w:p>
    <w:p w14:paraId="16BC0865" w14:textId="0AB24E2A" w:rsidR="004D28D5" w:rsidRPr="00526E68" w:rsidRDefault="002D107A" w:rsidP="008420F4">
      <w:pPr>
        <w:shd w:val="clear" w:color="auto" w:fill="FFFFFF"/>
        <w:spacing w:after="0" w:line="240" w:lineRule="atLeast"/>
        <w:jc w:val="both"/>
        <w:rPr>
          <w:rFonts w:ascii="Times New Roman" w:eastAsia="Times New Roman" w:hAnsi="Times New Roman" w:cs="Times New Roman"/>
          <w:b/>
          <w:bCs/>
          <w:sz w:val="36"/>
          <w:szCs w:val="36"/>
        </w:rPr>
      </w:pPr>
      <w:r w:rsidRPr="00A443BE">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443BE">
        <w:rPr>
          <w:rFonts w:ascii="Times New Roman" w:eastAsia="Times New Roman" w:hAnsi="Times New Roman" w:cs="Times New Roman"/>
          <w:b/>
          <w:bCs/>
          <w:sz w:val="24"/>
          <w:szCs w:val="24"/>
          <w:lang w:val="ru-RU" w:eastAsia="ru-RU"/>
        </w:rPr>
        <w:t> </w:t>
      </w:r>
      <w:proofErr w:type="spellStart"/>
      <w:r w:rsidR="004D28D5" w:rsidRPr="004D28D5">
        <w:rPr>
          <w:rFonts w:ascii="Times New Roman" w:hAnsi="Times New Roman" w:cs="Times New Roman"/>
          <w:b/>
          <w:bCs/>
          <w:sz w:val="24"/>
          <w:szCs w:val="24"/>
          <w:lang w:eastAsia="en-US"/>
        </w:rPr>
        <w:t>Квадрокоптер</w:t>
      </w:r>
      <w:proofErr w:type="spellEnd"/>
      <w:r w:rsidR="004D28D5" w:rsidRPr="004D28D5">
        <w:rPr>
          <w:rFonts w:ascii="Times New Roman" w:hAnsi="Times New Roman" w:cs="Times New Roman"/>
          <w:b/>
          <w:bCs/>
          <w:sz w:val="24"/>
          <w:szCs w:val="24"/>
          <w:lang w:eastAsia="en-US"/>
        </w:rPr>
        <w:t xml:space="preserve"> </w:t>
      </w:r>
      <w:r w:rsidR="004D28D5" w:rsidRPr="004D28D5">
        <w:rPr>
          <w:rFonts w:ascii="Times New Roman" w:hAnsi="Times New Roman" w:cs="Times New Roman"/>
          <w:b/>
          <w:bCs/>
          <w:sz w:val="24"/>
          <w:szCs w:val="24"/>
        </w:rPr>
        <w:t xml:space="preserve">DJI </w:t>
      </w:r>
      <w:proofErr w:type="spellStart"/>
      <w:r w:rsidR="004D28D5" w:rsidRPr="004D28D5">
        <w:rPr>
          <w:rFonts w:ascii="Times New Roman" w:hAnsi="Times New Roman" w:cs="Times New Roman"/>
          <w:b/>
          <w:bCs/>
          <w:sz w:val="24"/>
          <w:szCs w:val="24"/>
        </w:rPr>
        <w:t>Mavic</w:t>
      </w:r>
      <w:proofErr w:type="spellEnd"/>
      <w:r w:rsidR="004D28D5" w:rsidRPr="004D28D5">
        <w:rPr>
          <w:rFonts w:ascii="Times New Roman" w:hAnsi="Times New Roman" w:cs="Times New Roman"/>
          <w:b/>
          <w:bCs/>
          <w:sz w:val="24"/>
          <w:szCs w:val="24"/>
        </w:rPr>
        <w:t xml:space="preserve"> 3</w:t>
      </w:r>
      <w:r w:rsidR="004D28D5" w:rsidRPr="004D28D5">
        <w:rPr>
          <w:rFonts w:ascii="Times New Roman" w:hAnsi="Times New Roman" w:cs="Times New Roman"/>
          <w:b/>
          <w:bCs/>
          <w:sz w:val="24"/>
          <w:szCs w:val="24"/>
          <w:lang w:val="en-US"/>
        </w:rPr>
        <w:t>T</w:t>
      </w:r>
      <w:r w:rsidR="004D28D5" w:rsidRPr="004D28D5">
        <w:rPr>
          <w:rFonts w:ascii="Times New Roman" w:hAnsi="Times New Roman" w:cs="Times New Roman"/>
          <w:b/>
          <w:bCs/>
          <w:sz w:val="24"/>
          <w:szCs w:val="24"/>
        </w:rPr>
        <w:t xml:space="preserve"> </w:t>
      </w:r>
      <w:r w:rsidR="004D28D5" w:rsidRPr="004D28D5">
        <w:rPr>
          <w:rFonts w:ascii="Times New Roman" w:hAnsi="Times New Roman" w:cs="Times New Roman"/>
          <w:b/>
          <w:bCs/>
          <w:sz w:val="24"/>
          <w:szCs w:val="24"/>
          <w:lang w:eastAsia="en-US"/>
        </w:rPr>
        <w:t>за кодом ДК 021:2015 – 34710000-7 – Вертольоти, літаки, космічні та інші літальні апарати з двигуном</w:t>
      </w:r>
      <w:r w:rsidR="004D28D5">
        <w:rPr>
          <w:rFonts w:ascii="Times New Roman" w:hAnsi="Times New Roman" w:cs="Times New Roman"/>
          <w:b/>
          <w:bCs/>
          <w:sz w:val="24"/>
          <w:szCs w:val="24"/>
          <w:lang w:eastAsia="en-US"/>
        </w:rPr>
        <w:t xml:space="preserve"> – 5 шт.</w:t>
      </w:r>
    </w:p>
    <w:p w14:paraId="0431CF55" w14:textId="469ACBA7" w:rsidR="007C7FEE" w:rsidRDefault="007C7FEE" w:rsidP="007C7FEE">
      <w:pPr>
        <w:widowControl w:val="0"/>
        <w:ind w:right="120"/>
        <w:jc w:val="both"/>
        <w:rPr>
          <w:rFonts w:ascii="Times New Roman" w:eastAsia="Times New Roman" w:hAnsi="Times New Roman" w:cs="Times New Roman"/>
          <w:b/>
          <w:bCs/>
          <w:sz w:val="24"/>
          <w:szCs w:val="24"/>
        </w:rPr>
      </w:pPr>
    </w:p>
    <w:p w14:paraId="0ADAF19B" w14:textId="1B32BAB7" w:rsidR="002D107A" w:rsidRDefault="002D107A" w:rsidP="007C7FEE">
      <w:pPr>
        <w:widowControl w:val="0"/>
        <w:ind w:right="120"/>
        <w:jc w:val="both"/>
        <w:rPr>
          <w:rFonts w:ascii="Times New Roman" w:eastAsia="Times New Roman" w:hAnsi="Times New Roman" w:cs="Times New Roman"/>
          <w:b/>
          <w:bCs/>
          <w:sz w:val="24"/>
          <w:szCs w:val="24"/>
          <w:lang w:eastAsia="ru-RU"/>
        </w:rPr>
      </w:pPr>
      <w:r w:rsidRPr="00A443BE">
        <w:rPr>
          <w:rFonts w:ascii="Times New Roman" w:eastAsia="Times New Roman" w:hAnsi="Times New Roman" w:cs="Times New Roman"/>
          <w:b/>
          <w:bCs/>
          <w:sz w:val="24"/>
          <w:szCs w:val="24"/>
          <w:lang w:eastAsia="ru-RU"/>
        </w:rPr>
        <w:t xml:space="preserve">4. </w:t>
      </w:r>
      <w:r w:rsidRPr="007C7FEE">
        <w:rPr>
          <w:rFonts w:ascii="Times New Roman" w:eastAsia="Times New Roman" w:hAnsi="Times New Roman" w:cs="Times New Roman"/>
          <w:b/>
          <w:bCs/>
          <w:sz w:val="24"/>
          <w:szCs w:val="24"/>
          <w:lang w:eastAsia="ru-RU"/>
        </w:rPr>
        <w:t>Обґрунтування</w:t>
      </w:r>
      <w:r w:rsidR="00D25E5F" w:rsidRPr="007C7FEE">
        <w:rPr>
          <w:rFonts w:ascii="Times New Roman" w:eastAsia="Times New Roman" w:hAnsi="Times New Roman" w:cs="Times New Roman"/>
          <w:b/>
          <w:bCs/>
          <w:sz w:val="24"/>
          <w:szCs w:val="24"/>
          <w:lang w:eastAsia="ru-RU"/>
        </w:rPr>
        <w:t xml:space="preserve"> </w:t>
      </w:r>
      <w:r w:rsidRPr="007C7FEE">
        <w:rPr>
          <w:rFonts w:ascii="Times New Roman" w:eastAsia="Times New Roman" w:hAnsi="Times New Roman" w:cs="Times New Roman"/>
          <w:b/>
          <w:bCs/>
          <w:sz w:val="24"/>
          <w:szCs w:val="24"/>
          <w:lang w:eastAsia="ru-RU"/>
        </w:rPr>
        <w:t>технічних та якісних характеристик предмета закупівлі:</w:t>
      </w:r>
    </w:p>
    <w:p w14:paraId="22B52C7B" w14:textId="77777777" w:rsidR="004D28D5" w:rsidRDefault="004D28D5" w:rsidP="007C7FEE">
      <w:pPr>
        <w:widowControl w:val="0"/>
        <w:ind w:right="120"/>
        <w:jc w:val="both"/>
        <w:rPr>
          <w:rFonts w:ascii="Times New Roman" w:eastAsia="Times New Roman" w:hAnsi="Times New Roman" w:cs="Times New Roman"/>
          <w:b/>
          <w:bCs/>
          <w:sz w:val="24"/>
          <w:szCs w:val="24"/>
          <w:lang w:eastAsia="ru-RU"/>
        </w:rPr>
      </w:pPr>
    </w:p>
    <w:p w14:paraId="034C0B42" w14:textId="77777777" w:rsidR="004D28D5" w:rsidRPr="008C2D4A" w:rsidRDefault="004D28D5" w:rsidP="004D28D5">
      <w:pPr>
        <w:shd w:val="clear" w:color="auto" w:fill="FFFFFF" w:themeFill="background1"/>
        <w:spacing w:after="100" w:afterAutospacing="1"/>
        <w:rPr>
          <w:rFonts w:eastAsia="Times New Roman" w:cs="Times New Roman"/>
          <w:color w:val="000000" w:themeColor="text1"/>
          <w:szCs w:val="28"/>
          <w:lang w:eastAsia="ru-RU"/>
        </w:rPr>
      </w:pPr>
      <w:r w:rsidRPr="008C2D4A">
        <w:rPr>
          <w:rFonts w:eastAsia="Times New Roman" w:cs="Times New Roman"/>
          <w:b/>
          <w:bCs/>
          <w:color w:val="000000" w:themeColor="text1"/>
          <w:szCs w:val="28"/>
          <w:lang w:eastAsia="ru-RU"/>
        </w:rPr>
        <w:t xml:space="preserve">Технічні характеристики </w:t>
      </w:r>
      <w:proofErr w:type="spellStart"/>
      <w:r w:rsidRPr="008C2D4A">
        <w:rPr>
          <w:rFonts w:eastAsia="Times New Roman" w:cs="Times New Roman"/>
          <w:b/>
          <w:bCs/>
          <w:color w:val="000000" w:themeColor="text1"/>
          <w:szCs w:val="28"/>
          <w:lang w:eastAsia="ru-RU"/>
        </w:rPr>
        <w:t>квадрокоптера</w:t>
      </w:r>
      <w:proofErr w:type="spellEnd"/>
      <w:r w:rsidRPr="008C2D4A">
        <w:rPr>
          <w:rFonts w:eastAsia="Times New Roman" w:cs="Times New Roman"/>
          <w:b/>
          <w:bCs/>
          <w:color w:val="000000" w:themeColor="text1"/>
          <w:szCs w:val="28"/>
          <w:lang w:eastAsia="ru-RU"/>
        </w:rPr>
        <w:t xml:space="preserve"> </w:t>
      </w:r>
      <w:r w:rsidRPr="008C2D4A">
        <w:rPr>
          <w:rFonts w:eastAsia="Times New Roman" w:cs="Times New Roman"/>
          <w:b/>
          <w:bCs/>
          <w:color w:val="000000" w:themeColor="text1"/>
          <w:szCs w:val="28"/>
          <w:lang w:val="en-US" w:eastAsia="ar-SA"/>
        </w:rPr>
        <w:t>DJI</w:t>
      </w:r>
      <w:r w:rsidRPr="008C2D4A">
        <w:rPr>
          <w:rFonts w:eastAsia="Times New Roman" w:cs="Times New Roman"/>
          <w:b/>
          <w:bCs/>
          <w:color w:val="000000" w:themeColor="text1"/>
          <w:szCs w:val="28"/>
          <w:lang w:eastAsia="ar-SA"/>
        </w:rPr>
        <w:t xml:space="preserve"> </w:t>
      </w:r>
      <w:proofErr w:type="spellStart"/>
      <w:r w:rsidRPr="008C2D4A">
        <w:rPr>
          <w:rFonts w:eastAsia="Times New Roman" w:cs="Times New Roman"/>
          <w:b/>
          <w:bCs/>
          <w:color w:val="000000" w:themeColor="text1"/>
          <w:szCs w:val="28"/>
          <w:lang w:eastAsia="ru-RU"/>
        </w:rPr>
        <w:t>Mavic</w:t>
      </w:r>
      <w:proofErr w:type="spellEnd"/>
      <w:r w:rsidRPr="008C2D4A">
        <w:rPr>
          <w:rFonts w:eastAsia="Times New Roman" w:cs="Times New Roman"/>
          <w:b/>
          <w:bCs/>
          <w:color w:val="000000" w:themeColor="text1"/>
          <w:szCs w:val="28"/>
          <w:lang w:eastAsia="ru-RU"/>
        </w:rPr>
        <w:t xml:space="preserve"> 3T:</w:t>
      </w:r>
    </w:p>
    <w:tbl>
      <w:tblPr>
        <w:tblW w:w="10621" w:type="dxa"/>
        <w:tblCellSpacing w:w="15" w:type="dxa"/>
        <w:shd w:val="clear" w:color="auto" w:fill="FFFFFF"/>
        <w:tblLook w:val="04A0" w:firstRow="1" w:lastRow="0" w:firstColumn="1" w:lastColumn="0" w:noHBand="0" w:noVBand="1"/>
      </w:tblPr>
      <w:tblGrid>
        <w:gridCol w:w="3699"/>
        <w:gridCol w:w="6922"/>
      </w:tblGrid>
      <w:tr w:rsidR="004D28D5" w:rsidRPr="008C2D4A" w14:paraId="040A98A3" w14:textId="77777777" w:rsidTr="00907A83">
        <w:trPr>
          <w:trHeight w:val="470"/>
          <w:tblHeader/>
          <w:tblCellSpacing w:w="15" w:type="dxa"/>
        </w:trPr>
        <w:tc>
          <w:tcPr>
            <w:tcW w:w="0" w:type="auto"/>
            <w:shd w:val="clear" w:color="auto" w:fill="F2F2F2" w:themeFill="background1" w:themeFillShade="F2"/>
            <w:tcMar>
              <w:top w:w="105" w:type="dxa"/>
              <w:left w:w="150" w:type="dxa"/>
              <w:bottom w:w="105" w:type="dxa"/>
              <w:right w:w="150" w:type="dxa"/>
            </w:tcMar>
            <w:hideMark/>
          </w:tcPr>
          <w:p w14:paraId="1758A045"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Максимальна кутова швидкість</w:t>
            </w:r>
          </w:p>
        </w:tc>
        <w:tc>
          <w:tcPr>
            <w:tcW w:w="0" w:type="auto"/>
            <w:shd w:val="clear" w:color="auto" w:fill="F2F2F2" w:themeFill="background1" w:themeFillShade="F2"/>
            <w:tcMar>
              <w:top w:w="105" w:type="dxa"/>
              <w:left w:w="150" w:type="dxa"/>
              <w:bottom w:w="105" w:type="dxa"/>
              <w:right w:w="150" w:type="dxa"/>
            </w:tcMar>
            <w:hideMark/>
          </w:tcPr>
          <w:p w14:paraId="3E0940E0"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200°/с</w:t>
            </w:r>
          </w:p>
        </w:tc>
      </w:tr>
      <w:tr w:rsidR="004D28D5" w:rsidRPr="008C2D4A" w14:paraId="408CD963"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258E4EBA"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Максимально допустима швидкість вітру</w:t>
            </w:r>
          </w:p>
        </w:tc>
        <w:tc>
          <w:tcPr>
            <w:tcW w:w="0" w:type="auto"/>
            <w:shd w:val="clear" w:color="auto" w:fill="F2F2F2" w:themeFill="background1" w:themeFillShade="F2"/>
            <w:tcMar>
              <w:top w:w="105" w:type="dxa"/>
              <w:left w:w="150" w:type="dxa"/>
              <w:bottom w:w="105" w:type="dxa"/>
              <w:right w:w="150" w:type="dxa"/>
            </w:tcMar>
            <w:hideMark/>
          </w:tcPr>
          <w:p w14:paraId="5F6F012C"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12 м/с</w:t>
            </w:r>
          </w:p>
        </w:tc>
      </w:tr>
      <w:tr w:rsidR="004D28D5" w:rsidRPr="008C2D4A" w14:paraId="47734A76" w14:textId="77777777" w:rsidTr="00907A83">
        <w:trPr>
          <w:trHeight w:val="453"/>
          <w:tblCellSpacing w:w="15" w:type="dxa"/>
        </w:trPr>
        <w:tc>
          <w:tcPr>
            <w:tcW w:w="0" w:type="auto"/>
            <w:shd w:val="clear" w:color="auto" w:fill="F2F2F2" w:themeFill="background1" w:themeFillShade="F2"/>
            <w:tcMar>
              <w:top w:w="105" w:type="dxa"/>
              <w:left w:w="150" w:type="dxa"/>
              <w:bottom w:w="105" w:type="dxa"/>
              <w:right w:w="150" w:type="dxa"/>
            </w:tcMar>
            <w:hideMark/>
          </w:tcPr>
          <w:p w14:paraId="767C9416"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Вага</w:t>
            </w:r>
          </w:p>
        </w:tc>
        <w:tc>
          <w:tcPr>
            <w:tcW w:w="0" w:type="auto"/>
            <w:shd w:val="clear" w:color="auto" w:fill="F2F2F2" w:themeFill="background1" w:themeFillShade="F2"/>
            <w:tcMar>
              <w:top w:w="105" w:type="dxa"/>
              <w:left w:w="150" w:type="dxa"/>
              <w:bottom w:w="105" w:type="dxa"/>
              <w:right w:w="150" w:type="dxa"/>
            </w:tcMar>
            <w:hideMark/>
          </w:tcPr>
          <w:p w14:paraId="244A0A21"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920 г</w:t>
            </w:r>
          </w:p>
        </w:tc>
      </w:tr>
      <w:tr w:rsidR="004D28D5" w:rsidRPr="008C2D4A" w14:paraId="4A442109"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2CFC6CBB"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Максимальна швидкість набору висоти</w:t>
            </w:r>
          </w:p>
        </w:tc>
        <w:tc>
          <w:tcPr>
            <w:tcW w:w="0" w:type="auto"/>
            <w:shd w:val="clear" w:color="auto" w:fill="F2F2F2" w:themeFill="background1" w:themeFillShade="F2"/>
            <w:tcMar>
              <w:top w:w="105" w:type="dxa"/>
              <w:left w:w="150" w:type="dxa"/>
              <w:bottom w:w="105" w:type="dxa"/>
              <w:right w:w="150" w:type="dxa"/>
            </w:tcMar>
            <w:hideMark/>
          </w:tcPr>
          <w:p w14:paraId="6AE40FEF"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8 м/с (спорт), 6 м/с (нормальний)</w:t>
            </w:r>
          </w:p>
        </w:tc>
      </w:tr>
      <w:tr w:rsidR="004D28D5" w:rsidRPr="008C2D4A" w14:paraId="0036B90D"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32B42E9C"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Максимальна швидкість вертикального зниження</w:t>
            </w:r>
          </w:p>
        </w:tc>
        <w:tc>
          <w:tcPr>
            <w:tcW w:w="0" w:type="auto"/>
            <w:shd w:val="clear" w:color="auto" w:fill="F2F2F2" w:themeFill="background1" w:themeFillShade="F2"/>
            <w:tcMar>
              <w:top w:w="105" w:type="dxa"/>
              <w:left w:w="150" w:type="dxa"/>
              <w:bottom w:w="105" w:type="dxa"/>
              <w:right w:w="150" w:type="dxa"/>
            </w:tcMar>
            <w:hideMark/>
          </w:tcPr>
          <w:p w14:paraId="456CF66E"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6 м/с</w:t>
            </w:r>
          </w:p>
        </w:tc>
      </w:tr>
      <w:tr w:rsidR="004D28D5" w:rsidRPr="008C2D4A" w14:paraId="488BE32F" w14:textId="77777777" w:rsidTr="00907A83">
        <w:trPr>
          <w:trHeight w:val="731"/>
          <w:tblCellSpacing w:w="15" w:type="dxa"/>
        </w:trPr>
        <w:tc>
          <w:tcPr>
            <w:tcW w:w="0" w:type="auto"/>
            <w:shd w:val="clear" w:color="auto" w:fill="F2F2F2" w:themeFill="background1" w:themeFillShade="F2"/>
            <w:tcMar>
              <w:top w:w="105" w:type="dxa"/>
              <w:left w:w="150" w:type="dxa"/>
              <w:bottom w:w="105" w:type="dxa"/>
              <w:right w:w="150" w:type="dxa"/>
            </w:tcMar>
            <w:hideMark/>
          </w:tcPr>
          <w:p w14:paraId="4E65C817"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Максимальна висота польоту над рівнем моря</w:t>
            </w:r>
          </w:p>
        </w:tc>
        <w:tc>
          <w:tcPr>
            <w:tcW w:w="0" w:type="auto"/>
            <w:shd w:val="clear" w:color="auto" w:fill="F2F2F2" w:themeFill="background1" w:themeFillShade="F2"/>
            <w:tcMar>
              <w:top w:w="105" w:type="dxa"/>
              <w:left w:w="150" w:type="dxa"/>
              <w:bottom w:w="105" w:type="dxa"/>
              <w:right w:w="150" w:type="dxa"/>
            </w:tcMar>
            <w:hideMark/>
          </w:tcPr>
          <w:p w14:paraId="31BA062E"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6000 м</w:t>
            </w:r>
          </w:p>
        </w:tc>
      </w:tr>
      <w:tr w:rsidR="004D28D5" w:rsidRPr="008C2D4A" w14:paraId="09AAD903" w14:textId="77777777" w:rsidTr="00907A83">
        <w:trPr>
          <w:trHeight w:val="470"/>
          <w:tblCellSpacing w:w="15" w:type="dxa"/>
        </w:trPr>
        <w:tc>
          <w:tcPr>
            <w:tcW w:w="0" w:type="auto"/>
            <w:shd w:val="clear" w:color="auto" w:fill="F2F2F2" w:themeFill="background1" w:themeFillShade="F2"/>
            <w:tcMar>
              <w:top w:w="105" w:type="dxa"/>
              <w:left w:w="150" w:type="dxa"/>
              <w:bottom w:w="105" w:type="dxa"/>
              <w:right w:w="150" w:type="dxa"/>
            </w:tcMar>
            <w:hideMark/>
          </w:tcPr>
          <w:p w14:paraId="39975F10"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Максимальний час польоту</w:t>
            </w:r>
          </w:p>
        </w:tc>
        <w:tc>
          <w:tcPr>
            <w:tcW w:w="0" w:type="auto"/>
            <w:shd w:val="clear" w:color="auto" w:fill="F2F2F2" w:themeFill="background1" w:themeFillShade="F2"/>
            <w:tcMar>
              <w:top w:w="105" w:type="dxa"/>
              <w:left w:w="150" w:type="dxa"/>
              <w:bottom w:w="105" w:type="dxa"/>
              <w:right w:w="150" w:type="dxa"/>
            </w:tcMar>
            <w:hideMark/>
          </w:tcPr>
          <w:p w14:paraId="7F26AC3F"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45 хв</w:t>
            </w:r>
          </w:p>
        </w:tc>
      </w:tr>
      <w:tr w:rsidR="004D28D5" w:rsidRPr="008C2D4A" w14:paraId="081548C1" w14:textId="77777777" w:rsidTr="00907A83">
        <w:trPr>
          <w:trHeight w:val="470"/>
          <w:tblCellSpacing w:w="15" w:type="dxa"/>
        </w:trPr>
        <w:tc>
          <w:tcPr>
            <w:tcW w:w="0" w:type="auto"/>
            <w:shd w:val="clear" w:color="auto" w:fill="F2F2F2" w:themeFill="background1" w:themeFillShade="F2"/>
            <w:tcMar>
              <w:top w:w="105" w:type="dxa"/>
              <w:left w:w="150" w:type="dxa"/>
              <w:bottom w:w="105" w:type="dxa"/>
              <w:right w:w="150" w:type="dxa"/>
            </w:tcMar>
            <w:hideMark/>
          </w:tcPr>
          <w:p w14:paraId="7A53FFC2"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Діапазон робочих температур</w:t>
            </w:r>
          </w:p>
        </w:tc>
        <w:tc>
          <w:tcPr>
            <w:tcW w:w="0" w:type="auto"/>
            <w:shd w:val="clear" w:color="auto" w:fill="F2F2F2" w:themeFill="background1" w:themeFillShade="F2"/>
            <w:tcMar>
              <w:top w:w="105" w:type="dxa"/>
              <w:left w:w="150" w:type="dxa"/>
              <w:bottom w:w="105" w:type="dxa"/>
              <w:right w:w="150" w:type="dxa"/>
            </w:tcMar>
            <w:hideMark/>
          </w:tcPr>
          <w:p w14:paraId="0387B41C"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от -10° до 40° C</w:t>
            </w:r>
          </w:p>
        </w:tc>
      </w:tr>
      <w:tr w:rsidR="004D28D5" w:rsidRPr="008C2D4A" w14:paraId="745F9968"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3394B888"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Супутникові системи позиціонування</w:t>
            </w:r>
          </w:p>
        </w:tc>
        <w:tc>
          <w:tcPr>
            <w:tcW w:w="0" w:type="auto"/>
            <w:shd w:val="clear" w:color="auto" w:fill="F2F2F2" w:themeFill="background1" w:themeFillShade="F2"/>
            <w:tcMar>
              <w:top w:w="105" w:type="dxa"/>
              <w:left w:w="150" w:type="dxa"/>
              <w:bottom w:w="105" w:type="dxa"/>
              <w:right w:w="150" w:type="dxa"/>
            </w:tcMar>
            <w:hideMark/>
          </w:tcPr>
          <w:p w14:paraId="6B77F785" w14:textId="77777777" w:rsidR="004D28D5" w:rsidRPr="008C2D4A" w:rsidRDefault="004D28D5" w:rsidP="00907A83">
            <w:pPr>
              <w:shd w:val="clear" w:color="auto" w:fill="F2F4F8"/>
              <w:spacing w:line="256" w:lineRule="auto"/>
              <w:rPr>
                <w:rFonts w:eastAsia="Calibri" w:cs="Times New Roman"/>
                <w:color w:val="000000" w:themeColor="text1"/>
                <w:szCs w:val="28"/>
              </w:rPr>
            </w:pPr>
            <w:proofErr w:type="spellStart"/>
            <w:r w:rsidRPr="008C2D4A">
              <w:rPr>
                <w:rFonts w:eastAsia="Calibri" w:cs="Times New Roman"/>
                <w:color w:val="000000" w:themeColor="text1"/>
                <w:szCs w:val="28"/>
              </w:rPr>
              <w:t>BeiDou</w:t>
            </w:r>
            <w:proofErr w:type="spellEnd"/>
            <w:r w:rsidRPr="008C2D4A">
              <w:rPr>
                <w:rFonts w:eastAsia="Calibri" w:cs="Times New Roman"/>
                <w:color w:val="000000" w:themeColor="text1"/>
                <w:szCs w:val="28"/>
              </w:rPr>
              <w:t>, GPS, Галілео, ГЛОНАСС</w:t>
            </w:r>
          </w:p>
        </w:tc>
      </w:tr>
      <w:tr w:rsidR="004D28D5" w:rsidRPr="008C2D4A" w14:paraId="0805F77A"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128D20CC"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lastRenderedPageBreak/>
              <w:t>Точність позиціонування по вертикалі</w:t>
            </w:r>
          </w:p>
        </w:tc>
        <w:tc>
          <w:tcPr>
            <w:tcW w:w="0" w:type="auto"/>
            <w:shd w:val="clear" w:color="auto" w:fill="F2F2F2" w:themeFill="background1" w:themeFillShade="F2"/>
            <w:tcMar>
              <w:top w:w="105" w:type="dxa"/>
              <w:left w:w="150" w:type="dxa"/>
              <w:bottom w:w="105" w:type="dxa"/>
              <w:right w:w="150" w:type="dxa"/>
            </w:tcMar>
            <w:hideMark/>
          </w:tcPr>
          <w:p w14:paraId="4B2FE8E2"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±0,5 м (з позиціонуванням GNSS), ±0.1 м (</w:t>
            </w:r>
            <w:proofErr w:type="spellStart"/>
            <w:r w:rsidRPr="008C2D4A">
              <w:rPr>
                <w:rFonts w:eastAsia="Calibri" w:cs="Times New Roman"/>
                <w:color w:val="000000" w:themeColor="text1"/>
                <w:szCs w:val="28"/>
              </w:rPr>
              <w:t>Vision</w:t>
            </w:r>
            <w:proofErr w:type="spellEnd"/>
            <w:r w:rsidRPr="008C2D4A">
              <w:rPr>
                <w:rFonts w:eastAsia="Calibri" w:cs="Times New Roman"/>
                <w:color w:val="000000" w:themeColor="text1"/>
                <w:szCs w:val="28"/>
              </w:rPr>
              <w:t xml:space="preserve"> </w:t>
            </w:r>
            <w:proofErr w:type="spellStart"/>
            <w:r w:rsidRPr="008C2D4A">
              <w:rPr>
                <w:rFonts w:eastAsia="Calibri" w:cs="Times New Roman"/>
                <w:color w:val="000000" w:themeColor="text1"/>
                <w:szCs w:val="28"/>
              </w:rPr>
              <w:t>Positioning</w:t>
            </w:r>
            <w:proofErr w:type="spellEnd"/>
            <w:r w:rsidRPr="008C2D4A">
              <w:rPr>
                <w:rFonts w:eastAsia="Calibri" w:cs="Times New Roman"/>
                <w:color w:val="000000" w:themeColor="text1"/>
                <w:szCs w:val="28"/>
              </w:rPr>
              <w:t>), Режим RTK увімкнений: ±0,1 м</w:t>
            </w:r>
          </w:p>
        </w:tc>
      </w:tr>
      <w:tr w:rsidR="004D28D5" w:rsidRPr="008C2D4A" w14:paraId="79331C64"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67F3C0D6"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Точність позиціонування по горизонталі</w:t>
            </w:r>
          </w:p>
        </w:tc>
        <w:tc>
          <w:tcPr>
            <w:tcW w:w="0" w:type="auto"/>
            <w:shd w:val="clear" w:color="auto" w:fill="F2F2F2" w:themeFill="background1" w:themeFillShade="F2"/>
            <w:tcMar>
              <w:top w:w="105" w:type="dxa"/>
              <w:left w:w="150" w:type="dxa"/>
              <w:bottom w:w="105" w:type="dxa"/>
              <w:right w:w="150" w:type="dxa"/>
            </w:tcMar>
            <w:hideMark/>
          </w:tcPr>
          <w:p w14:paraId="0D39B074"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 xml:space="preserve">±0,1 м (Режим RTK </w:t>
            </w:r>
            <w:proofErr w:type="spellStart"/>
            <w:r w:rsidRPr="008C2D4A">
              <w:rPr>
                <w:rFonts w:eastAsia="Calibri" w:cs="Times New Roman"/>
                <w:color w:val="000000" w:themeColor="text1"/>
                <w:szCs w:val="28"/>
              </w:rPr>
              <w:t>увімкнено</w:t>
            </w:r>
            <w:proofErr w:type="spellEnd"/>
            <w:r w:rsidRPr="008C2D4A">
              <w:rPr>
                <w:rFonts w:eastAsia="Calibri" w:cs="Times New Roman"/>
                <w:color w:val="000000" w:themeColor="text1"/>
                <w:szCs w:val="28"/>
              </w:rPr>
              <w:t>), ±0,5 м (з високоточною системою позиціонування), ±0.3 м (</w:t>
            </w:r>
            <w:proofErr w:type="spellStart"/>
            <w:r w:rsidRPr="008C2D4A">
              <w:rPr>
                <w:rFonts w:eastAsia="Calibri" w:cs="Times New Roman"/>
                <w:color w:val="000000" w:themeColor="text1"/>
                <w:szCs w:val="28"/>
              </w:rPr>
              <w:t>Vision</w:t>
            </w:r>
            <w:proofErr w:type="spellEnd"/>
            <w:r w:rsidRPr="008C2D4A">
              <w:rPr>
                <w:rFonts w:eastAsia="Calibri" w:cs="Times New Roman"/>
                <w:color w:val="000000" w:themeColor="text1"/>
                <w:szCs w:val="28"/>
              </w:rPr>
              <w:t xml:space="preserve"> </w:t>
            </w:r>
            <w:proofErr w:type="spellStart"/>
            <w:r w:rsidRPr="008C2D4A">
              <w:rPr>
                <w:rFonts w:eastAsia="Calibri" w:cs="Times New Roman"/>
                <w:color w:val="000000" w:themeColor="text1"/>
                <w:szCs w:val="28"/>
              </w:rPr>
              <w:t>Positioning</w:t>
            </w:r>
            <w:proofErr w:type="spellEnd"/>
            <w:r w:rsidRPr="008C2D4A">
              <w:rPr>
                <w:rFonts w:eastAsia="Calibri" w:cs="Times New Roman"/>
                <w:color w:val="000000" w:themeColor="text1"/>
                <w:szCs w:val="28"/>
              </w:rPr>
              <w:t>)</w:t>
            </w:r>
          </w:p>
        </w:tc>
      </w:tr>
      <w:tr w:rsidR="004D28D5" w:rsidRPr="008C2D4A" w14:paraId="046EC513"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38D528C2"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Розмір по діагоналі (без пропелерів)</w:t>
            </w:r>
          </w:p>
        </w:tc>
        <w:tc>
          <w:tcPr>
            <w:tcW w:w="0" w:type="auto"/>
            <w:shd w:val="clear" w:color="auto" w:fill="F2F2F2" w:themeFill="background1" w:themeFillShade="F2"/>
            <w:tcMar>
              <w:top w:w="105" w:type="dxa"/>
              <w:left w:w="150" w:type="dxa"/>
              <w:bottom w:w="105" w:type="dxa"/>
              <w:right w:w="150" w:type="dxa"/>
            </w:tcMar>
            <w:hideMark/>
          </w:tcPr>
          <w:p w14:paraId="64895AD7"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380.1 мм</w:t>
            </w:r>
          </w:p>
        </w:tc>
      </w:tr>
      <w:tr w:rsidR="004D28D5" w:rsidRPr="008C2D4A" w14:paraId="7F5AD25D" w14:textId="77777777" w:rsidTr="00907A83">
        <w:trPr>
          <w:trHeight w:val="470"/>
          <w:tblCellSpacing w:w="15" w:type="dxa"/>
        </w:trPr>
        <w:tc>
          <w:tcPr>
            <w:tcW w:w="0" w:type="auto"/>
            <w:shd w:val="clear" w:color="auto" w:fill="F2F2F2" w:themeFill="background1" w:themeFillShade="F2"/>
            <w:tcMar>
              <w:top w:w="105" w:type="dxa"/>
              <w:left w:w="150" w:type="dxa"/>
              <w:bottom w:w="105" w:type="dxa"/>
              <w:right w:w="150" w:type="dxa"/>
            </w:tcMar>
            <w:hideMark/>
          </w:tcPr>
          <w:p w14:paraId="288B0AA6"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Стабілізація</w:t>
            </w:r>
          </w:p>
        </w:tc>
        <w:tc>
          <w:tcPr>
            <w:tcW w:w="0" w:type="auto"/>
            <w:shd w:val="clear" w:color="auto" w:fill="F2F2F2" w:themeFill="background1" w:themeFillShade="F2"/>
            <w:tcMar>
              <w:top w:w="105" w:type="dxa"/>
              <w:left w:w="150" w:type="dxa"/>
              <w:bottom w:w="105" w:type="dxa"/>
              <w:right w:w="150" w:type="dxa"/>
            </w:tcMar>
            <w:hideMark/>
          </w:tcPr>
          <w:p w14:paraId="7924443D"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по трьох осях</w:t>
            </w:r>
          </w:p>
        </w:tc>
      </w:tr>
      <w:tr w:rsidR="004D28D5" w:rsidRPr="008C2D4A" w14:paraId="631356F4" w14:textId="77777777" w:rsidTr="00907A83">
        <w:trPr>
          <w:trHeight w:val="470"/>
          <w:tblCellSpacing w:w="15" w:type="dxa"/>
        </w:trPr>
        <w:tc>
          <w:tcPr>
            <w:tcW w:w="0" w:type="auto"/>
            <w:shd w:val="clear" w:color="auto" w:fill="F2F2F2" w:themeFill="background1" w:themeFillShade="F2"/>
            <w:tcMar>
              <w:top w:w="105" w:type="dxa"/>
              <w:left w:w="150" w:type="dxa"/>
              <w:bottom w:w="105" w:type="dxa"/>
              <w:right w:w="150" w:type="dxa"/>
            </w:tcMar>
            <w:hideMark/>
          </w:tcPr>
          <w:p w14:paraId="5A4543E0"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Матриця</w:t>
            </w:r>
          </w:p>
        </w:tc>
        <w:tc>
          <w:tcPr>
            <w:tcW w:w="0" w:type="auto"/>
            <w:shd w:val="clear" w:color="auto" w:fill="F2F2F2" w:themeFill="background1" w:themeFillShade="F2"/>
            <w:tcMar>
              <w:top w:w="105" w:type="dxa"/>
              <w:left w:w="150" w:type="dxa"/>
              <w:bottom w:w="105" w:type="dxa"/>
              <w:right w:w="150" w:type="dxa"/>
            </w:tcMar>
            <w:hideMark/>
          </w:tcPr>
          <w:p w14:paraId="2E49DF96"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4/3” (CMOS)</w:t>
            </w:r>
          </w:p>
        </w:tc>
      </w:tr>
      <w:tr w:rsidR="004D28D5" w:rsidRPr="008C2D4A" w14:paraId="4859C73F" w14:textId="77777777" w:rsidTr="00907A83">
        <w:trPr>
          <w:trHeight w:val="453"/>
          <w:tblCellSpacing w:w="15" w:type="dxa"/>
        </w:trPr>
        <w:tc>
          <w:tcPr>
            <w:tcW w:w="0" w:type="auto"/>
            <w:shd w:val="clear" w:color="auto" w:fill="F2F2F2" w:themeFill="background1" w:themeFillShade="F2"/>
            <w:tcMar>
              <w:top w:w="105" w:type="dxa"/>
              <w:left w:w="150" w:type="dxa"/>
              <w:bottom w:w="105" w:type="dxa"/>
              <w:right w:w="150" w:type="dxa"/>
            </w:tcMar>
            <w:hideMark/>
          </w:tcPr>
          <w:p w14:paraId="77FBCA32"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Камера</w:t>
            </w:r>
          </w:p>
        </w:tc>
        <w:tc>
          <w:tcPr>
            <w:tcW w:w="0" w:type="auto"/>
            <w:shd w:val="clear" w:color="auto" w:fill="F2F2F2" w:themeFill="background1" w:themeFillShade="F2"/>
            <w:tcMar>
              <w:top w:w="105" w:type="dxa"/>
              <w:left w:w="150" w:type="dxa"/>
              <w:bottom w:w="105" w:type="dxa"/>
              <w:right w:w="150" w:type="dxa"/>
            </w:tcMar>
            <w:hideMark/>
          </w:tcPr>
          <w:p w14:paraId="1188CE29"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 xml:space="preserve">з </w:t>
            </w:r>
            <w:proofErr w:type="spellStart"/>
            <w:r w:rsidRPr="008C2D4A">
              <w:rPr>
                <w:rFonts w:eastAsia="Calibri" w:cs="Times New Roman"/>
                <w:color w:val="000000" w:themeColor="text1"/>
                <w:szCs w:val="28"/>
              </w:rPr>
              <w:t>тепловізором</w:t>
            </w:r>
            <w:proofErr w:type="spellEnd"/>
          </w:p>
        </w:tc>
      </w:tr>
      <w:tr w:rsidR="004D28D5" w:rsidRPr="008C2D4A" w14:paraId="436CDEC6" w14:textId="77777777" w:rsidTr="00907A83">
        <w:trPr>
          <w:trHeight w:val="470"/>
          <w:tblCellSpacing w:w="15" w:type="dxa"/>
        </w:trPr>
        <w:tc>
          <w:tcPr>
            <w:tcW w:w="0" w:type="auto"/>
            <w:shd w:val="clear" w:color="auto" w:fill="F2F2F2" w:themeFill="background1" w:themeFillShade="F2"/>
            <w:tcMar>
              <w:top w:w="105" w:type="dxa"/>
              <w:left w:w="150" w:type="dxa"/>
              <w:bottom w:w="105" w:type="dxa"/>
              <w:right w:w="150" w:type="dxa"/>
            </w:tcMar>
            <w:hideMark/>
          </w:tcPr>
          <w:p w14:paraId="373D9940"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Кількість ефективних пікселів</w:t>
            </w:r>
          </w:p>
        </w:tc>
        <w:tc>
          <w:tcPr>
            <w:tcW w:w="0" w:type="auto"/>
            <w:shd w:val="clear" w:color="auto" w:fill="F2F2F2" w:themeFill="background1" w:themeFillShade="F2"/>
            <w:tcMar>
              <w:top w:w="105" w:type="dxa"/>
              <w:left w:w="150" w:type="dxa"/>
              <w:bottom w:w="105" w:type="dxa"/>
              <w:right w:w="150" w:type="dxa"/>
            </w:tcMar>
            <w:hideMark/>
          </w:tcPr>
          <w:p w14:paraId="512CEC2A"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48 MР</w:t>
            </w:r>
          </w:p>
        </w:tc>
      </w:tr>
      <w:tr w:rsidR="004D28D5" w:rsidRPr="008C2D4A" w14:paraId="048672CE" w14:textId="77777777" w:rsidTr="00907A83">
        <w:trPr>
          <w:trHeight w:val="24"/>
          <w:tblCellSpacing w:w="15" w:type="dxa"/>
        </w:trPr>
        <w:tc>
          <w:tcPr>
            <w:tcW w:w="0" w:type="auto"/>
            <w:shd w:val="clear" w:color="auto" w:fill="F2F2F2" w:themeFill="background1" w:themeFillShade="F2"/>
            <w:tcMar>
              <w:top w:w="105" w:type="dxa"/>
              <w:left w:w="150" w:type="dxa"/>
              <w:bottom w:w="105" w:type="dxa"/>
              <w:right w:w="150" w:type="dxa"/>
            </w:tcMar>
            <w:hideMark/>
          </w:tcPr>
          <w:p w14:paraId="42AB31C3"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Об'єктив</w:t>
            </w:r>
          </w:p>
        </w:tc>
        <w:tc>
          <w:tcPr>
            <w:tcW w:w="0" w:type="auto"/>
            <w:shd w:val="clear" w:color="auto" w:fill="F2F2F2" w:themeFill="background1" w:themeFillShade="F2"/>
            <w:tcMar>
              <w:top w:w="105" w:type="dxa"/>
              <w:left w:w="150" w:type="dxa"/>
              <w:bottom w:w="105" w:type="dxa"/>
              <w:right w:w="150" w:type="dxa"/>
            </w:tcMar>
            <w:hideMark/>
          </w:tcPr>
          <w:p w14:paraId="3CA0EBE5"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FOV 84° (еквівалент формату 24 мм) f/2.8-f/11 (діапазон зйомки: від 1 м до ∞)</w:t>
            </w:r>
          </w:p>
        </w:tc>
      </w:tr>
    </w:tbl>
    <w:p w14:paraId="34EF0EAC" w14:textId="77777777" w:rsidR="004D28D5" w:rsidRPr="008C2D4A" w:rsidRDefault="004D28D5" w:rsidP="004D28D5">
      <w:pPr>
        <w:spacing w:after="0"/>
        <w:rPr>
          <w:rFonts w:eastAsia="Times New Roman" w:cs="Times New Roman"/>
          <w:color w:val="000000" w:themeColor="text1"/>
          <w:szCs w:val="28"/>
          <w:lang w:eastAsia="ru-RU"/>
        </w:rPr>
      </w:pPr>
      <w:r w:rsidRPr="008C2D4A">
        <w:rPr>
          <w:rFonts w:eastAsia="Times New Roman" w:cs="Times New Roman"/>
          <w:color w:val="000000" w:themeColor="text1"/>
          <w:szCs w:val="28"/>
          <w:lang w:eastAsia="ru-RU"/>
        </w:rPr>
        <w:t>Розміри                                                  221 х 96.3 х 90.3 (347.5 х 283 х 107.7) мм</w:t>
      </w:r>
    </w:p>
    <w:p w14:paraId="6F991DF8" w14:textId="77777777" w:rsidR="004D28D5" w:rsidRDefault="004D28D5" w:rsidP="007C7FEE">
      <w:pPr>
        <w:widowControl w:val="0"/>
        <w:ind w:right="120"/>
        <w:jc w:val="both"/>
        <w:rPr>
          <w:rFonts w:ascii="Times New Roman" w:eastAsia="Times New Roman" w:hAnsi="Times New Roman" w:cs="Times New Roman"/>
          <w:b/>
          <w:bCs/>
          <w:sz w:val="24"/>
          <w:szCs w:val="24"/>
          <w:lang w:eastAsia="ru-RU"/>
        </w:rPr>
      </w:pPr>
    </w:p>
    <w:p w14:paraId="5C5B41E3" w14:textId="77777777" w:rsidR="00604235" w:rsidRPr="007C7FEE" w:rsidRDefault="00604235" w:rsidP="00556AF9">
      <w:pPr>
        <w:shd w:val="clear" w:color="auto" w:fill="FFFFFF"/>
        <w:spacing w:after="0" w:line="240" w:lineRule="atLeast"/>
        <w:jc w:val="both"/>
        <w:rPr>
          <w:rFonts w:ascii="Times New Roman" w:eastAsia="Times New Roman" w:hAnsi="Times New Roman" w:cs="Times New Roman"/>
          <w:b/>
          <w:bCs/>
          <w:sz w:val="24"/>
          <w:szCs w:val="24"/>
          <w:lang w:eastAsia="ru-RU"/>
        </w:rPr>
      </w:pPr>
    </w:p>
    <w:p w14:paraId="4A846371"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 xml:space="preserve">Весь товар та комплектуючі, що пропонуються Учасником, повинні бути новими і не бути таким, що вживалися чи експлуатувалися. Всі основні компоненти Товару </w:t>
      </w:r>
      <w:proofErr w:type="spellStart"/>
      <w:r w:rsidRPr="00A37717">
        <w:rPr>
          <w:color w:val="272727"/>
          <w:szCs w:val="28"/>
        </w:rPr>
        <w:t>повиннi</w:t>
      </w:r>
      <w:proofErr w:type="spellEnd"/>
      <w:r w:rsidRPr="00A37717">
        <w:rPr>
          <w:color w:val="272727"/>
          <w:szCs w:val="28"/>
        </w:rPr>
        <w:t xml:space="preserve"> бути оригінальними, </w:t>
      </w:r>
      <w:proofErr w:type="spellStart"/>
      <w:r w:rsidRPr="00A37717">
        <w:rPr>
          <w:color w:val="272727"/>
          <w:szCs w:val="28"/>
        </w:rPr>
        <w:t>замiна</w:t>
      </w:r>
      <w:proofErr w:type="spellEnd"/>
      <w:r w:rsidRPr="00A37717">
        <w:rPr>
          <w:color w:val="272727"/>
          <w:szCs w:val="28"/>
        </w:rPr>
        <w:t xml:space="preserve"> компонентів на неоригінальні не допускається. Товар повинен мати упаковку, що передбачена Виробником.</w:t>
      </w:r>
    </w:p>
    <w:p w14:paraId="53E7BB65"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Упаковка Товару повинна містити маркування відповідно до стандартів виробника, яке надає змогу ідентифікувати Товар. Пакування не може бути ушкодженим або заміненим на інше аналогічне. Упаковка повинна повністю зберігати та захищати товар від пошкоджень під час транспортування та зберігання.</w:t>
      </w:r>
    </w:p>
    <w:p w14:paraId="7C0CE742"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Запропонований Товар повинен бути забезпечений гарантійним і сервісним обслуговуванням. Гарантійний термін на товар повинен складати не менше, ніж 12 місяців, і починає діяти з дати підписання сторонами товарної накладної або акту приймання – передачі Товару.</w:t>
      </w:r>
    </w:p>
    <w:p w14:paraId="1610B974"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Товар повинен відповідати вимогам державних стандартів, а також іншій нормативно-технічній документації. Товар має супроводжуватися документами (накладними, документами, які засвідчують якість та безпеку).</w:t>
      </w:r>
    </w:p>
    <w:p w14:paraId="1AA74EF7"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lastRenderedPageBreak/>
        <w:t>Учасник надає інформацію про відповідність запропонованого предмету закупівлі вимогам документації, яка повинна бути підтверджена копіями сертифікатів та/або декларації виробника та/або посвідчення про якість та/або інших документів, що підтверджують якість предмету закупівлі.</w:t>
      </w:r>
    </w:p>
    <w:p w14:paraId="1F8D1992"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Доставку та розвантаження товару здійснює Учасник своїми силами і за свій рахунок.</w:t>
      </w:r>
    </w:p>
    <w:p w14:paraId="031AC697"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Товар повинен супроводжуватися документами, які підтверджують, що товар є оригінальним (новим та з гарантією) та підлягають передаванню разом із Товаром, відповідно до вимог чинного законодавства України.</w:t>
      </w:r>
    </w:p>
    <w:p w14:paraId="35414C73"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На етапі постачання товару Переможець закупівлі повинен подати в оригінальних примірниках наступні документи:</w:t>
      </w:r>
    </w:p>
    <w:p w14:paraId="251E9719"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оригінал паспорту/інструкції на виріб;</w:t>
      </w:r>
    </w:p>
    <w:p w14:paraId="219750DB"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сертифікат якості (відповідності) Товару з обов’язковим зазначенням дати виготовлення Товару та Сертифікат (декларація) походження Товару;</w:t>
      </w:r>
    </w:p>
    <w:p w14:paraId="4505B2EE"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гарантійний талон;</w:t>
      </w:r>
    </w:p>
    <w:p w14:paraId="06AE3858"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акт приймання-передачі Товару;</w:t>
      </w:r>
    </w:p>
    <w:p w14:paraId="1F7AA93C" w14:textId="4E46E5A5" w:rsidR="0042639D" w:rsidRDefault="008C2F44" w:rsidP="008C2F44">
      <w:pPr>
        <w:pStyle w:val="a3"/>
        <w:shd w:val="clear" w:color="auto" w:fill="FFFFFF" w:themeFill="background1"/>
        <w:jc w:val="both"/>
        <w:rPr>
          <w:color w:val="272727"/>
          <w:szCs w:val="28"/>
        </w:rPr>
      </w:pPr>
      <w:r w:rsidRPr="00A37717">
        <w:rPr>
          <w:color w:val="272727"/>
          <w:szCs w:val="28"/>
        </w:rPr>
        <w:t>- видаткову накладну.</w:t>
      </w:r>
    </w:p>
    <w:p w14:paraId="294C8AA6" w14:textId="12EC66CA" w:rsidR="004B5406" w:rsidRPr="004B5406" w:rsidRDefault="004B5406" w:rsidP="004B5406">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E5014">
        <w:rPr>
          <w:rFonts w:ascii="Times New Roman" w:eastAsia="Times New Roman" w:hAnsi="Times New Roman" w:cs="Times New Roman"/>
          <w:color w:val="000000"/>
          <w:sz w:val="24"/>
          <w:szCs w:val="24"/>
          <w:lang w:eastAsia="ru-RU"/>
        </w:rPr>
        <w:t xml:space="preserve">  </w:t>
      </w:r>
      <w:r w:rsidRPr="004B5406">
        <w:rPr>
          <w:rFonts w:ascii="Times New Roman" w:eastAsia="Times New Roman" w:hAnsi="Times New Roman" w:cs="Times New Roman"/>
          <w:color w:val="000000"/>
          <w:sz w:val="24"/>
          <w:szCs w:val="24"/>
          <w:lang w:eastAsia="ru-RU"/>
        </w:rPr>
        <w:t xml:space="preserve">Учасник надає довідку у довільній формі про відсутність відносин Учасника з російською федерацією / республікою </w:t>
      </w:r>
      <w:proofErr w:type="spellStart"/>
      <w:r w:rsidRPr="004B5406">
        <w:rPr>
          <w:rFonts w:ascii="Times New Roman" w:eastAsia="Times New Roman" w:hAnsi="Times New Roman" w:cs="Times New Roman"/>
          <w:color w:val="000000"/>
          <w:sz w:val="24"/>
          <w:szCs w:val="24"/>
          <w:lang w:eastAsia="ru-RU"/>
        </w:rPr>
        <w:t>білорусь</w:t>
      </w:r>
      <w:proofErr w:type="spellEnd"/>
      <w:r w:rsidRPr="004B5406">
        <w:rPr>
          <w:rFonts w:ascii="Times New Roman" w:eastAsia="Times New Roman" w:hAnsi="Times New Roman" w:cs="Times New Roman"/>
          <w:color w:val="000000"/>
          <w:sz w:val="24"/>
          <w:szCs w:val="24"/>
          <w:lang w:eastAsia="ru-RU"/>
        </w:rPr>
        <w:t>/ Ісламська Республіка Іран.</w:t>
      </w:r>
    </w:p>
    <w:p w14:paraId="3BDC3E61" w14:textId="0C31E3F7" w:rsidR="004B5406" w:rsidRPr="004B5406" w:rsidRDefault="004B5406" w:rsidP="004B5406">
      <w:pPr>
        <w:pStyle w:val="a3"/>
        <w:shd w:val="clear" w:color="auto" w:fill="FFFFFF" w:themeFill="background1"/>
        <w:jc w:val="both"/>
        <w:rPr>
          <w:color w:val="272727"/>
        </w:rPr>
      </w:pPr>
      <w:r w:rsidRPr="004B5406">
        <w:rPr>
          <w:rFonts w:eastAsia="Calibri"/>
          <w:color w:val="000000"/>
        </w:rPr>
        <w:t xml:space="preserve">  </w:t>
      </w:r>
      <w:r w:rsidR="002E5014">
        <w:rPr>
          <w:rFonts w:eastAsia="Calibri"/>
          <w:color w:val="000000"/>
        </w:rPr>
        <w:t xml:space="preserve">    </w:t>
      </w:r>
      <w:r w:rsidRPr="004B5406">
        <w:rPr>
          <w:rFonts w:eastAsia="Calibri"/>
          <w:color w:val="000000"/>
        </w:rPr>
        <w:t xml:space="preserve">Учасник надає довідку у довільній формі про те, що Товар запропонований Учасником у своїй ціновій пропозиції не має походження з російської федерації / республіки </w:t>
      </w:r>
      <w:proofErr w:type="spellStart"/>
      <w:r w:rsidRPr="004B5406">
        <w:rPr>
          <w:rFonts w:eastAsia="Calibri"/>
          <w:color w:val="000000"/>
        </w:rPr>
        <w:t>білорусь</w:t>
      </w:r>
      <w:proofErr w:type="spellEnd"/>
      <w:r w:rsidRPr="004B5406">
        <w:rPr>
          <w:rFonts w:eastAsia="Calibri"/>
          <w:color w:val="000000"/>
        </w:rPr>
        <w:t>/ Ісламської Республіки Іран, та з тимчасово окупованих територій.</w:t>
      </w:r>
    </w:p>
    <w:tbl>
      <w:tblPr>
        <w:tblW w:w="9639" w:type="dxa"/>
        <w:tblLayout w:type="fixed"/>
        <w:tblCellMar>
          <w:left w:w="0" w:type="dxa"/>
          <w:right w:w="0" w:type="dxa"/>
        </w:tblCellMar>
        <w:tblLook w:val="04A0" w:firstRow="1" w:lastRow="0" w:firstColumn="1" w:lastColumn="0" w:noHBand="0" w:noVBand="1"/>
      </w:tblPr>
      <w:tblGrid>
        <w:gridCol w:w="9639"/>
      </w:tblGrid>
      <w:tr w:rsidR="00EF6C5E" w:rsidRPr="00925D5C" w14:paraId="15DD9133" w14:textId="77777777" w:rsidTr="00CF6C86">
        <w:tc>
          <w:tcPr>
            <w:tcW w:w="9639" w:type="dxa"/>
            <w:tcBorders>
              <w:top w:val="nil"/>
              <w:left w:val="nil"/>
              <w:bottom w:val="nil"/>
              <w:right w:val="nil"/>
            </w:tcBorders>
            <w:tcMar>
              <w:top w:w="75" w:type="dxa"/>
              <w:left w:w="75" w:type="dxa"/>
              <w:bottom w:w="75" w:type="dxa"/>
              <w:right w:w="75" w:type="dxa"/>
            </w:tcMar>
            <w:vAlign w:val="bottom"/>
          </w:tcPr>
          <w:p w14:paraId="398BCD7B" w14:textId="0924777F" w:rsidR="006D0A84" w:rsidRPr="008420F4" w:rsidRDefault="005E53FD" w:rsidP="00A443BE">
            <w:pPr>
              <w:spacing w:after="0" w:line="240" w:lineRule="atLeast"/>
              <w:jc w:val="both"/>
              <w:rPr>
                <w:rFonts w:ascii="Times New Roman" w:eastAsia="Times New Roman" w:hAnsi="Times New Roman" w:cs="Times New Roman"/>
                <w:b/>
                <w:bCs/>
                <w:sz w:val="24"/>
                <w:szCs w:val="24"/>
                <w:lang w:val="ru-RU" w:eastAsia="ru-RU"/>
              </w:rPr>
            </w:pPr>
            <w:r w:rsidRPr="00CC7E68">
              <w:rPr>
                <w:rFonts w:ascii="Times New Roman" w:eastAsia="Times New Roman" w:hAnsi="Times New Roman" w:cs="Times New Roman"/>
                <w:b/>
                <w:bCs/>
                <w:sz w:val="24"/>
                <w:szCs w:val="24"/>
              </w:rPr>
              <w:t>5.</w:t>
            </w:r>
            <w:r w:rsidR="006D0A84" w:rsidRPr="00CC7E68">
              <w:rPr>
                <w:rFonts w:ascii="Times New Roman" w:eastAsia="Times New Roman" w:hAnsi="Times New Roman" w:cs="Times New Roman"/>
                <w:sz w:val="24"/>
                <w:szCs w:val="24"/>
                <w:lang w:eastAsia="ru-RU"/>
              </w:rPr>
              <w:t> </w:t>
            </w:r>
            <w:r w:rsidR="006D0A84" w:rsidRPr="00F6460C">
              <w:rPr>
                <w:rFonts w:ascii="Times New Roman" w:eastAsia="Times New Roman" w:hAnsi="Times New Roman" w:cs="Times New Roman"/>
                <w:b/>
                <w:bCs/>
                <w:sz w:val="24"/>
                <w:szCs w:val="24"/>
                <w:lang w:eastAsia="ru-RU"/>
              </w:rPr>
              <w:t>Очікувана вартість предмета закупівлі: </w:t>
            </w:r>
            <w:r w:rsidR="008420F4" w:rsidRPr="008420F4">
              <w:rPr>
                <w:rFonts w:ascii="Times New Roman" w:eastAsia="Times New Roman" w:hAnsi="Times New Roman" w:cs="Times New Roman"/>
                <w:b/>
                <w:bCs/>
                <w:sz w:val="24"/>
                <w:szCs w:val="24"/>
                <w:lang w:val="ru-RU" w:eastAsia="ru-RU"/>
              </w:rPr>
              <w:t>1 042 830,00 грн.</w:t>
            </w:r>
          </w:p>
          <w:p w14:paraId="4356BCBA" w14:textId="03367D19" w:rsidR="006D0A84" w:rsidRPr="00F6460C" w:rsidRDefault="006D0A84" w:rsidP="006D0A84">
            <w:pPr>
              <w:spacing w:after="0" w:line="240" w:lineRule="auto"/>
              <w:ind w:left="-284" w:firstLine="284"/>
              <w:jc w:val="both"/>
              <w:rPr>
                <w:rFonts w:ascii="Times New Roman" w:eastAsia="Times New Roman" w:hAnsi="Times New Roman" w:cs="Times New Roman"/>
                <w:b/>
                <w:bCs/>
                <w:sz w:val="24"/>
                <w:szCs w:val="24"/>
              </w:rPr>
            </w:pPr>
            <w:r w:rsidRPr="00F6460C">
              <w:rPr>
                <w:rFonts w:ascii="Times New Roman" w:eastAsia="Times New Roman" w:hAnsi="Times New Roman" w:cs="Times New Roman"/>
                <w:b/>
                <w:bCs/>
                <w:sz w:val="24"/>
                <w:szCs w:val="24"/>
              </w:rPr>
              <w:t xml:space="preserve"> </w:t>
            </w:r>
            <w:r w:rsidR="00CC7E68">
              <w:rPr>
                <w:rFonts w:ascii="Times New Roman" w:eastAsia="Times New Roman" w:hAnsi="Times New Roman" w:cs="Times New Roman"/>
                <w:b/>
                <w:bCs/>
                <w:sz w:val="24"/>
                <w:szCs w:val="24"/>
              </w:rPr>
              <w:t xml:space="preserve">6. </w:t>
            </w:r>
            <w:r w:rsidRPr="00F6460C">
              <w:rPr>
                <w:rFonts w:ascii="Times New Roman" w:eastAsia="Times New Roman" w:hAnsi="Times New Roman" w:cs="Times New Roman"/>
                <w:b/>
                <w:bCs/>
                <w:sz w:val="24"/>
                <w:szCs w:val="24"/>
              </w:rPr>
              <w:t>Обґрунтування очікуваної вартості предмета закупівлі:</w:t>
            </w:r>
          </w:p>
          <w:p w14:paraId="71930BA0"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2CF03F7" w14:textId="5AD7D3E6" w:rsidR="005E53FD" w:rsidRPr="00F6460C" w:rsidRDefault="006D0A84" w:rsidP="005E53FD">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46DA650" w14:textId="5119CD8F" w:rsidR="006D0A84" w:rsidRDefault="005E53FD" w:rsidP="006D0A84">
            <w:pPr>
              <w:spacing w:after="0" w:line="24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w:t>
            </w:r>
            <w:r w:rsidR="006D0A84" w:rsidRPr="00F6460C">
              <w:rPr>
                <w:rFonts w:ascii="Times New Roman" w:eastAsia="Times New Roman" w:hAnsi="Times New Roman" w:cs="Times New Roman"/>
                <w:sz w:val="24"/>
                <w:szCs w:val="24"/>
              </w:rPr>
              <w:t>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5D2B8D20" w14:textId="77777777" w:rsidR="004D28D5" w:rsidRDefault="004D28D5" w:rsidP="006D0A84">
            <w:pPr>
              <w:spacing w:after="0" w:line="240" w:lineRule="auto"/>
              <w:ind w:hanging="142"/>
              <w:jc w:val="both"/>
              <w:rPr>
                <w:rFonts w:ascii="Times New Roman" w:eastAsia="Times New Roman" w:hAnsi="Times New Roman" w:cs="Times New Roman"/>
                <w:sz w:val="24"/>
                <w:szCs w:val="24"/>
              </w:rPr>
            </w:pPr>
          </w:p>
          <w:p w14:paraId="137AE86F" w14:textId="77777777" w:rsidR="004D28D5" w:rsidRPr="00F6460C" w:rsidRDefault="004D28D5" w:rsidP="006D0A84">
            <w:pPr>
              <w:spacing w:after="0" w:line="240" w:lineRule="auto"/>
              <w:ind w:hanging="142"/>
              <w:jc w:val="both"/>
              <w:rPr>
                <w:rFonts w:ascii="Times New Roman" w:eastAsia="Times New Roman" w:hAnsi="Times New Roman" w:cs="Times New Roman"/>
                <w:sz w:val="24"/>
                <w:szCs w:val="24"/>
              </w:rPr>
            </w:pPr>
          </w:p>
          <w:p w14:paraId="5D923F5A" w14:textId="77777777" w:rsidR="006D0A84" w:rsidRPr="00F6460C" w:rsidRDefault="006D0A84" w:rsidP="006D0A84">
            <w:pPr>
              <w:spacing w:after="0" w:line="240" w:lineRule="auto"/>
              <w:ind w:firstLine="426"/>
              <w:jc w:val="both"/>
              <w:rPr>
                <w:rFonts w:ascii="Times New Roman" w:hAnsi="Times New Roman" w:cs="Times New Roman"/>
                <w:b/>
                <w:bCs/>
                <w:sz w:val="24"/>
                <w:szCs w:val="24"/>
              </w:rPr>
            </w:pPr>
            <w:r w:rsidRPr="00F6460C">
              <w:rPr>
                <w:rFonts w:ascii="Times New Roman" w:hAnsi="Times New Roman" w:cs="Times New Roman"/>
                <w:b/>
                <w:bCs/>
                <w:sz w:val="24"/>
                <w:szCs w:val="24"/>
              </w:rPr>
              <w:t xml:space="preserve">7. Обґрунтування для проведення процедури закупівлі: </w:t>
            </w:r>
          </w:p>
          <w:p w14:paraId="4E9535F0" w14:textId="12C2A28F" w:rsidR="006D0A84" w:rsidRPr="005E53FD" w:rsidRDefault="006D0A84" w:rsidP="006D0A84">
            <w:pPr>
              <w:spacing w:after="0" w:line="240" w:lineRule="auto"/>
              <w:ind w:firstLine="426"/>
              <w:jc w:val="both"/>
              <w:rPr>
                <w:rFonts w:ascii="Times New Roman" w:hAnsi="Times New Roman" w:cs="Times New Roman"/>
                <w:sz w:val="24"/>
                <w:szCs w:val="24"/>
              </w:rPr>
            </w:pPr>
            <w:r w:rsidRPr="005E53FD">
              <w:rPr>
                <w:rFonts w:ascii="Times New Roman" w:hAnsi="Times New Roman" w:cs="Times New Roman"/>
                <w:sz w:val="24"/>
                <w:szCs w:val="24"/>
              </w:rPr>
              <w:t>Відповідно до Комплексної програми заходів та робіт з територіальної оборони Ніжинської міської територіальної громади на 202</w:t>
            </w:r>
            <w:r w:rsidR="005E53FD" w:rsidRPr="005E53FD">
              <w:rPr>
                <w:rFonts w:ascii="Times New Roman" w:hAnsi="Times New Roman" w:cs="Times New Roman"/>
                <w:sz w:val="24"/>
                <w:szCs w:val="24"/>
              </w:rPr>
              <w:t>6</w:t>
            </w:r>
            <w:r w:rsidRPr="005E53FD">
              <w:rPr>
                <w:rFonts w:ascii="Times New Roman" w:hAnsi="Times New Roman" w:cs="Times New Roman"/>
                <w:sz w:val="24"/>
                <w:szCs w:val="24"/>
              </w:rPr>
              <w:t xml:space="preserve"> рік, затвердженої рішенням Ніжинської </w:t>
            </w:r>
            <w:r w:rsidRPr="005E53FD">
              <w:rPr>
                <w:rFonts w:ascii="Times New Roman" w:hAnsi="Times New Roman" w:cs="Times New Roman"/>
                <w:sz w:val="24"/>
                <w:szCs w:val="24"/>
              </w:rPr>
              <w:lastRenderedPageBreak/>
              <w:t>міської ради VII</w:t>
            </w:r>
            <w:r w:rsidRPr="005E53FD">
              <w:rPr>
                <w:rFonts w:ascii="Times New Roman" w:hAnsi="Times New Roman" w:cs="Times New Roman"/>
                <w:sz w:val="24"/>
                <w:szCs w:val="24"/>
                <w:lang w:val="en-US"/>
              </w:rPr>
              <w:t>I</w:t>
            </w:r>
            <w:r w:rsidRPr="005E53FD">
              <w:rPr>
                <w:rFonts w:ascii="Times New Roman" w:hAnsi="Times New Roman" w:cs="Times New Roman"/>
                <w:sz w:val="24"/>
                <w:szCs w:val="24"/>
              </w:rPr>
              <w:t xml:space="preserve"> скликання від </w:t>
            </w:r>
            <w:r w:rsidR="005E53FD" w:rsidRPr="005E53FD">
              <w:rPr>
                <w:rFonts w:ascii="Times New Roman" w:hAnsi="Times New Roman" w:cs="Times New Roman"/>
                <w:sz w:val="24"/>
                <w:szCs w:val="24"/>
              </w:rPr>
              <w:t>24</w:t>
            </w:r>
            <w:r w:rsidRPr="005E53FD">
              <w:rPr>
                <w:rFonts w:ascii="Times New Roman" w:hAnsi="Times New Roman" w:cs="Times New Roman"/>
                <w:sz w:val="24"/>
                <w:szCs w:val="24"/>
              </w:rPr>
              <w:t>.12.202</w:t>
            </w:r>
            <w:r w:rsidR="005E53FD" w:rsidRPr="005E53FD">
              <w:rPr>
                <w:rFonts w:ascii="Times New Roman" w:hAnsi="Times New Roman" w:cs="Times New Roman"/>
                <w:sz w:val="24"/>
                <w:szCs w:val="24"/>
              </w:rPr>
              <w:t xml:space="preserve">5 р. </w:t>
            </w:r>
            <w:r w:rsidRPr="005E53FD">
              <w:rPr>
                <w:rFonts w:ascii="Times New Roman" w:hAnsi="Times New Roman" w:cs="Times New Roman"/>
                <w:sz w:val="24"/>
                <w:szCs w:val="24"/>
              </w:rPr>
              <w:t xml:space="preserve"> №</w:t>
            </w:r>
            <w:r w:rsidR="005E53FD">
              <w:rPr>
                <w:rFonts w:ascii="Times New Roman" w:hAnsi="Times New Roman" w:cs="Times New Roman"/>
                <w:sz w:val="24"/>
                <w:szCs w:val="24"/>
                <w:lang w:val="en-US"/>
              </w:rPr>
              <w:t>_5-52_/2025</w:t>
            </w:r>
            <w:r w:rsidRPr="005E53FD">
              <w:rPr>
                <w:rFonts w:ascii="Times New Roman" w:hAnsi="Times New Roman" w:cs="Times New Roman"/>
                <w:sz w:val="24"/>
                <w:szCs w:val="24"/>
              </w:rPr>
              <w:t xml:space="preserve"> </w:t>
            </w:r>
            <w:proofErr w:type="spellStart"/>
            <w:r w:rsidR="00325718">
              <w:rPr>
                <w:rFonts w:ascii="Times New Roman" w:hAnsi="Times New Roman" w:cs="Times New Roman"/>
                <w:sz w:val="24"/>
                <w:szCs w:val="24"/>
                <w:lang w:val="ru-RU"/>
              </w:rPr>
              <w:t>зі</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змінами</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від</w:t>
            </w:r>
            <w:proofErr w:type="spellEnd"/>
            <w:r w:rsidR="00325718">
              <w:rPr>
                <w:rFonts w:ascii="Times New Roman" w:hAnsi="Times New Roman" w:cs="Times New Roman"/>
                <w:sz w:val="24"/>
                <w:szCs w:val="24"/>
                <w:lang w:val="ru-RU"/>
              </w:rPr>
              <w:t xml:space="preserve"> 13.02.2026 №32-53/2026</w:t>
            </w:r>
            <w:r w:rsidRPr="005E53FD">
              <w:rPr>
                <w:rFonts w:ascii="Times New Roman" w:eastAsia="Times New Roman" w:hAnsi="Times New Roman" w:cs="Times New Roman"/>
                <w:sz w:val="24"/>
                <w:szCs w:val="24"/>
              </w:rPr>
              <w:t>.</w:t>
            </w:r>
          </w:p>
          <w:p w14:paraId="78F6245A" w14:textId="77777777" w:rsidR="00EF6C5E" w:rsidRPr="006D0A84" w:rsidRDefault="00EF6C5E" w:rsidP="00EF6C5E">
            <w:pPr>
              <w:widowControl w:val="0"/>
              <w:suppressAutoHyphens/>
              <w:spacing w:after="0" w:line="240" w:lineRule="atLeast"/>
              <w:jc w:val="both"/>
              <w:rPr>
                <w:rFonts w:ascii="Times New Roman" w:eastAsia="Times New Roman" w:hAnsi="Times New Roman" w:cs="Times New Roman"/>
                <w:color w:val="EE0000"/>
                <w:sz w:val="24"/>
                <w:szCs w:val="24"/>
              </w:rPr>
            </w:pPr>
          </w:p>
        </w:tc>
      </w:tr>
    </w:tbl>
    <w:p w14:paraId="27336720" w14:textId="7A07F496" w:rsidR="00212524" w:rsidRPr="00212524" w:rsidRDefault="00212524" w:rsidP="00212524">
      <w:pPr>
        <w:tabs>
          <w:tab w:val="left" w:pos="499"/>
        </w:tabs>
        <w:rPr>
          <w:rFonts w:ascii="Times New Roman" w:hAnsi="Times New Roman" w:cs="Times New Roman"/>
          <w:sz w:val="24"/>
          <w:szCs w:val="24"/>
        </w:rPr>
      </w:pPr>
      <w:r>
        <w:rPr>
          <w:rFonts w:ascii="Times New Roman" w:hAnsi="Times New Roman" w:cs="Times New Roman"/>
          <w:sz w:val="24"/>
          <w:szCs w:val="24"/>
        </w:rPr>
        <w:lastRenderedPageBreak/>
        <w:tab/>
      </w:r>
    </w:p>
    <w:sectPr w:rsidR="00212524" w:rsidRPr="00212524" w:rsidSect="0042639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38BC" w14:textId="77777777" w:rsidR="00560CBD" w:rsidRDefault="00560CBD" w:rsidP="006A0F8D">
      <w:pPr>
        <w:spacing w:after="0" w:line="240" w:lineRule="auto"/>
      </w:pPr>
      <w:r>
        <w:separator/>
      </w:r>
    </w:p>
  </w:endnote>
  <w:endnote w:type="continuationSeparator" w:id="0">
    <w:p w14:paraId="5ED11473" w14:textId="77777777" w:rsidR="00560CBD" w:rsidRDefault="00560CBD"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B2717" w14:textId="77777777" w:rsidR="00560CBD" w:rsidRDefault="00560CBD" w:rsidP="006A0F8D">
      <w:pPr>
        <w:spacing w:after="0" w:line="240" w:lineRule="auto"/>
      </w:pPr>
      <w:r>
        <w:separator/>
      </w:r>
    </w:p>
  </w:footnote>
  <w:footnote w:type="continuationSeparator" w:id="0">
    <w:p w14:paraId="08AC1096" w14:textId="77777777" w:rsidR="00560CBD" w:rsidRDefault="00560CBD"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7654426"/>
    <w:multiLevelType w:val="multilevel"/>
    <w:tmpl w:val="AFE448D8"/>
    <w:lvl w:ilvl="0">
      <w:start w:val="39"/>
      <w:numFmt w:val="decimal"/>
      <w:lvlText w:val="%1"/>
      <w:lvlJc w:val="left"/>
      <w:pPr>
        <w:ind w:left="402" w:hanging="30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584" w:hanging="485"/>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348" w:hanging="485"/>
      </w:pPr>
      <w:rPr>
        <w:rFonts w:hint="default"/>
        <w:lang w:val="uk-UA" w:eastAsia="en-US" w:bidi="ar-SA"/>
      </w:rPr>
    </w:lvl>
    <w:lvl w:ilvl="3">
      <w:numFmt w:val="bullet"/>
      <w:lvlText w:val="•"/>
      <w:lvlJc w:val="left"/>
      <w:pPr>
        <w:ind w:left="2116" w:hanging="485"/>
      </w:pPr>
      <w:rPr>
        <w:rFonts w:hint="default"/>
        <w:lang w:val="uk-UA" w:eastAsia="en-US" w:bidi="ar-SA"/>
      </w:rPr>
    </w:lvl>
    <w:lvl w:ilvl="4">
      <w:numFmt w:val="bullet"/>
      <w:lvlText w:val="•"/>
      <w:lvlJc w:val="left"/>
      <w:pPr>
        <w:ind w:left="2885" w:hanging="485"/>
      </w:pPr>
      <w:rPr>
        <w:rFonts w:hint="default"/>
        <w:lang w:val="uk-UA" w:eastAsia="en-US" w:bidi="ar-SA"/>
      </w:rPr>
    </w:lvl>
    <w:lvl w:ilvl="5">
      <w:numFmt w:val="bullet"/>
      <w:lvlText w:val="•"/>
      <w:lvlJc w:val="left"/>
      <w:pPr>
        <w:ind w:left="3653" w:hanging="485"/>
      </w:pPr>
      <w:rPr>
        <w:rFonts w:hint="default"/>
        <w:lang w:val="uk-UA" w:eastAsia="en-US" w:bidi="ar-SA"/>
      </w:rPr>
    </w:lvl>
    <w:lvl w:ilvl="6">
      <w:numFmt w:val="bullet"/>
      <w:lvlText w:val="•"/>
      <w:lvlJc w:val="left"/>
      <w:pPr>
        <w:ind w:left="4421" w:hanging="485"/>
      </w:pPr>
      <w:rPr>
        <w:rFonts w:hint="default"/>
        <w:lang w:val="uk-UA" w:eastAsia="en-US" w:bidi="ar-SA"/>
      </w:rPr>
    </w:lvl>
    <w:lvl w:ilvl="7">
      <w:numFmt w:val="bullet"/>
      <w:lvlText w:val="•"/>
      <w:lvlJc w:val="left"/>
      <w:pPr>
        <w:ind w:left="5190" w:hanging="485"/>
      </w:pPr>
      <w:rPr>
        <w:rFonts w:hint="default"/>
        <w:lang w:val="uk-UA" w:eastAsia="en-US" w:bidi="ar-SA"/>
      </w:rPr>
    </w:lvl>
    <w:lvl w:ilvl="8">
      <w:numFmt w:val="bullet"/>
      <w:lvlText w:val="•"/>
      <w:lvlJc w:val="left"/>
      <w:pPr>
        <w:ind w:left="5958" w:hanging="485"/>
      </w:pPr>
      <w:rPr>
        <w:rFonts w:hint="default"/>
        <w:lang w:val="uk-UA" w:eastAsia="en-US" w:bidi="ar-SA"/>
      </w:rPr>
    </w:lvl>
  </w:abstractNum>
  <w:abstractNum w:abstractNumId="5" w15:restartNumberingAfterBreak="0">
    <w:nsid w:val="196E5361"/>
    <w:multiLevelType w:val="hybridMultilevel"/>
    <w:tmpl w:val="DF4ACE48"/>
    <w:lvl w:ilvl="0" w:tplc="1444E67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FEC6D2">
      <w:numFmt w:val="bullet"/>
      <w:lvlText w:val="•"/>
      <w:lvlJc w:val="left"/>
      <w:pPr>
        <w:ind w:left="1127" w:hanging="284"/>
      </w:pPr>
      <w:rPr>
        <w:rFonts w:hint="default"/>
        <w:lang w:val="uk-UA" w:eastAsia="en-US" w:bidi="ar-SA"/>
      </w:rPr>
    </w:lvl>
    <w:lvl w:ilvl="2" w:tplc="DD6642F2">
      <w:numFmt w:val="bullet"/>
      <w:lvlText w:val="•"/>
      <w:lvlJc w:val="left"/>
      <w:pPr>
        <w:ind w:left="1834" w:hanging="284"/>
      </w:pPr>
      <w:rPr>
        <w:rFonts w:hint="default"/>
        <w:lang w:val="uk-UA" w:eastAsia="en-US" w:bidi="ar-SA"/>
      </w:rPr>
    </w:lvl>
    <w:lvl w:ilvl="3" w:tplc="D17E7B28">
      <w:numFmt w:val="bullet"/>
      <w:lvlText w:val="•"/>
      <w:lvlJc w:val="left"/>
      <w:pPr>
        <w:ind w:left="2541" w:hanging="284"/>
      </w:pPr>
      <w:rPr>
        <w:rFonts w:hint="default"/>
        <w:lang w:val="uk-UA" w:eastAsia="en-US" w:bidi="ar-SA"/>
      </w:rPr>
    </w:lvl>
    <w:lvl w:ilvl="4" w:tplc="506A8652">
      <w:numFmt w:val="bullet"/>
      <w:lvlText w:val="•"/>
      <w:lvlJc w:val="left"/>
      <w:pPr>
        <w:ind w:left="3248" w:hanging="284"/>
      </w:pPr>
      <w:rPr>
        <w:rFonts w:hint="default"/>
        <w:lang w:val="uk-UA" w:eastAsia="en-US" w:bidi="ar-SA"/>
      </w:rPr>
    </w:lvl>
    <w:lvl w:ilvl="5" w:tplc="A0A68A36">
      <w:numFmt w:val="bullet"/>
      <w:lvlText w:val="•"/>
      <w:lvlJc w:val="left"/>
      <w:pPr>
        <w:ind w:left="3955" w:hanging="284"/>
      </w:pPr>
      <w:rPr>
        <w:rFonts w:hint="default"/>
        <w:lang w:val="uk-UA" w:eastAsia="en-US" w:bidi="ar-SA"/>
      </w:rPr>
    </w:lvl>
    <w:lvl w:ilvl="6" w:tplc="C2C0CBA2">
      <w:numFmt w:val="bullet"/>
      <w:lvlText w:val="•"/>
      <w:lvlJc w:val="left"/>
      <w:pPr>
        <w:ind w:left="4662" w:hanging="284"/>
      </w:pPr>
      <w:rPr>
        <w:rFonts w:hint="default"/>
        <w:lang w:val="uk-UA" w:eastAsia="en-US" w:bidi="ar-SA"/>
      </w:rPr>
    </w:lvl>
    <w:lvl w:ilvl="7" w:tplc="8CE00284">
      <w:numFmt w:val="bullet"/>
      <w:lvlText w:val="•"/>
      <w:lvlJc w:val="left"/>
      <w:pPr>
        <w:ind w:left="5369" w:hanging="284"/>
      </w:pPr>
      <w:rPr>
        <w:rFonts w:hint="default"/>
        <w:lang w:val="uk-UA" w:eastAsia="en-US" w:bidi="ar-SA"/>
      </w:rPr>
    </w:lvl>
    <w:lvl w:ilvl="8" w:tplc="E74273C4">
      <w:numFmt w:val="bullet"/>
      <w:lvlText w:val="•"/>
      <w:lvlJc w:val="left"/>
      <w:pPr>
        <w:ind w:left="6076" w:hanging="284"/>
      </w:pPr>
      <w:rPr>
        <w:rFonts w:hint="default"/>
        <w:lang w:val="uk-UA" w:eastAsia="en-US" w:bidi="ar-SA"/>
      </w:rPr>
    </w:lvl>
  </w:abstractNum>
  <w:abstractNum w:abstractNumId="6"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01E18"/>
    <w:multiLevelType w:val="hybridMultilevel"/>
    <w:tmpl w:val="7498508E"/>
    <w:lvl w:ilvl="0" w:tplc="C268A0B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73423F5A">
      <w:numFmt w:val="bullet"/>
      <w:lvlText w:val="•"/>
      <w:lvlJc w:val="left"/>
      <w:pPr>
        <w:ind w:left="1127" w:hanging="284"/>
      </w:pPr>
      <w:rPr>
        <w:rFonts w:hint="default"/>
        <w:lang w:val="uk-UA" w:eastAsia="en-US" w:bidi="ar-SA"/>
      </w:rPr>
    </w:lvl>
    <w:lvl w:ilvl="2" w:tplc="B9EE55F6">
      <w:numFmt w:val="bullet"/>
      <w:lvlText w:val="•"/>
      <w:lvlJc w:val="left"/>
      <w:pPr>
        <w:ind w:left="1834" w:hanging="284"/>
      </w:pPr>
      <w:rPr>
        <w:rFonts w:hint="default"/>
        <w:lang w:val="uk-UA" w:eastAsia="en-US" w:bidi="ar-SA"/>
      </w:rPr>
    </w:lvl>
    <w:lvl w:ilvl="3" w:tplc="4F70DCE6">
      <w:numFmt w:val="bullet"/>
      <w:lvlText w:val="•"/>
      <w:lvlJc w:val="left"/>
      <w:pPr>
        <w:ind w:left="2541" w:hanging="284"/>
      </w:pPr>
      <w:rPr>
        <w:rFonts w:hint="default"/>
        <w:lang w:val="uk-UA" w:eastAsia="en-US" w:bidi="ar-SA"/>
      </w:rPr>
    </w:lvl>
    <w:lvl w:ilvl="4" w:tplc="1882A9EC">
      <w:numFmt w:val="bullet"/>
      <w:lvlText w:val="•"/>
      <w:lvlJc w:val="left"/>
      <w:pPr>
        <w:ind w:left="3248" w:hanging="284"/>
      </w:pPr>
      <w:rPr>
        <w:rFonts w:hint="default"/>
        <w:lang w:val="uk-UA" w:eastAsia="en-US" w:bidi="ar-SA"/>
      </w:rPr>
    </w:lvl>
    <w:lvl w:ilvl="5" w:tplc="6614ACEE">
      <w:numFmt w:val="bullet"/>
      <w:lvlText w:val="•"/>
      <w:lvlJc w:val="left"/>
      <w:pPr>
        <w:ind w:left="3955" w:hanging="284"/>
      </w:pPr>
      <w:rPr>
        <w:rFonts w:hint="default"/>
        <w:lang w:val="uk-UA" w:eastAsia="en-US" w:bidi="ar-SA"/>
      </w:rPr>
    </w:lvl>
    <w:lvl w:ilvl="6" w:tplc="AADC25F0">
      <w:numFmt w:val="bullet"/>
      <w:lvlText w:val="•"/>
      <w:lvlJc w:val="left"/>
      <w:pPr>
        <w:ind w:left="4662" w:hanging="284"/>
      </w:pPr>
      <w:rPr>
        <w:rFonts w:hint="default"/>
        <w:lang w:val="uk-UA" w:eastAsia="en-US" w:bidi="ar-SA"/>
      </w:rPr>
    </w:lvl>
    <w:lvl w:ilvl="7" w:tplc="CC4E8774">
      <w:numFmt w:val="bullet"/>
      <w:lvlText w:val="•"/>
      <w:lvlJc w:val="left"/>
      <w:pPr>
        <w:ind w:left="5369" w:hanging="284"/>
      </w:pPr>
      <w:rPr>
        <w:rFonts w:hint="default"/>
        <w:lang w:val="uk-UA" w:eastAsia="en-US" w:bidi="ar-SA"/>
      </w:rPr>
    </w:lvl>
    <w:lvl w:ilvl="8" w:tplc="0D5A8CC0">
      <w:numFmt w:val="bullet"/>
      <w:lvlText w:val="•"/>
      <w:lvlJc w:val="left"/>
      <w:pPr>
        <w:ind w:left="6076" w:hanging="284"/>
      </w:pPr>
      <w:rPr>
        <w:rFonts w:hint="default"/>
        <w:lang w:val="uk-UA" w:eastAsia="en-US" w:bidi="ar-SA"/>
      </w:rPr>
    </w:lvl>
  </w:abstractNum>
  <w:abstractNum w:abstractNumId="10"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8" w15:restartNumberingAfterBreak="0">
    <w:nsid w:val="3F6C50D4"/>
    <w:multiLevelType w:val="multilevel"/>
    <w:tmpl w:val="FB50E720"/>
    <w:lvl w:ilvl="0">
      <w:start w:val="8"/>
      <w:numFmt w:val="decimal"/>
      <w:lvlText w:val="%1"/>
      <w:lvlJc w:val="left"/>
      <w:pPr>
        <w:ind w:left="282" w:hanging="18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404" w:hanging="304"/>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87" w:hanging="304"/>
      </w:pPr>
      <w:rPr>
        <w:rFonts w:hint="default"/>
        <w:lang w:val="uk-UA" w:eastAsia="en-US" w:bidi="ar-SA"/>
      </w:rPr>
    </w:lvl>
    <w:lvl w:ilvl="3">
      <w:numFmt w:val="bullet"/>
      <w:lvlText w:val="•"/>
      <w:lvlJc w:val="left"/>
      <w:pPr>
        <w:ind w:left="1975" w:hanging="304"/>
      </w:pPr>
      <w:rPr>
        <w:rFonts w:hint="default"/>
        <w:lang w:val="uk-UA" w:eastAsia="en-US" w:bidi="ar-SA"/>
      </w:rPr>
    </w:lvl>
    <w:lvl w:ilvl="4">
      <w:numFmt w:val="bullet"/>
      <w:lvlText w:val="•"/>
      <w:lvlJc w:val="left"/>
      <w:pPr>
        <w:ind w:left="2763" w:hanging="304"/>
      </w:pPr>
      <w:rPr>
        <w:rFonts w:hint="default"/>
        <w:lang w:val="uk-UA" w:eastAsia="en-US" w:bidi="ar-SA"/>
      </w:rPr>
    </w:lvl>
    <w:lvl w:ilvl="5">
      <w:numFmt w:val="bullet"/>
      <w:lvlText w:val="•"/>
      <w:lvlJc w:val="left"/>
      <w:pPr>
        <w:ind w:left="3551" w:hanging="304"/>
      </w:pPr>
      <w:rPr>
        <w:rFonts w:hint="default"/>
        <w:lang w:val="uk-UA" w:eastAsia="en-US" w:bidi="ar-SA"/>
      </w:rPr>
    </w:lvl>
    <w:lvl w:ilvl="6">
      <w:numFmt w:val="bullet"/>
      <w:lvlText w:val="•"/>
      <w:lvlJc w:val="left"/>
      <w:pPr>
        <w:ind w:left="4338" w:hanging="304"/>
      </w:pPr>
      <w:rPr>
        <w:rFonts w:hint="default"/>
        <w:lang w:val="uk-UA" w:eastAsia="en-US" w:bidi="ar-SA"/>
      </w:rPr>
    </w:lvl>
    <w:lvl w:ilvl="7">
      <w:numFmt w:val="bullet"/>
      <w:lvlText w:val="•"/>
      <w:lvlJc w:val="left"/>
      <w:pPr>
        <w:ind w:left="5126" w:hanging="304"/>
      </w:pPr>
      <w:rPr>
        <w:rFonts w:hint="default"/>
        <w:lang w:val="uk-UA" w:eastAsia="en-US" w:bidi="ar-SA"/>
      </w:rPr>
    </w:lvl>
    <w:lvl w:ilvl="8">
      <w:numFmt w:val="bullet"/>
      <w:lvlText w:val="•"/>
      <w:lvlJc w:val="left"/>
      <w:pPr>
        <w:ind w:left="5914" w:hanging="304"/>
      </w:pPr>
      <w:rPr>
        <w:rFonts w:hint="default"/>
        <w:lang w:val="uk-UA" w:eastAsia="en-US" w:bidi="ar-SA"/>
      </w:rPr>
    </w:lvl>
  </w:abstractNum>
  <w:abstractNum w:abstractNumId="19" w15:restartNumberingAfterBreak="0">
    <w:nsid w:val="40F52A7F"/>
    <w:multiLevelType w:val="hybridMultilevel"/>
    <w:tmpl w:val="2F7ACDB2"/>
    <w:lvl w:ilvl="0" w:tplc="E40C35D6">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B5563370">
      <w:numFmt w:val="bullet"/>
      <w:lvlText w:val="•"/>
      <w:lvlJc w:val="left"/>
      <w:pPr>
        <w:ind w:left="1127" w:hanging="284"/>
      </w:pPr>
      <w:rPr>
        <w:rFonts w:hint="default"/>
        <w:lang w:val="uk-UA" w:eastAsia="en-US" w:bidi="ar-SA"/>
      </w:rPr>
    </w:lvl>
    <w:lvl w:ilvl="2" w:tplc="D7822478">
      <w:numFmt w:val="bullet"/>
      <w:lvlText w:val="•"/>
      <w:lvlJc w:val="left"/>
      <w:pPr>
        <w:ind w:left="1835" w:hanging="284"/>
      </w:pPr>
      <w:rPr>
        <w:rFonts w:hint="default"/>
        <w:lang w:val="uk-UA" w:eastAsia="en-US" w:bidi="ar-SA"/>
      </w:rPr>
    </w:lvl>
    <w:lvl w:ilvl="3" w:tplc="69AE949A">
      <w:numFmt w:val="bullet"/>
      <w:lvlText w:val="•"/>
      <w:lvlJc w:val="left"/>
      <w:pPr>
        <w:ind w:left="2542" w:hanging="284"/>
      </w:pPr>
      <w:rPr>
        <w:rFonts w:hint="default"/>
        <w:lang w:val="uk-UA" w:eastAsia="en-US" w:bidi="ar-SA"/>
      </w:rPr>
    </w:lvl>
    <w:lvl w:ilvl="4" w:tplc="731464DA">
      <w:numFmt w:val="bullet"/>
      <w:lvlText w:val="•"/>
      <w:lvlJc w:val="left"/>
      <w:pPr>
        <w:ind w:left="3250" w:hanging="284"/>
      </w:pPr>
      <w:rPr>
        <w:rFonts w:hint="default"/>
        <w:lang w:val="uk-UA" w:eastAsia="en-US" w:bidi="ar-SA"/>
      </w:rPr>
    </w:lvl>
    <w:lvl w:ilvl="5" w:tplc="7D7A5308">
      <w:numFmt w:val="bullet"/>
      <w:lvlText w:val="•"/>
      <w:lvlJc w:val="left"/>
      <w:pPr>
        <w:ind w:left="3957" w:hanging="284"/>
      </w:pPr>
      <w:rPr>
        <w:rFonts w:hint="default"/>
        <w:lang w:val="uk-UA" w:eastAsia="en-US" w:bidi="ar-SA"/>
      </w:rPr>
    </w:lvl>
    <w:lvl w:ilvl="6" w:tplc="C7580808">
      <w:numFmt w:val="bullet"/>
      <w:lvlText w:val="•"/>
      <w:lvlJc w:val="left"/>
      <w:pPr>
        <w:ind w:left="4665" w:hanging="284"/>
      </w:pPr>
      <w:rPr>
        <w:rFonts w:hint="default"/>
        <w:lang w:val="uk-UA" w:eastAsia="en-US" w:bidi="ar-SA"/>
      </w:rPr>
    </w:lvl>
    <w:lvl w:ilvl="7" w:tplc="5EF41C54">
      <w:numFmt w:val="bullet"/>
      <w:lvlText w:val="•"/>
      <w:lvlJc w:val="left"/>
      <w:pPr>
        <w:ind w:left="5372" w:hanging="284"/>
      </w:pPr>
      <w:rPr>
        <w:rFonts w:hint="default"/>
        <w:lang w:val="uk-UA" w:eastAsia="en-US" w:bidi="ar-SA"/>
      </w:rPr>
    </w:lvl>
    <w:lvl w:ilvl="8" w:tplc="036A52B4">
      <w:numFmt w:val="bullet"/>
      <w:lvlText w:val="•"/>
      <w:lvlJc w:val="left"/>
      <w:pPr>
        <w:ind w:left="6080" w:hanging="284"/>
      </w:pPr>
      <w:rPr>
        <w:rFonts w:hint="default"/>
        <w:lang w:val="uk-UA" w:eastAsia="en-US" w:bidi="ar-SA"/>
      </w:rPr>
    </w:lvl>
  </w:abstractNum>
  <w:abstractNum w:abstractNumId="20"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77DB0"/>
    <w:multiLevelType w:val="hybridMultilevel"/>
    <w:tmpl w:val="57222B8A"/>
    <w:lvl w:ilvl="0" w:tplc="9F145B7C">
      <w:numFmt w:val="bullet"/>
      <w:lvlText w:val=""/>
      <w:lvlJc w:val="left"/>
      <w:pPr>
        <w:ind w:left="427" w:hanging="284"/>
      </w:pPr>
      <w:rPr>
        <w:rFonts w:ascii="Symbol" w:eastAsia="Symbol" w:hAnsi="Symbol" w:cs="Symbol" w:hint="default"/>
        <w:spacing w:val="0"/>
        <w:w w:val="100"/>
        <w:lang w:val="uk-UA" w:eastAsia="en-US" w:bidi="ar-SA"/>
      </w:rPr>
    </w:lvl>
    <w:lvl w:ilvl="1" w:tplc="2B884FC8">
      <w:numFmt w:val="bullet"/>
      <w:lvlText w:val="•"/>
      <w:lvlJc w:val="left"/>
      <w:pPr>
        <w:ind w:left="1127" w:hanging="284"/>
      </w:pPr>
      <w:rPr>
        <w:rFonts w:hint="default"/>
        <w:lang w:val="uk-UA" w:eastAsia="en-US" w:bidi="ar-SA"/>
      </w:rPr>
    </w:lvl>
    <w:lvl w:ilvl="2" w:tplc="3FD089DE">
      <w:numFmt w:val="bullet"/>
      <w:lvlText w:val="•"/>
      <w:lvlJc w:val="left"/>
      <w:pPr>
        <w:ind w:left="1835" w:hanging="284"/>
      </w:pPr>
      <w:rPr>
        <w:rFonts w:hint="default"/>
        <w:lang w:val="uk-UA" w:eastAsia="en-US" w:bidi="ar-SA"/>
      </w:rPr>
    </w:lvl>
    <w:lvl w:ilvl="3" w:tplc="ACF245CA">
      <w:numFmt w:val="bullet"/>
      <w:lvlText w:val="•"/>
      <w:lvlJc w:val="left"/>
      <w:pPr>
        <w:ind w:left="2542" w:hanging="284"/>
      </w:pPr>
      <w:rPr>
        <w:rFonts w:hint="default"/>
        <w:lang w:val="uk-UA" w:eastAsia="en-US" w:bidi="ar-SA"/>
      </w:rPr>
    </w:lvl>
    <w:lvl w:ilvl="4" w:tplc="D5E08E04">
      <w:numFmt w:val="bullet"/>
      <w:lvlText w:val="•"/>
      <w:lvlJc w:val="left"/>
      <w:pPr>
        <w:ind w:left="3250" w:hanging="284"/>
      </w:pPr>
      <w:rPr>
        <w:rFonts w:hint="default"/>
        <w:lang w:val="uk-UA" w:eastAsia="en-US" w:bidi="ar-SA"/>
      </w:rPr>
    </w:lvl>
    <w:lvl w:ilvl="5" w:tplc="D510772A">
      <w:numFmt w:val="bullet"/>
      <w:lvlText w:val="•"/>
      <w:lvlJc w:val="left"/>
      <w:pPr>
        <w:ind w:left="3957" w:hanging="284"/>
      </w:pPr>
      <w:rPr>
        <w:rFonts w:hint="default"/>
        <w:lang w:val="uk-UA" w:eastAsia="en-US" w:bidi="ar-SA"/>
      </w:rPr>
    </w:lvl>
    <w:lvl w:ilvl="6" w:tplc="E14CDF6C">
      <w:numFmt w:val="bullet"/>
      <w:lvlText w:val="•"/>
      <w:lvlJc w:val="left"/>
      <w:pPr>
        <w:ind w:left="4665" w:hanging="284"/>
      </w:pPr>
      <w:rPr>
        <w:rFonts w:hint="default"/>
        <w:lang w:val="uk-UA" w:eastAsia="en-US" w:bidi="ar-SA"/>
      </w:rPr>
    </w:lvl>
    <w:lvl w:ilvl="7" w:tplc="DDD4896A">
      <w:numFmt w:val="bullet"/>
      <w:lvlText w:val="•"/>
      <w:lvlJc w:val="left"/>
      <w:pPr>
        <w:ind w:left="5372" w:hanging="284"/>
      </w:pPr>
      <w:rPr>
        <w:rFonts w:hint="default"/>
        <w:lang w:val="uk-UA" w:eastAsia="en-US" w:bidi="ar-SA"/>
      </w:rPr>
    </w:lvl>
    <w:lvl w:ilvl="8" w:tplc="1BCEEE54">
      <w:numFmt w:val="bullet"/>
      <w:lvlText w:val="•"/>
      <w:lvlJc w:val="left"/>
      <w:pPr>
        <w:ind w:left="6080" w:hanging="284"/>
      </w:pPr>
      <w:rPr>
        <w:rFonts w:hint="default"/>
        <w:lang w:val="uk-UA" w:eastAsia="en-US" w:bidi="ar-SA"/>
      </w:rPr>
    </w:lvl>
  </w:abstractNum>
  <w:abstractNum w:abstractNumId="22"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D3F44"/>
    <w:multiLevelType w:val="hybridMultilevel"/>
    <w:tmpl w:val="9B64F606"/>
    <w:lvl w:ilvl="0" w:tplc="DAA230B2">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4AF56E">
      <w:numFmt w:val="bullet"/>
      <w:lvlText w:val="•"/>
      <w:lvlJc w:val="left"/>
      <w:pPr>
        <w:ind w:left="1127" w:hanging="284"/>
      </w:pPr>
      <w:rPr>
        <w:rFonts w:hint="default"/>
        <w:lang w:val="uk-UA" w:eastAsia="en-US" w:bidi="ar-SA"/>
      </w:rPr>
    </w:lvl>
    <w:lvl w:ilvl="2" w:tplc="44BAF508">
      <w:numFmt w:val="bullet"/>
      <w:lvlText w:val="•"/>
      <w:lvlJc w:val="left"/>
      <w:pPr>
        <w:ind w:left="1835" w:hanging="284"/>
      </w:pPr>
      <w:rPr>
        <w:rFonts w:hint="default"/>
        <w:lang w:val="uk-UA" w:eastAsia="en-US" w:bidi="ar-SA"/>
      </w:rPr>
    </w:lvl>
    <w:lvl w:ilvl="3" w:tplc="C672AD4E">
      <w:numFmt w:val="bullet"/>
      <w:lvlText w:val="•"/>
      <w:lvlJc w:val="left"/>
      <w:pPr>
        <w:ind w:left="2542" w:hanging="284"/>
      </w:pPr>
      <w:rPr>
        <w:rFonts w:hint="default"/>
        <w:lang w:val="uk-UA" w:eastAsia="en-US" w:bidi="ar-SA"/>
      </w:rPr>
    </w:lvl>
    <w:lvl w:ilvl="4" w:tplc="04FC7326">
      <w:numFmt w:val="bullet"/>
      <w:lvlText w:val="•"/>
      <w:lvlJc w:val="left"/>
      <w:pPr>
        <w:ind w:left="3250" w:hanging="284"/>
      </w:pPr>
      <w:rPr>
        <w:rFonts w:hint="default"/>
        <w:lang w:val="uk-UA" w:eastAsia="en-US" w:bidi="ar-SA"/>
      </w:rPr>
    </w:lvl>
    <w:lvl w:ilvl="5" w:tplc="12EC6B7C">
      <w:numFmt w:val="bullet"/>
      <w:lvlText w:val="•"/>
      <w:lvlJc w:val="left"/>
      <w:pPr>
        <w:ind w:left="3957" w:hanging="284"/>
      </w:pPr>
      <w:rPr>
        <w:rFonts w:hint="default"/>
        <w:lang w:val="uk-UA" w:eastAsia="en-US" w:bidi="ar-SA"/>
      </w:rPr>
    </w:lvl>
    <w:lvl w:ilvl="6" w:tplc="0186AFD2">
      <w:numFmt w:val="bullet"/>
      <w:lvlText w:val="•"/>
      <w:lvlJc w:val="left"/>
      <w:pPr>
        <w:ind w:left="4665" w:hanging="284"/>
      </w:pPr>
      <w:rPr>
        <w:rFonts w:hint="default"/>
        <w:lang w:val="uk-UA" w:eastAsia="en-US" w:bidi="ar-SA"/>
      </w:rPr>
    </w:lvl>
    <w:lvl w:ilvl="7" w:tplc="99A28176">
      <w:numFmt w:val="bullet"/>
      <w:lvlText w:val="•"/>
      <w:lvlJc w:val="left"/>
      <w:pPr>
        <w:ind w:left="5372" w:hanging="284"/>
      </w:pPr>
      <w:rPr>
        <w:rFonts w:hint="default"/>
        <w:lang w:val="uk-UA" w:eastAsia="en-US" w:bidi="ar-SA"/>
      </w:rPr>
    </w:lvl>
    <w:lvl w:ilvl="8" w:tplc="1126244A">
      <w:numFmt w:val="bullet"/>
      <w:lvlText w:val="•"/>
      <w:lvlJc w:val="left"/>
      <w:pPr>
        <w:ind w:left="6080" w:hanging="284"/>
      </w:pPr>
      <w:rPr>
        <w:rFonts w:hint="default"/>
        <w:lang w:val="uk-UA" w:eastAsia="en-US" w:bidi="ar-SA"/>
      </w:rPr>
    </w:lvl>
  </w:abstractNum>
  <w:abstractNum w:abstractNumId="31" w15:restartNumberingAfterBreak="0">
    <w:nsid w:val="643354C5"/>
    <w:multiLevelType w:val="hybridMultilevel"/>
    <w:tmpl w:val="9A7065CC"/>
    <w:lvl w:ilvl="0" w:tplc="C4CC605E">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1063840">
      <w:numFmt w:val="bullet"/>
      <w:lvlText w:val="•"/>
      <w:lvlJc w:val="left"/>
      <w:pPr>
        <w:ind w:left="1127" w:hanging="284"/>
      </w:pPr>
      <w:rPr>
        <w:rFonts w:hint="default"/>
        <w:lang w:val="uk-UA" w:eastAsia="en-US" w:bidi="ar-SA"/>
      </w:rPr>
    </w:lvl>
    <w:lvl w:ilvl="2" w:tplc="6C043B92">
      <w:numFmt w:val="bullet"/>
      <w:lvlText w:val="•"/>
      <w:lvlJc w:val="left"/>
      <w:pPr>
        <w:ind w:left="1834" w:hanging="284"/>
      </w:pPr>
      <w:rPr>
        <w:rFonts w:hint="default"/>
        <w:lang w:val="uk-UA" w:eastAsia="en-US" w:bidi="ar-SA"/>
      </w:rPr>
    </w:lvl>
    <w:lvl w:ilvl="3" w:tplc="DEBECA4C">
      <w:numFmt w:val="bullet"/>
      <w:lvlText w:val="•"/>
      <w:lvlJc w:val="left"/>
      <w:pPr>
        <w:ind w:left="2541" w:hanging="284"/>
      </w:pPr>
      <w:rPr>
        <w:rFonts w:hint="default"/>
        <w:lang w:val="uk-UA" w:eastAsia="en-US" w:bidi="ar-SA"/>
      </w:rPr>
    </w:lvl>
    <w:lvl w:ilvl="4" w:tplc="6C06B6F4">
      <w:numFmt w:val="bullet"/>
      <w:lvlText w:val="•"/>
      <w:lvlJc w:val="left"/>
      <w:pPr>
        <w:ind w:left="3248" w:hanging="284"/>
      </w:pPr>
      <w:rPr>
        <w:rFonts w:hint="default"/>
        <w:lang w:val="uk-UA" w:eastAsia="en-US" w:bidi="ar-SA"/>
      </w:rPr>
    </w:lvl>
    <w:lvl w:ilvl="5" w:tplc="372CDDF8">
      <w:numFmt w:val="bullet"/>
      <w:lvlText w:val="•"/>
      <w:lvlJc w:val="left"/>
      <w:pPr>
        <w:ind w:left="3955" w:hanging="284"/>
      </w:pPr>
      <w:rPr>
        <w:rFonts w:hint="default"/>
        <w:lang w:val="uk-UA" w:eastAsia="en-US" w:bidi="ar-SA"/>
      </w:rPr>
    </w:lvl>
    <w:lvl w:ilvl="6" w:tplc="15DCF226">
      <w:numFmt w:val="bullet"/>
      <w:lvlText w:val="•"/>
      <w:lvlJc w:val="left"/>
      <w:pPr>
        <w:ind w:left="4662" w:hanging="284"/>
      </w:pPr>
      <w:rPr>
        <w:rFonts w:hint="default"/>
        <w:lang w:val="uk-UA" w:eastAsia="en-US" w:bidi="ar-SA"/>
      </w:rPr>
    </w:lvl>
    <w:lvl w:ilvl="7" w:tplc="1B1A0892">
      <w:numFmt w:val="bullet"/>
      <w:lvlText w:val="•"/>
      <w:lvlJc w:val="left"/>
      <w:pPr>
        <w:ind w:left="5369" w:hanging="284"/>
      </w:pPr>
      <w:rPr>
        <w:rFonts w:hint="default"/>
        <w:lang w:val="uk-UA" w:eastAsia="en-US" w:bidi="ar-SA"/>
      </w:rPr>
    </w:lvl>
    <w:lvl w:ilvl="8" w:tplc="0F7A043E">
      <w:numFmt w:val="bullet"/>
      <w:lvlText w:val="•"/>
      <w:lvlJc w:val="left"/>
      <w:pPr>
        <w:ind w:left="6076" w:hanging="284"/>
      </w:pPr>
      <w:rPr>
        <w:rFonts w:hint="default"/>
        <w:lang w:val="uk-UA" w:eastAsia="en-US" w:bidi="ar-SA"/>
      </w:rPr>
    </w:lvl>
  </w:abstractNum>
  <w:abstractNum w:abstractNumId="32"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6"/>
  </w:num>
  <w:num w:numId="2" w16cid:durableId="307705890">
    <w:abstractNumId w:val="25"/>
  </w:num>
  <w:num w:numId="3" w16cid:durableId="730418997">
    <w:abstractNumId w:val="15"/>
  </w:num>
  <w:num w:numId="4" w16cid:durableId="1616518574">
    <w:abstractNumId w:val="17"/>
  </w:num>
  <w:num w:numId="5" w16cid:durableId="749037661">
    <w:abstractNumId w:val="32"/>
  </w:num>
  <w:num w:numId="6" w16cid:durableId="1357000019">
    <w:abstractNumId w:val="38"/>
  </w:num>
  <w:num w:numId="7" w16cid:durableId="670909074">
    <w:abstractNumId w:val="1"/>
  </w:num>
  <w:num w:numId="8" w16cid:durableId="1045255536">
    <w:abstractNumId w:val="3"/>
  </w:num>
  <w:num w:numId="9" w16cid:durableId="1022323160">
    <w:abstractNumId w:val="14"/>
  </w:num>
  <w:num w:numId="10" w16cid:durableId="1721975127">
    <w:abstractNumId w:val="0"/>
  </w:num>
  <w:num w:numId="11" w16cid:durableId="1210341258">
    <w:abstractNumId w:val="28"/>
  </w:num>
  <w:num w:numId="12" w16cid:durableId="250357360">
    <w:abstractNumId w:val="26"/>
  </w:num>
  <w:num w:numId="13" w16cid:durableId="351541127">
    <w:abstractNumId w:val="22"/>
  </w:num>
  <w:num w:numId="14" w16cid:durableId="1495948124">
    <w:abstractNumId w:val="24"/>
  </w:num>
  <w:num w:numId="15" w16cid:durableId="1737315107">
    <w:abstractNumId w:val="7"/>
  </w:num>
  <w:num w:numId="16" w16cid:durableId="2046127452">
    <w:abstractNumId w:val="34"/>
  </w:num>
  <w:num w:numId="17" w16cid:durableId="993877136">
    <w:abstractNumId w:val="36"/>
  </w:num>
  <w:num w:numId="18" w16cid:durableId="1229875251">
    <w:abstractNumId w:val="13"/>
  </w:num>
  <w:num w:numId="19" w16cid:durableId="758063819">
    <w:abstractNumId w:val="29"/>
  </w:num>
  <w:num w:numId="20" w16cid:durableId="909386439">
    <w:abstractNumId w:val="11"/>
  </w:num>
  <w:num w:numId="21" w16cid:durableId="215241198">
    <w:abstractNumId w:val="20"/>
  </w:num>
  <w:num w:numId="22" w16cid:durableId="263079885">
    <w:abstractNumId w:val="10"/>
  </w:num>
  <w:num w:numId="23" w16cid:durableId="291373713">
    <w:abstractNumId w:val="6"/>
  </w:num>
  <w:num w:numId="24" w16cid:durableId="771822032">
    <w:abstractNumId w:val="33"/>
  </w:num>
  <w:num w:numId="25" w16cid:durableId="1591696897">
    <w:abstractNumId w:val="35"/>
  </w:num>
  <w:num w:numId="26" w16cid:durableId="1652980147">
    <w:abstractNumId w:val="37"/>
  </w:num>
  <w:num w:numId="27" w16cid:durableId="517042199">
    <w:abstractNumId w:val="2"/>
  </w:num>
  <w:num w:numId="28" w16cid:durableId="414596316">
    <w:abstractNumId w:val="23"/>
  </w:num>
  <w:num w:numId="29" w16cid:durableId="84497158">
    <w:abstractNumId w:val="27"/>
  </w:num>
  <w:num w:numId="30" w16cid:durableId="475538603">
    <w:abstractNumId w:val="8"/>
  </w:num>
  <w:num w:numId="31" w16cid:durableId="420101974">
    <w:abstractNumId w:val="12"/>
  </w:num>
  <w:num w:numId="32" w16cid:durableId="1252399252">
    <w:abstractNumId w:val="21"/>
  </w:num>
  <w:num w:numId="33" w16cid:durableId="1195539790">
    <w:abstractNumId w:val="30"/>
  </w:num>
  <w:num w:numId="34" w16cid:durableId="469902282">
    <w:abstractNumId w:val="19"/>
  </w:num>
  <w:num w:numId="35" w16cid:durableId="501505172">
    <w:abstractNumId w:val="5"/>
  </w:num>
  <w:num w:numId="36" w16cid:durableId="1513032558">
    <w:abstractNumId w:val="31"/>
  </w:num>
  <w:num w:numId="37" w16cid:durableId="1547373528">
    <w:abstractNumId w:val="4"/>
  </w:num>
  <w:num w:numId="38" w16cid:durableId="1993637489">
    <w:abstractNumId w:val="18"/>
  </w:num>
  <w:num w:numId="39" w16cid:durableId="543752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04603"/>
    <w:rsid w:val="00025FB7"/>
    <w:rsid w:val="000274C3"/>
    <w:rsid w:val="00027907"/>
    <w:rsid w:val="000411F9"/>
    <w:rsid w:val="00064207"/>
    <w:rsid w:val="00075B13"/>
    <w:rsid w:val="00091CDA"/>
    <w:rsid w:val="0009799E"/>
    <w:rsid w:val="000A557E"/>
    <w:rsid w:val="000A5AA1"/>
    <w:rsid w:val="000D0BAF"/>
    <w:rsid w:val="000D1B49"/>
    <w:rsid w:val="000E1675"/>
    <w:rsid w:val="000F377E"/>
    <w:rsid w:val="001210E8"/>
    <w:rsid w:val="00136F52"/>
    <w:rsid w:val="001504A1"/>
    <w:rsid w:val="00156005"/>
    <w:rsid w:val="00161178"/>
    <w:rsid w:val="00170BC4"/>
    <w:rsid w:val="001937F7"/>
    <w:rsid w:val="001C7FF5"/>
    <w:rsid w:val="001E7410"/>
    <w:rsid w:val="001F0ACC"/>
    <w:rsid w:val="00212524"/>
    <w:rsid w:val="0021372E"/>
    <w:rsid w:val="00227B06"/>
    <w:rsid w:val="0023552F"/>
    <w:rsid w:val="00251C52"/>
    <w:rsid w:val="002550F7"/>
    <w:rsid w:val="002767B8"/>
    <w:rsid w:val="00277412"/>
    <w:rsid w:val="0027757B"/>
    <w:rsid w:val="00286624"/>
    <w:rsid w:val="00295EED"/>
    <w:rsid w:val="002D011F"/>
    <w:rsid w:val="002D107A"/>
    <w:rsid w:val="002D67D8"/>
    <w:rsid w:val="002E5014"/>
    <w:rsid w:val="00312496"/>
    <w:rsid w:val="0031741D"/>
    <w:rsid w:val="003206DF"/>
    <w:rsid w:val="00325718"/>
    <w:rsid w:val="00332A76"/>
    <w:rsid w:val="00344002"/>
    <w:rsid w:val="003563F2"/>
    <w:rsid w:val="003607EF"/>
    <w:rsid w:val="00386EDF"/>
    <w:rsid w:val="003919BD"/>
    <w:rsid w:val="003951C7"/>
    <w:rsid w:val="003B3811"/>
    <w:rsid w:val="003B3AA2"/>
    <w:rsid w:val="003B4639"/>
    <w:rsid w:val="003B5F1D"/>
    <w:rsid w:val="003E20F1"/>
    <w:rsid w:val="003F21AE"/>
    <w:rsid w:val="003F7DB1"/>
    <w:rsid w:val="00405B35"/>
    <w:rsid w:val="0042639D"/>
    <w:rsid w:val="004277ED"/>
    <w:rsid w:val="004466C2"/>
    <w:rsid w:val="0045249B"/>
    <w:rsid w:val="004804CB"/>
    <w:rsid w:val="00492C85"/>
    <w:rsid w:val="004B5406"/>
    <w:rsid w:val="004C2376"/>
    <w:rsid w:val="004D28D5"/>
    <w:rsid w:val="00504A05"/>
    <w:rsid w:val="00506DF3"/>
    <w:rsid w:val="005303BA"/>
    <w:rsid w:val="00533A02"/>
    <w:rsid w:val="00541AC9"/>
    <w:rsid w:val="00556AF9"/>
    <w:rsid w:val="00560CBD"/>
    <w:rsid w:val="00567FA7"/>
    <w:rsid w:val="0057510E"/>
    <w:rsid w:val="0058764F"/>
    <w:rsid w:val="005D0A23"/>
    <w:rsid w:val="005E53FD"/>
    <w:rsid w:val="005F26A1"/>
    <w:rsid w:val="005F2F7C"/>
    <w:rsid w:val="00604235"/>
    <w:rsid w:val="00607104"/>
    <w:rsid w:val="0064282A"/>
    <w:rsid w:val="00642D1A"/>
    <w:rsid w:val="00651F00"/>
    <w:rsid w:val="00661384"/>
    <w:rsid w:val="00697E4E"/>
    <w:rsid w:val="006A0F8D"/>
    <w:rsid w:val="006B556A"/>
    <w:rsid w:val="006D0A84"/>
    <w:rsid w:val="006F5D20"/>
    <w:rsid w:val="006F613E"/>
    <w:rsid w:val="00705FB8"/>
    <w:rsid w:val="00711C65"/>
    <w:rsid w:val="00721696"/>
    <w:rsid w:val="007301F2"/>
    <w:rsid w:val="0073685A"/>
    <w:rsid w:val="007528B9"/>
    <w:rsid w:val="00766529"/>
    <w:rsid w:val="007924D5"/>
    <w:rsid w:val="007C7FEE"/>
    <w:rsid w:val="007E7F41"/>
    <w:rsid w:val="007F1E70"/>
    <w:rsid w:val="008149A5"/>
    <w:rsid w:val="0083351B"/>
    <w:rsid w:val="008420F4"/>
    <w:rsid w:val="0085288E"/>
    <w:rsid w:val="00864ABA"/>
    <w:rsid w:val="00877D39"/>
    <w:rsid w:val="0089215E"/>
    <w:rsid w:val="008A0ECB"/>
    <w:rsid w:val="008A2E80"/>
    <w:rsid w:val="008B1E02"/>
    <w:rsid w:val="008C2F44"/>
    <w:rsid w:val="008F7CC6"/>
    <w:rsid w:val="009014C8"/>
    <w:rsid w:val="00925E6F"/>
    <w:rsid w:val="00931FCD"/>
    <w:rsid w:val="00935D21"/>
    <w:rsid w:val="0096766B"/>
    <w:rsid w:val="00971C6F"/>
    <w:rsid w:val="00974E6E"/>
    <w:rsid w:val="00976E3B"/>
    <w:rsid w:val="00977B55"/>
    <w:rsid w:val="009C3457"/>
    <w:rsid w:val="009C67A9"/>
    <w:rsid w:val="009F1885"/>
    <w:rsid w:val="00A0571A"/>
    <w:rsid w:val="00A37DA2"/>
    <w:rsid w:val="00A443BE"/>
    <w:rsid w:val="00A8016A"/>
    <w:rsid w:val="00A931F2"/>
    <w:rsid w:val="00A9577C"/>
    <w:rsid w:val="00AB0E98"/>
    <w:rsid w:val="00AB4DCE"/>
    <w:rsid w:val="00AB7B9A"/>
    <w:rsid w:val="00AC0BBA"/>
    <w:rsid w:val="00AC53CF"/>
    <w:rsid w:val="00AC67AA"/>
    <w:rsid w:val="00AE1776"/>
    <w:rsid w:val="00AF6436"/>
    <w:rsid w:val="00B0697B"/>
    <w:rsid w:val="00B16D61"/>
    <w:rsid w:val="00B71D5D"/>
    <w:rsid w:val="00BA2697"/>
    <w:rsid w:val="00BB6B80"/>
    <w:rsid w:val="00C07EF5"/>
    <w:rsid w:val="00C65352"/>
    <w:rsid w:val="00C9280B"/>
    <w:rsid w:val="00CA2E3E"/>
    <w:rsid w:val="00CC7E68"/>
    <w:rsid w:val="00CD63A6"/>
    <w:rsid w:val="00CE323A"/>
    <w:rsid w:val="00CE7D64"/>
    <w:rsid w:val="00CF48B8"/>
    <w:rsid w:val="00D0490C"/>
    <w:rsid w:val="00D04EB2"/>
    <w:rsid w:val="00D06E3E"/>
    <w:rsid w:val="00D0736B"/>
    <w:rsid w:val="00D14226"/>
    <w:rsid w:val="00D1636A"/>
    <w:rsid w:val="00D22F21"/>
    <w:rsid w:val="00D25E5F"/>
    <w:rsid w:val="00D34CE6"/>
    <w:rsid w:val="00D56C61"/>
    <w:rsid w:val="00D70371"/>
    <w:rsid w:val="00D748D8"/>
    <w:rsid w:val="00D83C6D"/>
    <w:rsid w:val="00D84C9C"/>
    <w:rsid w:val="00DA4435"/>
    <w:rsid w:val="00DC0BA5"/>
    <w:rsid w:val="00DC4E8F"/>
    <w:rsid w:val="00DC7031"/>
    <w:rsid w:val="00DC76DE"/>
    <w:rsid w:val="00DD2F31"/>
    <w:rsid w:val="00DE05B0"/>
    <w:rsid w:val="00DE3A5F"/>
    <w:rsid w:val="00DE7461"/>
    <w:rsid w:val="00E12F29"/>
    <w:rsid w:val="00E26190"/>
    <w:rsid w:val="00E30AE8"/>
    <w:rsid w:val="00E3447B"/>
    <w:rsid w:val="00E36760"/>
    <w:rsid w:val="00E56703"/>
    <w:rsid w:val="00E75CD3"/>
    <w:rsid w:val="00E76ADF"/>
    <w:rsid w:val="00EC597D"/>
    <w:rsid w:val="00EC6FE9"/>
    <w:rsid w:val="00EC7A3F"/>
    <w:rsid w:val="00ED1368"/>
    <w:rsid w:val="00EE31D4"/>
    <w:rsid w:val="00EF6C5E"/>
    <w:rsid w:val="00F35661"/>
    <w:rsid w:val="00F37B7D"/>
    <w:rsid w:val="00F44577"/>
    <w:rsid w:val="00F550DE"/>
    <w:rsid w:val="00F6460C"/>
    <w:rsid w:val="00F9087A"/>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2">
    <w:name w:val="heading 2"/>
    <w:basedOn w:val="a"/>
    <w:next w:val="a"/>
    <w:link w:val="20"/>
    <w:uiPriority w:val="9"/>
    <w:semiHidden/>
    <w:unhideWhenUsed/>
    <w:qFormat/>
    <w:rsid w:val="004B54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99"/>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1">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Strong"/>
    <w:basedOn w:val="a0"/>
    <w:uiPriority w:val="22"/>
    <w:qFormat/>
    <w:rsid w:val="00D14226"/>
    <w:rPr>
      <w:b/>
      <w:bCs/>
    </w:rPr>
  </w:style>
  <w:style w:type="character" w:customStyle="1" w:styleId="20">
    <w:name w:val="Заголовок 2 Знак"/>
    <w:basedOn w:val="a0"/>
    <w:link w:val="2"/>
    <w:uiPriority w:val="9"/>
    <w:rsid w:val="004B54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859</Words>
  <Characters>4900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10</cp:revision>
  <cp:lastPrinted>2024-02-21T12:05:00Z</cp:lastPrinted>
  <dcterms:created xsi:type="dcterms:W3CDTF">2026-01-15T07:25:00Z</dcterms:created>
  <dcterms:modified xsi:type="dcterms:W3CDTF">2026-05-04T13:13:00Z</dcterms:modified>
</cp:coreProperties>
</file>