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79F3" w14:textId="3642D365" w:rsidR="00DA753E" w:rsidRPr="00C22427" w:rsidRDefault="00D56C61" w:rsidP="00DA75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22427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характеристик, очікуваної вартості предмета</w:t>
      </w:r>
      <w:r w:rsidR="004277ED" w:rsidRPr="00C224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22427">
        <w:rPr>
          <w:rFonts w:ascii="Times New Roman" w:hAnsi="Times New Roman" w:cs="Times New Roman"/>
          <w:b/>
          <w:sz w:val="24"/>
          <w:szCs w:val="24"/>
        </w:rPr>
        <w:t>закупівлі при проведенні процедури закупівл</w:t>
      </w:r>
      <w:r w:rsidR="002D011F" w:rsidRPr="00C22427">
        <w:rPr>
          <w:rFonts w:ascii="Times New Roman" w:hAnsi="Times New Roman" w:cs="Times New Roman"/>
          <w:b/>
          <w:sz w:val="24"/>
          <w:szCs w:val="24"/>
        </w:rPr>
        <w:t>і за предметом:</w:t>
      </w:r>
      <w:r w:rsidR="00DA753E" w:rsidRPr="00C22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53E" w:rsidRPr="00C22427">
        <w:rPr>
          <w:rFonts w:ascii="Times New Roman" w:hAnsi="Times New Roman"/>
          <w:b/>
          <w:sz w:val="24"/>
          <w:szCs w:val="24"/>
          <w:lang w:eastAsia="ar-SA"/>
        </w:rPr>
        <w:t>Послуги з перевезень</w:t>
      </w:r>
    </w:p>
    <w:p w14:paraId="492ABADA" w14:textId="539FD474" w:rsidR="00DA753E" w:rsidRPr="00C22427" w:rsidRDefault="00DA753E" w:rsidP="00DA7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224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</w:t>
      </w:r>
      <w:r w:rsidRPr="00C22427">
        <w:rPr>
          <w:rFonts w:ascii="Times New Roman" w:hAnsi="Times New Roman"/>
          <w:b/>
          <w:sz w:val="24"/>
          <w:szCs w:val="24"/>
          <w:lang w:eastAsia="ar-SA"/>
        </w:rPr>
        <w:t xml:space="preserve"> ДК 021:2015 – 60130000–8</w:t>
      </w:r>
      <w:r w:rsidR="0002769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02769C" w:rsidRPr="00C22427">
        <w:rPr>
          <w:rFonts w:ascii="Times New Roman" w:hAnsi="Times New Roman"/>
          <w:b/>
          <w:sz w:val="24"/>
          <w:szCs w:val="24"/>
          <w:lang w:eastAsia="ar-SA"/>
        </w:rPr>
        <w:t>Послуги спеціалізованих автомобільних перевезень пасажирів</w:t>
      </w:r>
    </w:p>
    <w:p w14:paraId="73A2F3F2" w14:textId="77777777" w:rsidR="00B16D61" w:rsidRPr="00C22427" w:rsidRDefault="00B16D61" w:rsidP="00A9577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F688DA" w14:textId="77777777" w:rsidR="00FB4E79" w:rsidRPr="00C22427" w:rsidRDefault="00FB4E79" w:rsidP="00FB4E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Замовник 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Виконавчий комітет Ніжинської міської ради Чернігівської області, код ЄДРПОУ 04061783,  м. Ніжин, площа імені Івана Франка, будинок 1.</w:t>
      </w:r>
    </w:p>
    <w:p w14:paraId="4BECEADC" w14:textId="61E006A8" w:rsidR="00FB4E79" w:rsidRPr="00C22427" w:rsidRDefault="00FB4E79" w:rsidP="00FB4E7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0F5F2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Ідентифікатор закупівлі: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427">
        <w:rPr>
          <w:rFonts w:ascii="Times New Roman" w:hAnsi="Times New Roman" w:cs="Times New Roman"/>
          <w:b/>
          <w:bCs/>
          <w:sz w:val="24"/>
          <w:szCs w:val="24"/>
          <w:shd w:val="clear" w:color="auto" w:fill="F3F7FA"/>
        </w:rPr>
        <w:t xml:space="preserve"> </w:t>
      </w:r>
      <w:r w:rsidR="00DA753E" w:rsidRPr="00C22427">
        <w:rPr>
          <w:rFonts w:ascii="Times New Roman" w:hAnsi="Times New Roman" w:cs="Times New Roman"/>
          <w:sz w:val="24"/>
          <w:szCs w:val="24"/>
          <w:shd w:val="clear" w:color="auto" w:fill="F0F5F2"/>
        </w:rPr>
        <w:t>UA-202</w:t>
      </w:r>
      <w:r w:rsidR="0002769C">
        <w:rPr>
          <w:rFonts w:ascii="Times New Roman" w:hAnsi="Times New Roman" w:cs="Times New Roman"/>
          <w:sz w:val="24"/>
          <w:szCs w:val="24"/>
          <w:shd w:val="clear" w:color="auto" w:fill="F0F5F2"/>
        </w:rPr>
        <w:t>6</w:t>
      </w:r>
      <w:r w:rsidR="00DA753E" w:rsidRPr="00C22427">
        <w:rPr>
          <w:rFonts w:ascii="Times New Roman" w:hAnsi="Times New Roman" w:cs="Times New Roman"/>
          <w:sz w:val="24"/>
          <w:szCs w:val="24"/>
          <w:shd w:val="clear" w:color="auto" w:fill="F0F5F2"/>
        </w:rPr>
        <w:t>-0</w:t>
      </w:r>
      <w:r w:rsidR="0002769C">
        <w:rPr>
          <w:rFonts w:ascii="Times New Roman" w:hAnsi="Times New Roman" w:cs="Times New Roman"/>
          <w:sz w:val="24"/>
          <w:szCs w:val="24"/>
          <w:shd w:val="clear" w:color="auto" w:fill="F0F5F2"/>
        </w:rPr>
        <w:t>7</w:t>
      </w:r>
      <w:r w:rsidR="00DA753E" w:rsidRPr="00C22427">
        <w:rPr>
          <w:rFonts w:ascii="Times New Roman" w:hAnsi="Times New Roman" w:cs="Times New Roman"/>
          <w:sz w:val="24"/>
          <w:szCs w:val="24"/>
          <w:shd w:val="clear" w:color="auto" w:fill="F0F5F2"/>
        </w:rPr>
        <w:t>-1</w:t>
      </w:r>
      <w:r w:rsidR="0002769C">
        <w:rPr>
          <w:rFonts w:ascii="Times New Roman" w:hAnsi="Times New Roman" w:cs="Times New Roman"/>
          <w:sz w:val="24"/>
          <w:szCs w:val="24"/>
          <w:shd w:val="clear" w:color="auto" w:fill="F0F5F2"/>
        </w:rPr>
        <w:t>7</w:t>
      </w:r>
      <w:r w:rsidR="00DA753E" w:rsidRPr="00C22427">
        <w:rPr>
          <w:rFonts w:ascii="Times New Roman" w:hAnsi="Times New Roman" w:cs="Times New Roman"/>
          <w:sz w:val="24"/>
          <w:szCs w:val="24"/>
          <w:shd w:val="clear" w:color="auto" w:fill="F0F5F2"/>
        </w:rPr>
        <w:t>-009</w:t>
      </w:r>
      <w:r w:rsidR="0002769C">
        <w:rPr>
          <w:rFonts w:ascii="Times New Roman" w:hAnsi="Times New Roman" w:cs="Times New Roman"/>
          <w:sz w:val="24"/>
          <w:szCs w:val="24"/>
          <w:shd w:val="clear" w:color="auto" w:fill="F0F5F2"/>
        </w:rPr>
        <w:t>512</w:t>
      </w:r>
      <w:r w:rsidR="00DA753E" w:rsidRPr="00C22427">
        <w:rPr>
          <w:rFonts w:ascii="Times New Roman" w:hAnsi="Times New Roman" w:cs="Times New Roman"/>
          <w:sz w:val="24"/>
          <w:szCs w:val="24"/>
          <w:shd w:val="clear" w:color="auto" w:fill="F0F5F2"/>
        </w:rPr>
        <w:t>-a</w:t>
      </w:r>
    </w:p>
    <w:p w14:paraId="3B314CAE" w14:textId="3643BA95" w:rsidR="00DA753E" w:rsidRPr="00C22427" w:rsidRDefault="00FB4E79" w:rsidP="00DA7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53E" w:rsidRPr="00C22427">
        <w:rPr>
          <w:rFonts w:ascii="Times New Roman" w:hAnsi="Times New Roman"/>
          <w:bCs/>
          <w:sz w:val="24"/>
          <w:szCs w:val="24"/>
          <w:lang w:eastAsia="ar-SA"/>
        </w:rPr>
        <w:t xml:space="preserve">Послуги з перевезень </w:t>
      </w:r>
      <w:r w:rsidR="00DA753E" w:rsidRPr="00C22427">
        <w:rPr>
          <w:rFonts w:ascii="Times New Roman" w:eastAsia="Times New Roman" w:hAnsi="Times New Roman"/>
          <w:bCs/>
          <w:sz w:val="24"/>
          <w:szCs w:val="24"/>
          <w:lang w:eastAsia="ru-RU"/>
        </w:rPr>
        <w:t>за</w:t>
      </w:r>
      <w:r w:rsidR="00DA753E" w:rsidRPr="00C22427">
        <w:rPr>
          <w:rFonts w:ascii="Times New Roman" w:hAnsi="Times New Roman"/>
          <w:bCs/>
          <w:sz w:val="24"/>
          <w:szCs w:val="24"/>
          <w:lang w:eastAsia="ar-SA"/>
        </w:rPr>
        <w:t xml:space="preserve"> ДК 021:2015 – 60130000–8</w:t>
      </w:r>
      <w:r w:rsidR="0002769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2769C" w:rsidRPr="00C22427">
        <w:rPr>
          <w:rFonts w:ascii="Times New Roman" w:hAnsi="Times New Roman"/>
          <w:bCs/>
          <w:sz w:val="24"/>
          <w:szCs w:val="24"/>
          <w:lang w:eastAsia="ar-SA"/>
        </w:rPr>
        <w:t>Послуги спеціалізованих автомобільних перевезень пасажирів</w:t>
      </w:r>
    </w:p>
    <w:p w14:paraId="3BB4E9EF" w14:textId="77777777" w:rsidR="002D107A" w:rsidRPr="00C22427" w:rsidRDefault="002D107A" w:rsidP="00A957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Обґрунтування</w:t>
      </w:r>
      <w:proofErr w:type="spellEnd"/>
      <w:r w:rsidR="00D25E5F"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технічних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якісних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характеристик предмета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закупівлі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14:paraId="2E043285" w14:textId="3780FC41" w:rsidR="00DA753E" w:rsidRDefault="00FB4E79" w:rsidP="00DA753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Технічні</w:t>
      </w:r>
      <w:proofErr w:type="spellEnd"/>
      <w:r w:rsidR="00494DF7"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характеристики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: </w:t>
      </w:r>
      <w:r w:rsidR="0002769C" w:rsidRPr="00C22427">
        <w:rPr>
          <w:rFonts w:ascii="Times New Roman" w:hAnsi="Times New Roman"/>
          <w:bCs/>
          <w:sz w:val="24"/>
          <w:szCs w:val="24"/>
          <w:lang w:eastAsia="ar-SA"/>
        </w:rPr>
        <w:t xml:space="preserve">Послуги з перевезень </w:t>
      </w:r>
      <w:r w:rsidR="0002769C" w:rsidRPr="00C22427">
        <w:rPr>
          <w:rFonts w:ascii="Times New Roman" w:eastAsia="Times New Roman" w:hAnsi="Times New Roman"/>
          <w:bCs/>
          <w:sz w:val="24"/>
          <w:szCs w:val="24"/>
          <w:lang w:eastAsia="ru-RU"/>
        </w:rPr>
        <w:t>за</w:t>
      </w:r>
      <w:r w:rsidR="0002769C" w:rsidRPr="00C22427">
        <w:rPr>
          <w:rFonts w:ascii="Times New Roman" w:hAnsi="Times New Roman"/>
          <w:bCs/>
          <w:sz w:val="24"/>
          <w:szCs w:val="24"/>
          <w:lang w:eastAsia="ar-SA"/>
        </w:rPr>
        <w:t xml:space="preserve"> ДК 021:2015 – 60130000–8</w:t>
      </w:r>
      <w:r w:rsidR="0002769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2769C" w:rsidRPr="00C22427">
        <w:rPr>
          <w:rFonts w:ascii="Times New Roman" w:hAnsi="Times New Roman"/>
          <w:bCs/>
          <w:sz w:val="24"/>
          <w:szCs w:val="24"/>
          <w:lang w:eastAsia="ar-SA"/>
        </w:rPr>
        <w:t>Послуги спеціалізованих автомобільних перевезень пасажирів</w:t>
      </w:r>
    </w:p>
    <w:p w14:paraId="73BDE26F" w14:textId="77777777" w:rsidR="00996EB8" w:rsidRPr="009701FA" w:rsidRDefault="00996EB8" w:rsidP="00996E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1FA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Учасник повинен забезпечити:</w:t>
      </w:r>
    </w:p>
    <w:p w14:paraId="56A4B974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- 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відповідність технічного та санітарного стану автотранспорту вимогам щодо перевезення пасажирів, проходження щоденної перевірки його технічного та санітарного стану;</w:t>
      </w:r>
    </w:p>
    <w:p w14:paraId="086B7E2C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щоденне кваліфікаційне медичне обстеження стану здоров’я водіїв при виїзді автотранспорту на маршрут;</w:t>
      </w:r>
    </w:p>
    <w:p w14:paraId="1ED40819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технічне обслуговування автотранспорту та регулярну санітарну обробку салону відповідно до епідеміологічних вимог  в умовах карантину;</w:t>
      </w:r>
    </w:p>
    <w:p w14:paraId="47475DB4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 xml:space="preserve">відповідність рівня кваліфікації водіїв, що гарантує безпечне перевезення </w:t>
      </w:r>
      <w:r w:rsidRPr="00D869E2">
        <w:rPr>
          <w:rFonts w:ascii="Times New Roman" w:hAnsi="Times New Roman" w:cs="Times New Roman"/>
          <w:bCs/>
          <w:iCs/>
          <w:sz w:val="24"/>
          <w:szCs w:val="24"/>
        </w:rPr>
        <w:t>військовослужбовців Збройних сил України, Національної гвардії України, особового складу підрозділів територіальної оборони та Добровольчого формування на період воєнного стану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;</w:t>
      </w:r>
    </w:p>
    <w:p w14:paraId="17E2AC31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своєчасну подачу автотранспорту до збірного пункту Ніжинського територіального центру комплектування та соціальної підтримки;</w:t>
      </w:r>
    </w:p>
    <w:p w14:paraId="6DF4998E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 xml:space="preserve">безпеку </w:t>
      </w:r>
      <w:r w:rsidRPr="00D869E2">
        <w:rPr>
          <w:rFonts w:ascii="Times New Roman" w:hAnsi="Times New Roman" w:cs="Times New Roman"/>
          <w:bCs/>
          <w:iCs/>
          <w:sz w:val="24"/>
          <w:szCs w:val="24"/>
        </w:rPr>
        <w:t>військовослужбовців Збройних сил України, Національної гвардії України, особового складу підрозділів територіальної оборони та Добровольчого формування на період воєнного стану</w:t>
      </w:r>
      <w:r w:rsidRPr="00D869E2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під час руху за маршрутом;</w:t>
      </w:r>
    </w:p>
    <w:p w14:paraId="5BB3E0E8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залучати до надання послуг автотранспорт, на які оформлено Договори страхування цивільної відповідальності водіїв, у відповідності до вимог чинного законодавства України;</w:t>
      </w:r>
    </w:p>
    <w:p w14:paraId="1EC81C18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проводити щоденний інструктаж водіїв з питань охорони праці, Правил дорожнього руху та Правил перевезення пасажирів, у частині, які пов’язані з перевезенням організованих груп людей;</w:t>
      </w:r>
    </w:p>
    <w:p w14:paraId="7DEA8933" w14:textId="77777777" w:rsidR="00996EB8" w:rsidRPr="00D869E2" w:rsidRDefault="00996EB8" w:rsidP="00996EB8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>забезпечувати наявність резервного автотранспорту який відповідає вищезазначеним вимогам у разі виникнення їх технічної несправності основного автотранспорту та невідкладно письмово  повідомляти  Замовника;</w:t>
      </w:r>
    </w:p>
    <w:p w14:paraId="299E6A7B" w14:textId="77777777" w:rsidR="00996EB8" w:rsidRPr="00996EB8" w:rsidRDefault="00996EB8" w:rsidP="00996EB8">
      <w:pPr>
        <w:spacing w:line="240" w:lineRule="auto"/>
        <w:ind w:right="26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>-</w:t>
      </w:r>
      <w:r w:rsidRPr="00D869E2">
        <w:rPr>
          <w:rFonts w:ascii="Times New Roman" w:hAnsi="Times New Roman" w:cs="Times New Roman"/>
          <w:iCs/>
          <w:sz w:val="24"/>
          <w:szCs w:val="24"/>
          <w:lang w:eastAsia="ar-SA"/>
        </w:rPr>
        <w:tab/>
        <w:t xml:space="preserve">забезпечити щоденне проведення технічних </w:t>
      </w:r>
      <w:r w:rsidRPr="00996EB8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оглядів автотранспорту, які задіяні до перевезень </w:t>
      </w:r>
      <w:r w:rsidRPr="00996EB8">
        <w:rPr>
          <w:rFonts w:ascii="Times New Roman" w:hAnsi="Times New Roman" w:cs="Times New Roman"/>
          <w:bCs/>
          <w:iCs/>
          <w:sz w:val="24"/>
          <w:szCs w:val="24"/>
        </w:rPr>
        <w:t>військовослужбовців Збройних сил України, Національної гвардії України, особового складу підрозділів територіальної оборони та Добровольчого формування на період воєнного стану</w:t>
      </w:r>
      <w:r w:rsidRPr="00996EB8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власними силами або за Договором про технічне обслуговування  рухомого складу.</w:t>
      </w:r>
      <w:r w:rsidRPr="00996E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A1FEB" w14:textId="47C82A37" w:rsidR="007924D5" w:rsidRPr="00996EB8" w:rsidRDefault="00E56703" w:rsidP="00CD2E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96E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Очікувана вартість предмета закупівлі: </w:t>
      </w:r>
      <w:r w:rsidR="00CD2E6F"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1 0</w:t>
      </w:r>
      <w:r w:rsidR="00996EB8"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45</w:t>
      </w:r>
      <w:r w:rsidR="00CD2E6F"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996EB8"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614</w:t>
      </w: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 грн.</w:t>
      </w:r>
    </w:p>
    <w:p w14:paraId="67672D78" w14:textId="77777777" w:rsidR="005F2F7C" w:rsidRPr="000A1609" w:rsidRDefault="00E56703" w:rsidP="00CD2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="005F2F7C" w:rsidRPr="000A1609">
        <w:rPr>
          <w:rFonts w:ascii="Times New Roman" w:eastAsia="Times New Roman" w:hAnsi="Times New Roman" w:cs="Times New Roman"/>
          <w:b/>
          <w:bCs/>
          <w:sz w:val="24"/>
          <w:szCs w:val="24"/>
        </w:rPr>
        <w:t>Обґрунтування очікуваної вартості предмета закупівлі:</w:t>
      </w:r>
    </w:p>
    <w:p w14:paraId="7C485026" w14:textId="77777777" w:rsidR="00506DF3" w:rsidRPr="000A1609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 № 275 (далі – Методика).</w:t>
      </w:r>
    </w:p>
    <w:p w14:paraId="7D37AFCC" w14:textId="77777777" w:rsidR="00506DF3" w:rsidRPr="000A1609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>Метод, що застосовано відповідно до Методики: Метод порівняння ринкових цін, який передбачає визначення очікуваної вартості на підставі даних ринку.</w:t>
      </w:r>
    </w:p>
    <w:p w14:paraId="0832F9E2" w14:textId="3DA7AADA" w:rsidR="000A1609" w:rsidRPr="006A2906" w:rsidRDefault="00506DF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застосованого методу працівниками відділу з питань надзвичайних ситуацій, цивільного захисту населення, оборонної та мобілізаційної роботи виконавчого комітету Ніжинської міської ради проведено моніторинг та аналіз загальнодоступної інформації про ціни на </w:t>
      </w:r>
      <w:r w:rsidR="000A1609" w:rsidRPr="000A1609">
        <w:rPr>
          <w:rFonts w:ascii="Times New Roman" w:eastAsia="Times New Roman" w:hAnsi="Times New Roman" w:cs="Times New Roman"/>
          <w:sz w:val="24"/>
          <w:szCs w:val="24"/>
        </w:rPr>
        <w:t>послуги</w:t>
      </w:r>
      <w:r w:rsidRPr="000A1609">
        <w:rPr>
          <w:rFonts w:ascii="Times New Roman" w:eastAsia="Times New Roman" w:hAnsi="Times New Roman" w:cs="Times New Roman"/>
          <w:sz w:val="24"/>
          <w:szCs w:val="24"/>
        </w:rPr>
        <w:t xml:space="preserve">, які відповідають вимогам замовника, </w:t>
      </w:r>
      <w:r w:rsidR="000A1609" w:rsidRPr="000A1609">
        <w:rPr>
          <w:rFonts w:ascii="Times New Roman" w:eastAsia="Times New Roman" w:hAnsi="Times New Roman" w:cs="Times New Roman"/>
          <w:sz w:val="24"/>
          <w:szCs w:val="24"/>
        </w:rPr>
        <w:t>що були надані суб’єктами господарської діяльності, проведено моніторинг та аналіз загальнодоступної інформації про вартість 1 км пробігу</w:t>
      </w:r>
      <w:r w:rsidR="000A1609" w:rsidRPr="000A16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7ED716" w14:textId="26A90814" w:rsidR="005303BA" w:rsidRPr="006A2906" w:rsidRDefault="00E5670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90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303BA" w:rsidRPr="006A2906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для проведення процедури закупівлі: </w:t>
      </w:r>
    </w:p>
    <w:p w14:paraId="01611657" w14:textId="0BE301BC" w:rsidR="000A1609" w:rsidRPr="006A2906" w:rsidRDefault="00DA4435" w:rsidP="006A2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2906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6A2906" w:rsidRPr="006A2906">
        <w:rPr>
          <w:rFonts w:ascii="Times New Roman" w:hAnsi="Times New Roman" w:cs="Times New Roman"/>
          <w:sz w:val="24"/>
          <w:szCs w:val="24"/>
        </w:rPr>
        <w:t>Комплексної програми заходів та робіт з ТРО Ніжинської міської територіальної громади на 2026 рік від 24 грудня 2025 року №_5-52_/2025 зі змінами від 13.02.2026 №32-53/2026 та від 21.05.2026 № 6-55/2026.</w:t>
      </w:r>
    </w:p>
    <w:sectPr w:rsidR="000A1609" w:rsidRPr="006A2906" w:rsidSect="00B16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937"/>
    <w:multiLevelType w:val="multilevel"/>
    <w:tmpl w:val="8B3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A75AB"/>
    <w:multiLevelType w:val="hybridMultilevel"/>
    <w:tmpl w:val="CC6838BE"/>
    <w:lvl w:ilvl="0" w:tplc="3DA2FEF6">
      <w:start w:val="1"/>
      <w:numFmt w:val="bullet"/>
      <w:lvlText w:val=""/>
      <w:lvlJc w:val="left"/>
      <w:pPr>
        <w:ind w:left="2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A0BCF"/>
    <w:multiLevelType w:val="hybridMultilevel"/>
    <w:tmpl w:val="06508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C2686"/>
    <w:multiLevelType w:val="hybridMultilevel"/>
    <w:tmpl w:val="1FEC03A0"/>
    <w:lvl w:ilvl="0" w:tplc="A356BD28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39535451"/>
    <w:multiLevelType w:val="hybridMultilevel"/>
    <w:tmpl w:val="DB3AEE7C"/>
    <w:lvl w:ilvl="0" w:tplc="34502D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351C"/>
    <w:multiLevelType w:val="hybridMultilevel"/>
    <w:tmpl w:val="8FBA6F88"/>
    <w:lvl w:ilvl="0" w:tplc="440AAB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6D0552"/>
    <w:multiLevelType w:val="hybridMultilevel"/>
    <w:tmpl w:val="06BCA5AA"/>
    <w:lvl w:ilvl="0" w:tplc="842020C2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6766411"/>
    <w:multiLevelType w:val="hybridMultilevel"/>
    <w:tmpl w:val="277C21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9044A"/>
    <w:multiLevelType w:val="hybridMultilevel"/>
    <w:tmpl w:val="AFD29F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E6687"/>
    <w:multiLevelType w:val="multilevel"/>
    <w:tmpl w:val="27BE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606BE7"/>
    <w:multiLevelType w:val="multilevel"/>
    <w:tmpl w:val="8794A9F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CB27A57"/>
    <w:multiLevelType w:val="multilevel"/>
    <w:tmpl w:val="49F4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418170">
    <w:abstractNumId w:val="5"/>
  </w:num>
  <w:num w:numId="2" w16cid:durableId="1499542385">
    <w:abstractNumId w:val="8"/>
  </w:num>
  <w:num w:numId="3" w16cid:durableId="831870627">
    <w:abstractNumId w:val="4"/>
  </w:num>
  <w:num w:numId="4" w16cid:durableId="1283994043">
    <w:abstractNumId w:val="6"/>
  </w:num>
  <w:num w:numId="5" w16cid:durableId="1580211159">
    <w:abstractNumId w:val="9"/>
  </w:num>
  <w:num w:numId="6" w16cid:durableId="1321467958">
    <w:abstractNumId w:val="11"/>
  </w:num>
  <w:num w:numId="7" w16cid:durableId="102313947">
    <w:abstractNumId w:val="0"/>
  </w:num>
  <w:num w:numId="8" w16cid:durableId="1855455602">
    <w:abstractNumId w:val="1"/>
  </w:num>
  <w:num w:numId="9" w16cid:durableId="1295675921">
    <w:abstractNumId w:val="10"/>
  </w:num>
  <w:num w:numId="10" w16cid:durableId="1014069806">
    <w:abstractNumId w:val="2"/>
  </w:num>
  <w:num w:numId="11" w16cid:durableId="340011155">
    <w:abstractNumId w:val="7"/>
  </w:num>
  <w:num w:numId="12" w16cid:durableId="1100415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61"/>
    <w:rsid w:val="0002769C"/>
    <w:rsid w:val="00027907"/>
    <w:rsid w:val="000411F9"/>
    <w:rsid w:val="00064207"/>
    <w:rsid w:val="00075B13"/>
    <w:rsid w:val="00091CDA"/>
    <w:rsid w:val="000A1609"/>
    <w:rsid w:val="000D0BAF"/>
    <w:rsid w:val="000D1B49"/>
    <w:rsid w:val="000F377E"/>
    <w:rsid w:val="00136F52"/>
    <w:rsid w:val="00170BC4"/>
    <w:rsid w:val="001937F7"/>
    <w:rsid w:val="0021372E"/>
    <w:rsid w:val="00227B06"/>
    <w:rsid w:val="002550F7"/>
    <w:rsid w:val="002767B8"/>
    <w:rsid w:val="0027757B"/>
    <w:rsid w:val="00286624"/>
    <w:rsid w:val="002D011F"/>
    <w:rsid w:val="002D107A"/>
    <w:rsid w:val="00312496"/>
    <w:rsid w:val="0031741D"/>
    <w:rsid w:val="003206DF"/>
    <w:rsid w:val="00344002"/>
    <w:rsid w:val="00386EDF"/>
    <w:rsid w:val="003B3811"/>
    <w:rsid w:val="003B3AA2"/>
    <w:rsid w:val="003B4639"/>
    <w:rsid w:val="003B5F1D"/>
    <w:rsid w:val="003E20F1"/>
    <w:rsid w:val="003F21AE"/>
    <w:rsid w:val="003F7DB1"/>
    <w:rsid w:val="00405B35"/>
    <w:rsid w:val="004277ED"/>
    <w:rsid w:val="004466C2"/>
    <w:rsid w:val="0045249B"/>
    <w:rsid w:val="004804CB"/>
    <w:rsid w:val="00492C85"/>
    <w:rsid w:val="00494DF7"/>
    <w:rsid w:val="00497DF4"/>
    <w:rsid w:val="004B4F02"/>
    <w:rsid w:val="004C5CEC"/>
    <w:rsid w:val="00506DF3"/>
    <w:rsid w:val="005251C7"/>
    <w:rsid w:val="005303BA"/>
    <w:rsid w:val="00533A02"/>
    <w:rsid w:val="00567FA7"/>
    <w:rsid w:val="0057510E"/>
    <w:rsid w:val="005D0A23"/>
    <w:rsid w:val="005F2F7C"/>
    <w:rsid w:val="00651F00"/>
    <w:rsid w:val="006A2906"/>
    <w:rsid w:val="006F613E"/>
    <w:rsid w:val="00721696"/>
    <w:rsid w:val="007301F2"/>
    <w:rsid w:val="0073685A"/>
    <w:rsid w:val="007924D5"/>
    <w:rsid w:val="007E7F41"/>
    <w:rsid w:val="007F1E70"/>
    <w:rsid w:val="00807FAB"/>
    <w:rsid w:val="0083351B"/>
    <w:rsid w:val="0085288E"/>
    <w:rsid w:val="00877D39"/>
    <w:rsid w:val="0089215E"/>
    <w:rsid w:val="008B1E02"/>
    <w:rsid w:val="00925E6F"/>
    <w:rsid w:val="00935D21"/>
    <w:rsid w:val="00971C6F"/>
    <w:rsid w:val="00996EB8"/>
    <w:rsid w:val="009D7204"/>
    <w:rsid w:val="009F1885"/>
    <w:rsid w:val="00A0571A"/>
    <w:rsid w:val="00A931F2"/>
    <w:rsid w:val="00A9577C"/>
    <w:rsid w:val="00AB0E98"/>
    <w:rsid w:val="00AB4DCE"/>
    <w:rsid w:val="00AC53CF"/>
    <w:rsid w:val="00AC67AA"/>
    <w:rsid w:val="00AF6436"/>
    <w:rsid w:val="00B079D8"/>
    <w:rsid w:val="00B16D61"/>
    <w:rsid w:val="00B71D5D"/>
    <w:rsid w:val="00BA2697"/>
    <w:rsid w:val="00BB6B80"/>
    <w:rsid w:val="00C22427"/>
    <w:rsid w:val="00C65352"/>
    <w:rsid w:val="00C9280B"/>
    <w:rsid w:val="00CA438A"/>
    <w:rsid w:val="00CD2E6F"/>
    <w:rsid w:val="00CE323A"/>
    <w:rsid w:val="00CE7D64"/>
    <w:rsid w:val="00D0490C"/>
    <w:rsid w:val="00D04EB2"/>
    <w:rsid w:val="00D0736B"/>
    <w:rsid w:val="00D22F21"/>
    <w:rsid w:val="00D25E5F"/>
    <w:rsid w:val="00D56C61"/>
    <w:rsid w:val="00D748D8"/>
    <w:rsid w:val="00D83C6D"/>
    <w:rsid w:val="00DA4435"/>
    <w:rsid w:val="00DA753E"/>
    <w:rsid w:val="00DC0BA5"/>
    <w:rsid w:val="00DC4E8F"/>
    <w:rsid w:val="00DC7031"/>
    <w:rsid w:val="00DC76DE"/>
    <w:rsid w:val="00DD2F31"/>
    <w:rsid w:val="00DE430C"/>
    <w:rsid w:val="00DE7461"/>
    <w:rsid w:val="00DE7B1C"/>
    <w:rsid w:val="00E12F29"/>
    <w:rsid w:val="00E221D6"/>
    <w:rsid w:val="00E3447B"/>
    <w:rsid w:val="00E36760"/>
    <w:rsid w:val="00E56703"/>
    <w:rsid w:val="00E76B38"/>
    <w:rsid w:val="00EC597D"/>
    <w:rsid w:val="00EC7A3F"/>
    <w:rsid w:val="00ED1368"/>
    <w:rsid w:val="00EE31D4"/>
    <w:rsid w:val="00F35661"/>
    <w:rsid w:val="00F37B7D"/>
    <w:rsid w:val="00F44577"/>
    <w:rsid w:val="00F550DE"/>
    <w:rsid w:val="00F57DE6"/>
    <w:rsid w:val="00FB4E79"/>
    <w:rsid w:val="00FF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E00F"/>
  <w15:docId w15:val="{6BC885F5-1500-479A-87E6-5F27E1E0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4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51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ий текст_"/>
    <w:link w:val="1"/>
    <w:uiPriority w:val="99"/>
    <w:locked/>
    <w:rsid w:val="0083351B"/>
    <w:rPr>
      <w:sz w:val="23"/>
      <w:shd w:val="clear" w:color="auto" w:fill="FFFFFF"/>
    </w:rPr>
  </w:style>
  <w:style w:type="paragraph" w:customStyle="1" w:styleId="1">
    <w:name w:val="Основний текст1"/>
    <w:basedOn w:val="a"/>
    <w:link w:val="a4"/>
    <w:uiPriority w:val="99"/>
    <w:rsid w:val="0083351B"/>
    <w:pPr>
      <w:widowControl w:val="0"/>
      <w:shd w:val="clear" w:color="auto" w:fill="FFFFFF"/>
      <w:spacing w:after="300" w:line="317" w:lineRule="exact"/>
      <w:ind w:hanging="1420"/>
      <w:jc w:val="center"/>
    </w:pPr>
    <w:rPr>
      <w:sz w:val="23"/>
    </w:rPr>
  </w:style>
  <w:style w:type="paragraph" w:styleId="a5">
    <w:name w:val="List Paragraph"/>
    <w:aliases w:val="Elenco Normale,Список уровня 2,название табл/рис,Chapter10"/>
    <w:basedOn w:val="a"/>
    <w:link w:val="a6"/>
    <w:uiPriority w:val="34"/>
    <w:qFormat/>
    <w:rsid w:val="0083351B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6">
    <w:name w:val="Абзац списка Знак"/>
    <w:aliases w:val="Elenco Normale Знак,Список уровня 2 Знак,название табл/рис Знак,Chapter10 Знак"/>
    <w:link w:val="a5"/>
    <w:uiPriority w:val="99"/>
    <w:locked/>
    <w:rsid w:val="0083351B"/>
    <w:rPr>
      <w:rFonts w:ascii="Times New Roman" w:eastAsia="Times New Roman" w:hAnsi="Times New Roman" w:cs="Times New Roman"/>
      <w:sz w:val="28"/>
      <w:lang w:eastAsia="en-US"/>
    </w:rPr>
  </w:style>
  <w:style w:type="table" w:customStyle="1" w:styleId="10">
    <w:name w:val="Сетка таблицы1"/>
    <w:basedOn w:val="a1"/>
    <w:next w:val="a7"/>
    <w:uiPriority w:val="39"/>
    <w:rsid w:val="00FF13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F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C6D"/>
    <w:rPr>
      <w:rFonts w:ascii="Tahoma" w:hAnsi="Tahoma" w:cs="Tahoma"/>
      <w:sz w:val="16"/>
      <w:szCs w:val="16"/>
    </w:rPr>
  </w:style>
  <w:style w:type="character" w:styleId="aa">
    <w:name w:val="Subtle Emphasis"/>
    <w:basedOn w:val="a0"/>
    <w:uiPriority w:val="19"/>
    <w:qFormat/>
    <w:rsid w:val="004C5CE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2698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7-cab</cp:lastModifiedBy>
  <cp:revision>10</cp:revision>
  <cp:lastPrinted>2024-09-09T12:35:00Z</cp:lastPrinted>
  <dcterms:created xsi:type="dcterms:W3CDTF">2024-08-16T05:54:00Z</dcterms:created>
  <dcterms:modified xsi:type="dcterms:W3CDTF">2026-07-17T13:34:00Z</dcterms:modified>
</cp:coreProperties>
</file>