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2C6AD">
      <w:pPr>
        <w:jc w:val="center"/>
        <w:rPr>
          <w:rFonts w:ascii="Calibri" w:hAnsi="Calibri"/>
        </w:rPr>
      </w:pPr>
      <w:r>
        <w:rPr>
          <w:rFonts w:ascii="Tms Rmn" w:hAnsi="Tms Rmn"/>
          <w:lang w:val="uk-UA" w:eastAsia="uk-UA"/>
        </w:rPr>
        <w:drawing>
          <wp:inline distT="0" distB="0" distL="0" distR="0">
            <wp:extent cx="487680" cy="6019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lum bright="-6000" contrast="42000"/>
                      <a:extLst>
                        <a:ext uri="{28A0092B-C50C-407E-A947-70E740481C1C}">
                          <a14:useLocalDpi xmlns:a14="http://schemas.microsoft.com/office/drawing/2010/main" val="0"/>
                        </a:ext>
                      </a:extLst>
                    </a:blip>
                    <a:srcRect/>
                    <a:stretch>
                      <a:fillRect/>
                    </a:stretch>
                  </pic:blipFill>
                  <pic:spPr>
                    <a:xfrm>
                      <a:off x="0" y="0"/>
                      <a:ext cx="487680" cy="601980"/>
                    </a:xfrm>
                    <a:prstGeom prst="rect">
                      <a:avLst/>
                    </a:prstGeom>
                    <a:noFill/>
                    <a:ln>
                      <a:noFill/>
                    </a:ln>
                  </pic:spPr>
                </pic:pic>
              </a:graphicData>
            </a:graphic>
          </wp:inline>
        </w:drawing>
      </w:r>
    </w:p>
    <w:p w14:paraId="3BB63372">
      <w:pPr>
        <w:jc w:val="center"/>
        <w:rPr>
          <w:b/>
          <w:sz w:val="28"/>
          <w:szCs w:val="28"/>
        </w:rPr>
      </w:pPr>
      <w:r>
        <w:rPr>
          <w:b/>
          <w:sz w:val="28"/>
          <w:szCs w:val="28"/>
        </w:rPr>
        <w:t>УКРАЇНА</w:t>
      </w:r>
    </w:p>
    <w:p w14:paraId="7D233BDC">
      <w:pPr>
        <w:jc w:val="center"/>
        <w:rPr>
          <w:b/>
          <w:sz w:val="28"/>
          <w:szCs w:val="28"/>
        </w:rPr>
      </w:pPr>
      <w:r>
        <w:rPr>
          <w:b/>
          <w:sz w:val="28"/>
          <w:szCs w:val="28"/>
        </w:rPr>
        <w:t>ЧЕРНІГІВСЬКА ОБЛАСТЬ</w:t>
      </w:r>
    </w:p>
    <w:p w14:paraId="59472AF6">
      <w:pPr>
        <w:pStyle w:val="2"/>
        <w:jc w:val="center"/>
        <w:rPr>
          <w:sz w:val="32"/>
          <w:szCs w:val="32"/>
        </w:rPr>
      </w:pPr>
      <w:r>
        <w:rPr>
          <w:sz w:val="32"/>
          <w:szCs w:val="32"/>
        </w:rPr>
        <w:t>Н І Ж И Н С Ь К А    М І С Ь К А    Р А Д А</w:t>
      </w:r>
    </w:p>
    <w:p w14:paraId="3AB1183C">
      <w:pPr>
        <w:pStyle w:val="3"/>
        <w:jc w:val="center"/>
        <w:rPr>
          <w:rFonts w:ascii="Times New Roman" w:hAnsi="Times New Roman"/>
          <w:b w:val="0"/>
          <w:bCs w:val="0"/>
          <w:i w:val="0"/>
          <w:iCs w:val="0"/>
          <w:sz w:val="32"/>
          <w:szCs w:val="32"/>
        </w:rPr>
      </w:pPr>
      <w:r>
        <w:rPr>
          <w:rFonts w:hint="default" w:ascii="Times New Roman" w:hAnsi="Times New Roman"/>
          <w:b w:val="0"/>
          <w:bCs w:val="0"/>
          <w:i w:val="0"/>
          <w:iCs w:val="0"/>
          <w:sz w:val="32"/>
          <w:szCs w:val="32"/>
          <w:lang w:val="uk-UA"/>
        </w:rPr>
        <w:t>56</w:t>
      </w:r>
      <w:r>
        <w:rPr>
          <w:rFonts w:ascii="Times New Roman" w:hAnsi="Times New Roman"/>
          <w:b w:val="0"/>
          <w:bCs w:val="0"/>
          <w:i w:val="0"/>
          <w:iCs w:val="0"/>
          <w:sz w:val="32"/>
          <w:szCs w:val="32"/>
        </w:rPr>
        <w:t xml:space="preserve"> сесія </w:t>
      </w:r>
      <w:r>
        <w:rPr>
          <w:rFonts w:ascii="Times New Roman" w:hAnsi="Times New Roman"/>
          <w:b w:val="0"/>
          <w:bCs w:val="0"/>
          <w:i w:val="0"/>
          <w:iCs w:val="0"/>
          <w:sz w:val="32"/>
          <w:szCs w:val="32"/>
          <w:lang w:val="en-US"/>
        </w:rPr>
        <w:t>VIII</w:t>
      </w:r>
      <w:r>
        <w:rPr>
          <w:rFonts w:ascii="Times New Roman" w:hAnsi="Times New Roman"/>
          <w:b w:val="0"/>
          <w:bCs w:val="0"/>
          <w:i w:val="0"/>
          <w:iCs w:val="0"/>
          <w:sz w:val="32"/>
          <w:szCs w:val="32"/>
        </w:rPr>
        <w:t xml:space="preserve"> скликання</w:t>
      </w:r>
    </w:p>
    <w:p w14:paraId="0EC797D0"/>
    <w:p w14:paraId="0B45E3FC">
      <w:pPr>
        <w:jc w:val="center"/>
        <w:rPr>
          <w:b/>
          <w:sz w:val="40"/>
          <w:szCs w:val="40"/>
        </w:rPr>
      </w:pPr>
      <w:r>
        <w:rPr>
          <w:b/>
          <w:sz w:val="40"/>
          <w:szCs w:val="40"/>
        </w:rPr>
        <w:t>Р І Ш Е Н Н Я</w:t>
      </w:r>
    </w:p>
    <w:p w14:paraId="1F90D81C">
      <w:pPr>
        <w:jc w:val="center"/>
        <w:rPr>
          <w:b/>
          <w:sz w:val="28"/>
          <w:szCs w:val="28"/>
        </w:rPr>
      </w:pPr>
    </w:p>
    <w:p w14:paraId="47EFAFCA">
      <w:pPr>
        <w:jc w:val="both"/>
        <w:rPr>
          <w:sz w:val="28"/>
          <w:szCs w:val="28"/>
          <w:lang w:val="en-US"/>
        </w:rPr>
      </w:pPr>
      <w:r>
        <w:rPr>
          <w:sz w:val="28"/>
          <w:szCs w:val="28"/>
        </w:rPr>
        <w:t xml:space="preserve">Від </w:t>
      </w:r>
      <w:r>
        <w:rPr>
          <w:rFonts w:hint="default"/>
          <w:sz w:val="28"/>
          <w:szCs w:val="28"/>
          <w:lang w:val="uk-UA"/>
        </w:rPr>
        <w:t xml:space="preserve">13 липня </w:t>
      </w:r>
      <w:r>
        <w:rPr>
          <w:sz w:val="28"/>
          <w:szCs w:val="28"/>
        </w:rPr>
        <w:t>202</w:t>
      </w:r>
      <w:r>
        <w:rPr>
          <w:sz w:val="28"/>
          <w:szCs w:val="28"/>
          <w:lang w:val="en-US"/>
        </w:rPr>
        <w:t>6</w:t>
      </w:r>
      <w:r>
        <w:rPr>
          <w:sz w:val="28"/>
          <w:szCs w:val="28"/>
        </w:rPr>
        <w:t xml:space="preserve"> р.</w:t>
      </w:r>
      <w:r>
        <w:rPr>
          <w:sz w:val="28"/>
          <w:szCs w:val="28"/>
        </w:rPr>
        <w:tab/>
      </w:r>
      <w:r>
        <w:rPr>
          <w:sz w:val="28"/>
          <w:szCs w:val="28"/>
        </w:rPr>
        <w:t xml:space="preserve">   </w:t>
      </w:r>
      <w:r>
        <w:rPr>
          <w:rFonts w:hint="default"/>
          <w:sz w:val="28"/>
          <w:szCs w:val="28"/>
          <w:lang w:val="uk-UA"/>
        </w:rPr>
        <w:t xml:space="preserve">                  </w:t>
      </w:r>
      <w:r>
        <w:rPr>
          <w:sz w:val="28"/>
          <w:szCs w:val="28"/>
        </w:rPr>
        <w:t>м. Ніжин</w:t>
      </w:r>
      <w:r>
        <w:rPr>
          <w:sz w:val="28"/>
          <w:szCs w:val="28"/>
        </w:rPr>
        <w:tab/>
      </w:r>
      <w:r>
        <w:rPr>
          <w:sz w:val="28"/>
          <w:szCs w:val="28"/>
        </w:rPr>
        <w:t xml:space="preserve">                  </w:t>
      </w:r>
      <w:r>
        <w:rPr>
          <w:rFonts w:hint="default"/>
          <w:sz w:val="28"/>
          <w:szCs w:val="28"/>
          <w:lang w:val="uk-UA"/>
        </w:rPr>
        <w:t xml:space="preserve">  </w:t>
      </w:r>
      <w:r>
        <w:rPr>
          <w:sz w:val="28"/>
          <w:szCs w:val="28"/>
        </w:rPr>
        <w:t xml:space="preserve"> №</w:t>
      </w:r>
      <w:r>
        <w:rPr>
          <w:rFonts w:hint="default"/>
          <w:sz w:val="28"/>
          <w:szCs w:val="28"/>
          <w:lang w:val="uk-UA"/>
        </w:rPr>
        <w:t xml:space="preserve"> 6-56 </w:t>
      </w:r>
      <w:r>
        <w:rPr>
          <w:sz w:val="28"/>
          <w:szCs w:val="28"/>
        </w:rPr>
        <w:t>/202</w:t>
      </w:r>
      <w:r>
        <w:rPr>
          <w:sz w:val="28"/>
          <w:szCs w:val="28"/>
          <w:lang w:val="en-US"/>
        </w:rPr>
        <w:t>6</w:t>
      </w:r>
    </w:p>
    <w:p w14:paraId="2C4FD4A8">
      <w:pPr>
        <w:spacing w:after="200" w:line="276" w:lineRule="auto"/>
        <w:rPr>
          <w:sz w:val="28"/>
          <w:szCs w:val="28"/>
          <w:lang w:val="en-US"/>
        </w:rPr>
      </w:pPr>
    </w:p>
    <w:p w14:paraId="413C89FC">
      <w:pPr>
        <w:pStyle w:val="15"/>
        <w:shd w:val="clear" w:color="auto" w:fill="FFFFFF"/>
        <w:spacing w:before="0" w:beforeAutospacing="0" w:after="0" w:afterAutospacing="0"/>
        <w:textAlignment w:val="baseline"/>
        <w:rPr>
          <w:i/>
          <w:color w:val="000000"/>
          <w:sz w:val="28"/>
          <w:szCs w:val="28"/>
          <w:lang w:val="uk-UA"/>
        </w:rPr>
      </w:pPr>
      <w:r>
        <w:rPr>
          <w:i/>
          <w:color w:val="000000"/>
          <w:sz w:val="28"/>
          <w:szCs w:val="28"/>
          <w:lang w:val="uk-UA"/>
        </w:rPr>
        <w:t xml:space="preserve">Про звернення депутатів </w:t>
      </w:r>
    </w:p>
    <w:p w14:paraId="746DE4C6">
      <w:pPr>
        <w:pStyle w:val="15"/>
        <w:shd w:val="clear" w:color="auto" w:fill="FFFFFF"/>
        <w:spacing w:before="0" w:beforeAutospacing="0" w:after="0" w:afterAutospacing="0"/>
        <w:textAlignment w:val="baseline"/>
        <w:rPr>
          <w:i/>
          <w:color w:val="000000"/>
          <w:sz w:val="28"/>
          <w:szCs w:val="28"/>
          <w:lang w:val="uk-UA"/>
        </w:rPr>
      </w:pPr>
      <w:r>
        <w:rPr>
          <w:i/>
          <w:color w:val="000000"/>
          <w:sz w:val="28"/>
          <w:szCs w:val="28"/>
          <w:lang w:val="uk-UA"/>
        </w:rPr>
        <w:t xml:space="preserve">Ніжинської міської ради </w:t>
      </w:r>
    </w:p>
    <w:p w14:paraId="27556E80">
      <w:pPr>
        <w:pStyle w:val="15"/>
        <w:shd w:val="clear" w:color="auto" w:fill="FFFFFF"/>
        <w:spacing w:before="0" w:beforeAutospacing="0" w:after="0" w:afterAutospacing="0"/>
        <w:textAlignment w:val="baseline"/>
        <w:rPr>
          <w:i/>
          <w:color w:val="000000"/>
          <w:sz w:val="28"/>
          <w:szCs w:val="28"/>
          <w:lang w:val="uk-UA"/>
        </w:rPr>
      </w:pPr>
      <w:r>
        <w:rPr>
          <w:i/>
          <w:color w:val="000000"/>
          <w:sz w:val="28"/>
          <w:szCs w:val="28"/>
          <w:lang w:val="uk-UA"/>
        </w:rPr>
        <w:t>до Верховної Ради України</w:t>
      </w:r>
    </w:p>
    <w:p w14:paraId="70B62670">
      <w:pPr>
        <w:spacing w:after="200" w:line="276" w:lineRule="auto"/>
        <w:rPr>
          <w:sz w:val="28"/>
          <w:szCs w:val="28"/>
          <w:lang w:val="uk-UA"/>
        </w:rPr>
      </w:pPr>
    </w:p>
    <w:p w14:paraId="6CFB7805">
      <w:pPr>
        <w:spacing w:after="200" w:line="240" w:lineRule="auto"/>
        <w:ind w:firstLine="280"/>
        <w:jc w:val="both"/>
        <w:rPr>
          <w:rFonts w:hint="default"/>
          <w:sz w:val="28"/>
          <w:szCs w:val="28"/>
          <w:lang w:val="uk-UA"/>
        </w:rPr>
      </w:pPr>
      <w:r>
        <w:rPr>
          <w:sz w:val="28"/>
          <w:szCs w:val="28"/>
        </w:rPr>
        <w:t>Керуючись статтями 25, 26</w:t>
      </w:r>
      <w:r>
        <w:rPr>
          <w:rFonts w:hint="default"/>
          <w:sz w:val="28"/>
          <w:szCs w:val="28"/>
          <w:lang w:val="uk-UA"/>
        </w:rPr>
        <w:t xml:space="preserve">, 42, 59,73 </w:t>
      </w:r>
      <w:r>
        <w:rPr>
          <w:sz w:val="28"/>
          <w:szCs w:val="28"/>
        </w:rPr>
        <w:t xml:space="preserve">Закону України «Про місцеве самоврядування в Україні», </w:t>
      </w:r>
      <w:r>
        <w:rPr>
          <w:rFonts w:ascii="Times New Roman" w:hAnsi="Times New Roman"/>
          <w:sz w:val="28"/>
          <w:szCs w:val="28"/>
        </w:rPr>
        <w:t xml:space="preserve"> </w:t>
      </w:r>
      <w:r>
        <w:rPr>
          <w:sz w:val="28"/>
          <w:szCs w:val="28"/>
          <w:lang w:val="uk-UA"/>
        </w:rPr>
        <w:t>керуючись</w:t>
      </w:r>
      <w:r>
        <w:rPr>
          <w:rFonts w:hint="default"/>
          <w:sz w:val="28"/>
          <w:szCs w:val="28"/>
          <w:lang w:val="uk-UA"/>
        </w:rPr>
        <w:t xml:space="preserve"> </w:t>
      </w:r>
      <w:r>
        <w:rPr>
          <w:rFonts w:ascii="Times New Roman" w:hAnsi="Times New Roman"/>
          <w:sz w:val="28"/>
          <w:szCs w:val="28"/>
        </w:rPr>
        <w:t>Регламент</w:t>
      </w:r>
      <w:r>
        <w:rPr>
          <w:sz w:val="28"/>
          <w:szCs w:val="28"/>
          <w:lang w:val="uk-UA"/>
        </w:rPr>
        <w:t>ом</w:t>
      </w:r>
      <w:r>
        <w:rPr>
          <w:rFonts w:ascii="Times New Roman" w:hAnsi="Times New Roman"/>
          <w:sz w:val="28"/>
          <w:szCs w:val="28"/>
        </w:rPr>
        <w:t xml:space="preserve"> Ніжинської міської ради VІІІ скликання, затвердженого рішенням Ніжинської міської ради від 27 листопада 2020 року № 3-2/2020 (зі змінами</w:t>
      </w:r>
      <w:r>
        <w:rPr>
          <w:rFonts w:hint="default"/>
          <w:sz w:val="28"/>
          <w:szCs w:val="28"/>
          <w:lang w:val="uk-UA"/>
        </w:rPr>
        <w:t>,</w:t>
      </w:r>
      <w:r>
        <w:rPr>
          <w:sz w:val="28"/>
          <w:szCs w:val="28"/>
        </w:rPr>
        <w:t xml:space="preserve"> міська рад</w:t>
      </w:r>
      <w:r>
        <w:rPr>
          <w:sz w:val="28"/>
          <w:szCs w:val="28"/>
          <w:lang w:val="uk-UA"/>
        </w:rPr>
        <w:t>а</w:t>
      </w:r>
      <w:r>
        <w:rPr>
          <w:rFonts w:hint="default"/>
          <w:sz w:val="28"/>
          <w:szCs w:val="28"/>
          <w:lang w:val="uk-UA"/>
        </w:rPr>
        <w:t xml:space="preserve"> </w:t>
      </w:r>
      <w:r>
        <w:rPr>
          <w:sz w:val="28"/>
          <w:szCs w:val="28"/>
          <w:lang w:val="uk-UA"/>
        </w:rPr>
        <w:t>вирішила</w:t>
      </w:r>
      <w:r>
        <w:rPr>
          <w:rFonts w:hint="default"/>
          <w:sz w:val="28"/>
          <w:szCs w:val="28"/>
          <w:lang w:val="uk-UA"/>
        </w:rPr>
        <w:t>:</w:t>
      </w:r>
    </w:p>
    <w:p w14:paraId="4279B5DF">
      <w:pPr>
        <w:spacing w:after="200" w:line="240" w:lineRule="auto"/>
        <w:ind w:firstLine="985" w:firstLineChars="0"/>
        <w:jc w:val="both"/>
        <w:rPr>
          <w:rFonts w:hint="default"/>
          <w:sz w:val="28"/>
          <w:szCs w:val="28"/>
          <w:lang w:val="uk-UA"/>
        </w:rPr>
      </w:pPr>
      <w:r>
        <w:rPr>
          <w:sz w:val="28"/>
          <w:szCs w:val="28"/>
          <w:lang w:val="uk-UA"/>
        </w:rPr>
        <w:t xml:space="preserve">1. Прийняти </w:t>
      </w:r>
      <w:r>
        <w:rPr>
          <w:color w:val="000000"/>
          <w:sz w:val="28"/>
          <w:szCs w:val="28"/>
          <w:lang w:val="uk-UA"/>
        </w:rPr>
        <w:t xml:space="preserve">звернення депутатів </w:t>
      </w:r>
      <w:r>
        <w:rPr>
          <w:color w:val="000000"/>
          <w:sz w:val="28"/>
          <w:szCs w:val="28"/>
        </w:rPr>
        <w:t>Н</w:t>
      </w:r>
      <w:r>
        <w:rPr>
          <w:color w:val="000000"/>
          <w:sz w:val="28"/>
          <w:szCs w:val="28"/>
          <w:lang w:val="uk-UA"/>
        </w:rPr>
        <w:t xml:space="preserve">іжинської міської ради до </w:t>
      </w:r>
      <w:r>
        <w:rPr>
          <w:sz w:val="28"/>
          <w:szCs w:val="28"/>
          <w:lang w:val="uk-UA"/>
        </w:rPr>
        <w:t xml:space="preserve">Верховної Ради України щодо  проєкту Закону України «Про внесення змін до Закону України «Про Державний бюджет України на 2026 рік» </w:t>
      </w:r>
      <w:r>
        <w:rPr>
          <w:rFonts w:hint="default"/>
          <w:sz w:val="28"/>
          <w:szCs w:val="28"/>
          <w:lang w:val="uk-UA"/>
        </w:rPr>
        <w:t xml:space="preserve"> </w:t>
      </w:r>
      <w:r>
        <w:rPr>
          <w:sz w:val="28"/>
          <w:szCs w:val="28"/>
          <w:lang w:val="uk-UA"/>
        </w:rPr>
        <w:t>(реєстр. № 15093 від 19.03.2026)</w:t>
      </w:r>
      <w:r>
        <w:rPr>
          <w:rFonts w:hint="default"/>
          <w:sz w:val="28"/>
          <w:szCs w:val="28"/>
          <w:lang w:val="uk-UA"/>
        </w:rPr>
        <w:t>, який передбачає підвищення розміру мінімальної пенсії за віком та грошового забезпечення військовослужбовців(згідно з додатком).</w:t>
      </w:r>
    </w:p>
    <w:p w14:paraId="45C88B8C">
      <w:pPr>
        <w:spacing w:before="120" w:after="120" w:line="240" w:lineRule="auto"/>
        <w:ind w:firstLine="708" w:firstLineChars="0"/>
        <w:jc w:val="both"/>
        <w:textAlignment w:val="baseline"/>
        <w:rPr>
          <w:rFonts w:hint="default"/>
          <w:sz w:val="28"/>
          <w:szCs w:val="28"/>
          <w:lang w:val="uk-UA"/>
        </w:rPr>
      </w:pPr>
      <w:r>
        <w:rPr>
          <w:sz w:val="28"/>
          <w:szCs w:val="28"/>
          <w:lang w:val="uk-UA"/>
        </w:rPr>
        <w:t>2. Відділу з питань організації діяльності міської ради та її виконавчого комітету апарату виконавчого комітету Ніжинської міської ради</w:t>
      </w:r>
      <w:r>
        <w:rPr>
          <w:rFonts w:hint="default"/>
          <w:sz w:val="28"/>
          <w:szCs w:val="28"/>
          <w:lang w:val="uk-UA"/>
        </w:rPr>
        <w:t>:</w:t>
      </w:r>
    </w:p>
    <w:p w14:paraId="3CBC8360">
      <w:pPr>
        <w:spacing w:before="120" w:after="120" w:line="240" w:lineRule="auto"/>
        <w:ind w:firstLine="708" w:firstLineChars="0"/>
        <w:jc w:val="both"/>
        <w:textAlignment w:val="baseline"/>
        <w:rPr>
          <w:sz w:val="28"/>
          <w:szCs w:val="28"/>
          <w:lang w:val="uk-UA"/>
        </w:rPr>
      </w:pPr>
      <w:r>
        <w:rPr>
          <w:rFonts w:hint="default"/>
          <w:sz w:val="28"/>
          <w:szCs w:val="28"/>
          <w:lang w:val="uk-UA"/>
        </w:rPr>
        <w:t xml:space="preserve">2.1 </w:t>
      </w:r>
      <w:r>
        <w:rPr>
          <w:sz w:val="28"/>
          <w:szCs w:val="28"/>
        </w:rPr>
        <w:t>Надіслати це рішення разом із зверненням до Верховної Ради України</w:t>
      </w:r>
      <w:r>
        <w:rPr>
          <w:sz w:val="28"/>
          <w:szCs w:val="28"/>
          <w:lang w:val="uk-UA"/>
        </w:rPr>
        <w:t>.</w:t>
      </w:r>
    </w:p>
    <w:p w14:paraId="0E336FFF">
      <w:pPr>
        <w:pStyle w:val="16"/>
        <w:spacing w:line="240" w:lineRule="auto"/>
        <w:ind w:left="0" w:firstLine="708" w:firstLineChars="0"/>
        <w:jc w:val="both"/>
        <w:rPr>
          <w:lang w:val="uk-UA"/>
        </w:rPr>
      </w:pPr>
      <w:r>
        <w:rPr>
          <w:rFonts w:hint="default"/>
          <w:lang w:val="uk-UA"/>
        </w:rPr>
        <w:t>2.2</w:t>
      </w:r>
      <w:r>
        <w:rPr>
          <w:lang w:val="uk-UA"/>
        </w:rPr>
        <w:t xml:space="preserve"> Забезпечити оприлюднення цього рішення на офіційному вебсайті Ніжинської міської ради у строки, визначені чинним законодавством.</w:t>
      </w:r>
    </w:p>
    <w:p w14:paraId="419D1C59">
      <w:pPr>
        <w:pStyle w:val="16"/>
        <w:spacing w:line="240" w:lineRule="auto"/>
        <w:ind w:left="0" w:firstLine="708" w:firstLineChars="0"/>
        <w:jc w:val="both"/>
        <w:rPr>
          <w:lang w:val="uk-UA"/>
        </w:rPr>
      </w:pPr>
      <w:r>
        <w:rPr>
          <w:rFonts w:hint="default"/>
          <w:lang w:val="uk-UA"/>
        </w:rPr>
        <w:t>3. Організацію виконання даного рішення покласти на заступника міського голови з питань діяльності виконавчих органів ради Грозенко І.В.</w:t>
      </w:r>
    </w:p>
    <w:p w14:paraId="1B3612F2">
      <w:pPr>
        <w:spacing w:line="240" w:lineRule="auto"/>
        <w:ind w:firstLine="708" w:firstLineChars="0"/>
        <w:jc w:val="both"/>
        <w:rPr>
          <w:sz w:val="28"/>
          <w:szCs w:val="28"/>
          <w:lang w:eastAsia="uk-UA"/>
        </w:rPr>
      </w:pPr>
      <w:r>
        <w:rPr>
          <w:sz w:val="28"/>
          <w:szCs w:val="28"/>
          <w:lang w:eastAsia="uk-UA"/>
        </w:rPr>
        <w:t>4. Контроль за виконання</w:t>
      </w:r>
      <w:r>
        <w:rPr>
          <w:sz w:val="28"/>
          <w:szCs w:val="28"/>
          <w:lang w:val="uk-UA" w:eastAsia="uk-UA"/>
        </w:rPr>
        <w:t>м</w:t>
      </w:r>
      <w:r>
        <w:rPr>
          <w:sz w:val="28"/>
          <w:szCs w:val="28"/>
          <w:lang w:eastAsia="uk-UA"/>
        </w:rPr>
        <w:t xml:space="preserve"> цього рішення покласти на секретаря Ніжинської міської ради Хоменко Ю. Ю.</w:t>
      </w:r>
    </w:p>
    <w:p w14:paraId="66CA5133">
      <w:pPr>
        <w:spacing w:line="240" w:lineRule="auto"/>
        <w:ind w:firstLine="708" w:firstLineChars="0"/>
        <w:jc w:val="both"/>
        <w:rPr>
          <w:sz w:val="28"/>
          <w:szCs w:val="28"/>
          <w:lang w:eastAsia="uk-UA"/>
        </w:rPr>
      </w:pPr>
    </w:p>
    <w:p w14:paraId="30866A37">
      <w:pPr>
        <w:spacing w:line="240" w:lineRule="auto"/>
        <w:ind w:firstLine="708" w:firstLineChars="0"/>
        <w:jc w:val="both"/>
        <w:rPr>
          <w:sz w:val="28"/>
          <w:szCs w:val="28"/>
          <w:lang w:eastAsia="uk-UA"/>
        </w:rPr>
      </w:pPr>
    </w:p>
    <w:p w14:paraId="3D6F2AD5">
      <w:pPr>
        <w:rPr>
          <w:sz w:val="28"/>
          <w:szCs w:val="28"/>
        </w:rPr>
      </w:pPr>
    </w:p>
    <w:p w14:paraId="010A3A73">
      <w:pPr>
        <w:shd w:val="clear" w:color="auto" w:fill="FFFFFF"/>
        <w:spacing w:before="120" w:after="120"/>
        <w:textAlignment w:val="baseline"/>
        <w:rPr>
          <w:b/>
          <w:sz w:val="28"/>
          <w:szCs w:val="28"/>
          <w:lang w:val="uk-UA" w:eastAsia="uk-UA"/>
        </w:rPr>
      </w:pPr>
      <w:r>
        <w:rPr>
          <w:b/>
          <w:sz w:val="28"/>
          <w:szCs w:val="28"/>
          <w:lang w:val="uk-UA" w:eastAsia="uk-UA"/>
        </w:rPr>
        <w:t>Міський голова                                                                Олександр КОДОЛА</w:t>
      </w:r>
    </w:p>
    <w:p w14:paraId="1A146BCE">
      <w:pPr>
        <w:shd w:val="clear" w:color="auto" w:fill="FFFFFF"/>
        <w:spacing w:before="120" w:after="120"/>
        <w:textAlignment w:val="baseline"/>
        <w:rPr>
          <w:b/>
          <w:sz w:val="28"/>
          <w:szCs w:val="28"/>
          <w:lang w:val="uk-UA" w:eastAsia="uk-UA"/>
        </w:rPr>
      </w:pPr>
    </w:p>
    <w:p w14:paraId="18DDBCEB">
      <w:pPr>
        <w:spacing w:before="120" w:after="120"/>
        <w:jc w:val="both"/>
        <w:textAlignment w:val="baseline"/>
        <w:rPr>
          <w:sz w:val="28"/>
          <w:szCs w:val="28"/>
          <w:lang w:val="uk-UA"/>
        </w:rPr>
      </w:pPr>
    </w:p>
    <w:p w14:paraId="770B41D6">
      <w:pPr>
        <w:tabs>
          <w:tab w:val="left" w:pos="1480"/>
        </w:tabs>
        <w:ind w:firstLine="709"/>
        <w:rPr>
          <w:b/>
          <w:color w:val="000000"/>
          <w:sz w:val="28"/>
          <w:szCs w:val="28"/>
          <w:lang w:val="uk-UA"/>
        </w:rPr>
      </w:pPr>
    </w:p>
    <w:p w14:paraId="3A8BE11B">
      <w:pPr>
        <w:tabs>
          <w:tab w:val="left" w:pos="1134"/>
        </w:tabs>
        <w:ind w:left="567" w:firstLine="4536"/>
        <w:contextualSpacing/>
        <w:rPr>
          <w:sz w:val="28"/>
          <w:szCs w:val="28"/>
          <w:lang w:val="uk-UA"/>
        </w:rPr>
      </w:pPr>
      <w:r>
        <w:rPr>
          <w:sz w:val="28"/>
          <w:szCs w:val="28"/>
          <w:lang w:val="uk-UA"/>
        </w:rPr>
        <w:t>Додаток</w:t>
      </w:r>
    </w:p>
    <w:p w14:paraId="2E93ACD9">
      <w:pPr>
        <w:tabs>
          <w:tab w:val="left" w:pos="1134"/>
        </w:tabs>
        <w:ind w:left="567"/>
        <w:contextualSpacing/>
        <w:rPr>
          <w:sz w:val="28"/>
          <w:szCs w:val="28"/>
          <w:lang w:val="uk-UA"/>
        </w:rPr>
      </w:pPr>
      <w:r>
        <w:rPr>
          <w:sz w:val="28"/>
          <w:szCs w:val="28"/>
          <w:lang w:val="uk-UA"/>
        </w:rPr>
        <w:t xml:space="preserve">                                                            </w:t>
      </w:r>
      <w:r>
        <w:rPr>
          <w:rFonts w:hint="default"/>
          <w:sz w:val="28"/>
          <w:szCs w:val="28"/>
          <w:lang w:val="uk-UA"/>
        </w:rPr>
        <w:t xml:space="preserve">    </w:t>
      </w:r>
      <w:r>
        <w:rPr>
          <w:sz w:val="28"/>
          <w:szCs w:val="28"/>
          <w:lang w:val="uk-UA"/>
        </w:rPr>
        <w:t>до рішення Ніжинської</w:t>
      </w:r>
      <w:r>
        <w:rPr>
          <w:rFonts w:hint="default"/>
          <w:sz w:val="28"/>
          <w:szCs w:val="28"/>
          <w:lang w:val="uk-UA"/>
        </w:rPr>
        <w:t xml:space="preserve"> міської ради </w:t>
      </w:r>
    </w:p>
    <w:p w14:paraId="5CD9422D">
      <w:pPr>
        <w:tabs>
          <w:tab w:val="left" w:pos="1134"/>
        </w:tabs>
        <w:ind w:left="567" w:firstLine="4536"/>
        <w:contextualSpacing/>
        <w:rPr>
          <w:rFonts w:hint="default"/>
          <w:sz w:val="28"/>
          <w:szCs w:val="28"/>
          <w:lang w:val="uk-UA"/>
        </w:rPr>
      </w:pPr>
      <w:r>
        <w:rPr>
          <w:sz w:val="28"/>
          <w:szCs w:val="28"/>
          <w:lang w:val="uk-UA"/>
        </w:rPr>
        <w:t>№</w:t>
      </w:r>
      <w:r>
        <w:rPr>
          <w:rFonts w:hint="default"/>
          <w:sz w:val="28"/>
          <w:szCs w:val="28"/>
          <w:lang w:val="uk-UA"/>
        </w:rPr>
        <w:t xml:space="preserve"> 6-56/2026 від 13липня 2026 року</w:t>
      </w:r>
    </w:p>
    <w:p w14:paraId="7C442076">
      <w:pPr>
        <w:tabs>
          <w:tab w:val="left" w:pos="1134"/>
        </w:tabs>
        <w:ind w:left="567"/>
        <w:contextualSpacing/>
        <w:jc w:val="center"/>
        <w:rPr>
          <w:sz w:val="28"/>
          <w:szCs w:val="28"/>
          <w:lang w:val="uk-UA"/>
        </w:rPr>
      </w:pPr>
    </w:p>
    <w:p w14:paraId="35F1F4F2">
      <w:pPr>
        <w:tabs>
          <w:tab w:val="left" w:pos="1134"/>
        </w:tabs>
        <w:ind w:left="567"/>
        <w:contextualSpacing/>
        <w:jc w:val="center"/>
        <w:rPr>
          <w:b/>
          <w:sz w:val="28"/>
          <w:szCs w:val="28"/>
          <w:lang w:val="uk-UA"/>
        </w:rPr>
      </w:pPr>
      <w:r>
        <w:rPr>
          <w:b/>
          <w:sz w:val="28"/>
          <w:szCs w:val="28"/>
          <w:lang w:val="uk-UA"/>
        </w:rPr>
        <w:t>ЗВЕРНЕННЯ</w:t>
      </w:r>
    </w:p>
    <w:p w14:paraId="2E0B2D84">
      <w:pPr>
        <w:tabs>
          <w:tab w:val="left" w:pos="1134"/>
        </w:tabs>
        <w:ind w:left="567"/>
        <w:contextualSpacing/>
        <w:jc w:val="center"/>
        <w:rPr>
          <w:b/>
          <w:sz w:val="28"/>
          <w:szCs w:val="28"/>
          <w:lang w:val="uk-UA"/>
        </w:rPr>
      </w:pPr>
    </w:p>
    <w:p w14:paraId="7BCC2655">
      <w:pPr>
        <w:ind w:left="-142" w:firstLine="720"/>
        <w:contextualSpacing/>
        <w:jc w:val="center"/>
        <w:rPr>
          <w:b/>
          <w:sz w:val="28"/>
          <w:szCs w:val="28"/>
          <w:lang w:val="uk-UA"/>
        </w:rPr>
      </w:pPr>
      <w:r>
        <w:rPr>
          <w:b/>
          <w:sz w:val="28"/>
          <w:szCs w:val="28"/>
          <w:lang w:val="uk-UA"/>
        </w:rPr>
        <w:t>Депутатів Ніжинської міської ради до Верховної Ради України щодо підтримки  проєкту Закону України «Про внесення змін до Закону України «Про Державний бюджет України на 2026 рік» щодо підвищення розміру мінімальної пенсії за віком та грошового забезпечення військовослужбовців». (реєстр. № 15093 від 19.03.2026)</w:t>
      </w:r>
    </w:p>
    <w:p w14:paraId="34AC52F5">
      <w:pPr>
        <w:tabs>
          <w:tab w:val="left" w:pos="1134"/>
        </w:tabs>
        <w:spacing w:line="276" w:lineRule="auto"/>
        <w:ind w:left="-142" w:firstLine="720"/>
        <w:contextualSpacing/>
        <w:jc w:val="center"/>
        <w:rPr>
          <w:sz w:val="28"/>
          <w:szCs w:val="28"/>
        </w:rPr>
      </w:pPr>
    </w:p>
    <w:p w14:paraId="72587697">
      <w:pPr>
        <w:ind w:firstLine="567"/>
        <w:contextualSpacing/>
        <w:jc w:val="both"/>
        <w:rPr>
          <w:iCs/>
          <w:sz w:val="28"/>
          <w:szCs w:val="28"/>
          <w:lang w:val="uk-UA" w:eastAsia="en-US"/>
        </w:rPr>
      </w:pPr>
      <w:r>
        <w:rPr>
          <w:iCs/>
          <w:sz w:val="28"/>
          <w:szCs w:val="28"/>
          <w:lang w:val="uk-UA" w:eastAsia="en-US"/>
        </w:rPr>
        <w:t>Низький рівень пенсій залишається однією з найгостріших соціальних проблем в Україні. У багатьох випадках пенсійні виплати не відповідають навіть прожитковому мінімуму, що ставить під загрозу базові умови життя людей похилого віку. Тому підвищення пенсій до цього рівня є важливим кроком для забезпечення соціального захисту населення.</w:t>
      </w:r>
    </w:p>
    <w:p w14:paraId="4B1A7B01">
      <w:pPr>
        <w:ind w:firstLine="567"/>
        <w:contextualSpacing/>
        <w:jc w:val="both"/>
        <w:rPr>
          <w:iCs/>
          <w:sz w:val="28"/>
          <w:szCs w:val="28"/>
          <w:lang w:val="uk-UA" w:eastAsia="en-US"/>
        </w:rPr>
      </w:pPr>
      <w:r>
        <w:rPr>
          <w:iCs/>
          <w:sz w:val="28"/>
          <w:szCs w:val="28"/>
          <w:lang w:val="uk-UA" w:eastAsia="en-US"/>
        </w:rPr>
        <w:t>Це дозволить зменшити рівень бідності серед пенсіонерів та забезпечить можливість задовольняти найнеобхідніші потреби. Крім того, підвищення пенсій сприятиме підвищенню довіри громадян до держави та її соціальної політики. Водночас це стане важливим сигналом поваги до людей, які протягом багатьох років працювали на благо країни, та сприятиме зміцненню соціальної справедливості в суспільстві.</w:t>
      </w:r>
    </w:p>
    <w:p w14:paraId="68BB291C">
      <w:pPr>
        <w:ind w:firstLine="567"/>
        <w:contextualSpacing/>
        <w:jc w:val="both"/>
        <w:rPr>
          <w:iCs/>
          <w:sz w:val="28"/>
          <w:szCs w:val="28"/>
          <w:lang w:val="uk-UA" w:eastAsia="en-US"/>
        </w:rPr>
      </w:pPr>
      <w:r>
        <w:rPr>
          <w:iCs/>
          <w:sz w:val="28"/>
          <w:szCs w:val="28"/>
          <w:lang w:val="uk-UA" w:eastAsia="en-US"/>
        </w:rPr>
        <w:t>Гідна пенсія є прямим обов’язком держави, що прямо передбачено конституційними гарантіями. Держава повинна забезпечити такий рівень пенсійного забезпечення, який дозволить громадянам після закінчення трудової діяльності вести гідне, забезпечене життя.</w:t>
      </w:r>
    </w:p>
    <w:p w14:paraId="7A12A7D0">
      <w:pPr>
        <w:widowControl w:val="0"/>
        <w:autoSpaceDE w:val="0"/>
        <w:autoSpaceDN w:val="0"/>
        <w:ind w:firstLine="567"/>
        <w:jc w:val="both"/>
        <w:rPr>
          <w:color w:val="000000"/>
          <w:spacing w:val="-2"/>
          <w:sz w:val="28"/>
          <w:szCs w:val="28"/>
          <w:lang w:val="uk-UA" w:eastAsia="en-US"/>
        </w:rPr>
      </w:pPr>
      <w:r>
        <w:rPr>
          <w:color w:val="000000"/>
          <w:sz w:val="28"/>
          <w:szCs w:val="28"/>
          <w:lang w:val="uk-UA" w:eastAsia="en-US"/>
        </w:rPr>
        <w:t>У</w:t>
      </w:r>
      <w:r>
        <w:rPr>
          <w:color w:val="000000"/>
          <w:spacing w:val="80"/>
          <w:sz w:val="28"/>
          <w:szCs w:val="28"/>
          <w:lang w:val="uk-UA" w:eastAsia="en-US"/>
        </w:rPr>
        <w:t xml:space="preserve"> </w:t>
      </w:r>
      <w:r>
        <w:rPr>
          <w:color w:val="000000"/>
          <w:sz w:val="28"/>
          <w:szCs w:val="28"/>
          <w:lang w:val="uk-UA" w:eastAsia="en-US"/>
        </w:rPr>
        <w:t>статті</w:t>
      </w:r>
      <w:r>
        <w:rPr>
          <w:color w:val="000000"/>
          <w:spacing w:val="80"/>
          <w:sz w:val="28"/>
          <w:szCs w:val="28"/>
          <w:lang w:val="uk-UA" w:eastAsia="en-US"/>
        </w:rPr>
        <w:t xml:space="preserve"> </w:t>
      </w:r>
      <w:r>
        <w:rPr>
          <w:color w:val="000000"/>
          <w:sz w:val="28"/>
          <w:szCs w:val="28"/>
          <w:lang w:val="uk-UA" w:eastAsia="en-US"/>
        </w:rPr>
        <w:t>28</w:t>
      </w:r>
      <w:r>
        <w:rPr>
          <w:color w:val="000000"/>
          <w:spacing w:val="80"/>
          <w:sz w:val="28"/>
          <w:szCs w:val="28"/>
          <w:lang w:val="uk-UA" w:eastAsia="en-US"/>
        </w:rPr>
        <w:t xml:space="preserve"> </w:t>
      </w:r>
      <w:r>
        <w:rPr>
          <w:color w:val="000000"/>
          <w:sz w:val="28"/>
          <w:szCs w:val="28"/>
          <w:lang w:val="uk-UA" w:eastAsia="en-US"/>
        </w:rPr>
        <w:t>Закону</w:t>
      </w:r>
      <w:r>
        <w:rPr>
          <w:color w:val="000000"/>
          <w:spacing w:val="80"/>
          <w:sz w:val="28"/>
          <w:szCs w:val="28"/>
          <w:lang w:val="uk-UA" w:eastAsia="en-US"/>
        </w:rPr>
        <w:t xml:space="preserve"> </w:t>
      </w:r>
      <w:r>
        <w:rPr>
          <w:color w:val="000000"/>
          <w:sz w:val="28"/>
          <w:szCs w:val="28"/>
          <w:lang w:val="uk-UA" w:eastAsia="en-US"/>
        </w:rPr>
        <w:t>України</w:t>
      </w:r>
      <w:r>
        <w:rPr>
          <w:color w:val="000000"/>
          <w:spacing w:val="80"/>
          <w:sz w:val="28"/>
          <w:szCs w:val="28"/>
          <w:lang w:val="uk-UA" w:eastAsia="en-US"/>
        </w:rPr>
        <w:t xml:space="preserve"> </w:t>
      </w:r>
      <w:r>
        <w:rPr>
          <w:color w:val="000000"/>
          <w:sz w:val="28"/>
          <w:szCs w:val="28"/>
          <w:lang w:val="uk-UA" w:eastAsia="en-US"/>
        </w:rPr>
        <w:t>«Про</w:t>
      </w:r>
      <w:r>
        <w:rPr>
          <w:color w:val="000000"/>
          <w:spacing w:val="80"/>
          <w:sz w:val="28"/>
          <w:szCs w:val="28"/>
          <w:lang w:val="uk-UA" w:eastAsia="en-US"/>
        </w:rPr>
        <w:t xml:space="preserve"> </w:t>
      </w:r>
      <w:r>
        <w:rPr>
          <w:color w:val="000000"/>
          <w:sz w:val="28"/>
          <w:szCs w:val="28"/>
          <w:lang w:val="uk-UA" w:eastAsia="en-US"/>
        </w:rPr>
        <w:t>загальнообов’язкове</w:t>
      </w:r>
      <w:r>
        <w:rPr>
          <w:color w:val="000000"/>
          <w:spacing w:val="80"/>
          <w:sz w:val="28"/>
          <w:szCs w:val="28"/>
          <w:lang w:val="uk-UA" w:eastAsia="en-US"/>
        </w:rPr>
        <w:t xml:space="preserve"> </w:t>
      </w:r>
      <w:r>
        <w:rPr>
          <w:color w:val="000000"/>
          <w:sz w:val="28"/>
          <w:szCs w:val="28"/>
          <w:lang w:val="uk-UA" w:eastAsia="en-US"/>
        </w:rPr>
        <w:t>державне</w:t>
      </w:r>
      <w:r>
        <w:rPr>
          <w:color w:val="000000"/>
          <w:spacing w:val="80"/>
          <w:sz w:val="28"/>
          <w:szCs w:val="28"/>
          <w:lang w:val="uk-UA" w:eastAsia="en-US"/>
        </w:rPr>
        <w:t xml:space="preserve"> </w:t>
      </w:r>
      <w:r>
        <w:rPr>
          <w:color w:val="000000"/>
          <w:sz w:val="28"/>
          <w:szCs w:val="28"/>
          <w:lang w:val="uk-UA" w:eastAsia="en-US"/>
        </w:rPr>
        <w:t>пенсійне страхування»</w:t>
      </w:r>
      <w:r>
        <w:rPr>
          <w:color w:val="000000"/>
          <w:spacing w:val="40"/>
          <w:sz w:val="28"/>
          <w:szCs w:val="28"/>
          <w:lang w:val="uk-UA" w:eastAsia="en-US"/>
        </w:rPr>
        <w:t xml:space="preserve"> </w:t>
      </w:r>
      <w:r>
        <w:rPr>
          <w:color w:val="000000"/>
          <w:sz w:val="28"/>
          <w:szCs w:val="28"/>
          <w:lang w:val="uk-UA" w:eastAsia="en-US"/>
        </w:rPr>
        <w:t>передбачено,</w:t>
      </w:r>
      <w:r>
        <w:rPr>
          <w:color w:val="000000"/>
          <w:spacing w:val="40"/>
          <w:sz w:val="28"/>
          <w:szCs w:val="28"/>
          <w:lang w:val="uk-UA" w:eastAsia="en-US"/>
        </w:rPr>
        <w:t xml:space="preserve"> </w:t>
      </w:r>
      <w:r>
        <w:rPr>
          <w:color w:val="000000"/>
          <w:sz w:val="28"/>
          <w:szCs w:val="28"/>
          <w:lang w:val="uk-UA" w:eastAsia="en-US"/>
        </w:rPr>
        <w:t>що</w:t>
      </w:r>
      <w:r>
        <w:rPr>
          <w:color w:val="000000"/>
          <w:spacing w:val="40"/>
          <w:sz w:val="28"/>
          <w:szCs w:val="28"/>
          <w:lang w:val="uk-UA" w:eastAsia="en-US"/>
        </w:rPr>
        <w:t xml:space="preserve"> </w:t>
      </w:r>
      <w:r>
        <w:rPr>
          <w:color w:val="000000"/>
          <w:sz w:val="28"/>
          <w:szCs w:val="28"/>
          <w:lang w:val="uk-UA" w:eastAsia="en-US"/>
        </w:rPr>
        <w:t>мінімальний</w:t>
      </w:r>
      <w:r>
        <w:rPr>
          <w:color w:val="000000"/>
          <w:spacing w:val="40"/>
          <w:sz w:val="28"/>
          <w:szCs w:val="28"/>
          <w:lang w:val="uk-UA" w:eastAsia="en-US"/>
        </w:rPr>
        <w:t xml:space="preserve"> </w:t>
      </w:r>
      <w:r>
        <w:rPr>
          <w:color w:val="000000"/>
          <w:sz w:val="28"/>
          <w:szCs w:val="28"/>
          <w:lang w:val="uk-UA" w:eastAsia="en-US"/>
        </w:rPr>
        <w:t>розмір</w:t>
      </w:r>
      <w:r>
        <w:rPr>
          <w:color w:val="000000"/>
          <w:spacing w:val="40"/>
          <w:sz w:val="28"/>
          <w:szCs w:val="28"/>
          <w:lang w:val="uk-UA" w:eastAsia="en-US"/>
        </w:rPr>
        <w:t xml:space="preserve"> </w:t>
      </w:r>
      <w:r>
        <w:rPr>
          <w:color w:val="000000"/>
          <w:sz w:val="28"/>
          <w:szCs w:val="28"/>
          <w:lang w:val="uk-UA" w:eastAsia="en-US"/>
        </w:rPr>
        <w:t>пенсії</w:t>
      </w:r>
      <w:r>
        <w:rPr>
          <w:color w:val="000000"/>
          <w:spacing w:val="40"/>
          <w:sz w:val="28"/>
          <w:szCs w:val="28"/>
          <w:lang w:val="uk-UA" w:eastAsia="en-US"/>
        </w:rPr>
        <w:t xml:space="preserve"> </w:t>
      </w:r>
      <w:r>
        <w:rPr>
          <w:color w:val="000000"/>
          <w:sz w:val="28"/>
          <w:szCs w:val="28"/>
          <w:lang w:val="uk-UA" w:eastAsia="en-US"/>
        </w:rPr>
        <w:t>за</w:t>
      </w:r>
      <w:r>
        <w:rPr>
          <w:color w:val="000000"/>
          <w:spacing w:val="40"/>
          <w:sz w:val="28"/>
          <w:szCs w:val="28"/>
          <w:lang w:val="uk-UA" w:eastAsia="en-US"/>
        </w:rPr>
        <w:t xml:space="preserve"> </w:t>
      </w:r>
      <w:r>
        <w:rPr>
          <w:color w:val="000000"/>
          <w:sz w:val="28"/>
          <w:szCs w:val="28"/>
          <w:lang w:val="uk-UA" w:eastAsia="en-US"/>
        </w:rPr>
        <w:t>віком</w:t>
      </w:r>
      <w:r>
        <w:rPr>
          <w:color w:val="000000"/>
          <w:spacing w:val="40"/>
          <w:sz w:val="28"/>
          <w:szCs w:val="28"/>
          <w:lang w:val="uk-UA" w:eastAsia="en-US"/>
        </w:rPr>
        <w:t xml:space="preserve"> </w:t>
      </w:r>
      <w:r>
        <w:rPr>
          <w:color w:val="000000"/>
          <w:sz w:val="28"/>
          <w:szCs w:val="28"/>
          <w:lang w:val="uk-UA" w:eastAsia="en-US"/>
        </w:rPr>
        <w:t>за</w:t>
      </w:r>
      <w:r>
        <w:rPr>
          <w:color w:val="000000"/>
          <w:spacing w:val="40"/>
          <w:sz w:val="28"/>
          <w:szCs w:val="28"/>
          <w:lang w:val="uk-UA" w:eastAsia="en-US"/>
        </w:rPr>
        <w:t xml:space="preserve"> </w:t>
      </w:r>
      <w:r>
        <w:rPr>
          <w:color w:val="000000"/>
          <w:sz w:val="28"/>
          <w:szCs w:val="28"/>
          <w:lang w:val="uk-UA" w:eastAsia="en-US"/>
        </w:rPr>
        <w:t>наявності</w:t>
      </w:r>
      <w:r>
        <w:rPr>
          <w:color w:val="000000"/>
          <w:spacing w:val="40"/>
          <w:sz w:val="28"/>
          <w:szCs w:val="28"/>
          <w:lang w:val="uk-UA" w:eastAsia="en-US"/>
        </w:rPr>
        <w:t xml:space="preserve"> </w:t>
      </w:r>
      <w:r>
        <w:rPr>
          <w:color w:val="000000"/>
          <w:sz w:val="28"/>
          <w:szCs w:val="28"/>
          <w:lang w:val="uk-UA" w:eastAsia="en-US"/>
        </w:rPr>
        <w:t>у чоловіків</w:t>
      </w:r>
      <w:r>
        <w:rPr>
          <w:color w:val="000000"/>
          <w:spacing w:val="40"/>
          <w:sz w:val="28"/>
          <w:szCs w:val="28"/>
          <w:lang w:val="uk-UA" w:eastAsia="en-US"/>
        </w:rPr>
        <w:t xml:space="preserve"> </w:t>
      </w:r>
      <w:r>
        <w:rPr>
          <w:color w:val="000000"/>
          <w:sz w:val="28"/>
          <w:szCs w:val="28"/>
          <w:lang w:val="uk-UA" w:eastAsia="en-US"/>
        </w:rPr>
        <w:t>35</w:t>
      </w:r>
      <w:r>
        <w:rPr>
          <w:color w:val="000000"/>
          <w:spacing w:val="40"/>
          <w:sz w:val="28"/>
          <w:szCs w:val="28"/>
          <w:lang w:val="uk-UA" w:eastAsia="en-US"/>
        </w:rPr>
        <w:t xml:space="preserve"> </w:t>
      </w:r>
      <w:r>
        <w:rPr>
          <w:color w:val="000000"/>
          <w:sz w:val="28"/>
          <w:szCs w:val="28"/>
          <w:lang w:val="uk-UA" w:eastAsia="en-US"/>
        </w:rPr>
        <w:t>років,</w:t>
      </w:r>
      <w:r>
        <w:rPr>
          <w:color w:val="000000"/>
          <w:spacing w:val="40"/>
          <w:sz w:val="28"/>
          <w:szCs w:val="28"/>
          <w:lang w:val="uk-UA" w:eastAsia="en-US"/>
        </w:rPr>
        <w:t xml:space="preserve"> </w:t>
      </w:r>
      <w:r>
        <w:rPr>
          <w:color w:val="000000"/>
          <w:sz w:val="28"/>
          <w:szCs w:val="28"/>
          <w:lang w:val="uk-UA" w:eastAsia="en-US"/>
        </w:rPr>
        <w:t>а</w:t>
      </w:r>
      <w:r>
        <w:rPr>
          <w:color w:val="000000"/>
          <w:spacing w:val="40"/>
          <w:sz w:val="28"/>
          <w:szCs w:val="28"/>
          <w:lang w:val="uk-UA" w:eastAsia="en-US"/>
        </w:rPr>
        <w:t xml:space="preserve"> </w:t>
      </w:r>
      <w:r>
        <w:rPr>
          <w:color w:val="000000"/>
          <w:sz w:val="28"/>
          <w:szCs w:val="28"/>
          <w:lang w:val="uk-UA" w:eastAsia="en-US"/>
        </w:rPr>
        <w:t>у</w:t>
      </w:r>
      <w:r>
        <w:rPr>
          <w:color w:val="000000"/>
          <w:spacing w:val="40"/>
          <w:sz w:val="28"/>
          <w:szCs w:val="28"/>
          <w:lang w:val="uk-UA" w:eastAsia="en-US"/>
        </w:rPr>
        <w:t xml:space="preserve"> </w:t>
      </w:r>
      <w:r>
        <w:rPr>
          <w:color w:val="000000"/>
          <w:sz w:val="28"/>
          <w:szCs w:val="28"/>
          <w:lang w:val="uk-UA" w:eastAsia="en-US"/>
        </w:rPr>
        <w:t>жінок</w:t>
      </w:r>
      <w:r>
        <w:rPr>
          <w:color w:val="000000"/>
          <w:spacing w:val="40"/>
          <w:sz w:val="28"/>
          <w:szCs w:val="28"/>
          <w:lang w:val="uk-UA" w:eastAsia="en-US"/>
        </w:rPr>
        <w:t xml:space="preserve"> </w:t>
      </w:r>
      <w:r>
        <w:rPr>
          <w:color w:val="000000"/>
          <w:sz w:val="28"/>
          <w:szCs w:val="28"/>
          <w:lang w:val="uk-UA" w:eastAsia="en-US"/>
        </w:rPr>
        <w:t>30</w:t>
      </w:r>
      <w:r>
        <w:rPr>
          <w:color w:val="000000"/>
          <w:spacing w:val="40"/>
          <w:sz w:val="28"/>
          <w:szCs w:val="28"/>
          <w:lang w:val="uk-UA" w:eastAsia="en-US"/>
        </w:rPr>
        <w:t xml:space="preserve"> </w:t>
      </w:r>
      <w:r>
        <w:rPr>
          <w:color w:val="000000"/>
          <w:sz w:val="28"/>
          <w:szCs w:val="28"/>
          <w:lang w:val="uk-UA" w:eastAsia="en-US"/>
        </w:rPr>
        <w:t>років</w:t>
      </w:r>
      <w:r>
        <w:rPr>
          <w:color w:val="000000"/>
          <w:spacing w:val="40"/>
          <w:sz w:val="28"/>
          <w:szCs w:val="28"/>
          <w:lang w:val="uk-UA" w:eastAsia="en-US"/>
        </w:rPr>
        <w:t xml:space="preserve"> </w:t>
      </w:r>
      <w:r>
        <w:rPr>
          <w:color w:val="000000"/>
          <w:sz w:val="28"/>
          <w:szCs w:val="28"/>
          <w:lang w:val="uk-UA" w:eastAsia="en-US"/>
        </w:rPr>
        <w:t>страхового</w:t>
      </w:r>
      <w:r>
        <w:rPr>
          <w:color w:val="000000"/>
          <w:spacing w:val="40"/>
          <w:sz w:val="28"/>
          <w:szCs w:val="28"/>
          <w:lang w:val="uk-UA" w:eastAsia="en-US"/>
        </w:rPr>
        <w:t xml:space="preserve"> </w:t>
      </w:r>
      <w:r>
        <w:rPr>
          <w:color w:val="000000"/>
          <w:sz w:val="28"/>
          <w:szCs w:val="28"/>
          <w:lang w:val="uk-UA" w:eastAsia="en-US"/>
        </w:rPr>
        <w:t>стажу</w:t>
      </w:r>
      <w:r>
        <w:rPr>
          <w:color w:val="000000"/>
          <w:spacing w:val="40"/>
          <w:sz w:val="28"/>
          <w:szCs w:val="28"/>
          <w:lang w:val="uk-UA" w:eastAsia="en-US"/>
        </w:rPr>
        <w:t xml:space="preserve"> </w:t>
      </w:r>
      <w:r>
        <w:rPr>
          <w:color w:val="000000"/>
          <w:sz w:val="28"/>
          <w:szCs w:val="28"/>
          <w:lang w:val="uk-UA" w:eastAsia="en-US"/>
        </w:rPr>
        <w:t>встановлюється</w:t>
      </w:r>
      <w:r>
        <w:rPr>
          <w:color w:val="000000"/>
          <w:spacing w:val="40"/>
          <w:sz w:val="28"/>
          <w:szCs w:val="28"/>
          <w:lang w:val="uk-UA" w:eastAsia="en-US"/>
        </w:rPr>
        <w:t xml:space="preserve"> </w:t>
      </w:r>
      <w:r>
        <w:rPr>
          <w:color w:val="000000"/>
          <w:sz w:val="28"/>
          <w:szCs w:val="28"/>
          <w:lang w:val="uk-UA" w:eastAsia="en-US"/>
        </w:rPr>
        <w:t>в</w:t>
      </w:r>
      <w:r>
        <w:rPr>
          <w:color w:val="000000"/>
          <w:spacing w:val="40"/>
          <w:sz w:val="28"/>
          <w:szCs w:val="28"/>
          <w:lang w:val="uk-UA" w:eastAsia="en-US"/>
        </w:rPr>
        <w:t xml:space="preserve"> </w:t>
      </w:r>
      <w:r>
        <w:rPr>
          <w:color w:val="000000"/>
          <w:sz w:val="28"/>
          <w:szCs w:val="28"/>
          <w:lang w:val="uk-UA" w:eastAsia="en-US"/>
        </w:rPr>
        <w:t>розмірі прожиткового</w:t>
      </w:r>
      <w:r>
        <w:rPr>
          <w:color w:val="000000"/>
          <w:spacing w:val="40"/>
          <w:sz w:val="28"/>
          <w:szCs w:val="28"/>
          <w:lang w:val="uk-UA" w:eastAsia="en-US"/>
        </w:rPr>
        <w:t xml:space="preserve"> </w:t>
      </w:r>
      <w:r>
        <w:rPr>
          <w:color w:val="000000"/>
          <w:sz w:val="28"/>
          <w:szCs w:val="28"/>
          <w:lang w:val="uk-UA" w:eastAsia="en-US"/>
        </w:rPr>
        <w:t>мінімуму для осіб, які втратили</w:t>
      </w:r>
      <w:r>
        <w:rPr>
          <w:color w:val="000000"/>
          <w:spacing w:val="-1"/>
          <w:sz w:val="28"/>
          <w:szCs w:val="28"/>
          <w:lang w:val="uk-UA" w:eastAsia="en-US"/>
        </w:rPr>
        <w:t xml:space="preserve"> </w:t>
      </w:r>
      <w:r>
        <w:rPr>
          <w:color w:val="000000"/>
          <w:sz w:val="28"/>
          <w:szCs w:val="28"/>
          <w:lang w:val="uk-UA" w:eastAsia="en-US"/>
        </w:rPr>
        <w:t>працездатність, визначеного законом. У порушення даного Закону України у Законі України «Про Державний бюджет України</w:t>
      </w:r>
      <w:r>
        <w:rPr>
          <w:color w:val="000000"/>
          <w:spacing w:val="40"/>
          <w:sz w:val="28"/>
          <w:szCs w:val="28"/>
          <w:lang w:val="uk-UA" w:eastAsia="en-US"/>
        </w:rPr>
        <w:t xml:space="preserve"> </w:t>
      </w:r>
      <w:r>
        <w:rPr>
          <w:color w:val="000000"/>
          <w:sz w:val="28"/>
          <w:szCs w:val="28"/>
          <w:lang w:val="uk-UA" w:eastAsia="en-US"/>
        </w:rPr>
        <w:t>на</w:t>
      </w:r>
      <w:r>
        <w:rPr>
          <w:color w:val="000000"/>
          <w:spacing w:val="40"/>
          <w:sz w:val="28"/>
          <w:szCs w:val="28"/>
          <w:lang w:val="uk-UA" w:eastAsia="en-US"/>
        </w:rPr>
        <w:t xml:space="preserve"> </w:t>
      </w:r>
      <w:r>
        <w:rPr>
          <w:color w:val="000000"/>
          <w:sz w:val="28"/>
          <w:szCs w:val="28"/>
          <w:lang w:val="uk-UA" w:eastAsia="en-US"/>
        </w:rPr>
        <w:t>2026</w:t>
      </w:r>
      <w:r>
        <w:rPr>
          <w:color w:val="000000"/>
          <w:spacing w:val="40"/>
          <w:sz w:val="28"/>
          <w:szCs w:val="28"/>
          <w:lang w:val="uk-UA" w:eastAsia="en-US"/>
        </w:rPr>
        <w:t xml:space="preserve"> </w:t>
      </w:r>
      <w:r>
        <w:rPr>
          <w:color w:val="000000"/>
          <w:sz w:val="28"/>
          <w:szCs w:val="28"/>
          <w:lang w:val="uk-UA" w:eastAsia="en-US"/>
        </w:rPr>
        <w:t>рік»</w:t>
      </w:r>
      <w:r>
        <w:rPr>
          <w:color w:val="000000"/>
          <w:spacing w:val="40"/>
          <w:sz w:val="28"/>
          <w:szCs w:val="28"/>
          <w:lang w:val="uk-UA" w:eastAsia="en-US"/>
        </w:rPr>
        <w:t xml:space="preserve"> </w:t>
      </w:r>
      <w:r>
        <w:rPr>
          <w:color w:val="000000"/>
          <w:sz w:val="28"/>
          <w:szCs w:val="28"/>
          <w:lang w:val="uk-UA" w:eastAsia="en-US"/>
        </w:rPr>
        <w:t>затверджено</w:t>
      </w:r>
      <w:r>
        <w:rPr>
          <w:color w:val="000000"/>
          <w:spacing w:val="40"/>
          <w:sz w:val="28"/>
          <w:szCs w:val="28"/>
          <w:lang w:val="uk-UA" w:eastAsia="en-US"/>
        </w:rPr>
        <w:t xml:space="preserve"> </w:t>
      </w:r>
      <w:r>
        <w:rPr>
          <w:color w:val="000000"/>
          <w:sz w:val="28"/>
          <w:szCs w:val="28"/>
          <w:lang w:val="uk-UA" w:eastAsia="en-US"/>
        </w:rPr>
        <w:t>занижений</w:t>
      </w:r>
      <w:r>
        <w:rPr>
          <w:color w:val="000000"/>
          <w:spacing w:val="40"/>
          <w:sz w:val="28"/>
          <w:szCs w:val="28"/>
          <w:lang w:val="uk-UA" w:eastAsia="en-US"/>
        </w:rPr>
        <w:t xml:space="preserve"> </w:t>
      </w:r>
      <w:r>
        <w:rPr>
          <w:color w:val="000000"/>
          <w:sz w:val="28"/>
          <w:szCs w:val="28"/>
          <w:lang w:val="uk-UA" w:eastAsia="en-US"/>
        </w:rPr>
        <w:t>розмір</w:t>
      </w:r>
      <w:r>
        <w:rPr>
          <w:color w:val="000000"/>
          <w:spacing w:val="40"/>
          <w:sz w:val="28"/>
          <w:szCs w:val="28"/>
          <w:lang w:val="uk-UA" w:eastAsia="en-US"/>
        </w:rPr>
        <w:t xml:space="preserve"> </w:t>
      </w:r>
      <w:r>
        <w:rPr>
          <w:color w:val="000000"/>
          <w:sz w:val="28"/>
          <w:szCs w:val="28"/>
          <w:lang w:val="uk-UA" w:eastAsia="en-US"/>
        </w:rPr>
        <w:t>прожиткового</w:t>
      </w:r>
      <w:r>
        <w:rPr>
          <w:color w:val="000000"/>
          <w:spacing w:val="40"/>
          <w:sz w:val="28"/>
          <w:szCs w:val="28"/>
          <w:lang w:val="uk-UA" w:eastAsia="en-US"/>
        </w:rPr>
        <w:t xml:space="preserve"> </w:t>
      </w:r>
      <w:r>
        <w:rPr>
          <w:color w:val="000000"/>
          <w:sz w:val="28"/>
          <w:szCs w:val="28"/>
          <w:lang w:val="uk-UA" w:eastAsia="en-US"/>
        </w:rPr>
        <w:t>мінімуму</w:t>
      </w:r>
      <w:r>
        <w:rPr>
          <w:color w:val="000000"/>
          <w:spacing w:val="40"/>
          <w:sz w:val="28"/>
          <w:szCs w:val="28"/>
          <w:lang w:val="uk-UA" w:eastAsia="en-US"/>
        </w:rPr>
        <w:t xml:space="preserve"> </w:t>
      </w:r>
      <w:r>
        <w:rPr>
          <w:color w:val="000000"/>
          <w:sz w:val="28"/>
          <w:szCs w:val="28"/>
          <w:lang w:val="uk-UA" w:eastAsia="en-US"/>
        </w:rPr>
        <w:t>для непрацездатних</w:t>
      </w:r>
      <w:r>
        <w:rPr>
          <w:color w:val="000000"/>
          <w:spacing w:val="17"/>
          <w:sz w:val="28"/>
          <w:szCs w:val="28"/>
          <w:lang w:val="uk-UA" w:eastAsia="en-US"/>
        </w:rPr>
        <w:t xml:space="preserve"> </w:t>
      </w:r>
      <w:r>
        <w:rPr>
          <w:color w:val="000000"/>
          <w:sz w:val="28"/>
          <w:szCs w:val="28"/>
          <w:lang w:val="uk-UA" w:eastAsia="en-US"/>
        </w:rPr>
        <w:t>проти</w:t>
      </w:r>
      <w:r>
        <w:rPr>
          <w:color w:val="000000"/>
          <w:spacing w:val="20"/>
          <w:sz w:val="28"/>
          <w:szCs w:val="28"/>
          <w:lang w:val="uk-UA" w:eastAsia="en-US"/>
        </w:rPr>
        <w:t xml:space="preserve"> </w:t>
      </w:r>
      <w:r>
        <w:rPr>
          <w:color w:val="000000"/>
          <w:sz w:val="28"/>
          <w:szCs w:val="28"/>
          <w:lang w:val="uk-UA" w:eastAsia="en-US"/>
        </w:rPr>
        <w:t>очікуваного</w:t>
      </w:r>
      <w:r>
        <w:rPr>
          <w:color w:val="000000"/>
          <w:spacing w:val="20"/>
          <w:sz w:val="28"/>
          <w:szCs w:val="28"/>
          <w:lang w:val="uk-UA" w:eastAsia="en-US"/>
        </w:rPr>
        <w:t xml:space="preserve"> </w:t>
      </w:r>
      <w:r>
        <w:rPr>
          <w:color w:val="000000"/>
          <w:sz w:val="28"/>
          <w:szCs w:val="28"/>
          <w:lang w:val="uk-UA" w:eastAsia="en-US"/>
        </w:rPr>
        <w:t>розміру</w:t>
      </w:r>
      <w:r>
        <w:rPr>
          <w:color w:val="000000"/>
          <w:spacing w:val="20"/>
          <w:sz w:val="28"/>
          <w:szCs w:val="28"/>
          <w:lang w:val="uk-UA" w:eastAsia="en-US"/>
        </w:rPr>
        <w:t xml:space="preserve"> </w:t>
      </w:r>
      <w:r>
        <w:rPr>
          <w:color w:val="000000"/>
          <w:sz w:val="28"/>
          <w:szCs w:val="28"/>
          <w:lang w:val="uk-UA" w:eastAsia="en-US"/>
        </w:rPr>
        <w:t>фактичного</w:t>
      </w:r>
      <w:r>
        <w:rPr>
          <w:color w:val="000000"/>
          <w:spacing w:val="20"/>
          <w:sz w:val="28"/>
          <w:szCs w:val="28"/>
          <w:lang w:val="uk-UA" w:eastAsia="en-US"/>
        </w:rPr>
        <w:t xml:space="preserve"> </w:t>
      </w:r>
      <w:r>
        <w:rPr>
          <w:color w:val="000000"/>
          <w:sz w:val="28"/>
          <w:szCs w:val="28"/>
          <w:lang w:val="uk-UA" w:eastAsia="en-US"/>
        </w:rPr>
        <w:t>прожиткового</w:t>
      </w:r>
      <w:r>
        <w:rPr>
          <w:color w:val="000000"/>
          <w:spacing w:val="20"/>
          <w:sz w:val="28"/>
          <w:szCs w:val="28"/>
          <w:lang w:val="uk-UA" w:eastAsia="en-US"/>
        </w:rPr>
        <w:t xml:space="preserve"> </w:t>
      </w:r>
      <w:r>
        <w:rPr>
          <w:color w:val="000000"/>
          <w:sz w:val="28"/>
          <w:szCs w:val="28"/>
          <w:lang w:val="uk-UA" w:eastAsia="en-US"/>
        </w:rPr>
        <w:t>мінімуму</w:t>
      </w:r>
      <w:r>
        <w:rPr>
          <w:color w:val="000000"/>
          <w:spacing w:val="20"/>
          <w:sz w:val="28"/>
          <w:szCs w:val="28"/>
          <w:lang w:val="uk-UA" w:eastAsia="en-US"/>
        </w:rPr>
        <w:t xml:space="preserve"> </w:t>
      </w:r>
      <w:r>
        <w:rPr>
          <w:color w:val="000000"/>
          <w:spacing w:val="-5"/>
          <w:sz w:val="28"/>
          <w:szCs w:val="28"/>
          <w:lang w:val="uk-UA" w:eastAsia="en-US"/>
        </w:rPr>
        <w:t xml:space="preserve">для </w:t>
      </w:r>
      <w:r>
        <w:rPr>
          <w:color w:val="000000"/>
          <w:sz w:val="28"/>
          <w:szCs w:val="28"/>
          <w:lang w:val="uk-UA" w:eastAsia="en-US"/>
        </w:rPr>
        <w:t>непрацездатних</w:t>
      </w:r>
      <w:r>
        <w:rPr>
          <w:color w:val="000000"/>
          <w:spacing w:val="-2"/>
          <w:sz w:val="28"/>
          <w:szCs w:val="28"/>
          <w:lang w:val="uk-UA" w:eastAsia="en-US"/>
        </w:rPr>
        <w:t xml:space="preserve"> </w:t>
      </w:r>
      <w:r>
        <w:rPr>
          <w:color w:val="000000"/>
          <w:sz w:val="28"/>
          <w:szCs w:val="28"/>
          <w:lang w:val="uk-UA" w:eastAsia="en-US"/>
        </w:rPr>
        <w:t>осіб,</w:t>
      </w:r>
      <w:r>
        <w:rPr>
          <w:color w:val="000000"/>
          <w:spacing w:val="-1"/>
          <w:sz w:val="28"/>
          <w:szCs w:val="28"/>
          <w:lang w:val="uk-UA" w:eastAsia="en-US"/>
        </w:rPr>
        <w:t xml:space="preserve"> </w:t>
      </w:r>
      <w:r>
        <w:rPr>
          <w:color w:val="000000"/>
          <w:sz w:val="28"/>
          <w:szCs w:val="28"/>
          <w:lang w:val="uk-UA" w:eastAsia="en-US"/>
        </w:rPr>
        <w:t>що</w:t>
      </w:r>
      <w:r>
        <w:rPr>
          <w:color w:val="000000"/>
          <w:spacing w:val="-2"/>
          <w:sz w:val="28"/>
          <w:szCs w:val="28"/>
          <w:lang w:val="uk-UA" w:eastAsia="en-US"/>
        </w:rPr>
        <w:t xml:space="preserve"> </w:t>
      </w:r>
      <w:r>
        <w:rPr>
          <w:color w:val="000000"/>
          <w:sz w:val="28"/>
          <w:szCs w:val="28"/>
          <w:lang w:val="uk-UA" w:eastAsia="en-US"/>
        </w:rPr>
        <w:t>підтверджується</w:t>
      </w:r>
      <w:r>
        <w:rPr>
          <w:color w:val="000000"/>
          <w:spacing w:val="-1"/>
          <w:sz w:val="28"/>
          <w:szCs w:val="28"/>
          <w:lang w:val="uk-UA" w:eastAsia="en-US"/>
        </w:rPr>
        <w:t xml:space="preserve"> </w:t>
      </w:r>
      <w:r>
        <w:rPr>
          <w:color w:val="000000"/>
          <w:sz w:val="28"/>
          <w:szCs w:val="28"/>
          <w:lang w:val="uk-UA" w:eastAsia="en-US"/>
        </w:rPr>
        <w:t>такими</w:t>
      </w:r>
      <w:r>
        <w:rPr>
          <w:color w:val="000000"/>
          <w:spacing w:val="-2"/>
          <w:sz w:val="28"/>
          <w:szCs w:val="28"/>
          <w:lang w:val="uk-UA" w:eastAsia="en-US"/>
        </w:rPr>
        <w:t xml:space="preserve"> даними:</w:t>
      </w:r>
    </w:p>
    <w:tbl>
      <w:tblPr>
        <w:tblStyle w:val="6"/>
        <w:tblpPr w:leftFromText="180" w:rightFromText="180" w:vertAnchor="text" w:horzAnchor="margin" w:tblpXSpec="center" w:tblpY="124"/>
        <w:tblW w:w="100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0"/>
        <w:gridCol w:w="1565"/>
        <w:gridCol w:w="2268"/>
        <w:gridCol w:w="1134"/>
        <w:gridCol w:w="1842"/>
        <w:gridCol w:w="1134"/>
        <w:gridCol w:w="1457"/>
      </w:tblGrid>
      <w:tr w14:paraId="42693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70" w:type="dxa"/>
            <w:vMerge w:val="restart"/>
          </w:tcPr>
          <w:p w14:paraId="6CCA74AF">
            <w:pPr>
              <w:widowControl w:val="0"/>
              <w:autoSpaceDE w:val="0"/>
              <w:autoSpaceDN w:val="0"/>
              <w:ind w:left="146" w:right="128" w:firstLine="55"/>
              <w:rPr>
                <w:color w:val="000000"/>
                <w:sz w:val="28"/>
                <w:szCs w:val="28"/>
                <w:lang w:val="uk-UA" w:eastAsia="en-US"/>
              </w:rPr>
            </w:pPr>
            <w:r>
              <w:rPr>
                <w:color w:val="000000"/>
                <w:spacing w:val="-10"/>
                <w:sz w:val="28"/>
                <w:szCs w:val="28"/>
                <w:lang w:val="uk-UA" w:eastAsia="en-US"/>
              </w:rPr>
              <w:t xml:space="preserve">№ </w:t>
            </w:r>
            <w:r>
              <w:rPr>
                <w:color w:val="000000"/>
                <w:spacing w:val="-4"/>
                <w:sz w:val="28"/>
                <w:szCs w:val="28"/>
                <w:lang w:val="uk-UA" w:eastAsia="en-US"/>
              </w:rPr>
              <w:t>п/п</w:t>
            </w:r>
          </w:p>
        </w:tc>
        <w:tc>
          <w:tcPr>
            <w:tcW w:w="1565" w:type="dxa"/>
            <w:vMerge w:val="restart"/>
          </w:tcPr>
          <w:p w14:paraId="4EADF4B1">
            <w:pPr>
              <w:widowControl w:val="0"/>
              <w:autoSpaceDE w:val="0"/>
              <w:autoSpaceDN w:val="0"/>
              <w:ind w:left="461"/>
              <w:rPr>
                <w:color w:val="000000"/>
                <w:sz w:val="28"/>
                <w:szCs w:val="28"/>
                <w:lang w:val="uk-UA" w:eastAsia="en-US"/>
              </w:rPr>
            </w:pPr>
            <w:r>
              <w:rPr>
                <w:color w:val="000000"/>
                <w:spacing w:val="-2"/>
                <w:sz w:val="28"/>
                <w:szCs w:val="28"/>
                <w:lang w:val="uk-UA" w:eastAsia="en-US"/>
              </w:rPr>
              <w:t>Зміст</w:t>
            </w:r>
          </w:p>
        </w:tc>
        <w:tc>
          <w:tcPr>
            <w:tcW w:w="2268" w:type="dxa"/>
            <w:vMerge w:val="restart"/>
          </w:tcPr>
          <w:p w14:paraId="6ED1E84E">
            <w:pPr>
              <w:widowControl w:val="0"/>
              <w:autoSpaceDE w:val="0"/>
              <w:autoSpaceDN w:val="0"/>
              <w:ind w:left="118" w:right="106"/>
              <w:jc w:val="center"/>
              <w:rPr>
                <w:color w:val="000000"/>
                <w:sz w:val="28"/>
                <w:szCs w:val="28"/>
                <w:lang w:val="uk-UA" w:eastAsia="en-US"/>
              </w:rPr>
            </w:pPr>
            <w:r>
              <w:rPr>
                <w:color w:val="000000"/>
                <w:spacing w:val="-2"/>
                <w:sz w:val="28"/>
                <w:szCs w:val="28"/>
                <w:lang w:val="uk-UA" w:eastAsia="en-US"/>
              </w:rPr>
              <w:t xml:space="preserve">Очікується розмір прожитковий </w:t>
            </w:r>
            <w:r>
              <w:rPr>
                <w:color w:val="000000"/>
                <w:sz w:val="28"/>
                <w:szCs w:val="28"/>
                <w:lang w:val="uk-UA" w:eastAsia="en-US"/>
              </w:rPr>
              <w:t xml:space="preserve">мінімум для </w:t>
            </w:r>
            <w:r>
              <w:rPr>
                <w:color w:val="000000"/>
                <w:spacing w:val="-2"/>
                <w:sz w:val="28"/>
                <w:szCs w:val="28"/>
                <w:lang w:val="uk-UA" w:eastAsia="en-US"/>
              </w:rPr>
              <w:t xml:space="preserve">непрацездатних </w:t>
            </w:r>
            <w:r>
              <w:rPr>
                <w:color w:val="000000"/>
                <w:sz w:val="28"/>
                <w:szCs w:val="28"/>
                <w:lang w:val="uk-UA" w:eastAsia="en-US"/>
              </w:rPr>
              <w:t>осіб</w:t>
            </w:r>
            <w:r>
              <w:rPr>
                <w:color w:val="000000"/>
                <w:spacing w:val="-2"/>
                <w:sz w:val="28"/>
                <w:szCs w:val="28"/>
                <w:lang w:val="uk-UA" w:eastAsia="en-US"/>
              </w:rPr>
              <w:t xml:space="preserve"> </w:t>
            </w:r>
            <w:r>
              <w:rPr>
                <w:color w:val="000000"/>
                <w:sz w:val="28"/>
                <w:szCs w:val="28"/>
                <w:lang w:val="uk-UA" w:eastAsia="en-US"/>
              </w:rPr>
              <w:t>у 2026</w:t>
            </w:r>
            <w:r>
              <w:rPr>
                <w:color w:val="000000"/>
                <w:spacing w:val="-1"/>
                <w:sz w:val="28"/>
                <w:szCs w:val="28"/>
                <w:lang w:val="uk-UA" w:eastAsia="en-US"/>
              </w:rPr>
              <w:t xml:space="preserve"> </w:t>
            </w:r>
            <w:r>
              <w:rPr>
                <w:color w:val="000000"/>
                <w:spacing w:val="-4"/>
                <w:sz w:val="28"/>
                <w:szCs w:val="28"/>
                <w:lang w:val="uk-UA" w:eastAsia="en-US"/>
              </w:rPr>
              <w:t>році</w:t>
            </w:r>
          </w:p>
        </w:tc>
        <w:tc>
          <w:tcPr>
            <w:tcW w:w="5567" w:type="dxa"/>
            <w:gridSpan w:val="4"/>
          </w:tcPr>
          <w:p w14:paraId="34BB6BC3">
            <w:pPr>
              <w:widowControl w:val="0"/>
              <w:autoSpaceDE w:val="0"/>
              <w:autoSpaceDN w:val="0"/>
              <w:spacing w:line="302" w:lineRule="exact"/>
              <w:ind w:left="1468"/>
              <w:rPr>
                <w:color w:val="000000"/>
                <w:sz w:val="28"/>
                <w:szCs w:val="28"/>
                <w:lang w:val="uk-UA" w:eastAsia="en-US"/>
              </w:rPr>
            </w:pPr>
            <w:r>
              <w:rPr>
                <w:color w:val="000000"/>
                <w:sz w:val="28"/>
                <w:szCs w:val="28"/>
                <w:lang w:val="uk-UA" w:eastAsia="en-US"/>
              </w:rPr>
              <w:t>Затверджено</w:t>
            </w:r>
            <w:r>
              <w:rPr>
                <w:color w:val="000000"/>
                <w:spacing w:val="-1"/>
                <w:sz w:val="28"/>
                <w:szCs w:val="28"/>
                <w:lang w:val="uk-UA" w:eastAsia="en-US"/>
              </w:rPr>
              <w:t xml:space="preserve"> </w:t>
            </w:r>
            <w:r>
              <w:rPr>
                <w:color w:val="000000"/>
                <w:sz w:val="28"/>
                <w:szCs w:val="28"/>
                <w:lang w:val="uk-UA" w:eastAsia="en-US"/>
              </w:rPr>
              <w:t xml:space="preserve">на 2026 </w:t>
            </w:r>
            <w:r>
              <w:rPr>
                <w:color w:val="000000"/>
                <w:spacing w:val="-5"/>
                <w:sz w:val="28"/>
                <w:szCs w:val="28"/>
                <w:lang w:val="uk-UA" w:eastAsia="en-US"/>
              </w:rPr>
              <w:t>рік</w:t>
            </w:r>
          </w:p>
        </w:tc>
      </w:tr>
      <w:tr w14:paraId="0AFF3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70" w:type="dxa"/>
            <w:vMerge w:val="continue"/>
            <w:tcBorders>
              <w:top w:val="nil"/>
            </w:tcBorders>
          </w:tcPr>
          <w:p w14:paraId="5B2DED57">
            <w:pPr>
              <w:widowControl w:val="0"/>
              <w:autoSpaceDE w:val="0"/>
              <w:autoSpaceDN w:val="0"/>
              <w:spacing w:after="160" w:line="259" w:lineRule="auto"/>
              <w:rPr>
                <w:rFonts w:ascii="Calibri" w:hAnsi="Calibri" w:eastAsia="Calibri"/>
                <w:color w:val="000000"/>
                <w:sz w:val="28"/>
                <w:szCs w:val="28"/>
                <w:lang w:val="uk-UA" w:eastAsia="en-US"/>
              </w:rPr>
            </w:pPr>
          </w:p>
        </w:tc>
        <w:tc>
          <w:tcPr>
            <w:tcW w:w="1565" w:type="dxa"/>
            <w:vMerge w:val="continue"/>
            <w:tcBorders>
              <w:top w:val="nil"/>
            </w:tcBorders>
          </w:tcPr>
          <w:p w14:paraId="3AE1125B">
            <w:pPr>
              <w:widowControl w:val="0"/>
              <w:autoSpaceDE w:val="0"/>
              <w:autoSpaceDN w:val="0"/>
              <w:spacing w:after="160" w:line="259" w:lineRule="auto"/>
              <w:rPr>
                <w:rFonts w:ascii="Calibri" w:hAnsi="Calibri" w:eastAsia="Calibri"/>
                <w:color w:val="000000"/>
                <w:sz w:val="28"/>
                <w:szCs w:val="28"/>
                <w:lang w:val="uk-UA" w:eastAsia="en-US"/>
              </w:rPr>
            </w:pPr>
          </w:p>
        </w:tc>
        <w:tc>
          <w:tcPr>
            <w:tcW w:w="2268" w:type="dxa"/>
            <w:vMerge w:val="continue"/>
            <w:tcBorders>
              <w:top w:val="nil"/>
            </w:tcBorders>
          </w:tcPr>
          <w:p w14:paraId="4A73C20B">
            <w:pPr>
              <w:widowControl w:val="0"/>
              <w:autoSpaceDE w:val="0"/>
              <w:autoSpaceDN w:val="0"/>
              <w:spacing w:after="160" w:line="259" w:lineRule="auto"/>
              <w:rPr>
                <w:rFonts w:ascii="Calibri" w:hAnsi="Calibri" w:eastAsia="Calibri"/>
                <w:color w:val="000000"/>
                <w:sz w:val="28"/>
                <w:szCs w:val="28"/>
                <w:lang w:val="uk-UA" w:eastAsia="en-US"/>
              </w:rPr>
            </w:pPr>
          </w:p>
        </w:tc>
        <w:tc>
          <w:tcPr>
            <w:tcW w:w="2976" w:type="dxa"/>
            <w:gridSpan w:val="2"/>
          </w:tcPr>
          <w:p w14:paraId="2A327231">
            <w:pPr>
              <w:widowControl w:val="0"/>
              <w:autoSpaceDE w:val="0"/>
              <w:autoSpaceDN w:val="0"/>
              <w:spacing w:line="320" w:lineRule="atLeast"/>
              <w:ind w:left="259" w:right="247" w:hanging="1"/>
              <w:jc w:val="center"/>
              <w:rPr>
                <w:color w:val="000000"/>
                <w:sz w:val="28"/>
                <w:szCs w:val="28"/>
                <w:lang w:val="uk-UA" w:eastAsia="en-US"/>
              </w:rPr>
            </w:pPr>
            <w:r>
              <w:rPr>
                <w:color w:val="000000"/>
                <w:spacing w:val="-2"/>
                <w:sz w:val="28"/>
                <w:szCs w:val="28"/>
                <w:lang w:val="uk-UA" w:eastAsia="en-US"/>
              </w:rPr>
              <w:t xml:space="preserve">прожиткового </w:t>
            </w:r>
            <w:r>
              <w:rPr>
                <w:color w:val="000000"/>
                <w:sz w:val="28"/>
                <w:szCs w:val="28"/>
                <w:lang w:val="uk-UA" w:eastAsia="en-US"/>
              </w:rPr>
              <w:t>мінімуму для непрацездатних</w:t>
            </w:r>
            <w:r>
              <w:rPr>
                <w:color w:val="000000"/>
                <w:spacing w:val="-18"/>
                <w:sz w:val="28"/>
                <w:szCs w:val="28"/>
                <w:lang w:val="uk-UA" w:eastAsia="en-US"/>
              </w:rPr>
              <w:t xml:space="preserve"> </w:t>
            </w:r>
            <w:r>
              <w:rPr>
                <w:color w:val="000000"/>
                <w:sz w:val="28"/>
                <w:szCs w:val="28"/>
                <w:lang w:val="uk-UA" w:eastAsia="en-US"/>
              </w:rPr>
              <w:t>осіб</w:t>
            </w:r>
          </w:p>
        </w:tc>
        <w:tc>
          <w:tcPr>
            <w:tcW w:w="2591" w:type="dxa"/>
            <w:gridSpan w:val="2"/>
          </w:tcPr>
          <w:p w14:paraId="198419DC">
            <w:pPr>
              <w:widowControl w:val="0"/>
              <w:autoSpaceDE w:val="0"/>
              <w:autoSpaceDN w:val="0"/>
              <w:ind w:left="1114" w:right="184" w:hanging="918"/>
              <w:rPr>
                <w:color w:val="000000"/>
                <w:sz w:val="28"/>
                <w:szCs w:val="28"/>
                <w:lang w:val="uk-UA" w:eastAsia="en-US"/>
              </w:rPr>
            </w:pPr>
            <w:r>
              <w:rPr>
                <w:color w:val="000000"/>
                <w:sz w:val="28"/>
                <w:szCs w:val="28"/>
                <w:lang w:val="uk-UA" w:eastAsia="en-US"/>
              </w:rPr>
              <w:t>мінімальної</w:t>
            </w:r>
            <w:r>
              <w:rPr>
                <w:color w:val="000000"/>
                <w:spacing w:val="-18"/>
                <w:sz w:val="28"/>
                <w:szCs w:val="28"/>
                <w:lang w:val="uk-UA" w:eastAsia="en-US"/>
              </w:rPr>
              <w:t xml:space="preserve"> </w:t>
            </w:r>
            <w:r>
              <w:rPr>
                <w:color w:val="000000"/>
                <w:sz w:val="28"/>
                <w:szCs w:val="28"/>
                <w:lang w:val="uk-UA" w:eastAsia="en-US"/>
              </w:rPr>
              <w:t>пенсії</w:t>
            </w:r>
            <w:r>
              <w:rPr>
                <w:color w:val="000000"/>
                <w:spacing w:val="-17"/>
                <w:sz w:val="28"/>
                <w:szCs w:val="28"/>
                <w:lang w:val="uk-UA" w:eastAsia="en-US"/>
              </w:rPr>
              <w:t xml:space="preserve"> </w:t>
            </w:r>
            <w:r>
              <w:rPr>
                <w:color w:val="000000"/>
                <w:sz w:val="28"/>
                <w:szCs w:val="28"/>
                <w:lang w:val="uk-UA" w:eastAsia="en-US"/>
              </w:rPr>
              <w:t xml:space="preserve">за </w:t>
            </w:r>
            <w:r>
              <w:rPr>
                <w:color w:val="000000"/>
                <w:spacing w:val="-2"/>
                <w:sz w:val="28"/>
                <w:szCs w:val="28"/>
                <w:lang w:val="uk-UA" w:eastAsia="en-US"/>
              </w:rPr>
              <w:t>віком</w:t>
            </w:r>
          </w:p>
        </w:tc>
      </w:tr>
      <w:tr w14:paraId="45724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7" w:hRule="atLeast"/>
        </w:trPr>
        <w:tc>
          <w:tcPr>
            <w:tcW w:w="670" w:type="dxa"/>
            <w:vMerge w:val="continue"/>
            <w:tcBorders>
              <w:top w:val="nil"/>
            </w:tcBorders>
          </w:tcPr>
          <w:p w14:paraId="0CDA6070">
            <w:pPr>
              <w:widowControl w:val="0"/>
              <w:autoSpaceDE w:val="0"/>
              <w:autoSpaceDN w:val="0"/>
              <w:spacing w:after="160" w:line="259" w:lineRule="auto"/>
              <w:rPr>
                <w:rFonts w:ascii="Calibri" w:hAnsi="Calibri" w:eastAsia="Calibri"/>
                <w:color w:val="000000"/>
                <w:sz w:val="28"/>
                <w:szCs w:val="28"/>
                <w:lang w:val="uk-UA" w:eastAsia="en-US"/>
              </w:rPr>
            </w:pPr>
          </w:p>
        </w:tc>
        <w:tc>
          <w:tcPr>
            <w:tcW w:w="1565" w:type="dxa"/>
            <w:vMerge w:val="continue"/>
            <w:tcBorders>
              <w:top w:val="nil"/>
            </w:tcBorders>
          </w:tcPr>
          <w:p w14:paraId="0DC804C9">
            <w:pPr>
              <w:widowControl w:val="0"/>
              <w:autoSpaceDE w:val="0"/>
              <w:autoSpaceDN w:val="0"/>
              <w:spacing w:after="160" w:line="259" w:lineRule="auto"/>
              <w:rPr>
                <w:rFonts w:ascii="Calibri" w:hAnsi="Calibri" w:eastAsia="Calibri"/>
                <w:color w:val="000000"/>
                <w:sz w:val="28"/>
                <w:szCs w:val="28"/>
                <w:lang w:val="uk-UA" w:eastAsia="en-US"/>
              </w:rPr>
            </w:pPr>
          </w:p>
        </w:tc>
        <w:tc>
          <w:tcPr>
            <w:tcW w:w="2268" w:type="dxa"/>
            <w:vMerge w:val="continue"/>
            <w:tcBorders>
              <w:top w:val="nil"/>
            </w:tcBorders>
          </w:tcPr>
          <w:p w14:paraId="79773CB1">
            <w:pPr>
              <w:widowControl w:val="0"/>
              <w:autoSpaceDE w:val="0"/>
              <w:autoSpaceDN w:val="0"/>
              <w:spacing w:after="160" w:line="259" w:lineRule="auto"/>
              <w:rPr>
                <w:rFonts w:ascii="Calibri" w:hAnsi="Calibri" w:eastAsia="Calibri"/>
                <w:color w:val="000000"/>
                <w:sz w:val="28"/>
                <w:szCs w:val="28"/>
                <w:lang w:val="uk-UA" w:eastAsia="en-US"/>
              </w:rPr>
            </w:pPr>
          </w:p>
        </w:tc>
        <w:tc>
          <w:tcPr>
            <w:tcW w:w="1134" w:type="dxa"/>
          </w:tcPr>
          <w:p w14:paraId="0EDA3BA6">
            <w:pPr>
              <w:widowControl w:val="0"/>
              <w:autoSpaceDE w:val="0"/>
              <w:autoSpaceDN w:val="0"/>
              <w:ind w:left="236" w:right="157" w:hanging="63"/>
              <w:rPr>
                <w:color w:val="000000"/>
                <w:sz w:val="28"/>
                <w:szCs w:val="28"/>
                <w:lang w:val="uk-UA" w:eastAsia="en-US"/>
              </w:rPr>
            </w:pPr>
            <w:r>
              <w:rPr>
                <w:color w:val="000000"/>
                <w:spacing w:val="-2"/>
                <w:sz w:val="28"/>
                <w:szCs w:val="28"/>
                <w:lang w:val="uk-UA" w:eastAsia="en-US"/>
              </w:rPr>
              <w:t>розмір (грн.)</w:t>
            </w:r>
          </w:p>
        </w:tc>
        <w:tc>
          <w:tcPr>
            <w:tcW w:w="1842" w:type="dxa"/>
          </w:tcPr>
          <w:p w14:paraId="2CA98C57">
            <w:pPr>
              <w:widowControl w:val="0"/>
              <w:autoSpaceDE w:val="0"/>
              <w:autoSpaceDN w:val="0"/>
              <w:spacing w:line="320" w:lineRule="atLeast"/>
              <w:ind w:left="12"/>
              <w:jc w:val="center"/>
              <w:rPr>
                <w:color w:val="000000"/>
                <w:sz w:val="28"/>
                <w:szCs w:val="28"/>
                <w:lang w:val="uk-UA" w:eastAsia="en-US"/>
              </w:rPr>
            </w:pPr>
            <w:r>
              <w:rPr>
                <w:color w:val="000000"/>
                <w:sz w:val="28"/>
                <w:szCs w:val="28"/>
                <w:lang w:val="uk-UA" w:eastAsia="en-US"/>
              </w:rPr>
              <w:t xml:space="preserve">відсоток до </w:t>
            </w:r>
            <w:r>
              <w:rPr>
                <w:color w:val="000000"/>
                <w:spacing w:val="-2"/>
                <w:sz w:val="28"/>
                <w:szCs w:val="28"/>
                <w:lang w:val="uk-UA" w:eastAsia="en-US"/>
              </w:rPr>
              <w:t>очікуваного фактичного розміру</w:t>
            </w:r>
          </w:p>
        </w:tc>
        <w:tc>
          <w:tcPr>
            <w:tcW w:w="1134" w:type="dxa"/>
          </w:tcPr>
          <w:p w14:paraId="4B7E342D">
            <w:pPr>
              <w:widowControl w:val="0"/>
              <w:autoSpaceDE w:val="0"/>
              <w:autoSpaceDN w:val="0"/>
              <w:ind w:left="236" w:right="157" w:hanging="63"/>
              <w:rPr>
                <w:color w:val="000000"/>
                <w:sz w:val="28"/>
                <w:szCs w:val="28"/>
                <w:lang w:val="uk-UA" w:eastAsia="en-US"/>
              </w:rPr>
            </w:pPr>
            <w:r>
              <w:rPr>
                <w:color w:val="000000"/>
                <w:spacing w:val="-2"/>
                <w:sz w:val="28"/>
                <w:szCs w:val="28"/>
                <w:lang w:val="uk-UA" w:eastAsia="en-US"/>
              </w:rPr>
              <w:t>розмір (грн.)</w:t>
            </w:r>
          </w:p>
        </w:tc>
        <w:tc>
          <w:tcPr>
            <w:tcW w:w="1457" w:type="dxa"/>
          </w:tcPr>
          <w:p w14:paraId="49C868E1">
            <w:pPr>
              <w:widowControl w:val="0"/>
              <w:autoSpaceDE w:val="0"/>
              <w:autoSpaceDN w:val="0"/>
              <w:spacing w:line="320" w:lineRule="atLeast"/>
              <w:ind w:left="12"/>
              <w:jc w:val="center"/>
              <w:rPr>
                <w:color w:val="000000"/>
                <w:sz w:val="28"/>
                <w:szCs w:val="28"/>
                <w:lang w:val="uk-UA" w:eastAsia="en-US"/>
              </w:rPr>
            </w:pPr>
            <w:r>
              <w:rPr>
                <w:color w:val="000000"/>
                <w:sz w:val="28"/>
                <w:szCs w:val="28"/>
                <w:lang w:val="uk-UA" w:eastAsia="en-US"/>
              </w:rPr>
              <w:t xml:space="preserve">відсоток до </w:t>
            </w:r>
            <w:r>
              <w:rPr>
                <w:color w:val="000000"/>
                <w:spacing w:val="-2"/>
                <w:sz w:val="28"/>
                <w:szCs w:val="28"/>
                <w:lang w:val="uk-UA" w:eastAsia="en-US"/>
              </w:rPr>
              <w:t>очікуваного фактичного розміру</w:t>
            </w:r>
          </w:p>
        </w:tc>
      </w:tr>
      <w:tr w14:paraId="543D1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70" w:type="dxa"/>
          </w:tcPr>
          <w:p w14:paraId="7D0D4451">
            <w:pPr>
              <w:widowControl w:val="0"/>
              <w:autoSpaceDE w:val="0"/>
              <w:autoSpaceDN w:val="0"/>
              <w:ind w:left="108"/>
              <w:rPr>
                <w:color w:val="000000"/>
                <w:sz w:val="28"/>
                <w:szCs w:val="28"/>
                <w:lang w:val="uk-UA" w:eastAsia="en-US"/>
              </w:rPr>
            </w:pPr>
            <w:r>
              <w:rPr>
                <w:color w:val="000000"/>
                <w:spacing w:val="-10"/>
                <w:sz w:val="28"/>
                <w:szCs w:val="28"/>
                <w:lang w:val="uk-UA" w:eastAsia="en-US"/>
              </w:rPr>
              <w:t>1</w:t>
            </w:r>
          </w:p>
        </w:tc>
        <w:tc>
          <w:tcPr>
            <w:tcW w:w="1565" w:type="dxa"/>
          </w:tcPr>
          <w:p w14:paraId="39F6F4DC">
            <w:pPr>
              <w:widowControl w:val="0"/>
              <w:autoSpaceDE w:val="0"/>
              <w:autoSpaceDN w:val="0"/>
              <w:spacing w:line="320" w:lineRule="atLeast"/>
              <w:ind w:left="108" w:right="197"/>
              <w:rPr>
                <w:color w:val="000000"/>
                <w:sz w:val="28"/>
                <w:szCs w:val="28"/>
                <w:lang w:val="uk-UA" w:eastAsia="en-US"/>
              </w:rPr>
            </w:pPr>
            <w:r>
              <w:rPr>
                <w:color w:val="000000"/>
                <w:spacing w:val="-2"/>
                <w:sz w:val="28"/>
                <w:szCs w:val="28"/>
                <w:lang w:val="uk-UA" w:eastAsia="en-US"/>
              </w:rPr>
              <w:t xml:space="preserve">Перший квартал </w:t>
            </w:r>
            <w:r>
              <w:rPr>
                <w:color w:val="000000"/>
                <w:sz w:val="28"/>
                <w:szCs w:val="28"/>
                <w:lang w:val="uk-UA" w:eastAsia="en-US"/>
              </w:rPr>
              <w:t>2026</w:t>
            </w:r>
            <w:r>
              <w:rPr>
                <w:color w:val="000000"/>
                <w:spacing w:val="-18"/>
                <w:sz w:val="28"/>
                <w:szCs w:val="28"/>
                <w:lang w:val="uk-UA" w:eastAsia="en-US"/>
              </w:rPr>
              <w:t xml:space="preserve"> </w:t>
            </w:r>
            <w:r>
              <w:rPr>
                <w:color w:val="000000"/>
                <w:sz w:val="28"/>
                <w:szCs w:val="28"/>
                <w:lang w:val="uk-UA" w:eastAsia="en-US"/>
              </w:rPr>
              <w:t>року</w:t>
            </w:r>
          </w:p>
        </w:tc>
        <w:tc>
          <w:tcPr>
            <w:tcW w:w="2268" w:type="dxa"/>
          </w:tcPr>
          <w:p w14:paraId="0FFD05CC">
            <w:pPr>
              <w:widowControl w:val="0"/>
              <w:autoSpaceDE w:val="0"/>
              <w:autoSpaceDN w:val="0"/>
              <w:rPr>
                <w:color w:val="000000"/>
                <w:sz w:val="28"/>
                <w:szCs w:val="28"/>
                <w:lang w:val="uk-UA" w:eastAsia="en-US"/>
              </w:rPr>
            </w:pPr>
          </w:p>
          <w:p w14:paraId="174B3D51">
            <w:pPr>
              <w:widowControl w:val="0"/>
              <w:autoSpaceDE w:val="0"/>
              <w:autoSpaceDN w:val="0"/>
              <w:rPr>
                <w:color w:val="000000"/>
                <w:sz w:val="28"/>
                <w:szCs w:val="28"/>
                <w:lang w:val="uk-UA" w:eastAsia="en-US"/>
              </w:rPr>
            </w:pPr>
          </w:p>
          <w:p w14:paraId="45DFF9AE">
            <w:pPr>
              <w:widowControl w:val="0"/>
              <w:autoSpaceDE w:val="0"/>
              <w:autoSpaceDN w:val="0"/>
              <w:spacing w:line="302" w:lineRule="exact"/>
              <w:ind w:left="118" w:right="108"/>
              <w:jc w:val="center"/>
              <w:rPr>
                <w:color w:val="000000"/>
                <w:sz w:val="28"/>
                <w:szCs w:val="28"/>
                <w:lang w:val="uk-UA" w:eastAsia="en-US"/>
              </w:rPr>
            </w:pPr>
            <w:r>
              <w:rPr>
                <w:color w:val="000000"/>
                <w:spacing w:val="-4"/>
                <w:sz w:val="28"/>
                <w:szCs w:val="28"/>
                <w:lang w:val="uk-UA" w:eastAsia="en-US"/>
              </w:rPr>
              <w:t>70</w:t>
            </w:r>
            <w:r>
              <w:rPr>
                <w:color w:val="000000"/>
                <w:spacing w:val="-4"/>
                <w:sz w:val="28"/>
                <w:szCs w:val="28"/>
                <w:lang w:val="en-US" w:eastAsia="en-US"/>
              </w:rPr>
              <w:t>3</w:t>
            </w:r>
            <w:r>
              <w:rPr>
                <w:color w:val="000000"/>
                <w:spacing w:val="-4"/>
                <w:sz w:val="28"/>
                <w:szCs w:val="28"/>
                <w:lang w:val="uk-UA" w:eastAsia="en-US"/>
              </w:rPr>
              <w:t>1</w:t>
            </w:r>
          </w:p>
        </w:tc>
        <w:tc>
          <w:tcPr>
            <w:tcW w:w="1134" w:type="dxa"/>
          </w:tcPr>
          <w:p w14:paraId="501585C2">
            <w:pPr>
              <w:widowControl w:val="0"/>
              <w:autoSpaceDE w:val="0"/>
              <w:autoSpaceDN w:val="0"/>
              <w:rPr>
                <w:color w:val="000000"/>
                <w:sz w:val="28"/>
                <w:szCs w:val="28"/>
                <w:lang w:val="uk-UA" w:eastAsia="en-US"/>
              </w:rPr>
            </w:pPr>
          </w:p>
          <w:p w14:paraId="1AEA2F6C">
            <w:pPr>
              <w:widowControl w:val="0"/>
              <w:autoSpaceDE w:val="0"/>
              <w:autoSpaceDN w:val="0"/>
              <w:rPr>
                <w:color w:val="000000"/>
                <w:sz w:val="28"/>
                <w:szCs w:val="28"/>
                <w:lang w:val="uk-UA" w:eastAsia="en-US"/>
              </w:rPr>
            </w:pPr>
          </w:p>
          <w:p w14:paraId="3B37063B">
            <w:pPr>
              <w:widowControl w:val="0"/>
              <w:autoSpaceDE w:val="0"/>
              <w:autoSpaceDN w:val="0"/>
              <w:spacing w:line="302" w:lineRule="exact"/>
              <w:ind w:left="10" w:right="1"/>
              <w:jc w:val="center"/>
              <w:rPr>
                <w:color w:val="000000"/>
                <w:sz w:val="28"/>
                <w:szCs w:val="28"/>
                <w:lang w:val="uk-UA" w:eastAsia="en-US"/>
              </w:rPr>
            </w:pPr>
            <w:r>
              <w:rPr>
                <w:color w:val="000000"/>
                <w:spacing w:val="-4"/>
                <w:sz w:val="28"/>
                <w:szCs w:val="28"/>
                <w:lang w:val="uk-UA" w:eastAsia="en-US"/>
              </w:rPr>
              <w:t>2595</w:t>
            </w:r>
          </w:p>
        </w:tc>
        <w:tc>
          <w:tcPr>
            <w:tcW w:w="1842" w:type="dxa"/>
          </w:tcPr>
          <w:p w14:paraId="025C5E9F">
            <w:pPr>
              <w:widowControl w:val="0"/>
              <w:autoSpaceDE w:val="0"/>
              <w:autoSpaceDN w:val="0"/>
              <w:rPr>
                <w:color w:val="000000"/>
                <w:sz w:val="28"/>
                <w:szCs w:val="28"/>
                <w:lang w:val="uk-UA" w:eastAsia="en-US"/>
              </w:rPr>
            </w:pPr>
          </w:p>
          <w:p w14:paraId="043AB225">
            <w:pPr>
              <w:widowControl w:val="0"/>
              <w:autoSpaceDE w:val="0"/>
              <w:autoSpaceDN w:val="0"/>
              <w:rPr>
                <w:color w:val="000000"/>
                <w:sz w:val="28"/>
                <w:szCs w:val="28"/>
                <w:lang w:val="uk-UA" w:eastAsia="en-US"/>
              </w:rPr>
            </w:pPr>
          </w:p>
          <w:p w14:paraId="3CFC9A8F">
            <w:pPr>
              <w:widowControl w:val="0"/>
              <w:autoSpaceDE w:val="0"/>
              <w:autoSpaceDN w:val="0"/>
              <w:spacing w:line="302" w:lineRule="exact"/>
              <w:ind w:left="12" w:right="2"/>
              <w:jc w:val="center"/>
              <w:rPr>
                <w:color w:val="000000"/>
                <w:sz w:val="28"/>
                <w:szCs w:val="28"/>
                <w:lang w:val="en-US" w:eastAsia="en-US"/>
              </w:rPr>
            </w:pPr>
            <w:r>
              <w:rPr>
                <w:color w:val="000000"/>
                <w:spacing w:val="-4"/>
                <w:sz w:val="28"/>
                <w:szCs w:val="28"/>
                <w:lang w:val="uk-UA" w:eastAsia="en-US"/>
              </w:rPr>
              <w:t>36,</w:t>
            </w:r>
            <w:r>
              <w:rPr>
                <w:color w:val="000000"/>
                <w:spacing w:val="-4"/>
                <w:sz w:val="28"/>
                <w:szCs w:val="28"/>
                <w:lang w:val="en-US" w:eastAsia="en-US"/>
              </w:rPr>
              <w:t>9</w:t>
            </w:r>
          </w:p>
        </w:tc>
        <w:tc>
          <w:tcPr>
            <w:tcW w:w="1134" w:type="dxa"/>
          </w:tcPr>
          <w:p w14:paraId="6E81A2C2">
            <w:pPr>
              <w:widowControl w:val="0"/>
              <w:autoSpaceDE w:val="0"/>
              <w:autoSpaceDN w:val="0"/>
              <w:rPr>
                <w:color w:val="000000"/>
                <w:sz w:val="28"/>
                <w:szCs w:val="28"/>
                <w:lang w:val="uk-UA" w:eastAsia="en-US"/>
              </w:rPr>
            </w:pPr>
          </w:p>
          <w:p w14:paraId="2FDA1014">
            <w:pPr>
              <w:widowControl w:val="0"/>
              <w:autoSpaceDE w:val="0"/>
              <w:autoSpaceDN w:val="0"/>
              <w:rPr>
                <w:color w:val="000000"/>
                <w:sz w:val="28"/>
                <w:szCs w:val="28"/>
                <w:lang w:val="uk-UA" w:eastAsia="en-US"/>
              </w:rPr>
            </w:pPr>
          </w:p>
          <w:p w14:paraId="60A6E47F">
            <w:pPr>
              <w:widowControl w:val="0"/>
              <w:autoSpaceDE w:val="0"/>
              <w:autoSpaceDN w:val="0"/>
              <w:spacing w:line="302" w:lineRule="exact"/>
              <w:ind w:left="10"/>
              <w:jc w:val="center"/>
              <w:rPr>
                <w:color w:val="000000"/>
                <w:sz w:val="28"/>
                <w:szCs w:val="28"/>
                <w:lang w:val="uk-UA" w:eastAsia="en-US"/>
              </w:rPr>
            </w:pPr>
            <w:r>
              <w:rPr>
                <w:color w:val="000000"/>
                <w:spacing w:val="-4"/>
                <w:sz w:val="28"/>
                <w:szCs w:val="28"/>
                <w:lang w:val="uk-UA" w:eastAsia="en-US"/>
              </w:rPr>
              <w:t>2595</w:t>
            </w:r>
          </w:p>
        </w:tc>
        <w:tc>
          <w:tcPr>
            <w:tcW w:w="1457" w:type="dxa"/>
          </w:tcPr>
          <w:p w14:paraId="7022BF77">
            <w:pPr>
              <w:widowControl w:val="0"/>
              <w:autoSpaceDE w:val="0"/>
              <w:autoSpaceDN w:val="0"/>
              <w:rPr>
                <w:color w:val="000000"/>
                <w:sz w:val="28"/>
                <w:szCs w:val="28"/>
                <w:lang w:val="uk-UA" w:eastAsia="en-US"/>
              </w:rPr>
            </w:pPr>
          </w:p>
          <w:p w14:paraId="4AC03B27">
            <w:pPr>
              <w:widowControl w:val="0"/>
              <w:autoSpaceDE w:val="0"/>
              <w:autoSpaceDN w:val="0"/>
              <w:rPr>
                <w:color w:val="000000"/>
                <w:sz w:val="28"/>
                <w:szCs w:val="28"/>
                <w:lang w:val="uk-UA" w:eastAsia="en-US"/>
              </w:rPr>
            </w:pPr>
          </w:p>
          <w:p w14:paraId="0FFC6273">
            <w:pPr>
              <w:widowControl w:val="0"/>
              <w:autoSpaceDE w:val="0"/>
              <w:autoSpaceDN w:val="0"/>
              <w:spacing w:line="302" w:lineRule="exact"/>
              <w:ind w:left="12" w:right="3"/>
              <w:jc w:val="center"/>
              <w:rPr>
                <w:color w:val="000000"/>
                <w:sz w:val="28"/>
                <w:szCs w:val="28"/>
                <w:lang w:val="en-US" w:eastAsia="en-US"/>
              </w:rPr>
            </w:pPr>
            <w:r>
              <w:rPr>
                <w:color w:val="000000"/>
                <w:spacing w:val="-4"/>
                <w:sz w:val="28"/>
                <w:szCs w:val="28"/>
                <w:lang w:val="uk-UA" w:eastAsia="en-US"/>
              </w:rPr>
              <w:t>36,</w:t>
            </w:r>
            <w:r>
              <w:rPr>
                <w:color w:val="000000"/>
                <w:spacing w:val="-4"/>
                <w:sz w:val="28"/>
                <w:szCs w:val="28"/>
                <w:lang w:val="en-US" w:eastAsia="en-US"/>
              </w:rPr>
              <w:t>9</w:t>
            </w:r>
          </w:p>
        </w:tc>
      </w:tr>
      <w:tr w14:paraId="421F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70" w:type="dxa"/>
          </w:tcPr>
          <w:p w14:paraId="2F5A73E6">
            <w:pPr>
              <w:widowControl w:val="0"/>
              <w:autoSpaceDE w:val="0"/>
              <w:autoSpaceDN w:val="0"/>
              <w:ind w:left="108"/>
              <w:rPr>
                <w:color w:val="000000"/>
                <w:sz w:val="28"/>
                <w:szCs w:val="28"/>
                <w:lang w:val="uk-UA" w:eastAsia="en-US"/>
              </w:rPr>
            </w:pPr>
            <w:r>
              <w:rPr>
                <w:color w:val="000000"/>
                <w:spacing w:val="-10"/>
                <w:sz w:val="28"/>
                <w:szCs w:val="28"/>
                <w:lang w:val="uk-UA" w:eastAsia="en-US"/>
              </w:rPr>
              <w:t>2</w:t>
            </w:r>
          </w:p>
        </w:tc>
        <w:tc>
          <w:tcPr>
            <w:tcW w:w="1565" w:type="dxa"/>
          </w:tcPr>
          <w:p w14:paraId="407B9054">
            <w:pPr>
              <w:widowControl w:val="0"/>
              <w:autoSpaceDE w:val="0"/>
              <w:autoSpaceDN w:val="0"/>
              <w:spacing w:line="320" w:lineRule="atLeast"/>
              <w:ind w:left="108" w:right="197"/>
              <w:rPr>
                <w:color w:val="000000"/>
                <w:sz w:val="28"/>
                <w:szCs w:val="28"/>
                <w:lang w:val="uk-UA" w:eastAsia="en-US"/>
              </w:rPr>
            </w:pPr>
            <w:r>
              <w:rPr>
                <w:color w:val="000000"/>
                <w:spacing w:val="-2"/>
                <w:sz w:val="28"/>
                <w:szCs w:val="28"/>
                <w:lang w:val="uk-UA" w:eastAsia="en-US"/>
              </w:rPr>
              <w:t xml:space="preserve">Другий квартал </w:t>
            </w:r>
            <w:r>
              <w:rPr>
                <w:color w:val="000000"/>
                <w:sz w:val="28"/>
                <w:szCs w:val="28"/>
                <w:lang w:val="uk-UA" w:eastAsia="en-US"/>
              </w:rPr>
              <w:t>2026</w:t>
            </w:r>
            <w:r>
              <w:rPr>
                <w:color w:val="000000"/>
                <w:spacing w:val="-18"/>
                <w:sz w:val="28"/>
                <w:szCs w:val="28"/>
                <w:lang w:val="uk-UA" w:eastAsia="en-US"/>
              </w:rPr>
              <w:t xml:space="preserve"> </w:t>
            </w:r>
            <w:r>
              <w:rPr>
                <w:color w:val="000000"/>
                <w:sz w:val="28"/>
                <w:szCs w:val="28"/>
                <w:lang w:val="uk-UA" w:eastAsia="en-US"/>
              </w:rPr>
              <w:t>року</w:t>
            </w:r>
          </w:p>
        </w:tc>
        <w:tc>
          <w:tcPr>
            <w:tcW w:w="2268" w:type="dxa"/>
          </w:tcPr>
          <w:p w14:paraId="20177FD0">
            <w:pPr>
              <w:widowControl w:val="0"/>
              <w:autoSpaceDE w:val="0"/>
              <w:autoSpaceDN w:val="0"/>
              <w:rPr>
                <w:color w:val="000000"/>
                <w:sz w:val="28"/>
                <w:szCs w:val="28"/>
                <w:lang w:val="uk-UA" w:eastAsia="en-US"/>
              </w:rPr>
            </w:pPr>
          </w:p>
          <w:p w14:paraId="63A33D3F">
            <w:pPr>
              <w:widowControl w:val="0"/>
              <w:autoSpaceDE w:val="0"/>
              <w:autoSpaceDN w:val="0"/>
              <w:rPr>
                <w:color w:val="000000"/>
                <w:sz w:val="28"/>
                <w:szCs w:val="28"/>
                <w:lang w:val="uk-UA" w:eastAsia="en-US"/>
              </w:rPr>
            </w:pPr>
          </w:p>
          <w:p w14:paraId="6E9D2811">
            <w:pPr>
              <w:widowControl w:val="0"/>
              <w:autoSpaceDE w:val="0"/>
              <w:autoSpaceDN w:val="0"/>
              <w:spacing w:line="302" w:lineRule="exact"/>
              <w:ind w:left="118" w:right="108"/>
              <w:jc w:val="center"/>
              <w:rPr>
                <w:color w:val="000000"/>
                <w:sz w:val="28"/>
                <w:szCs w:val="28"/>
                <w:lang w:val="en-US" w:eastAsia="en-US"/>
              </w:rPr>
            </w:pPr>
            <w:r>
              <w:rPr>
                <w:color w:val="000000"/>
                <w:spacing w:val="-4"/>
                <w:sz w:val="28"/>
                <w:szCs w:val="28"/>
                <w:lang w:val="uk-UA" w:eastAsia="en-US"/>
              </w:rPr>
              <w:t>72</w:t>
            </w:r>
            <w:r>
              <w:rPr>
                <w:color w:val="000000"/>
                <w:spacing w:val="-4"/>
                <w:sz w:val="28"/>
                <w:szCs w:val="28"/>
                <w:lang w:val="en-US" w:eastAsia="en-US"/>
              </w:rPr>
              <w:t>41</w:t>
            </w:r>
          </w:p>
        </w:tc>
        <w:tc>
          <w:tcPr>
            <w:tcW w:w="1134" w:type="dxa"/>
          </w:tcPr>
          <w:p w14:paraId="04A55119">
            <w:pPr>
              <w:widowControl w:val="0"/>
              <w:autoSpaceDE w:val="0"/>
              <w:autoSpaceDN w:val="0"/>
              <w:rPr>
                <w:color w:val="000000"/>
                <w:sz w:val="28"/>
                <w:szCs w:val="28"/>
                <w:lang w:val="uk-UA" w:eastAsia="en-US"/>
              </w:rPr>
            </w:pPr>
          </w:p>
          <w:p w14:paraId="0A333308">
            <w:pPr>
              <w:widowControl w:val="0"/>
              <w:autoSpaceDE w:val="0"/>
              <w:autoSpaceDN w:val="0"/>
              <w:rPr>
                <w:color w:val="000000"/>
                <w:sz w:val="28"/>
                <w:szCs w:val="28"/>
                <w:lang w:val="uk-UA" w:eastAsia="en-US"/>
              </w:rPr>
            </w:pPr>
          </w:p>
          <w:p w14:paraId="1FD7A9E4">
            <w:pPr>
              <w:widowControl w:val="0"/>
              <w:autoSpaceDE w:val="0"/>
              <w:autoSpaceDN w:val="0"/>
              <w:spacing w:line="302" w:lineRule="exact"/>
              <w:ind w:left="10" w:right="1"/>
              <w:jc w:val="center"/>
              <w:rPr>
                <w:color w:val="000000"/>
                <w:sz w:val="28"/>
                <w:szCs w:val="28"/>
                <w:lang w:val="uk-UA" w:eastAsia="en-US"/>
              </w:rPr>
            </w:pPr>
            <w:r>
              <w:rPr>
                <w:color w:val="000000"/>
                <w:spacing w:val="-4"/>
                <w:sz w:val="28"/>
                <w:szCs w:val="28"/>
                <w:lang w:val="uk-UA" w:eastAsia="en-US"/>
              </w:rPr>
              <w:t>2595</w:t>
            </w:r>
          </w:p>
        </w:tc>
        <w:tc>
          <w:tcPr>
            <w:tcW w:w="1842" w:type="dxa"/>
          </w:tcPr>
          <w:p w14:paraId="037A5206">
            <w:pPr>
              <w:widowControl w:val="0"/>
              <w:autoSpaceDE w:val="0"/>
              <w:autoSpaceDN w:val="0"/>
              <w:rPr>
                <w:color w:val="000000"/>
                <w:sz w:val="28"/>
                <w:szCs w:val="28"/>
                <w:lang w:val="uk-UA" w:eastAsia="en-US"/>
              </w:rPr>
            </w:pPr>
          </w:p>
          <w:p w14:paraId="7C8D54A1">
            <w:pPr>
              <w:widowControl w:val="0"/>
              <w:autoSpaceDE w:val="0"/>
              <w:autoSpaceDN w:val="0"/>
              <w:rPr>
                <w:color w:val="000000"/>
                <w:sz w:val="28"/>
                <w:szCs w:val="28"/>
                <w:lang w:val="uk-UA" w:eastAsia="en-US"/>
              </w:rPr>
            </w:pPr>
          </w:p>
          <w:p w14:paraId="338D906D">
            <w:pPr>
              <w:widowControl w:val="0"/>
              <w:autoSpaceDE w:val="0"/>
              <w:autoSpaceDN w:val="0"/>
              <w:spacing w:line="302" w:lineRule="exact"/>
              <w:ind w:left="12" w:right="2"/>
              <w:jc w:val="center"/>
              <w:rPr>
                <w:color w:val="000000"/>
                <w:sz w:val="28"/>
                <w:szCs w:val="28"/>
                <w:lang w:val="en-US" w:eastAsia="en-US"/>
              </w:rPr>
            </w:pPr>
            <w:r>
              <w:rPr>
                <w:color w:val="000000"/>
                <w:spacing w:val="-4"/>
                <w:sz w:val="28"/>
                <w:szCs w:val="28"/>
                <w:lang w:val="uk-UA" w:eastAsia="en-US"/>
              </w:rPr>
              <w:t>35,</w:t>
            </w:r>
            <w:r>
              <w:rPr>
                <w:color w:val="000000"/>
                <w:spacing w:val="-4"/>
                <w:sz w:val="28"/>
                <w:szCs w:val="28"/>
                <w:lang w:val="en-US" w:eastAsia="en-US"/>
              </w:rPr>
              <w:t>8</w:t>
            </w:r>
          </w:p>
        </w:tc>
        <w:tc>
          <w:tcPr>
            <w:tcW w:w="1134" w:type="dxa"/>
          </w:tcPr>
          <w:p w14:paraId="0CAB55B8">
            <w:pPr>
              <w:widowControl w:val="0"/>
              <w:autoSpaceDE w:val="0"/>
              <w:autoSpaceDN w:val="0"/>
              <w:rPr>
                <w:color w:val="000000"/>
                <w:sz w:val="28"/>
                <w:szCs w:val="28"/>
                <w:lang w:val="uk-UA" w:eastAsia="en-US"/>
              </w:rPr>
            </w:pPr>
          </w:p>
          <w:p w14:paraId="5B2ED3BC">
            <w:pPr>
              <w:widowControl w:val="0"/>
              <w:autoSpaceDE w:val="0"/>
              <w:autoSpaceDN w:val="0"/>
              <w:rPr>
                <w:color w:val="000000"/>
                <w:sz w:val="28"/>
                <w:szCs w:val="28"/>
                <w:lang w:val="uk-UA" w:eastAsia="en-US"/>
              </w:rPr>
            </w:pPr>
          </w:p>
          <w:p w14:paraId="31947CDC">
            <w:pPr>
              <w:widowControl w:val="0"/>
              <w:autoSpaceDE w:val="0"/>
              <w:autoSpaceDN w:val="0"/>
              <w:spacing w:line="302" w:lineRule="exact"/>
              <w:ind w:left="10"/>
              <w:jc w:val="center"/>
              <w:rPr>
                <w:color w:val="000000"/>
                <w:sz w:val="28"/>
                <w:szCs w:val="28"/>
                <w:lang w:val="uk-UA" w:eastAsia="en-US"/>
              </w:rPr>
            </w:pPr>
            <w:r>
              <w:rPr>
                <w:color w:val="000000"/>
                <w:spacing w:val="-4"/>
                <w:sz w:val="28"/>
                <w:szCs w:val="28"/>
                <w:lang w:val="uk-UA" w:eastAsia="en-US"/>
              </w:rPr>
              <w:t>2595</w:t>
            </w:r>
          </w:p>
        </w:tc>
        <w:tc>
          <w:tcPr>
            <w:tcW w:w="1457" w:type="dxa"/>
          </w:tcPr>
          <w:p w14:paraId="43DA90AB">
            <w:pPr>
              <w:widowControl w:val="0"/>
              <w:autoSpaceDE w:val="0"/>
              <w:autoSpaceDN w:val="0"/>
              <w:rPr>
                <w:color w:val="000000"/>
                <w:sz w:val="28"/>
                <w:szCs w:val="28"/>
                <w:lang w:val="uk-UA" w:eastAsia="en-US"/>
              </w:rPr>
            </w:pPr>
          </w:p>
          <w:p w14:paraId="242E545E">
            <w:pPr>
              <w:widowControl w:val="0"/>
              <w:autoSpaceDE w:val="0"/>
              <w:autoSpaceDN w:val="0"/>
              <w:rPr>
                <w:color w:val="000000"/>
                <w:sz w:val="28"/>
                <w:szCs w:val="28"/>
                <w:lang w:val="uk-UA" w:eastAsia="en-US"/>
              </w:rPr>
            </w:pPr>
          </w:p>
          <w:p w14:paraId="27260075">
            <w:pPr>
              <w:widowControl w:val="0"/>
              <w:autoSpaceDE w:val="0"/>
              <w:autoSpaceDN w:val="0"/>
              <w:spacing w:line="302" w:lineRule="exact"/>
              <w:ind w:left="12" w:right="3"/>
              <w:jc w:val="center"/>
              <w:rPr>
                <w:color w:val="000000"/>
                <w:sz w:val="28"/>
                <w:szCs w:val="28"/>
                <w:lang w:val="en-US" w:eastAsia="en-US"/>
              </w:rPr>
            </w:pPr>
            <w:r>
              <w:rPr>
                <w:color w:val="000000"/>
                <w:spacing w:val="-4"/>
                <w:sz w:val="28"/>
                <w:szCs w:val="28"/>
                <w:lang w:val="uk-UA" w:eastAsia="en-US"/>
              </w:rPr>
              <w:t>35,</w:t>
            </w:r>
            <w:r>
              <w:rPr>
                <w:color w:val="000000"/>
                <w:spacing w:val="-4"/>
                <w:sz w:val="28"/>
                <w:szCs w:val="28"/>
                <w:lang w:val="en-US" w:eastAsia="en-US"/>
              </w:rPr>
              <w:t>8</w:t>
            </w:r>
          </w:p>
        </w:tc>
      </w:tr>
      <w:tr w14:paraId="43954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70" w:type="dxa"/>
          </w:tcPr>
          <w:p w14:paraId="10D99EAB">
            <w:pPr>
              <w:widowControl w:val="0"/>
              <w:autoSpaceDE w:val="0"/>
              <w:autoSpaceDN w:val="0"/>
              <w:ind w:left="108"/>
              <w:rPr>
                <w:color w:val="000000"/>
                <w:sz w:val="28"/>
                <w:szCs w:val="28"/>
                <w:lang w:val="uk-UA" w:eastAsia="en-US"/>
              </w:rPr>
            </w:pPr>
            <w:r>
              <w:rPr>
                <w:color w:val="000000"/>
                <w:spacing w:val="-10"/>
                <w:sz w:val="28"/>
                <w:szCs w:val="28"/>
                <w:lang w:val="uk-UA" w:eastAsia="en-US"/>
              </w:rPr>
              <w:t>3</w:t>
            </w:r>
          </w:p>
        </w:tc>
        <w:tc>
          <w:tcPr>
            <w:tcW w:w="1565" w:type="dxa"/>
          </w:tcPr>
          <w:p w14:paraId="2C3420BA">
            <w:pPr>
              <w:widowControl w:val="0"/>
              <w:autoSpaceDE w:val="0"/>
              <w:autoSpaceDN w:val="0"/>
              <w:spacing w:line="320" w:lineRule="atLeast"/>
              <w:ind w:left="108" w:right="197"/>
              <w:rPr>
                <w:color w:val="000000"/>
                <w:sz w:val="28"/>
                <w:szCs w:val="28"/>
                <w:lang w:val="uk-UA" w:eastAsia="en-US"/>
              </w:rPr>
            </w:pPr>
            <w:r>
              <w:rPr>
                <w:color w:val="000000"/>
                <w:spacing w:val="-2"/>
                <w:sz w:val="28"/>
                <w:szCs w:val="28"/>
                <w:lang w:val="uk-UA" w:eastAsia="en-US"/>
              </w:rPr>
              <w:t xml:space="preserve">Третій квартал </w:t>
            </w:r>
            <w:r>
              <w:rPr>
                <w:color w:val="000000"/>
                <w:sz w:val="28"/>
                <w:szCs w:val="28"/>
                <w:lang w:val="uk-UA" w:eastAsia="en-US"/>
              </w:rPr>
              <w:t>2026</w:t>
            </w:r>
            <w:r>
              <w:rPr>
                <w:color w:val="000000"/>
                <w:spacing w:val="-18"/>
                <w:sz w:val="28"/>
                <w:szCs w:val="28"/>
                <w:lang w:val="uk-UA" w:eastAsia="en-US"/>
              </w:rPr>
              <w:t xml:space="preserve"> </w:t>
            </w:r>
            <w:r>
              <w:rPr>
                <w:color w:val="000000"/>
                <w:sz w:val="28"/>
                <w:szCs w:val="28"/>
                <w:lang w:val="uk-UA" w:eastAsia="en-US"/>
              </w:rPr>
              <w:t>року</w:t>
            </w:r>
          </w:p>
        </w:tc>
        <w:tc>
          <w:tcPr>
            <w:tcW w:w="2268" w:type="dxa"/>
          </w:tcPr>
          <w:p w14:paraId="0220998A">
            <w:pPr>
              <w:widowControl w:val="0"/>
              <w:autoSpaceDE w:val="0"/>
              <w:autoSpaceDN w:val="0"/>
              <w:rPr>
                <w:color w:val="000000"/>
                <w:sz w:val="28"/>
                <w:szCs w:val="28"/>
                <w:lang w:val="uk-UA" w:eastAsia="en-US"/>
              </w:rPr>
            </w:pPr>
          </w:p>
          <w:p w14:paraId="5A1791FB">
            <w:pPr>
              <w:widowControl w:val="0"/>
              <w:autoSpaceDE w:val="0"/>
              <w:autoSpaceDN w:val="0"/>
              <w:rPr>
                <w:color w:val="000000"/>
                <w:sz w:val="28"/>
                <w:szCs w:val="28"/>
                <w:lang w:val="uk-UA" w:eastAsia="en-US"/>
              </w:rPr>
            </w:pPr>
          </w:p>
          <w:p w14:paraId="528746FF">
            <w:pPr>
              <w:widowControl w:val="0"/>
              <w:autoSpaceDE w:val="0"/>
              <w:autoSpaceDN w:val="0"/>
              <w:spacing w:line="302" w:lineRule="exact"/>
              <w:ind w:left="118" w:right="108"/>
              <w:jc w:val="center"/>
              <w:rPr>
                <w:color w:val="000000"/>
                <w:sz w:val="28"/>
                <w:szCs w:val="28"/>
                <w:lang w:val="en-US" w:eastAsia="en-US"/>
              </w:rPr>
            </w:pPr>
            <w:r>
              <w:rPr>
                <w:color w:val="000000"/>
                <w:spacing w:val="-4"/>
                <w:sz w:val="28"/>
                <w:szCs w:val="28"/>
                <w:lang w:val="uk-UA" w:eastAsia="en-US"/>
              </w:rPr>
              <w:t>73</w:t>
            </w:r>
            <w:r>
              <w:rPr>
                <w:color w:val="000000"/>
                <w:spacing w:val="-4"/>
                <w:sz w:val="28"/>
                <w:szCs w:val="28"/>
                <w:lang w:val="en-US" w:eastAsia="en-US"/>
              </w:rPr>
              <w:t>18</w:t>
            </w:r>
          </w:p>
        </w:tc>
        <w:tc>
          <w:tcPr>
            <w:tcW w:w="1134" w:type="dxa"/>
          </w:tcPr>
          <w:p w14:paraId="5218AEB2">
            <w:pPr>
              <w:widowControl w:val="0"/>
              <w:autoSpaceDE w:val="0"/>
              <w:autoSpaceDN w:val="0"/>
              <w:rPr>
                <w:color w:val="000000"/>
                <w:sz w:val="28"/>
                <w:szCs w:val="28"/>
                <w:lang w:val="uk-UA" w:eastAsia="en-US"/>
              </w:rPr>
            </w:pPr>
          </w:p>
          <w:p w14:paraId="081FF7E0">
            <w:pPr>
              <w:widowControl w:val="0"/>
              <w:autoSpaceDE w:val="0"/>
              <w:autoSpaceDN w:val="0"/>
              <w:rPr>
                <w:color w:val="000000"/>
                <w:sz w:val="28"/>
                <w:szCs w:val="28"/>
                <w:lang w:val="uk-UA" w:eastAsia="en-US"/>
              </w:rPr>
            </w:pPr>
          </w:p>
          <w:p w14:paraId="413A95B3">
            <w:pPr>
              <w:widowControl w:val="0"/>
              <w:autoSpaceDE w:val="0"/>
              <w:autoSpaceDN w:val="0"/>
              <w:spacing w:line="302" w:lineRule="exact"/>
              <w:ind w:left="10" w:right="1"/>
              <w:jc w:val="center"/>
              <w:rPr>
                <w:color w:val="000000"/>
                <w:sz w:val="28"/>
                <w:szCs w:val="28"/>
                <w:lang w:val="uk-UA" w:eastAsia="en-US"/>
              </w:rPr>
            </w:pPr>
            <w:r>
              <w:rPr>
                <w:color w:val="000000"/>
                <w:spacing w:val="-4"/>
                <w:sz w:val="28"/>
                <w:szCs w:val="28"/>
                <w:lang w:val="uk-UA" w:eastAsia="en-US"/>
              </w:rPr>
              <w:t>2595</w:t>
            </w:r>
          </w:p>
        </w:tc>
        <w:tc>
          <w:tcPr>
            <w:tcW w:w="1842" w:type="dxa"/>
          </w:tcPr>
          <w:p w14:paraId="50713829">
            <w:pPr>
              <w:widowControl w:val="0"/>
              <w:autoSpaceDE w:val="0"/>
              <w:autoSpaceDN w:val="0"/>
              <w:rPr>
                <w:color w:val="000000"/>
                <w:sz w:val="28"/>
                <w:szCs w:val="28"/>
                <w:lang w:val="uk-UA" w:eastAsia="en-US"/>
              </w:rPr>
            </w:pPr>
          </w:p>
          <w:p w14:paraId="2CAEF427">
            <w:pPr>
              <w:widowControl w:val="0"/>
              <w:autoSpaceDE w:val="0"/>
              <w:autoSpaceDN w:val="0"/>
              <w:rPr>
                <w:color w:val="000000"/>
                <w:sz w:val="28"/>
                <w:szCs w:val="28"/>
                <w:lang w:val="uk-UA" w:eastAsia="en-US"/>
              </w:rPr>
            </w:pPr>
          </w:p>
          <w:p w14:paraId="38A94681">
            <w:pPr>
              <w:widowControl w:val="0"/>
              <w:autoSpaceDE w:val="0"/>
              <w:autoSpaceDN w:val="0"/>
              <w:spacing w:line="302" w:lineRule="exact"/>
              <w:ind w:left="12" w:right="2"/>
              <w:jc w:val="center"/>
              <w:rPr>
                <w:color w:val="000000"/>
                <w:sz w:val="28"/>
                <w:szCs w:val="28"/>
                <w:lang w:val="en-US" w:eastAsia="en-US"/>
              </w:rPr>
            </w:pPr>
            <w:r>
              <w:rPr>
                <w:color w:val="000000"/>
                <w:spacing w:val="-4"/>
                <w:sz w:val="28"/>
                <w:szCs w:val="28"/>
                <w:lang w:val="uk-UA" w:eastAsia="en-US"/>
              </w:rPr>
              <w:t>35,</w:t>
            </w:r>
            <w:r>
              <w:rPr>
                <w:color w:val="000000"/>
                <w:spacing w:val="-4"/>
                <w:sz w:val="28"/>
                <w:szCs w:val="28"/>
                <w:lang w:val="en-US" w:eastAsia="en-US"/>
              </w:rPr>
              <w:t>5</w:t>
            </w:r>
          </w:p>
        </w:tc>
        <w:tc>
          <w:tcPr>
            <w:tcW w:w="1134" w:type="dxa"/>
          </w:tcPr>
          <w:p w14:paraId="3AE0E68E">
            <w:pPr>
              <w:widowControl w:val="0"/>
              <w:autoSpaceDE w:val="0"/>
              <w:autoSpaceDN w:val="0"/>
              <w:rPr>
                <w:color w:val="000000"/>
                <w:sz w:val="28"/>
                <w:szCs w:val="28"/>
                <w:lang w:val="uk-UA" w:eastAsia="en-US"/>
              </w:rPr>
            </w:pPr>
          </w:p>
          <w:p w14:paraId="41308929">
            <w:pPr>
              <w:widowControl w:val="0"/>
              <w:autoSpaceDE w:val="0"/>
              <w:autoSpaceDN w:val="0"/>
              <w:rPr>
                <w:color w:val="000000"/>
                <w:sz w:val="28"/>
                <w:szCs w:val="28"/>
                <w:lang w:val="uk-UA" w:eastAsia="en-US"/>
              </w:rPr>
            </w:pPr>
          </w:p>
          <w:p w14:paraId="2B2F49C5">
            <w:pPr>
              <w:widowControl w:val="0"/>
              <w:autoSpaceDE w:val="0"/>
              <w:autoSpaceDN w:val="0"/>
              <w:spacing w:line="302" w:lineRule="exact"/>
              <w:ind w:left="10"/>
              <w:jc w:val="center"/>
              <w:rPr>
                <w:color w:val="000000"/>
                <w:sz w:val="28"/>
                <w:szCs w:val="28"/>
                <w:lang w:val="uk-UA" w:eastAsia="en-US"/>
              </w:rPr>
            </w:pPr>
            <w:r>
              <w:rPr>
                <w:color w:val="000000"/>
                <w:spacing w:val="-4"/>
                <w:sz w:val="28"/>
                <w:szCs w:val="28"/>
                <w:lang w:val="uk-UA" w:eastAsia="en-US"/>
              </w:rPr>
              <w:t>2595</w:t>
            </w:r>
          </w:p>
        </w:tc>
        <w:tc>
          <w:tcPr>
            <w:tcW w:w="1457" w:type="dxa"/>
          </w:tcPr>
          <w:p w14:paraId="50DD03C2">
            <w:pPr>
              <w:widowControl w:val="0"/>
              <w:autoSpaceDE w:val="0"/>
              <w:autoSpaceDN w:val="0"/>
              <w:rPr>
                <w:color w:val="000000"/>
                <w:sz w:val="28"/>
                <w:szCs w:val="28"/>
                <w:lang w:val="uk-UA" w:eastAsia="en-US"/>
              </w:rPr>
            </w:pPr>
          </w:p>
          <w:p w14:paraId="13C5E921">
            <w:pPr>
              <w:widowControl w:val="0"/>
              <w:autoSpaceDE w:val="0"/>
              <w:autoSpaceDN w:val="0"/>
              <w:rPr>
                <w:color w:val="000000"/>
                <w:sz w:val="28"/>
                <w:szCs w:val="28"/>
                <w:lang w:val="uk-UA" w:eastAsia="en-US"/>
              </w:rPr>
            </w:pPr>
          </w:p>
          <w:p w14:paraId="77F4E955">
            <w:pPr>
              <w:widowControl w:val="0"/>
              <w:autoSpaceDE w:val="0"/>
              <w:autoSpaceDN w:val="0"/>
              <w:spacing w:line="302" w:lineRule="exact"/>
              <w:ind w:left="12" w:right="3"/>
              <w:jc w:val="center"/>
              <w:rPr>
                <w:color w:val="000000"/>
                <w:sz w:val="28"/>
                <w:szCs w:val="28"/>
                <w:lang w:val="en-US" w:eastAsia="en-US"/>
              </w:rPr>
            </w:pPr>
            <w:r>
              <w:rPr>
                <w:color w:val="000000"/>
                <w:spacing w:val="-4"/>
                <w:sz w:val="28"/>
                <w:szCs w:val="28"/>
                <w:lang w:val="uk-UA" w:eastAsia="en-US"/>
              </w:rPr>
              <w:t>35,</w:t>
            </w:r>
            <w:r>
              <w:rPr>
                <w:color w:val="000000"/>
                <w:spacing w:val="-4"/>
                <w:sz w:val="28"/>
                <w:szCs w:val="28"/>
                <w:lang w:val="en-US" w:eastAsia="en-US"/>
              </w:rPr>
              <w:t>5</w:t>
            </w:r>
          </w:p>
        </w:tc>
      </w:tr>
      <w:tr w14:paraId="64DFE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670" w:type="dxa"/>
          </w:tcPr>
          <w:p w14:paraId="40EA6C1A">
            <w:pPr>
              <w:widowControl w:val="0"/>
              <w:autoSpaceDE w:val="0"/>
              <w:autoSpaceDN w:val="0"/>
              <w:ind w:left="108"/>
              <w:rPr>
                <w:color w:val="000000"/>
                <w:sz w:val="28"/>
                <w:szCs w:val="28"/>
                <w:lang w:val="uk-UA" w:eastAsia="en-US"/>
              </w:rPr>
            </w:pPr>
            <w:r>
              <w:rPr>
                <w:color w:val="000000"/>
                <w:spacing w:val="-10"/>
                <w:sz w:val="28"/>
                <w:szCs w:val="28"/>
                <w:lang w:val="uk-UA" w:eastAsia="en-US"/>
              </w:rPr>
              <w:t>4</w:t>
            </w:r>
          </w:p>
        </w:tc>
        <w:tc>
          <w:tcPr>
            <w:tcW w:w="1565" w:type="dxa"/>
          </w:tcPr>
          <w:p w14:paraId="6EA71819">
            <w:pPr>
              <w:widowControl w:val="0"/>
              <w:autoSpaceDE w:val="0"/>
              <w:autoSpaceDN w:val="0"/>
              <w:spacing w:line="320" w:lineRule="atLeast"/>
              <w:ind w:left="108" w:right="197"/>
              <w:rPr>
                <w:color w:val="000000"/>
                <w:sz w:val="28"/>
                <w:szCs w:val="28"/>
                <w:lang w:val="uk-UA" w:eastAsia="en-US"/>
              </w:rPr>
            </w:pPr>
            <w:r>
              <w:rPr>
                <w:color w:val="000000"/>
                <w:spacing w:val="-2"/>
                <w:sz w:val="28"/>
                <w:szCs w:val="28"/>
                <w:lang w:val="uk-UA" w:eastAsia="en-US"/>
              </w:rPr>
              <w:t xml:space="preserve">Четвертий квартал </w:t>
            </w:r>
            <w:r>
              <w:rPr>
                <w:color w:val="000000"/>
                <w:sz w:val="28"/>
                <w:szCs w:val="28"/>
                <w:lang w:val="uk-UA" w:eastAsia="en-US"/>
              </w:rPr>
              <w:t>2026 року</w:t>
            </w:r>
          </w:p>
        </w:tc>
        <w:tc>
          <w:tcPr>
            <w:tcW w:w="2268" w:type="dxa"/>
          </w:tcPr>
          <w:p w14:paraId="42C94450">
            <w:pPr>
              <w:widowControl w:val="0"/>
              <w:autoSpaceDE w:val="0"/>
              <w:autoSpaceDN w:val="0"/>
              <w:rPr>
                <w:color w:val="000000"/>
                <w:sz w:val="28"/>
                <w:szCs w:val="28"/>
                <w:lang w:val="uk-UA" w:eastAsia="en-US"/>
              </w:rPr>
            </w:pPr>
          </w:p>
          <w:p w14:paraId="186FA2AE">
            <w:pPr>
              <w:widowControl w:val="0"/>
              <w:autoSpaceDE w:val="0"/>
              <w:autoSpaceDN w:val="0"/>
              <w:rPr>
                <w:color w:val="000000"/>
                <w:sz w:val="28"/>
                <w:szCs w:val="28"/>
                <w:lang w:val="uk-UA" w:eastAsia="en-US"/>
              </w:rPr>
            </w:pPr>
          </w:p>
          <w:p w14:paraId="5FE889C4">
            <w:pPr>
              <w:widowControl w:val="0"/>
              <w:autoSpaceDE w:val="0"/>
              <w:autoSpaceDN w:val="0"/>
              <w:spacing w:line="302" w:lineRule="exact"/>
              <w:ind w:left="118" w:right="108"/>
              <w:jc w:val="center"/>
              <w:rPr>
                <w:color w:val="000000"/>
                <w:sz w:val="28"/>
                <w:szCs w:val="28"/>
                <w:lang w:val="en-US" w:eastAsia="en-US"/>
              </w:rPr>
            </w:pPr>
            <w:r>
              <w:rPr>
                <w:color w:val="000000"/>
                <w:spacing w:val="-4"/>
                <w:sz w:val="28"/>
                <w:szCs w:val="28"/>
                <w:lang w:val="uk-UA" w:eastAsia="en-US"/>
              </w:rPr>
              <w:t>75</w:t>
            </w:r>
            <w:r>
              <w:rPr>
                <w:color w:val="000000"/>
                <w:spacing w:val="-4"/>
                <w:sz w:val="28"/>
                <w:szCs w:val="28"/>
                <w:lang w:val="en-US" w:eastAsia="en-US"/>
              </w:rPr>
              <w:t>20</w:t>
            </w:r>
          </w:p>
        </w:tc>
        <w:tc>
          <w:tcPr>
            <w:tcW w:w="1134" w:type="dxa"/>
          </w:tcPr>
          <w:p w14:paraId="4ACF36A6">
            <w:pPr>
              <w:widowControl w:val="0"/>
              <w:autoSpaceDE w:val="0"/>
              <w:autoSpaceDN w:val="0"/>
              <w:rPr>
                <w:color w:val="000000"/>
                <w:sz w:val="28"/>
                <w:szCs w:val="28"/>
                <w:lang w:val="uk-UA" w:eastAsia="en-US"/>
              </w:rPr>
            </w:pPr>
          </w:p>
          <w:p w14:paraId="21DB7C6A">
            <w:pPr>
              <w:widowControl w:val="0"/>
              <w:autoSpaceDE w:val="0"/>
              <w:autoSpaceDN w:val="0"/>
              <w:rPr>
                <w:color w:val="000000"/>
                <w:sz w:val="28"/>
                <w:szCs w:val="28"/>
                <w:lang w:val="uk-UA" w:eastAsia="en-US"/>
              </w:rPr>
            </w:pPr>
          </w:p>
          <w:p w14:paraId="78436BED">
            <w:pPr>
              <w:widowControl w:val="0"/>
              <w:autoSpaceDE w:val="0"/>
              <w:autoSpaceDN w:val="0"/>
              <w:spacing w:line="302" w:lineRule="exact"/>
              <w:ind w:left="10" w:right="1"/>
              <w:jc w:val="center"/>
              <w:rPr>
                <w:color w:val="000000"/>
                <w:sz w:val="28"/>
                <w:szCs w:val="28"/>
                <w:lang w:val="uk-UA" w:eastAsia="en-US"/>
              </w:rPr>
            </w:pPr>
            <w:r>
              <w:rPr>
                <w:color w:val="000000"/>
                <w:spacing w:val="-4"/>
                <w:sz w:val="28"/>
                <w:szCs w:val="28"/>
                <w:lang w:val="uk-UA" w:eastAsia="en-US"/>
              </w:rPr>
              <w:t>2595</w:t>
            </w:r>
          </w:p>
        </w:tc>
        <w:tc>
          <w:tcPr>
            <w:tcW w:w="1842" w:type="dxa"/>
          </w:tcPr>
          <w:p w14:paraId="36FC9CEE">
            <w:pPr>
              <w:widowControl w:val="0"/>
              <w:autoSpaceDE w:val="0"/>
              <w:autoSpaceDN w:val="0"/>
              <w:rPr>
                <w:color w:val="000000"/>
                <w:sz w:val="28"/>
                <w:szCs w:val="28"/>
                <w:lang w:val="uk-UA" w:eastAsia="en-US"/>
              </w:rPr>
            </w:pPr>
          </w:p>
          <w:p w14:paraId="51C6CC23">
            <w:pPr>
              <w:widowControl w:val="0"/>
              <w:autoSpaceDE w:val="0"/>
              <w:autoSpaceDN w:val="0"/>
              <w:rPr>
                <w:color w:val="000000"/>
                <w:sz w:val="28"/>
                <w:szCs w:val="28"/>
                <w:lang w:val="uk-UA" w:eastAsia="en-US"/>
              </w:rPr>
            </w:pPr>
          </w:p>
          <w:p w14:paraId="57840996">
            <w:pPr>
              <w:widowControl w:val="0"/>
              <w:autoSpaceDE w:val="0"/>
              <w:autoSpaceDN w:val="0"/>
              <w:spacing w:line="302" w:lineRule="exact"/>
              <w:ind w:left="12" w:right="2"/>
              <w:jc w:val="center"/>
              <w:rPr>
                <w:color w:val="000000"/>
                <w:sz w:val="28"/>
                <w:szCs w:val="28"/>
                <w:lang w:val="en-US" w:eastAsia="en-US"/>
              </w:rPr>
            </w:pPr>
            <w:r>
              <w:rPr>
                <w:color w:val="000000"/>
                <w:spacing w:val="-4"/>
                <w:sz w:val="28"/>
                <w:szCs w:val="28"/>
                <w:lang w:val="uk-UA" w:eastAsia="en-US"/>
              </w:rPr>
              <w:t>34,</w:t>
            </w:r>
            <w:r>
              <w:rPr>
                <w:color w:val="000000"/>
                <w:spacing w:val="-4"/>
                <w:sz w:val="28"/>
                <w:szCs w:val="28"/>
                <w:lang w:val="en-US" w:eastAsia="en-US"/>
              </w:rPr>
              <w:t>5</w:t>
            </w:r>
          </w:p>
        </w:tc>
        <w:tc>
          <w:tcPr>
            <w:tcW w:w="1134" w:type="dxa"/>
          </w:tcPr>
          <w:p w14:paraId="2832729B">
            <w:pPr>
              <w:widowControl w:val="0"/>
              <w:autoSpaceDE w:val="0"/>
              <w:autoSpaceDN w:val="0"/>
              <w:rPr>
                <w:color w:val="000000"/>
                <w:sz w:val="28"/>
                <w:szCs w:val="28"/>
                <w:lang w:val="uk-UA" w:eastAsia="en-US"/>
              </w:rPr>
            </w:pPr>
          </w:p>
          <w:p w14:paraId="1FF379A3">
            <w:pPr>
              <w:widowControl w:val="0"/>
              <w:autoSpaceDE w:val="0"/>
              <w:autoSpaceDN w:val="0"/>
              <w:rPr>
                <w:color w:val="000000"/>
                <w:sz w:val="28"/>
                <w:szCs w:val="28"/>
                <w:lang w:val="uk-UA" w:eastAsia="en-US"/>
              </w:rPr>
            </w:pPr>
          </w:p>
          <w:p w14:paraId="181B8FA4">
            <w:pPr>
              <w:widowControl w:val="0"/>
              <w:autoSpaceDE w:val="0"/>
              <w:autoSpaceDN w:val="0"/>
              <w:spacing w:line="302" w:lineRule="exact"/>
              <w:ind w:left="10"/>
              <w:jc w:val="center"/>
              <w:rPr>
                <w:color w:val="000000"/>
                <w:sz w:val="28"/>
                <w:szCs w:val="28"/>
                <w:lang w:val="uk-UA" w:eastAsia="en-US"/>
              </w:rPr>
            </w:pPr>
            <w:r>
              <w:rPr>
                <w:color w:val="000000"/>
                <w:spacing w:val="-4"/>
                <w:sz w:val="28"/>
                <w:szCs w:val="28"/>
                <w:lang w:val="uk-UA" w:eastAsia="en-US"/>
              </w:rPr>
              <w:t>2595</w:t>
            </w:r>
          </w:p>
        </w:tc>
        <w:tc>
          <w:tcPr>
            <w:tcW w:w="1457" w:type="dxa"/>
          </w:tcPr>
          <w:p w14:paraId="033B054A">
            <w:pPr>
              <w:widowControl w:val="0"/>
              <w:autoSpaceDE w:val="0"/>
              <w:autoSpaceDN w:val="0"/>
              <w:rPr>
                <w:color w:val="000000"/>
                <w:sz w:val="28"/>
                <w:szCs w:val="28"/>
                <w:lang w:val="uk-UA" w:eastAsia="en-US"/>
              </w:rPr>
            </w:pPr>
          </w:p>
          <w:p w14:paraId="317B6FA2">
            <w:pPr>
              <w:widowControl w:val="0"/>
              <w:autoSpaceDE w:val="0"/>
              <w:autoSpaceDN w:val="0"/>
              <w:rPr>
                <w:color w:val="000000"/>
                <w:sz w:val="28"/>
                <w:szCs w:val="28"/>
                <w:lang w:val="uk-UA" w:eastAsia="en-US"/>
              </w:rPr>
            </w:pPr>
          </w:p>
          <w:p w14:paraId="5CB972A1">
            <w:pPr>
              <w:widowControl w:val="0"/>
              <w:autoSpaceDE w:val="0"/>
              <w:autoSpaceDN w:val="0"/>
              <w:spacing w:line="302" w:lineRule="exact"/>
              <w:ind w:left="12" w:right="3"/>
              <w:jc w:val="center"/>
              <w:rPr>
                <w:color w:val="000000"/>
                <w:sz w:val="28"/>
                <w:szCs w:val="28"/>
                <w:lang w:val="en-US" w:eastAsia="en-US"/>
              </w:rPr>
            </w:pPr>
            <w:r>
              <w:rPr>
                <w:color w:val="000000"/>
                <w:spacing w:val="-4"/>
                <w:sz w:val="28"/>
                <w:szCs w:val="28"/>
                <w:lang w:val="uk-UA" w:eastAsia="en-US"/>
              </w:rPr>
              <w:t>34,</w:t>
            </w:r>
            <w:r>
              <w:rPr>
                <w:color w:val="000000"/>
                <w:spacing w:val="-4"/>
                <w:sz w:val="28"/>
                <w:szCs w:val="28"/>
                <w:lang w:val="en-US" w:eastAsia="en-US"/>
              </w:rPr>
              <w:t>5</w:t>
            </w:r>
          </w:p>
        </w:tc>
      </w:tr>
    </w:tbl>
    <w:p w14:paraId="1EDCE925">
      <w:pPr>
        <w:widowControl w:val="0"/>
        <w:autoSpaceDE w:val="0"/>
        <w:autoSpaceDN w:val="0"/>
        <w:spacing w:before="6"/>
        <w:ind w:right="203" w:firstLine="708"/>
        <w:jc w:val="both"/>
        <w:rPr>
          <w:color w:val="000000"/>
          <w:sz w:val="28"/>
          <w:szCs w:val="28"/>
          <w:lang w:val="uk-UA" w:eastAsia="en-US"/>
        </w:rPr>
      </w:pPr>
    </w:p>
    <w:p w14:paraId="42CC0F1E">
      <w:pPr>
        <w:widowControl w:val="0"/>
        <w:autoSpaceDE w:val="0"/>
        <w:autoSpaceDN w:val="0"/>
        <w:spacing w:before="6"/>
        <w:ind w:right="203"/>
        <w:jc w:val="both"/>
        <w:rPr>
          <w:color w:val="000000"/>
          <w:sz w:val="28"/>
          <w:szCs w:val="28"/>
          <w:lang w:val="uk-UA" w:eastAsia="en-US"/>
        </w:rPr>
      </w:pPr>
    </w:p>
    <w:p w14:paraId="5669554A">
      <w:pPr>
        <w:widowControl w:val="0"/>
        <w:autoSpaceDE w:val="0"/>
        <w:autoSpaceDN w:val="0"/>
        <w:spacing w:before="6"/>
        <w:ind w:right="-283" w:firstLine="708"/>
        <w:jc w:val="both"/>
        <w:rPr>
          <w:color w:val="000000"/>
          <w:sz w:val="28"/>
          <w:szCs w:val="28"/>
          <w:lang w:val="uk-UA" w:eastAsia="en-US"/>
        </w:rPr>
      </w:pPr>
      <w:r>
        <w:rPr>
          <w:color w:val="000000"/>
          <w:sz w:val="28"/>
          <w:szCs w:val="28"/>
          <w:lang w:val="uk-UA" w:eastAsia="en-US"/>
        </w:rPr>
        <w:t>Таке заниження розмірів прожиткового мінімуму для непрацездатних осіб</w:t>
      </w:r>
      <w:r>
        <w:rPr>
          <w:color w:val="000000"/>
          <w:spacing w:val="40"/>
          <w:sz w:val="28"/>
          <w:szCs w:val="28"/>
          <w:lang w:val="uk-UA" w:eastAsia="en-US"/>
        </w:rPr>
        <w:t xml:space="preserve"> </w:t>
      </w:r>
      <w:r>
        <w:rPr>
          <w:color w:val="000000"/>
          <w:sz w:val="28"/>
          <w:szCs w:val="28"/>
          <w:lang w:val="uk-UA" w:eastAsia="en-US"/>
        </w:rPr>
        <w:t>та мінімальної пенсії за віком є порушенням статті 22 Конституції України, якою передбачено «Конституційні права і свободи гарантуються і не можуть бути скасовані. При прийнятті нових законів або внесенні змін до чинних законів не допускається звуження змісту та обсягу існуючих прав і свобод.».</w:t>
      </w:r>
    </w:p>
    <w:p w14:paraId="56C67DB7">
      <w:pPr>
        <w:widowControl w:val="0"/>
        <w:autoSpaceDE w:val="0"/>
        <w:autoSpaceDN w:val="0"/>
        <w:ind w:right="-283" w:firstLine="708"/>
        <w:jc w:val="both"/>
        <w:rPr>
          <w:color w:val="000000"/>
          <w:sz w:val="28"/>
          <w:szCs w:val="28"/>
          <w:lang w:val="uk-UA" w:eastAsia="en-US"/>
        </w:rPr>
      </w:pPr>
      <w:r>
        <w:rPr>
          <w:color w:val="000000"/>
          <w:sz w:val="28"/>
          <w:szCs w:val="28"/>
          <w:lang w:val="uk-UA" w:eastAsia="en-US"/>
        </w:rPr>
        <w:t>Внаслідок заниження мінімального розміру пенсії для пенсіонерів та осіб з інвалідністю занижуються розміри пенсії та різні надбавки до пенсій для пенсіонерів та осіб з інвалідністю.</w:t>
      </w:r>
    </w:p>
    <w:p w14:paraId="33B561EC">
      <w:pPr>
        <w:widowControl w:val="0"/>
        <w:autoSpaceDE w:val="0"/>
        <w:autoSpaceDN w:val="0"/>
        <w:ind w:right="-283" w:firstLine="567"/>
        <w:jc w:val="both"/>
        <w:rPr>
          <w:color w:val="000000"/>
          <w:sz w:val="28"/>
          <w:szCs w:val="28"/>
          <w:lang w:val="uk-UA" w:eastAsia="en-US"/>
        </w:rPr>
      </w:pPr>
      <w:r>
        <w:rPr>
          <w:color w:val="000000"/>
          <w:sz w:val="28"/>
          <w:szCs w:val="28"/>
          <w:lang w:val="uk-UA" w:eastAsia="en-US"/>
        </w:rPr>
        <w:t>Пенсіонери та особи з інвалідністю не можуть забезпечити своє проживання, оскільки за пенсійні виплати у занижених розмірах неможливо придбавати продукти харчування та необхідні ліки, а також сплачувати за безпідставно підвищені тарифи на житлово-комунальні послуги.</w:t>
      </w:r>
    </w:p>
    <w:p w14:paraId="56E10966">
      <w:pPr>
        <w:widowControl w:val="0"/>
        <w:autoSpaceDE w:val="0"/>
        <w:autoSpaceDN w:val="0"/>
        <w:ind w:right="-283" w:firstLine="567"/>
        <w:jc w:val="both"/>
        <w:rPr>
          <w:color w:val="000000"/>
          <w:sz w:val="28"/>
          <w:szCs w:val="28"/>
          <w:lang w:val="uk-UA" w:eastAsia="en-US"/>
        </w:rPr>
      </w:pPr>
      <w:r>
        <w:rPr>
          <w:color w:val="000000"/>
          <w:sz w:val="28"/>
          <w:szCs w:val="28"/>
          <w:lang w:val="uk-UA" w:eastAsia="en-US"/>
        </w:rPr>
        <w:t>Враховуючи зазначене заниження затверджених розмірів прожиткових мінімумів</w:t>
      </w:r>
      <w:r>
        <w:rPr>
          <w:color w:val="000000"/>
          <w:spacing w:val="-15"/>
          <w:sz w:val="28"/>
          <w:szCs w:val="28"/>
          <w:lang w:val="uk-UA" w:eastAsia="en-US"/>
        </w:rPr>
        <w:t xml:space="preserve"> </w:t>
      </w:r>
      <w:r>
        <w:rPr>
          <w:color w:val="000000"/>
          <w:sz w:val="28"/>
          <w:szCs w:val="28"/>
          <w:lang w:val="uk-UA" w:eastAsia="en-US"/>
        </w:rPr>
        <w:t>для</w:t>
      </w:r>
      <w:r>
        <w:rPr>
          <w:color w:val="000000"/>
          <w:spacing w:val="-15"/>
          <w:sz w:val="28"/>
          <w:szCs w:val="28"/>
          <w:lang w:val="uk-UA" w:eastAsia="en-US"/>
        </w:rPr>
        <w:t xml:space="preserve"> </w:t>
      </w:r>
      <w:r>
        <w:rPr>
          <w:color w:val="000000"/>
          <w:sz w:val="28"/>
          <w:szCs w:val="28"/>
          <w:lang w:val="uk-UA" w:eastAsia="en-US"/>
        </w:rPr>
        <w:t>працездатних</w:t>
      </w:r>
      <w:r>
        <w:rPr>
          <w:color w:val="000000"/>
          <w:spacing w:val="-15"/>
          <w:sz w:val="28"/>
          <w:szCs w:val="28"/>
          <w:lang w:val="uk-UA" w:eastAsia="en-US"/>
        </w:rPr>
        <w:t xml:space="preserve"> </w:t>
      </w:r>
      <w:r>
        <w:rPr>
          <w:color w:val="000000"/>
          <w:sz w:val="28"/>
          <w:szCs w:val="28"/>
          <w:lang w:val="uk-UA" w:eastAsia="en-US"/>
        </w:rPr>
        <w:t>осіб</w:t>
      </w:r>
      <w:r>
        <w:rPr>
          <w:color w:val="000000"/>
          <w:spacing w:val="-15"/>
          <w:sz w:val="28"/>
          <w:szCs w:val="28"/>
          <w:lang w:val="uk-UA" w:eastAsia="en-US"/>
        </w:rPr>
        <w:t xml:space="preserve"> </w:t>
      </w:r>
      <w:r>
        <w:rPr>
          <w:color w:val="000000"/>
          <w:sz w:val="28"/>
          <w:szCs w:val="28"/>
          <w:lang w:val="uk-UA" w:eastAsia="en-US"/>
        </w:rPr>
        <w:t>та</w:t>
      </w:r>
      <w:r>
        <w:rPr>
          <w:color w:val="000000"/>
          <w:spacing w:val="-15"/>
          <w:sz w:val="28"/>
          <w:szCs w:val="28"/>
          <w:lang w:val="uk-UA" w:eastAsia="en-US"/>
        </w:rPr>
        <w:t xml:space="preserve"> </w:t>
      </w:r>
      <w:r>
        <w:rPr>
          <w:color w:val="000000"/>
          <w:sz w:val="28"/>
          <w:szCs w:val="28"/>
          <w:lang w:val="uk-UA" w:eastAsia="en-US"/>
        </w:rPr>
        <w:t>мінімальної</w:t>
      </w:r>
      <w:r>
        <w:rPr>
          <w:color w:val="000000"/>
          <w:spacing w:val="-15"/>
          <w:sz w:val="28"/>
          <w:szCs w:val="28"/>
          <w:lang w:val="uk-UA" w:eastAsia="en-US"/>
        </w:rPr>
        <w:t xml:space="preserve"> </w:t>
      </w:r>
      <w:r>
        <w:rPr>
          <w:color w:val="000000"/>
          <w:sz w:val="28"/>
          <w:szCs w:val="28"/>
          <w:lang w:val="uk-UA" w:eastAsia="en-US"/>
        </w:rPr>
        <w:t>пенсії</w:t>
      </w:r>
      <w:r>
        <w:rPr>
          <w:color w:val="000000"/>
          <w:spacing w:val="-15"/>
          <w:sz w:val="28"/>
          <w:szCs w:val="28"/>
          <w:lang w:val="uk-UA" w:eastAsia="en-US"/>
        </w:rPr>
        <w:t xml:space="preserve"> </w:t>
      </w:r>
      <w:r>
        <w:rPr>
          <w:color w:val="000000"/>
          <w:sz w:val="28"/>
          <w:szCs w:val="28"/>
          <w:lang w:val="uk-UA" w:eastAsia="en-US"/>
        </w:rPr>
        <w:t>за</w:t>
      </w:r>
      <w:r>
        <w:rPr>
          <w:color w:val="000000"/>
          <w:spacing w:val="-15"/>
          <w:sz w:val="28"/>
          <w:szCs w:val="28"/>
          <w:lang w:val="uk-UA" w:eastAsia="en-US"/>
        </w:rPr>
        <w:t xml:space="preserve"> </w:t>
      </w:r>
      <w:r>
        <w:rPr>
          <w:color w:val="000000"/>
          <w:sz w:val="28"/>
          <w:szCs w:val="28"/>
          <w:lang w:val="uk-UA" w:eastAsia="en-US"/>
        </w:rPr>
        <w:t>віком</w:t>
      </w:r>
      <w:r>
        <w:rPr>
          <w:color w:val="000000"/>
          <w:spacing w:val="-15"/>
          <w:sz w:val="28"/>
          <w:szCs w:val="28"/>
          <w:lang w:val="uk-UA" w:eastAsia="en-US"/>
        </w:rPr>
        <w:t xml:space="preserve"> </w:t>
      </w:r>
      <w:r>
        <w:rPr>
          <w:color w:val="000000"/>
          <w:sz w:val="28"/>
          <w:szCs w:val="28"/>
          <w:lang w:val="uk-UA" w:eastAsia="en-US"/>
        </w:rPr>
        <w:t>та</w:t>
      </w:r>
      <w:r>
        <w:rPr>
          <w:color w:val="000000"/>
          <w:spacing w:val="-15"/>
          <w:sz w:val="28"/>
          <w:szCs w:val="28"/>
          <w:lang w:val="uk-UA" w:eastAsia="en-US"/>
        </w:rPr>
        <w:t xml:space="preserve"> </w:t>
      </w:r>
      <w:r>
        <w:rPr>
          <w:color w:val="000000"/>
          <w:sz w:val="28"/>
          <w:szCs w:val="28"/>
          <w:lang w:val="uk-UA" w:eastAsia="en-US"/>
        </w:rPr>
        <w:t>з</w:t>
      </w:r>
      <w:r>
        <w:rPr>
          <w:color w:val="000000"/>
          <w:spacing w:val="-15"/>
          <w:sz w:val="28"/>
          <w:szCs w:val="28"/>
          <w:lang w:val="uk-UA" w:eastAsia="en-US"/>
        </w:rPr>
        <w:t xml:space="preserve"> </w:t>
      </w:r>
      <w:r>
        <w:rPr>
          <w:color w:val="000000"/>
          <w:sz w:val="28"/>
          <w:szCs w:val="28"/>
          <w:lang w:val="uk-UA" w:eastAsia="en-US"/>
        </w:rPr>
        <w:t>метою</w:t>
      </w:r>
      <w:r>
        <w:rPr>
          <w:color w:val="000000"/>
          <w:spacing w:val="-15"/>
          <w:sz w:val="28"/>
          <w:szCs w:val="28"/>
          <w:lang w:val="uk-UA" w:eastAsia="en-US"/>
        </w:rPr>
        <w:t xml:space="preserve"> </w:t>
      </w:r>
      <w:r>
        <w:rPr>
          <w:color w:val="000000"/>
          <w:sz w:val="28"/>
          <w:szCs w:val="28"/>
          <w:lang w:val="uk-UA" w:eastAsia="en-US"/>
        </w:rPr>
        <w:t>припинення порушення</w:t>
      </w:r>
      <w:r>
        <w:rPr>
          <w:color w:val="000000"/>
          <w:spacing w:val="4"/>
          <w:sz w:val="28"/>
          <w:szCs w:val="28"/>
          <w:lang w:val="uk-UA" w:eastAsia="en-US"/>
        </w:rPr>
        <w:t xml:space="preserve"> </w:t>
      </w:r>
      <w:r>
        <w:rPr>
          <w:color w:val="000000"/>
          <w:sz w:val="28"/>
          <w:szCs w:val="28"/>
          <w:lang w:val="uk-UA" w:eastAsia="en-US"/>
        </w:rPr>
        <w:t>статті</w:t>
      </w:r>
      <w:r>
        <w:rPr>
          <w:color w:val="000000"/>
          <w:spacing w:val="5"/>
          <w:sz w:val="28"/>
          <w:szCs w:val="28"/>
          <w:lang w:val="uk-UA" w:eastAsia="en-US"/>
        </w:rPr>
        <w:t xml:space="preserve"> </w:t>
      </w:r>
      <w:r>
        <w:rPr>
          <w:color w:val="000000"/>
          <w:sz w:val="28"/>
          <w:szCs w:val="28"/>
          <w:lang w:val="uk-UA" w:eastAsia="en-US"/>
        </w:rPr>
        <w:t>22</w:t>
      </w:r>
      <w:r>
        <w:rPr>
          <w:color w:val="000000"/>
          <w:spacing w:val="4"/>
          <w:sz w:val="28"/>
          <w:szCs w:val="28"/>
          <w:lang w:val="uk-UA" w:eastAsia="en-US"/>
        </w:rPr>
        <w:t xml:space="preserve"> </w:t>
      </w:r>
      <w:r>
        <w:rPr>
          <w:color w:val="000000"/>
          <w:sz w:val="28"/>
          <w:szCs w:val="28"/>
          <w:lang w:val="uk-UA" w:eastAsia="en-US"/>
        </w:rPr>
        <w:t>Конституції</w:t>
      </w:r>
      <w:r>
        <w:rPr>
          <w:color w:val="000000"/>
          <w:spacing w:val="5"/>
          <w:sz w:val="28"/>
          <w:szCs w:val="28"/>
          <w:lang w:val="uk-UA" w:eastAsia="en-US"/>
        </w:rPr>
        <w:t xml:space="preserve"> </w:t>
      </w:r>
      <w:r>
        <w:rPr>
          <w:color w:val="000000"/>
          <w:sz w:val="28"/>
          <w:szCs w:val="28"/>
          <w:lang w:val="uk-UA" w:eastAsia="en-US"/>
        </w:rPr>
        <w:t>України</w:t>
      </w:r>
      <w:r>
        <w:rPr>
          <w:color w:val="000000"/>
          <w:spacing w:val="4"/>
          <w:sz w:val="28"/>
          <w:szCs w:val="28"/>
          <w:lang w:val="uk-UA" w:eastAsia="en-US"/>
        </w:rPr>
        <w:t xml:space="preserve"> </w:t>
      </w:r>
      <w:r>
        <w:rPr>
          <w:color w:val="000000"/>
          <w:sz w:val="28"/>
          <w:szCs w:val="28"/>
          <w:lang w:val="uk-UA" w:eastAsia="en-US"/>
        </w:rPr>
        <w:t>необхідно</w:t>
      </w:r>
      <w:r>
        <w:rPr>
          <w:color w:val="000000"/>
          <w:spacing w:val="5"/>
          <w:sz w:val="28"/>
          <w:szCs w:val="28"/>
          <w:lang w:val="uk-UA" w:eastAsia="en-US"/>
        </w:rPr>
        <w:t xml:space="preserve"> </w:t>
      </w:r>
      <w:r>
        <w:rPr>
          <w:color w:val="000000"/>
          <w:sz w:val="28"/>
          <w:szCs w:val="28"/>
          <w:lang w:val="uk-UA" w:eastAsia="en-US"/>
        </w:rPr>
        <w:t>внести</w:t>
      </w:r>
      <w:r>
        <w:rPr>
          <w:color w:val="000000"/>
          <w:spacing w:val="4"/>
          <w:sz w:val="28"/>
          <w:szCs w:val="28"/>
          <w:lang w:val="uk-UA" w:eastAsia="en-US"/>
        </w:rPr>
        <w:t xml:space="preserve"> </w:t>
      </w:r>
      <w:r>
        <w:rPr>
          <w:color w:val="000000"/>
          <w:sz w:val="28"/>
          <w:szCs w:val="28"/>
          <w:lang w:val="uk-UA" w:eastAsia="en-US"/>
        </w:rPr>
        <w:t>зміни</w:t>
      </w:r>
      <w:r>
        <w:rPr>
          <w:color w:val="000000"/>
          <w:spacing w:val="5"/>
          <w:sz w:val="28"/>
          <w:szCs w:val="28"/>
          <w:lang w:val="uk-UA" w:eastAsia="en-US"/>
        </w:rPr>
        <w:t xml:space="preserve"> </w:t>
      </w:r>
      <w:r>
        <w:rPr>
          <w:color w:val="000000"/>
          <w:sz w:val="28"/>
          <w:szCs w:val="28"/>
          <w:lang w:val="uk-UA" w:eastAsia="en-US"/>
        </w:rPr>
        <w:t>до</w:t>
      </w:r>
      <w:r>
        <w:rPr>
          <w:color w:val="000000"/>
          <w:spacing w:val="4"/>
          <w:sz w:val="28"/>
          <w:szCs w:val="28"/>
          <w:lang w:val="uk-UA" w:eastAsia="en-US"/>
        </w:rPr>
        <w:t xml:space="preserve"> </w:t>
      </w:r>
      <w:r>
        <w:rPr>
          <w:color w:val="000000"/>
          <w:sz w:val="28"/>
          <w:szCs w:val="28"/>
          <w:lang w:val="uk-UA" w:eastAsia="en-US"/>
        </w:rPr>
        <w:t>Закону</w:t>
      </w:r>
      <w:r>
        <w:rPr>
          <w:color w:val="000000"/>
          <w:spacing w:val="5"/>
          <w:sz w:val="28"/>
          <w:szCs w:val="28"/>
          <w:lang w:val="uk-UA" w:eastAsia="en-US"/>
        </w:rPr>
        <w:t xml:space="preserve"> </w:t>
      </w:r>
      <w:r>
        <w:rPr>
          <w:color w:val="000000"/>
          <w:spacing w:val="-2"/>
          <w:sz w:val="28"/>
          <w:szCs w:val="28"/>
          <w:lang w:val="uk-UA" w:eastAsia="en-US"/>
        </w:rPr>
        <w:t xml:space="preserve">України </w:t>
      </w:r>
      <w:r>
        <w:rPr>
          <w:color w:val="000000"/>
          <w:sz w:val="28"/>
          <w:szCs w:val="28"/>
          <w:lang w:val="uk-UA" w:eastAsia="en-US"/>
        </w:rPr>
        <w:t>«Про</w:t>
      </w:r>
      <w:r>
        <w:rPr>
          <w:color w:val="000000"/>
          <w:spacing w:val="-4"/>
          <w:sz w:val="28"/>
          <w:szCs w:val="28"/>
          <w:lang w:val="uk-UA" w:eastAsia="en-US"/>
        </w:rPr>
        <w:t xml:space="preserve"> </w:t>
      </w:r>
      <w:r>
        <w:rPr>
          <w:color w:val="000000"/>
          <w:sz w:val="28"/>
          <w:szCs w:val="28"/>
          <w:lang w:val="uk-UA" w:eastAsia="en-US"/>
        </w:rPr>
        <w:t>Державний</w:t>
      </w:r>
      <w:r>
        <w:rPr>
          <w:color w:val="000000"/>
          <w:spacing w:val="-2"/>
          <w:sz w:val="28"/>
          <w:szCs w:val="28"/>
          <w:lang w:val="uk-UA" w:eastAsia="en-US"/>
        </w:rPr>
        <w:t xml:space="preserve"> </w:t>
      </w:r>
      <w:r>
        <w:rPr>
          <w:color w:val="000000"/>
          <w:sz w:val="28"/>
          <w:szCs w:val="28"/>
          <w:lang w:val="uk-UA" w:eastAsia="en-US"/>
        </w:rPr>
        <w:t>бюджет</w:t>
      </w:r>
      <w:r>
        <w:rPr>
          <w:color w:val="000000"/>
          <w:spacing w:val="-2"/>
          <w:sz w:val="28"/>
          <w:szCs w:val="28"/>
          <w:lang w:val="uk-UA" w:eastAsia="en-US"/>
        </w:rPr>
        <w:t xml:space="preserve"> </w:t>
      </w:r>
      <w:r>
        <w:rPr>
          <w:color w:val="000000"/>
          <w:sz w:val="28"/>
          <w:szCs w:val="28"/>
          <w:lang w:val="uk-UA" w:eastAsia="en-US"/>
        </w:rPr>
        <w:t>України</w:t>
      </w:r>
      <w:r>
        <w:rPr>
          <w:color w:val="000000"/>
          <w:spacing w:val="-2"/>
          <w:sz w:val="28"/>
          <w:szCs w:val="28"/>
          <w:lang w:val="uk-UA" w:eastAsia="en-US"/>
        </w:rPr>
        <w:t xml:space="preserve"> </w:t>
      </w:r>
      <w:r>
        <w:rPr>
          <w:color w:val="000000"/>
          <w:sz w:val="28"/>
          <w:szCs w:val="28"/>
          <w:lang w:val="uk-UA" w:eastAsia="en-US"/>
        </w:rPr>
        <w:t>на</w:t>
      </w:r>
      <w:r>
        <w:rPr>
          <w:color w:val="000000"/>
          <w:spacing w:val="-2"/>
          <w:sz w:val="28"/>
          <w:szCs w:val="28"/>
          <w:lang w:val="uk-UA" w:eastAsia="en-US"/>
        </w:rPr>
        <w:t xml:space="preserve"> </w:t>
      </w:r>
      <w:r>
        <w:rPr>
          <w:color w:val="000000"/>
          <w:sz w:val="28"/>
          <w:szCs w:val="28"/>
          <w:lang w:val="uk-UA" w:eastAsia="en-US"/>
        </w:rPr>
        <w:t>2026</w:t>
      </w:r>
      <w:r>
        <w:rPr>
          <w:color w:val="000000"/>
          <w:spacing w:val="-1"/>
          <w:sz w:val="28"/>
          <w:szCs w:val="28"/>
          <w:lang w:val="uk-UA" w:eastAsia="en-US"/>
        </w:rPr>
        <w:t xml:space="preserve"> </w:t>
      </w:r>
      <w:r>
        <w:rPr>
          <w:color w:val="000000"/>
          <w:spacing w:val="-2"/>
          <w:sz w:val="28"/>
          <w:szCs w:val="28"/>
          <w:lang w:val="uk-UA" w:eastAsia="en-US"/>
        </w:rPr>
        <w:t>рік».</w:t>
      </w:r>
    </w:p>
    <w:p w14:paraId="4F720A36">
      <w:pPr>
        <w:autoSpaceDE w:val="0"/>
        <w:autoSpaceDN w:val="0"/>
        <w:ind w:firstLine="567"/>
        <w:jc w:val="both"/>
        <w:rPr>
          <w:iCs/>
          <w:sz w:val="28"/>
          <w:szCs w:val="28"/>
          <w:lang w:val="uk-UA" w:eastAsia="en-US"/>
        </w:rPr>
      </w:pPr>
      <w:bookmarkStart w:id="0" w:name="_Hlk216444636"/>
      <w:bookmarkStart w:id="1" w:name="OLE_LINK1"/>
      <w:r>
        <w:rPr>
          <w:iCs/>
          <w:sz w:val="28"/>
          <w:szCs w:val="28"/>
          <w:lang w:val="uk-UA" w:eastAsia="en-US"/>
        </w:rPr>
        <w:t>Зважаючи на викладене, депутати Ніжинської міської ради звертаються до Верховної Ради України щодо підтримки проєкту Закону України «Про внесення змін до Закону України «Про Державний бюджет України на 2026 рік» щодо підвищення розміру мінімальної пенсії за віком та грошового забезпечення військовослужбовців». (реєстр. № 15093 від 19.03.2026) яким передбачається підвищення розміру мінімальної пенсії та грошового забезпечення військовослужбовців.</w:t>
      </w:r>
    </w:p>
    <w:p w14:paraId="678142B6">
      <w:pPr>
        <w:autoSpaceDE w:val="0"/>
        <w:autoSpaceDN w:val="0"/>
        <w:spacing w:before="120"/>
        <w:jc w:val="both"/>
        <w:rPr>
          <w:iCs/>
          <w:color w:val="EE0000"/>
          <w:sz w:val="28"/>
          <w:szCs w:val="28"/>
          <w:lang w:val="uk-UA" w:eastAsia="en-US"/>
        </w:rPr>
      </w:pPr>
    </w:p>
    <w:bookmarkEnd w:id="0"/>
    <w:bookmarkEnd w:id="1"/>
    <w:p w14:paraId="3D7CFD79">
      <w:pPr>
        <w:tabs>
          <w:tab w:val="left" w:pos="1134"/>
          <w:tab w:val="left" w:pos="1416"/>
          <w:tab w:val="left" w:pos="2124"/>
          <w:tab w:val="left" w:pos="2832"/>
          <w:tab w:val="left" w:pos="3540"/>
          <w:tab w:val="left" w:pos="6600"/>
        </w:tabs>
        <w:contextualSpacing/>
        <w:jc w:val="both"/>
        <w:rPr>
          <w:b/>
          <w:sz w:val="28"/>
          <w:szCs w:val="28"/>
          <w:lang w:val="uk-UA"/>
        </w:rPr>
      </w:pPr>
      <w:r>
        <w:rPr>
          <w:b/>
          <w:sz w:val="28"/>
          <w:szCs w:val="28"/>
          <w:lang w:val="uk-UA"/>
        </w:rPr>
        <w:t>Міський голова</w:t>
      </w:r>
      <w:r>
        <w:rPr>
          <w:b/>
          <w:sz w:val="28"/>
          <w:szCs w:val="28"/>
          <w:lang w:val="uk-UA"/>
        </w:rPr>
        <w:tab/>
      </w:r>
      <w:r>
        <w:rPr>
          <w:b/>
          <w:sz w:val="28"/>
          <w:szCs w:val="28"/>
          <w:lang w:val="uk-UA"/>
        </w:rPr>
        <w:tab/>
      </w:r>
      <w:r>
        <w:rPr>
          <w:b/>
          <w:sz w:val="28"/>
          <w:szCs w:val="28"/>
          <w:lang w:val="uk-UA"/>
        </w:rPr>
        <w:t xml:space="preserve">                                                  Олександр КОДОЛА</w:t>
      </w:r>
    </w:p>
    <w:p w14:paraId="218B226E">
      <w:pPr>
        <w:spacing w:line="264" w:lineRule="auto"/>
        <w:ind w:firstLine="708"/>
        <w:jc w:val="both"/>
        <w:rPr>
          <w:lang w:val="uk-UA"/>
        </w:rPr>
      </w:pPr>
    </w:p>
    <w:p w14:paraId="1486DA47">
      <w:pPr>
        <w:spacing w:line="264" w:lineRule="auto"/>
        <w:ind w:firstLine="708"/>
        <w:jc w:val="both"/>
        <w:rPr>
          <w:lang w:val="uk-UA"/>
        </w:rPr>
      </w:pPr>
    </w:p>
    <w:p w14:paraId="3F94FC0B">
      <w:pPr>
        <w:spacing w:line="264" w:lineRule="auto"/>
        <w:ind w:firstLine="708"/>
        <w:jc w:val="both"/>
        <w:rPr>
          <w:lang w:val="uk-UA"/>
        </w:rPr>
      </w:pPr>
    </w:p>
    <w:p w14:paraId="6CF155D3">
      <w:pPr>
        <w:spacing w:line="264" w:lineRule="auto"/>
        <w:ind w:firstLine="708"/>
        <w:jc w:val="both"/>
        <w:rPr>
          <w:lang w:val="uk-UA"/>
        </w:rPr>
      </w:pPr>
    </w:p>
    <w:p w14:paraId="34BE409E">
      <w:pPr>
        <w:spacing w:line="264" w:lineRule="auto"/>
        <w:ind w:firstLine="708"/>
        <w:jc w:val="both"/>
        <w:rPr>
          <w:lang w:val="uk-UA"/>
        </w:rPr>
      </w:pPr>
    </w:p>
    <w:p w14:paraId="54E49223">
      <w:pPr>
        <w:spacing w:line="264" w:lineRule="auto"/>
        <w:ind w:firstLine="708"/>
        <w:jc w:val="both"/>
        <w:rPr>
          <w:lang w:val="uk-UA"/>
        </w:rPr>
      </w:pPr>
    </w:p>
    <w:p w14:paraId="4117EF80">
      <w:pPr>
        <w:spacing w:line="264" w:lineRule="auto"/>
        <w:ind w:firstLine="708"/>
        <w:jc w:val="both"/>
        <w:rPr>
          <w:lang w:val="uk-UA"/>
        </w:rPr>
      </w:pPr>
    </w:p>
    <w:p w14:paraId="77AAA9EE">
      <w:pPr>
        <w:pStyle w:val="11"/>
        <w:jc w:val="center"/>
        <w:rPr>
          <w:b/>
          <w:bCs/>
          <w:sz w:val="28"/>
          <w:szCs w:val="28"/>
        </w:rPr>
      </w:pPr>
      <w:r>
        <w:rPr>
          <w:rStyle w:val="9"/>
          <w:sz w:val="28"/>
          <w:szCs w:val="28"/>
        </w:rPr>
        <w:t xml:space="preserve">ПОЯСНЮВАЛЬНА ЗАПИСКА                                                                             </w:t>
      </w:r>
      <w:r>
        <w:rPr>
          <w:sz w:val="28"/>
          <w:szCs w:val="28"/>
        </w:rPr>
        <w:t>до проєкту рішення Ніжинської міської ради</w:t>
      </w:r>
      <w:r>
        <w:rPr>
          <w:sz w:val="28"/>
          <w:szCs w:val="28"/>
        </w:rPr>
        <w:br w:type="textWrapping"/>
      </w:r>
      <w:r>
        <w:rPr>
          <w:sz w:val="28"/>
          <w:szCs w:val="28"/>
        </w:rPr>
        <w:t>«Про звернення депутатів Ніжинської міської ради до Верховної Ради України»</w:t>
      </w:r>
    </w:p>
    <w:p w14:paraId="3792274E">
      <w:pPr>
        <w:pStyle w:val="11"/>
        <w:rPr>
          <w:sz w:val="28"/>
          <w:szCs w:val="28"/>
        </w:rPr>
      </w:pPr>
      <w:r>
        <w:rPr>
          <w:rStyle w:val="9"/>
          <w:b w:val="0"/>
          <w:sz w:val="28"/>
          <w:szCs w:val="28"/>
        </w:rPr>
        <w:t>1. Обґрунтування необхідності прийняття рішення</w:t>
      </w:r>
    </w:p>
    <w:p w14:paraId="5DB73BB8">
      <w:pPr>
        <w:pStyle w:val="11"/>
        <w:jc w:val="both"/>
        <w:rPr>
          <w:sz w:val="28"/>
          <w:szCs w:val="28"/>
        </w:rPr>
      </w:pPr>
      <w:r>
        <w:rPr>
          <w:sz w:val="28"/>
          <w:szCs w:val="28"/>
        </w:rPr>
        <w:t xml:space="preserve">   Проєкт рішення розроблено з метою підтримки проєкту Закону України «Про внесення змін до Закону України «Про Державний бюджет України на 2026 рік» щодо підвищення розміру мінімальної пенсії за віком та грошового забезпечення військовослужбовців» (реєстр. № 15093 від 19.03.2026).</w:t>
      </w:r>
    </w:p>
    <w:p w14:paraId="5DCA10BE">
      <w:pPr>
        <w:pStyle w:val="11"/>
        <w:jc w:val="both"/>
        <w:rPr>
          <w:sz w:val="28"/>
          <w:szCs w:val="28"/>
        </w:rPr>
      </w:pPr>
      <w:r>
        <w:rPr>
          <w:sz w:val="28"/>
          <w:szCs w:val="28"/>
        </w:rPr>
        <w:t xml:space="preserve">   На сьогодні розмір мінімальної пенсії за віком не відповідає фактичному прожитковому мінімуму для осіб, які втратили працездатність, що призводить до зниження рівня соціального захисту громадян, зокрема пенсіонерів та осіб з інвалідністю. Прийняття зазначеного рішення дозволить висловити позицію територіальної громади міста Ніжина щодо необхідності підвищення соціальних стандартів.</w:t>
      </w:r>
    </w:p>
    <w:p w14:paraId="70578B74">
      <w:pPr>
        <w:pStyle w:val="11"/>
        <w:jc w:val="both"/>
        <w:rPr>
          <w:bCs/>
          <w:sz w:val="28"/>
          <w:szCs w:val="28"/>
        </w:rPr>
      </w:pPr>
      <w:r>
        <w:rPr>
          <w:rStyle w:val="9"/>
          <w:b w:val="0"/>
          <w:sz w:val="28"/>
          <w:szCs w:val="28"/>
        </w:rPr>
        <w:t>2. Мета і завдання прийняття рішення</w:t>
      </w:r>
      <w:r>
        <w:rPr>
          <w:sz w:val="28"/>
          <w:szCs w:val="28"/>
        </w:rPr>
        <w:br w:type="textWrapping"/>
      </w:r>
      <w:r>
        <w:rPr>
          <w:sz w:val="28"/>
          <w:szCs w:val="28"/>
        </w:rPr>
        <w:t xml:space="preserve">    Метою є підтримка законодавчої ініціативи, спрямованої на підвищення мінімальної пенсії за віком та грошового забезпечення військовослужбовців, а також забезпечення належного рівня соціального захисту населення.</w:t>
      </w:r>
    </w:p>
    <w:p w14:paraId="32720882">
      <w:pPr>
        <w:pStyle w:val="4"/>
        <w:jc w:val="both"/>
        <w:rPr>
          <w:rStyle w:val="9"/>
          <w:rFonts w:ascii="Times New Roman" w:hAnsi="Times New Roman" w:cs="Times New Roman"/>
          <w:b w:val="0"/>
          <w:bCs/>
          <w:color w:val="000000" w:themeColor="text1"/>
          <w:sz w:val="28"/>
          <w:szCs w:val="28"/>
          <w:lang w:val="uk-UA"/>
        </w:rPr>
      </w:pPr>
      <w:r>
        <w:rPr>
          <w:rStyle w:val="9"/>
          <w:rFonts w:ascii="Times New Roman" w:hAnsi="Times New Roman" w:cs="Times New Roman"/>
          <w:b w:val="0"/>
          <w:bCs/>
          <w:color w:val="000000" w:themeColor="text1"/>
          <w:sz w:val="28"/>
          <w:szCs w:val="28"/>
          <w:lang w:val="uk-UA"/>
        </w:rPr>
        <w:t>3. Правові підстави</w:t>
      </w:r>
    </w:p>
    <w:p w14:paraId="182178D6">
      <w:pPr>
        <w:pStyle w:val="4"/>
        <w:jc w:val="both"/>
        <w:rPr>
          <w:rFonts w:ascii="Times New Roman" w:hAnsi="Times New Roman" w:cs="Times New Roman"/>
          <w:b w:val="0"/>
          <w:color w:val="000000" w:themeColor="text1"/>
          <w:sz w:val="28"/>
          <w:szCs w:val="28"/>
          <w:lang w:val="uk-UA"/>
        </w:rPr>
      </w:pPr>
      <w:r>
        <w:rPr>
          <w:rFonts w:ascii="Times New Roman" w:hAnsi="Times New Roman" w:cs="Times New Roman"/>
          <w:b w:val="0"/>
          <w:color w:val="000000" w:themeColor="text1"/>
          <w:sz w:val="28"/>
          <w:szCs w:val="28"/>
          <w:lang w:val="uk-UA"/>
        </w:rPr>
        <w:t xml:space="preserve">   Статті 25, 26 Закону України «Про місцеве самоврядування в Україні.</w:t>
      </w:r>
    </w:p>
    <w:p w14:paraId="609AA8E5">
      <w:pPr>
        <w:pStyle w:val="4"/>
        <w:jc w:val="both"/>
        <w:rPr>
          <w:rFonts w:ascii="Times New Roman" w:hAnsi="Times New Roman" w:cs="Times New Roman"/>
          <w:b w:val="0"/>
          <w:color w:val="000000" w:themeColor="text1"/>
          <w:sz w:val="28"/>
          <w:szCs w:val="28"/>
          <w:lang w:val="uk-UA"/>
        </w:rPr>
      </w:pPr>
      <w:r>
        <w:rPr>
          <w:rStyle w:val="9"/>
          <w:rFonts w:ascii="Times New Roman" w:hAnsi="Times New Roman" w:cs="Times New Roman"/>
          <w:b w:val="0"/>
          <w:bCs/>
          <w:color w:val="000000" w:themeColor="text1"/>
          <w:sz w:val="28"/>
          <w:szCs w:val="28"/>
          <w:lang w:val="uk-UA"/>
        </w:rPr>
        <w:t>4. Фінансово-економічне обґрунтування</w:t>
      </w:r>
    </w:p>
    <w:p w14:paraId="61F517E9">
      <w:pPr>
        <w:pStyle w:val="11"/>
        <w:jc w:val="both"/>
        <w:rPr>
          <w:sz w:val="28"/>
          <w:szCs w:val="28"/>
        </w:rPr>
      </w:pPr>
      <w:r>
        <w:rPr>
          <w:sz w:val="28"/>
          <w:szCs w:val="28"/>
        </w:rPr>
        <w:t xml:space="preserve">    Прийняття цього рішення </w:t>
      </w:r>
      <w:r>
        <w:rPr>
          <w:rStyle w:val="9"/>
          <w:b w:val="0"/>
          <w:sz w:val="28"/>
          <w:szCs w:val="28"/>
        </w:rPr>
        <w:t>не потребує додаткових витрат</w:t>
      </w:r>
      <w:r>
        <w:rPr>
          <w:sz w:val="28"/>
          <w:szCs w:val="28"/>
        </w:rPr>
        <w:t xml:space="preserve"> з бюджету Ніжинської міської територіальної громади та не впливає на видаткову частину бюджету.</w:t>
      </w:r>
    </w:p>
    <w:p w14:paraId="261A91C5">
      <w:pPr>
        <w:pStyle w:val="4"/>
        <w:jc w:val="both"/>
        <w:rPr>
          <w:rFonts w:ascii="Times New Roman" w:hAnsi="Times New Roman" w:cs="Times New Roman"/>
          <w:b w:val="0"/>
          <w:color w:val="000000" w:themeColor="text1"/>
          <w:sz w:val="28"/>
          <w:szCs w:val="28"/>
          <w:lang w:val="uk-UA"/>
        </w:rPr>
      </w:pPr>
      <w:r>
        <w:rPr>
          <w:rStyle w:val="9"/>
          <w:rFonts w:ascii="Times New Roman" w:hAnsi="Times New Roman" w:cs="Times New Roman"/>
          <w:b w:val="0"/>
          <w:bCs/>
          <w:color w:val="000000" w:themeColor="text1"/>
          <w:sz w:val="28"/>
          <w:szCs w:val="28"/>
          <w:lang w:val="uk-UA"/>
        </w:rPr>
        <w:t>5. Прогноз соціально-економічних наслідків</w:t>
      </w:r>
    </w:p>
    <w:p w14:paraId="33029F65">
      <w:pPr>
        <w:pStyle w:val="11"/>
        <w:jc w:val="both"/>
        <w:rPr>
          <w:sz w:val="28"/>
          <w:szCs w:val="28"/>
        </w:rPr>
      </w:pPr>
      <w:r>
        <w:rPr>
          <w:sz w:val="28"/>
          <w:szCs w:val="28"/>
        </w:rPr>
        <w:t xml:space="preserve">  Прийняття рішення сприятиме підвищенню рівня соціального захисту громадян, зменшенню рівня бідності серед пенсіонерів та підтримці військовослужбовців.</w:t>
      </w:r>
    </w:p>
    <w:p w14:paraId="3B4FF6A1">
      <w:pPr>
        <w:jc w:val="both"/>
        <w:rPr>
          <w:sz w:val="28"/>
          <w:szCs w:val="28"/>
          <w:lang w:val="uk-UA" w:eastAsia="uk-UA"/>
        </w:rPr>
      </w:pPr>
      <w:bookmarkStart w:id="2" w:name="_Hlk211520250"/>
      <w:r>
        <w:rPr>
          <w:color w:val="000000"/>
          <w:sz w:val="28"/>
          <w:szCs w:val="28"/>
          <w:lang w:val="uk-UA"/>
        </w:rPr>
        <w:t>6. О</w:t>
      </w:r>
      <w:r>
        <w:rPr>
          <w:sz w:val="28"/>
          <w:szCs w:val="28"/>
          <w:lang w:val="uk-UA" w:eastAsia="uk-UA"/>
        </w:rPr>
        <w:t xml:space="preserve">прилюднення рішення забезпечується відділом  з питань організації діяльності міської ради та її виконавчого комітету </w:t>
      </w:r>
      <w:r>
        <w:rPr>
          <w:color w:val="000000"/>
          <w:sz w:val="28"/>
          <w:szCs w:val="28"/>
          <w:lang w:val="uk-UA"/>
        </w:rPr>
        <w:t>апарату виконавчого комітету Ніжинської міської ради</w:t>
      </w:r>
      <w:r>
        <w:rPr>
          <w:sz w:val="28"/>
          <w:szCs w:val="28"/>
          <w:lang w:val="uk-UA" w:eastAsia="uk-UA"/>
        </w:rPr>
        <w:t>. Контроль за виконанням рішення покладається на секретаря Ніжинської міської ради Хоменка Ю. Ю.</w:t>
      </w:r>
      <w:r>
        <w:rPr>
          <w:sz w:val="28"/>
          <w:szCs w:val="28"/>
          <w:lang w:val="uk-UA" w:eastAsia="uk-UA"/>
        </w:rPr>
        <w:br w:type="textWrapping"/>
      </w:r>
    </w:p>
    <w:bookmarkEnd w:id="2"/>
    <w:p w14:paraId="4A48A863">
      <w:pPr>
        <w:tabs>
          <w:tab w:val="left" w:pos="516"/>
        </w:tabs>
        <w:spacing w:before="240" w:after="240"/>
        <w:rPr>
          <w:bCs/>
          <w:sz w:val="28"/>
          <w:szCs w:val="28"/>
          <w:lang w:val="uk-UA"/>
        </w:rPr>
      </w:pPr>
      <w:r>
        <w:rPr>
          <w:bCs/>
          <w:sz w:val="28"/>
          <w:szCs w:val="28"/>
          <w:lang w:val="uk-UA"/>
        </w:rPr>
        <w:t>Депутат Ніжинської міської ради                                     Сергій ОХОНЬКО</w:t>
      </w:r>
    </w:p>
    <w:p w14:paraId="6E329511">
      <w:pPr>
        <w:tabs>
          <w:tab w:val="left" w:pos="6732"/>
        </w:tabs>
        <w:rPr>
          <w:sz w:val="28"/>
          <w:szCs w:val="28"/>
          <w:lang w:val="uk-UA"/>
        </w:rPr>
      </w:pPr>
    </w:p>
    <w:p w14:paraId="08A3EBCC">
      <w:pPr>
        <w:tabs>
          <w:tab w:val="left" w:pos="6732"/>
        </w:tabs>
        <w:rPr>
          <w:sz w:val="28"/>
          <w:szCs w:val="28"/>
          <w:lang w:val="uk-UA"/>
        </w:rPr>
      </w:pPr>
    </w:p>
    <w:p w14:paraId="321DDBEE">
      <w:pPr>
        <w:tabs>
          <w:tab w:val="left" w:pos="6732"/>
        </w:tabs>
        <w:rPr>
          <w:sz w:val="28"/>
          <w:szCs w:val="28"/>
          <w:lang w:val="uk-UA"/>
        </w:rPr>
      </w:pPr>
    </w:p>
    <w:p w14:paraId="14024ACB">
      <w:pPr>
        <w:tabs>
          <w:tab w:val="left" w:pos="6732"/>
        </w:tabs>
        <w:rPr>
          <w:sz w:val="28"/>
          <w:szCs w:val="28"/>
          <w:lang w:val="uk-UA"/>
        </w:rPr>
      </w:pPr>
      <w:r>
        <w:rPr>
          <w:sz w:val="28"/>
          <w:szCs w:val="28"/>
          <w:lang w:val="uk-UA"/>
        </w:rPr>
        <w:t>ПОДАЄ:</w:t>
      </w:r>
      <w:bookmarkStart w:id="3" w:name="_GoBack"/>
      <w:bookmarkEnd w:id="3"/>
      <w:r>
        <w:rPr>
          <w:sz w:val="28"/>
          <w:szCs w:val="28"/>
          <w:lang w:val="uk-UA"/>
        </w:rPr>
        <w:br w:type="textWrapping"/>
      </w:r>
      <w:r>
        <w:rPr>
          <w:sz w:val="28"/>
          <w:szCs w:val="28"/>
          <w:lang w:val="uk-UA"/>
        </w:rPr>
        <w:br w:type="textWrapping"/>
      </w:r>
      <w:r>
        <w:rPr>
          <w:sz w:val="28"/>
          <w:szCs w:val="28"/>
          <w:lang w:val="uk-UA"/>
        </w:rPr>
        <w:t>Депутат Ніжинської міської ради                               Сергій ОХОНЬКО</w:t>
      </w:r>
      <w:r>
        <w:rPr>
          <w:sz w:val="28"/>
          <w:szCs w:val="28"/>
          <w:lang w:val="uk-UA"/>
        </w:rPr>
        <w:br w:type="textWrapping"/>
      </w:r>
      <w:r>
        <w:rPr>
          <w:sz w:val="28"/>
          <w:szCs w:val="28"/>
          <w:lang w:val="uk-UA"/>
        </w:rPr>
        <w:br w:type="textWrapping"/>
      </w:r>
      <w:r>
        <w:rPr>
          <w:sz w:val="28"/>
          <w:szCs w:val="28"/>
          <w:lang w:val="uk-UA"/>
        </w:rPr>
        <w:br w:type="textWrapping"/>
      </w:r>
      <w:r>
        <w:rPr>
          <w:sz w:val="28"/>
          <w:szCs w:val="28"/>
          <w:lang w:val="uk-UA"/>
        </w:rPr>
        <w:t>ПОГОДЖУЮТЬ:</w:t>
      </w:r>
      <w:r>
        <w:rPr>
          <w:sz w:val="28"/>
          <w:szCs w:val="28"/>
          <w:lang w:val="uk-UA"/>
        </w:rPr>
        <w:br w:type="textWrapping"/>
      </w:r>
      <w:r>
        <w:rPr>
          <w:sz w:val="28"/>
          <w:szCs w:val="28"/>
          <w:lang w:val="uk-UA"/>
        </w:rPr>
        <w:br w:type="textWrapping"/>
      </w:r>
      <w:r>
        <w:rPr>
          <w:sz w:val="28"/>
          <w:szCs w:val="28"/>
          <w:lang w:val="uk-UA"/>
        </w:rPr>
        <w:t>Секретар Ніжинської міської ради                             Юрій ХОМЕНКО</w:t>
      </w:r>
    </w:p>
    <w:p w14:paraId="70024935">
      <w:pPr>
        <w:tabs>
          <w:tab w:val="left" w:pos="6732"/>
        </w:tabs>
        <w:rPr>
          <w:sz w:val="28"/>
          <w:szCs w:val="28"/>
          <w:lang w:val="uk-UA"/>
        </w:rPr>
      </w:pPr>
    </w:p>
    <w:p w14:paraId="6D6DC679">
      <w:pPr>
        <w:tabs>
          <w:tab w:val="left" w:pos="6156"/>
        </w:tabs>
        <w:rPr>
          <w:sz w:val="28"/>
          <w:szCs w:val="28"/>
        </w:rPr>
      </w:pPr>
      <w:r>
        <w:rPr>
          <w:sz w:val="28"/>
          <w:szCs w:val="28"/>
        </w:rPr>
        <w:t xml:space="preserve">Начальник відділу юридичного-                               </w:t>
      </w:r>
      <w:r>
        <w:rPr>
          <w:sz w:val="28"/>
          <w:szCs w:val="28"/>
          <w:lang w:val="uk-UA"/>
        </w:rPr>
        <w:t xml:space="preserve"> </w:t>
      </w:r>
      <w:r>
        <w:rPr>
          <w:sz w:val="28"/>
          <w:szCs w:val="28"/>
        </w:rPr>
        <w:t>В’ячеслав ЛЕГА</w:t>
      </w:r>
    </w:p>
    <w:p w14:paraId="62721188">
      <w:pPr>
        <w:tabs>
          <w:tab w:val="left" w:pos="6732"/>
        </w:tabs>
        <w:rPr>
          <w:sz w:val="28"/>
          <w:szCs w:val="28"/>
        </w:rPr>
      </w:pPr>
      <w:r>
        <w:rPr>
          <w:sz w:val="28"/>
          <w:szCs w:val="28"/>
        </w:rPr>
        <w:t xml:space="preserve">кадрового забезпечення </w:t>
      </w:r>
    </w:p>
    <w:p w14:paraId="48D54294">
      <w:pPr>
        <w:tabs>
          <w:tab w:val="left" w:pos="6732"/>
        </w:tabs>
        <w:rPr>
          <w:color w:val="000000" w:themeColor="text1"/>
          <w:sz w:val="28"/>
          <w:szCs w:val="28"/>
        </w:rPr>
      </w:pPr>
    </w:p>
    <w:p w14:paraId="31AE175C">
      <w:pPr>
        <w:tabs>
          <w:tab w:val="left" w:pos="6732"/>
        </w:tabs>
        <w:rPr>
          <w:color w:val="000000" w:themeColor="text1"/>
          <w:sz w:val="28"/>
          <w:szCs w:val="22"/>
        </w:rPr>
      </w:pPr>
      <w:r>
        <w:rPr>
          <w:color w:val="000000" w:themeColor="text1"/>
          <w:sz w:val="28"/>
          <w:szCs w:val="22"/>
        </w:rPr>
        <w:t xml:space="preserve">Голова постійної комісії міської ради                     </w:t>
      </w:r>
      <w:r>
        <w:rPr>
          <w:color w:val="000000" w:themeColor="text1"/>
          <w:sz w:val="28"/>
          <w:szCs w:val="22"/>
          <w:lang w:val="uk-UA"/>
        </w:rPr>
        <w:t xml:space="preserve">  </w:t>
      </w:r>
      <w:r>
        <w:rPr>
          <w:color w:val="000000" w:themeColor="text1"/>
          <w:sz w:val="28"/>
          <w:szCs w:val="22"/>
        </w:rPr>
        <w:t>Валерій САЛОГУБ</w:t>
      </w:r>
    </w:p>
    <w:p w14:paraId="44BBBE8D">
      <w:pPr>
        <w:tabs>
          <w:tab w:val="left" w:pos="6732"/>
        </w:tabs>
        <w:rPr>
          <w:color w:val="000000" w:themeColor="text1"/>
          <w:sz w:val="28"/>
          <w:szCs w:val="22"/>
        </w:rPr>
      </w:pPr>
      <w:r>
        <w:rPr>
          <w:color w:val="000000" w:themeColor="text1"/>
          <w:sz w:val="28"/>
          <w:szCs w:val="22"/>
        </w:rPr>
        <w:t xml:space="preserve">з питань регламенту, законності, </w:t>
      </w:r>
    </w:p>
    <w:p w14:paraId="6A0C7426">
      <w:pPr>
        <w:tabs>
          <w:tab w:val="left" w:pos="6732"/>
        </w:tabs>
        <w:rPr>
          <w:color w:val="000000" w:themeColor="text1"/>
          <w:sz w:val="28"/>
          <w:szCs w:val="22"/>
        </w:rPr>
      </w:pPr>
      <w:r>
        <w:rPr>
          <w:color w:val="000000" w:themeColor="text1"/>
          <w:sz w:val="28"/>
          <w:szCs w:val="22"/>
        </w:rPr>
        <w:t xml:space="preserve">охорони прав і свобод громадян, </w:t>
      </w:r>
    </w:p>
    <w:p w14:paraId="5270F382">
      <w:pPr>
        <w:tabs>
          <w:tab w:val="left" w:pos="6732"/>
        </w:tabs>
        <w:rPr>
          <w:color w:val="000000" w:themeColor="text1"/>
          <w:sz w:val="28"/>
          <w:szCs w:val="22"/>
        </w:rPr>
      </w:pPr>
      <w:r>
        <w:rPr>
          <w:color w:val="000000" w:themeColor="text1"/>
          <w:sz w:val="28"/>
          <w:szCs w:val="22"/>
        </w:rPr>
        <w:t xml:space="preserve">запобігання корупції, </w:t>
      </w:r>
    </w:p>
    <w:p w14:paraId="6778E060">
      <w:pPr>
        <w:tabs>
          <w:tab w:val="left" w:pos="6732"/>
        </w:tabs>
        <w:rPr>
          <w:color w:val="000000" w:themeColor="text1"/>
          <w:sz w:val="28"/>
          <w:szCs w:val="22"/>
        </w:rPr>
      </w:pPr>
      <w:r>
        <w:rPr>
          <w:color w:val="000000" w:themeColor="text1"/>
          <w:sz w:val="28"/>
          <w:szCs w:val="22"/>
        </w:rPr>
        <w:t xml:space="preserve">адміністративно-територіального устрою, </w:t>
      </w:r>
    </w:p>
    <w:p w14:paraId="0F58299B">
      <w:pPr>
        <w:tabs>
          <w:tab w:val="left" w:pos="6732"/>
        </w:tabs>
        <w:rPr>
          <w:color w:val="000000" w:themeColor="text1"/>
          <w:sz w:val="28"/>
          <w:szCs w:val="22"/>
        </w:rPr>
      </w:pPr>
      <w:r>
        <w:rPr>
          <w:color w:val="000000" w:themeColor="text1"/>
          <w:sz w:val="28"/>
          <w:szCs w:val="22"/>
        </w:rPr>
        <w:t>депутатської діяльності та етики</w:t>
      </w:r>
    </w:p>
    <w:p w14:paraId="4D09EBE9">
      <w:pPr>
        <w:spacing w:after="200" w:line="276" w:lineRule="auto"/>
        <w:rPr>
          <w:sz w:val="28"/>
          <w:szCs w:val="28"/>
          <w:lang w:val="uk-UA"/>
        </w:rPr>
      </w:pPr>
    </w:p>
    <w:p w14:paraId="346F4BDD">
      <w:pPr>
        <w:spacing w:after="200" w:line="276" w:lineRule="auto"/>
        <w:rPr>
          <w:sz w:val="28"/>
          <w:szCs w:val="28"/>
          <w:lang w:val="uk-UA"/>
        </w:rPr>
      </w:pPr>
    </w:p>
    <w:p w14:paraId="48CA3521">
      <w:pPr>
        <w:spacing w:after="200" w:line="276" w:lineRule="auto"/>
        <w:rPr>
          <w:sz w:val="28"/>
          <w:szCs w:val="28"/>
          <w:lang w:val="uk-UA"/>
        </w:rPr>
      </w:pPr>
    </w:p>
    <w:p w14:paraId="57F51D08">
      <w:pPr>
        <w:spacing w:after="200" w:line="276" w:lineRule="auto"/>
        <w:rPr>
          <w:sz w:val="28"/>
          <w:szCs w:val="28"/>
          <w:lang w:val="uk-UA"/>
        </w:rPr>
      </w:pPr>
    </w:p>
    <w:p w14:paraId="1F6145D0">
      <w:pPr>
        <w:jc w:val="both"/>
        <w:rPr>
          <w:sz w:val="28"/>
          <w:szCs w:val="28"/>
          <w:lang w:val="uk-UA"/>
        </w:rPr>
      </w:pPr>
    </w:p>
    <w:p w14:paraId="02922FD5">
      <w:pPr>
        <w:rPr>
          <w:lang w:val="uk-UA"/>
        </w:rPr>
      </w:pPr>
      <w:r>
        <w:rPr>
          <w:lang w:val="uk-UA"/>
        </w:rPr>
        <w:br w:type="textWrapping"/>
      </w:r>
    </w:p>
    <w:sectPr>
      <w:pgSz w:w="11906" w:h="16838"/>
      <w:pgMar w:top="850"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Times New Roman"/>
    <w:panose1 w:val="02020603040505020304"/>
    <w:charset w:val="00"/>
    <w:family w:val="roman"/>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E445C9"/>
    <w:rsid w:val="00184403"/>
    <w:rsid w:val="002303B8"/>
    <w:rsid w:val="00404BE6"/>
    <w:rsid w:val="0058556F"/>
    <w:rsid w:val="00CD78C7"/>
    <w:rsid w:val="00D61AA5"/>
    <w:rsid w:val="00E445C9"/>
    <w:rsid w:val="00EC458A"/>
    <w:rsid w:val="00FE33D8"/>
    <w:rsid w:val="333E5D96"/>
    <w:rsid w:val="45490090"/>
    <w:rsid w:val="6012712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2"/>
    <w:qFormat/>
    <w:uiPriority w:val="0"/>
    <w:pPr>
      <w:keepNext/>
      <w:outlineLvl w:val="0"/>
    </w:pPr>
    <w:rPr>
      <w:b/>
      <w:bCs/>
      <w:szCs w:val="20"/>
      <w:lang w:val="uk-UA"/>
    </w:rPr>
  </w:style>
  <w:style w:type="paragraph" w:styleId="3">
    <w:name w:val="heading 2"/>
    <w:basedOn w:val="1"/>
    <w:next w:val="1"/>
    <w:link w:val="13"/>
    <w:semiHidden/>
    <w:unhideWhenUsed/>
    <w:qFormat/>
    <w:uiPriority w:val="0"/>
    <w:pPr>
      <w:keepNext/>
      <w:spacing w:before="240" w:after="60"/>
      <w:outlineLvl w:val="1"/>
    </w:pPr>
    <w:rPr>
      <w:rFonts w:ascii="Calibri Light" w:hAnsi="Calibri Light"/>
      <w:b/>
      <w:bCs/>
      <w:i/>
      <w:iCs/>
      <w:sz w:val="28"/>
      <w:szCs w:val="28"/>
    </w:rPr>
  </w:style>
  <w:style w:type="paragraph" w:styleId="4">
    <w:name w:val="heading 3"/>
    <w:basedOn w:val="1"/>
    <w:next w:val="1"/>
    <w:link w:val="17"/>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basedOn w:val="5"/>
    <w:qFormat/>
    <w:uiPriority w:val="20"/>
    <w:rPr>
      <w:i/>
      <w:iCs/>
    </w:rPr>
  </w:style>
  <w:style w:type="character" w:styleId="8">
    <w:name w:val="Hyperlink"/>
    <w:basedOn w:val="5"/>
    <w:semiHidden/>
    <w:unhideWhenUsed/>
    <w:qFormat/>
    <w:uiPriority w:val="0"/>
    <w:rPr>
      <w:color w:val="0000FF"/>
      <w:u w:val="single"/>
    </w:rPr>
  </w:style>
  <w:style w:type="character" w:styleId="9">
    <w:name w:val="Strong"/>
    <w:qFormat/>
    <w:uiPriority w:val="22"/>
    <w:rPr>
      <w:b/>
      <w:bCs/>
    </w:rPr>
  </w:style>
  <w:style w:type="paragraph" w:styleId="10">
    <w:name w:val="Balloon Text"/>
    <w:basedOn w:val="1"/>
    <w:link w:val="14"/>
    <w:semiHidden/>
    <w:unhideWhenUsed/>
    <w:qFormat/>
    <w:uiPriority w:val="99"/>
    <w:rPr>
      <w:rFonts w:ascii="Tahoma" w:hAnsi="Tahoma" w:cs="Tahoma"/>
      <w:sz w:val="16"/>
      <w:szCs w:val="16"/>
    </w:rPr>
  </w:style>
  <w:style w:type="paragraph" w:styleId="11">
    <w:name w:val="Normal (Web)"/>
    <w:basedOn w:val="1"/>
    <w:unhideWhenUsed/>
    <w:qFormat/>
    <w:uiPriority w:val="99"/>
    <w:pPr>
      <w:spacing w:before="100" w:beforeAutospacing="1" w:after="100" w:afterAutospacing="1"/>
    </w:pPr>
    <w:rPr>
      <w:lang w:val="uk-UA" w:eastAsia="uk-UA"/>
    </w:rPr>
  </w:style>
  <w:style w:type="character" w:customStyle="1" w:styleId="12">
    <w:name w:val="Заголовок 1 Знак"/>
    <w:basedOn w:val="5"/>
    <w:link w:val="2"/>
    <w:qFormat/>
    <w:uiPriority w:val="0"/>
    <w:rPr>
      <w:rFonts w:ascii="Times New Roman" w:hAnsi="Times New Roman" w:eastAsia="Times New Roman" w:cs="Times New Roman"/>
      <w:b/>
      <w:bCs/>
      <w:sz w:val="24"/>
      <w:szCs w:val="20"/>
      <w:lang w:eastAsia="ru-RU"/>
    </w:rPr>
  </w:style>
  <w:style w:type="character" w:customStyle="1" w:styleId="13">
    <w:name w:val="Заголовок 2 Знак"/>
    <w:basedOn w:val="5"/>
    <w:link w:val="3"/>
    <w:semiHidden/>
    <w:qFormat/>
    <w:uiPriority w:val="0"/>
    <w:rPr>
      <w:rFonts w:ascii="Calibri Light" w:hAnsi="Calibri Light" w:eastAsia="Times New Roman" w:cs="Times New Roman"/>
      <w:b/>
      <w:bCs/>
      <w:i/>
      <w:iCs/>
      <w:sz w:val="28"/>
      <w:szCs w:val="28"/>
      <w:lang w:val="ru-RU" w:eastAsia="ru-RU"/>
    </w:rPr>
  </w:style>
  <w:style w:type="character" w:customStyle="1" w:styleId="14">
    <w:name w:val="Текст выноски Знак"/>
    <w:basedOn w:val="5"/>
    <w:link w:val="10"/>
    <w:semiHidden/>
    <w:uiPriority w:val="99"/>
    <w:rPr>
      <w:rFonts w:ascii="Tahoma" w:hAnsi="Tahoma" w:eastAsia="Times New Roman" w:cs="Tahoma"/>
      <w:sz w:val="16"/>
      <w:szCs w:val="16"/>
      <w:lang w:val="ru-RU" w:eastAsia="ru-RU"/>
    </w:rPr>
  </w:style>
  <w:style w:type="paragraph" w:customStyle="1" w:styleId="15">
    <w:name w:val="Звичайний1"/>
    <w:basedOn w:val="1"/>
    <w:qFormat/>
    <w:uiPriority w:val="0"/>
    <w:pPr>
      <w:spacing w:before="100" w:beforeAutospacing="1" w:after="100" w:afterAutospacing="1"/>
    </w:pPr>
    <w:rPr>
      <w:lang w:val="en-US" w:eastAsia="en-US"/>
    </w:rPr>
  </w:style>
  <w:style w:type="paragraph" w:styleId="16">
    <w:name w:val="No Spacing"/>
    <w:qFormat/>
    <w:uiPriority w:val="1"/>
    <w:pPr>
      <w:spacing w:after="0" w:line="240" w:lineRule="auto"/>
      <w:ind w:left="567"/>
    </w:pPr>
    <w:rPr>
      <w:rFonts w:ascii="Times New Roman" w:hAnsi="Times New Roman" w:eastAsia="Calibri" w:cs="Times New Roman"/>
      <w:sz w:val="28"/>
      <w:szCs w:val="28"/>
      <w:lang w:val="ru-RU" w:eastAsia="en-US" w:bidi="ar-SA"/>
    </w:rPr>
  </w:style>
  <w:style w:type="character" w:customStyle="1" w:styleId="17">
    <w:name w:val="Заголовок 3 Знак"/>
    <w:basedOn w:val="5"/>
    <w:link w:val="4"/>
    <w:qFormat/>
    <w:uiPriority w:val="9"/>
    <w:rPr>
      <w:rFonts w:asciiTheme="majorHAnsi" w:hAnsiTheme="majorHAnsi" w:eastAsiaTheme="majorEastAsia" w:cstheme="majorBidi"/>
      <w:b/>
      <w:bCs/>
      <w:color w:val="4F81BD" w:themeColor="accent1"/>
      <w:sz w:val="24"/>
      <w:szCs w:val="24"/>
      <w:lang w:val="ru-RU"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office 2007 rus ent:</Company>
  <Pages>5</Pages>
  <Words>1031</Words>
  <Characters>6777</Characters>
  <Lines>28</Lines>
  <Paragraphs>18</Paragraphs>
  <TotalTime>3</TotalTime>
  <ScaleCrop>false</ScaleCrop>
  <LinksUpToDate>false</LinksUpToDate>
  <CharactersWithSpaces>8168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2026-04-16T19:21:00Z</dcterms:created>
  <dc:creator>admin</dc:creator>
  <cp:lastModifiedBy>WPS_1782285239</cp:lastModifiedBy>
  <dcterms:modified xsi:type="dcterms:W3CDTF">2026-07-20T09:04:51Z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eyJoZGlkIjoiMWNkNjAwNmQ0OTU0M2E4OThhNWYyOGI5MjQ2NDYwYjYiLCJ1c2VySWQiOiIyODg2MjIwODk4MTczIn0=</vt:lpwstr>
  </property>
  <property fmtid="{D5CDD505-2E9C-101B-9397-08002B2CF9AE}" pid="3" name="KSOProductBuildVer">
    <vt:lpwstr>1049-12.1.0.27458</vt:lpwstr>
  </property>
  <property fmtid="{D5CDD505-2E9C-101B-9397-08002B2CF9AE}" pid="4" name="ICV">
    <vt:lpwstr>371EB66555834B39AF3FEBC2CA8D7B50_12</vt:lpwstr>
  </property>
</Properties>
</file>