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drawings/drawing1.xml" ContentType="application/vnd.openxmlformats-officedocument.drawingml.chartshapes+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1" w:type="dxa"/>
        <w:tblLook w:val="04A0" w:firstRow="1" w:lastRow="0" w:firstColumn="1" w:lastColumn="0" w:noHBand="0" w:noVBand="1"/>
      </w:tblPr>
      <w:tblGrid>
        <w:gridCol w:w="4928"/>
        <w:gridCol w:w="5103"/>
      </w:tblGrid>
      <w:tr w:rsidR="00813DF2" w:rsidRPr="00DA3CF9" w14:paraId="1540D8F3" w14:textId="77777777" w:rsidTr="00E1290C">
        <w:tc>
          <w:tcPr>
            <w:tcW w:w="4928" w:type="dxa"/>
          </w:tcPr>
          <w:p w14:paraId="4E1EB9DB" w14:textId="77777777" w:rsidR="00813DF2" w:rsidRPr="00DA3CF9" w:rsidRDefault="00813DF2" w:rsidP="00813DF2">
            <w:pPr>
              <w:pStyle w:val="Default"/>
              <w:spacing w:before="100" w:beforeAutospacing="1"/>
              <w:jc w:val="right"/>
              <w:rPr>
                <w:b/>
                <w:bCs/>
                <w:color w:val="000000" w:themeColor="text1"/>
                <w:sz w:val="28"/>
                <w:szCs w:val="28"/>
                <w:lang w:val="uk-UA"/>
              </w:rPr>
            </w:pPr>
          </w:p>
        </w:tc>
        <w:tc>
          <w:tcPr>
            <w:tcW w:w="5103" w:type="dxa"/>
          </w:tcPr>
          <w:p w14:paraId="0BCCE499" w14:textId="77777777" w:rsidR="00813DF2" w:rsidRPr="00DA3CF9" w:rsidRDefault="00813DF2" w:rsidP="00813DF2">
            <w:pPr>
              <w:pStyle w:val="Default"/>
              <w:ind w:firstLine="33"/>
              <w:rPr>
                <w:bCs/>
                <w:color w:val="000000" w:themeColor="text1"/>
                <w:sz w:val="28"/>
                <w:szCs w:val="28"/>
                <w:lang w:val="uk-UA"/>
              </w:rPr>
            </w:pPr>
            <w:r w:rsidRPr="00DA3CF9">
              <w:rPr>
                <w:bCs/>
                <w:color w:val="000000" w:themeColor="text1"/>
                <w:sz w:val="28"/>
                <w:szCs w:val="28"/>
                <w:lang w:val="uk-UA"/>
              </w:rPr>
              <w:t>ЗАТВЕРДЖЕНО</w:t>
            </w:r>
          </w:p>
          <w:p w14:paraId="4E6A737C" w14:textId="17E68855" w:rsidR="00813DF2" w:rsidRPr="00E1290C" w:rsidRDefault="00813DF2" w:rsidP="002E7031">
            <w:pPr>
              <w:pStyle w:val="Default"/>
              <w:ind w:firstLine="33"/>
              <w:jc w:val="left"/>
              <w:rPr>
                <w:bCs/>
                <w:color w:val="000000" w:themeColor="text1"/>
                <w:sz w:val="28"/>
                <w:szCs w:val="28"/>
                <w:lang w:val="uk-UA"/>
              </w:rPr>
            </w:pPr>
            <w:r w:rsidRPr="00DA3CF9">
              <w:rPr>
                <w:bCs/>
                <w:color w:val="000000" w:themeColor="text1"/>
                <w:sz w:val="28"/>
                <w:szCs w:val="28"/>
                <w:lang w:val="uk-UA"/>
              </w:rPr>
              <w:t xml:space="preserve">рішення </w:t>
            </w:r>
            <w:r w:rsidR="002E7031">
              <w:rPr>
                <w:bCs/>
                <w:color w:val="000000" w:themeColor="text1"/>
                <w:sz w:val="28"/>
                <w:szCs w:val="28"/>
                <w:lang w:val="uk-UA"/>
              </w:rPr>
              <w:t>31</w:t>
            </w:r>
            <w:r w:rsidR="00E1290C">
              <w:rPr>
                <w:bCs/>
                <w:color w:val="000000" w:themeColor="text1"/>
                <w:sz w:val="28"/>
                <w:szCs w:val="28"/>
                <w:lang w:val="uk-UA"/>
              </w:rPr>
              <w:t xml:space="preserve"> </w:t>
            </w:r>
            <w:r w:rsidRPr="00DA3CF9">
              <w:rPr>
                <w:bCs/>
                <w:color w:val="000000" w:themeColor="text1"/>
                <w:sz w:val="28"/>
                <w:szCs w:val="28"/>
                <w:lang w:val="uk-UA"/>
              </w:rPr>
              <w:t xml:space="preserve">сесії Ніжинської міської ради </w:t>
            </w:r>
            <w:r w:rsidR="00E1290C">
              <w:rPr>
                <w:bCs/>
                <w:color w:val="000000" w:themeColor="text1"/>
                <w:sz w:val="28"/>
                <w:szCs w:val="28"/>
                <w:lang w:val="en-US"/>
              </w:rPr>
              <w:t>VIII</w:t>
            </w:r>
            <w:r w:rsidR="00E1290C" w:rsidRPr="00E1290C">
              <w:rPr>
                <w:bCs/>
                <w:color w:val="000000" w:themeColor="text1"/>
                <w:sz w:val="28"/>
                <w:szCs w:val="28"/>
                <w:lang w:val="uk-UA"/>
              </w:rPr>
              <w:t xml:space="preserve"> </w:t>
            </w:r>
            <w:r w:rsidR="00E1290C">
              <w:rPr>
                <w:bCs/>
                <w:color w:val="000000" w:themeColor="text1"/>
                <w:sz w:val="28"/>
                <w:szCs w:val="28"/>
                <w:lang w:val="uk-UA"/>
              </w:rPr>
              <w:t>скликання</w:t>
            </w:r>
          </w:p>
          <w:p w14:paraId="64DD34D6" w14:textId="64B943A7" w:rsidR="00813DF2" w:rsidRPr="00DA3CF9" w:rsidRDefault="00813DF2" w:rsidP="002E7031">
            <w:pPr>
              <w:pStyle w:val="Default"/>
              <w:ind w:firstLine="33"/>
              <w:jc w:val="left"/>
              <w:rPr>
                <w:b/>
                <w:bCs/>
                <w:color w:val="000000" w:themeColor="text1"/>
                <w:sz w:val="28"/>
                <w:szCs w:val="28"/>
                <w:highlight w:val="yellow"/>
                <w:lang w:val="uk-UA"/>
              </w:rPr>
            </w:pPr>
            <w:r w:rsidRPr="00DA3CF9">
              <w:rPr>
                <w:bCs/>
                <w:color w:val="000000" w:themeColor="text1"/>
                <w:sz w:val="28"/>
                <w:szCs w:val="28"/>
                <w:lang w:val="uk-UA"/>
              </w:rPr>
              <w:t xml:space="preserve">від </w:t>
            </w:r>
            <w:r w:rsidR="002E7031">
              <w:rPr>
                <w:bCs/>
                <w:color w:val="000000" w:themeColor="text1"/>
                <w:sz w:val="28"/>
                <w:szCs w:val="28"/>
                <w:lang w:val="uk-UA"/>
              </w:rPr>
              <w:t>20 червня 2023</w:t>
            </w:r>
            <w:r w:rsidRPr="00DA3CF9">
              <w:rPr>
                <w:bCs/>
                <w:color w:val="000000" w:themeColor="text1"/>
                <w:sz w:val="28"/>
                <w:szCs w:val="28"/>
                <w:lang w:val="uk-UA"/>
              </w:rPr>
              <w:t xml:space="preserve">р. № </w:t>
            </w:r>
            <w:r w:rsidR="002E7031">
              <w:rPr>
                <w:sz w:val="28"/>
                <w:szCs w:val="28"/>
              </w:rPr>
              <w:t>2-31/2023</w:t>
            </w:r>
          </w:p>
        </w:tc>
      </w:tr>
    </w:tbl>
    <w:p w14:paraId="73CFA8A2" w14:textId="77777777" w:rsidR="004D5DDA" w:rsidRPr="00DA3CF9" w:rsidRDefault="004D5DDA" w:rsidP="00666024">
      <w:pPr>
        <w:pStyle w:val="10"/>
        <w:jc w:val="center"/>
        <w:rPr>
          <w:rFonts w:ascii="Times New Roman" w:hAnsi="Times New Roman" w:cs="Times New Roman"/>
          <w:b/>
          <w:sz w:val="56"/>
          <w:szCs w:val="56"/>
        </w:rPr>
      </w:pPr>
    </w:p>
    <w:p w14:paraId="00853E33" w14:textId="77777777" w:rsidR="004D5DDA" w:rsidRPr="00DA3CF9" w:rsidRDefault="004D5DDA" w:rsidP="00666024">
      <w:pPr>
        <w:pStyle w:val="10"/>
        <w:jc w:val="center"/>
        <w:rPr>
          <w:rFonts w:ascii="Times New Roman" w:hAnsi="Times New Roman" w:cs="Times New Roman"/>
          <w:b/>
          <w:color w:val="1F497D" w:themeColor="text2"/>
          <w:sz w:val="56"/>
          <w:szCs w:val="56"/>
        </w:rPr>
      </w:pPr>
      <w:r w:rsidRPr="00DA3CF9">
        <w:rPr>
          <w:rFonts w:ascii="Times New Roman" w:hAnsi="Times New Roman" w:cs="Times New Roman"/>
          <w:b/>
          <w:color w:val="1F497D" w:themeColor="text2"/>
          <w:sz w:val="56"/>
          <w:szCs w:val="56"/>
        </w:rPr>
        <w:t xml:space="preserve">Стратегія розвитку Ніжинської </w:t>
      </w:r>
      <w:r w:rsidR="000C4848">
        <w:rPr>
          <w:rFonts w:ascii="Times New Roman" w:hAnsi="Times New Roman" w:cs="Times New Roman"/>
          <w:b/>
          <w:color w:val="1F497D" w:themeColor="text2"/>
          <w:sz w:val="56"/>
          <w:szCs w:val="56"/>
        </w:rPr>
        <w:t xml:space="preserve">міської </w:t>
      </w:r>
      <w:r w:rsidRPr="00DA3CF9">
        <w:rPr>
          <w:rFonts w:ascii="Times New Roman" w:hAnsi="Times New Roman" w:cs="Times New Roman"/>
          <w:b/>
          <w:color w:val="1F497D" w:themeColor="text2"/>
          <w:sz w:val="56"/>
          <w:szCs w:val="56"/>
        </w:rPr>
        <w:t xml:space="preserve">територіальної громади </w:t>
      </w:r>
    </w:p>
    <w:p w14:paraId="12AFDB02" w14:textId="77777777" w:rsidR="00403058" w:rsidRPr="00DA3CF9" w:rsidRDefault="004D5DDA" w:rsidP="00666024">
      <w:pPr>
        <w:pStyle w:val="10"/>
        <w:jc w:val="center"/>
        <w:rPr>
          <w:rFonts w:ascii="Times New Roman" w:hAnsi="Times New Roman" w:cs="Times New Roman"/>
          <w:b/>
          <w:color w:val="1F497D" w:themeColor="text2"/>
          <w:sz w:val="56"/>
          <w:szCs w:val="56"/>
        </w:rPr>
      </w:pPr>
      <w:r w:rsidRPr="00DA3CF9">
        <w:rPr>
          <w:rFonts w:ascii="Times New Roman" w:hAnsi="Times New Roman" w:cs="Times New Roman"/>
          <w:b/>
          <w:color w:val="1F497D" w:themeColor="text2"/>
          <w:sz w:val="56"/>
          <w:szCs w:val="56"/>
        </w:rPr>
        <w:t>на 2023 - 2027 роки</w:t>
      </w:r>
    </w:p>
    <w:p w14:paraId="7F71A335" w14:textId="77777777" w:rsidR="00403058" w:rsidRPr="00DA3CF9" w:rsidRDefault="00403058">
      <w:pPr>
        <w:pStyle w:val="10"/>
      </w:pPr>
    </w:p>
    <w:p w14:paraId="458F1889" w14:textId="77777777" w:rsidR="00403058" w:rsidRPr="00DA3CF9" w:rsidRDefault="00403058">
      <w:pPr>
        <w:pStyle w:val="10"/>
      </w:pPr>
    </w:p>
    <w:p w14:paraId="1DAD0DC6" w14:textId="77777777" w:rsidR="004E70C4" w:rsidRPr="00DA3CF9" w:rsidRDefault="004E70C4" w:rsidP="004E70C4">
      <w:pPr>
        <w:spacing w:line="240" w:lineRule="auto"/>
        <w:jc w:val="center"/>
        <w:rPr>
          <w:rFonts w:ascii="Times New Roman" w:hAnsi="Times New Roman" w:cs="Times New Roman"/>
          <w:b/>
          <w:sz w:val="56"/>
          <w:szCs w:val="56"/>
        </w:rPr>
      </w:pPr>
      <w:r w:rsidRPr="00DA3CF9">
        <w:rPr>
          <w:rFonts w:ascii="Times New Roman" w:hAnsi="Times New Roman" w:cs="Times New Roman"/>
          <w:b/>
          <w:noProof/>
          <w:sz w:val="56"/>
          <w:szCs w:val="56"/>
        </w:rPr>
        <w:drawing>
          <wp:inline distT="0" distB="0" distL="0" distR="0" wp14:anchorId="1EDB2E4D" wp14:editId="598C0009">
            <wp:extent cx="3714750" cy="4772025"/>
            <wp:effectExtent l="19050" t="0" r="0" b="0"/>
            <wp:docPr id="26" name="Рисунок 1" descr="Gerb Nizh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Nizhyn"/>
                    <pic:cNvPicPr>
                      <a:picLocks noChangeAspect="1" noChangeArrowheads="1"/>
                    </pic:cNvPicPr>
                  </pic:nvPicPr>
                  <pic:blipFill>
                    <a:blip r:embed="rId8" cstate="print"/>
                    <a:srcRect/>
                    <a:stretch>
                      <a:fillRect/>
                    </a:stretch>
                  </pic:blipFill>
                  <pic:spPr bwMode="auto">
                    <a:xfrm>
                      <a:off x="0" y="0"/>
                      <a:ext cx="3714750" cy="4772025"/>
                    </a:xfrm>
                    <a:prstGeom prst="rect">
                      <a:avLst/>
                    </a:prstGeom>
                    <a:noFill/>
                    <a:ln w="9525">
                      <a:noFill/>
                      <a:miter lim="800000"/>
                      <a:headEnd/>
                      <a:tailEnd/>
                    </a:ln>
                  </pic:spPr>
                </pic:pic>
              </a:graphicData>
            </a:graphic>
          </wp:inline>
        </w:drawing>
      </w:r>
    </w:p>
    <w:p w14:paraId="12F61BC8" w14:textId="77777777" w:rsidR="004D5DDA" w:rsidRPr="00DA3CF9" w:rsidRDefault="004D5DDA" w:rsidP="004E70C4">
      <w:pPr>
        <w:spacing w:line="240" w:lineRule="auto"/>
        <w:jc w:val="center"/>
        <w:rPr>
          <w:rFonts w:ascii="Times New Roman" w:hAnsi="Times New Roman" w:cs="Times New Roman"/>
          <w:b/>
          <w:sz w:val="48"/>
          <w:szCs w:val="48"/>
        </w:rPr>
      </w:pPr>
    </w:p>
    <w:p w14:paraId="069479A3" w14:textId="77777777" w:rsidR="004E70C4" w:rsidRPr="00DA3CF9" w:rsidRDefault="004E70C4" w:rsidP="004E70C4">
      <w:pPr>
        <w:spacing w:line="240" w:lineRule="auto"/>
        <w:jc w:val="center"/>
        <w:rPr>
          <w:rFonts w:ascii="Times New Roman" w:hAnsi="Times New Roman" w:cs="Times New Roman"/>
          <w:b/>
          <w:color w:val="1F497D" w:themeColor="text2"/>
          <w:sz w:val="48"/>
          <w:szCs w:val="48"/>
        </w:rPr>
      </w:pPr>
      <w:r w:rsidRPr="00D7117A">
        <w:rPr>
          <w:rFonts w:ascii="Times New Roman" w:hAnsi="Times New Roman" w:cs="Times New Roman"/>
          <w:b/>
          <w:color w:val="1F497D" w:themeColor="text2"/>
          <w:sz w:val="48"/>
          <w:szCs w:val="48"/>
        </w:rPr>
        <w:t>Ніжин 202</w:t>
      </w:r>
      <w:r w:rsidR="00D7117A" w:rsidRPr="00D7117A">
        <w:rPr>
          <w:rFonts w:ascii="Times New Roman" w:hAnsi="Times New Roman" w:cs="Times New Roman"/>
          <w:b/>
          <w:color w:val="1F497D" w:themeColor="text2"/>
          <w:sz w:val="48"/>
          <w:szCs w:val="48"/>
        </w:rPr>
        <w:t>3</w:t>
      </w:r>
    </w:p>
    <w:p w14:paraId="090B1B9D" w14:textId="77777777" w:rsidR="003952F7" w:rsidRPr="00DA3CF9" w:rsidRDefault="003952F7" w:rsidP="006A135E">
      <w:pPr>
        <w:spacing w:line="240" w:lineRule="auto"/>
        <w:jc w:val="center"/>
        <w:rPr>
          <w:rFonts w:ascii="Times New Roman" w:eastAsia="Times New Roman" w:hAnsi="Times New Roman" w:cs="Times New Roman"/>
          <w:b/>
          <w:color w:val="000000"/>
          <w:sz w:val="28"/>
          <w:szCs w:val="28"/>
          <w:lang w:eastAsia="ru-RU"/>
        </w:rPr>
      </w:pPr>
    </w:p>
    <w:p w14:paraId="0A2F0EC2" w14:textId="77777777" w:rsidR="00767EA4" w:rsidRDefault="00767EA4" w:rsidP="006A135E">
      <w:pPr>
        <w:spacing w:line="240" w:lineRule="auto"/>
        <w:jc w:val="center"/>
        <w:rPr>
          <w:rFonts w:ascii="Times New Roman" w:eastAsia="Times New Roman" w:hAnsi="Times New Roman" w:cs="Times New Roman"/>
          <w:b/>
          <w:color w:val="000000"/>
          <w:sz w:val="28"/>
          <w:szCs w:val="28"/>
          <w:lang w:eastAsia="ru-RU"/>
        </w:rPr>
      </w:pPr>
    </w:p>
    <w:p w14:paraId="4A55EF35" w14:textId="77777777" w:rsidR="00882A85" w:rsidRDefault="00882A85" w:rsidP="006A135E">
      <w:pPr>
        <w:spacing w:line="240" w:lineRule="auto"/>
        <w:jc w:val="center"/>
        <w:rPr>
          <w:rFonts w:ascii="Times New Roman" w:eastAsia="Times New Roman" w:hAnsi="Times New Roman" w:cs="Times New Roman"/>
          <w:b/>
          <w:color w:val="000000"/>
          <w:sz w:val="28"/>
          <w:szCs w:val="28"/>
          <w:lang w:eastAsia="ru-RU"/>
        </w:rPr>
      </w:pPr>
    </w:p>
    <w:p w14:paraId="5DC6B013" w14:textId="77777777" w:rsidR="00882A85" w:rsidRPr="00DA3CF9" w:rsidRDefault="00882A85" w:rsidP="006A135E">
      <w:pPr>
        <w:spacing w:line="240" w:lineRule="auto"/>
        <w:jc w:val="center"/>
        <w:rPr>
          <w:rFonts w:ascii="Times New Roman" w:eastAsia="Times New Roman" w:hAnsi="Times New Roman" w:cs="Times New Roman"/>
          <w:b/>
          <w:color w:val="000000"/>
          <w:sz w:val="28"/>
          <w:szCs w:val="28"/>
          <w:lang w:eastAsia="ru-RU"/>
        </w:rPr>
      </w:pPr>
    </w:p>
    <w:p w14:paraId="2A5DB15B" w14:textId="77777777" w:rsidR="006A135E" w:rsidRPr="00DA3CF9" w:rsidRDefault="006A135E" w:rsidP="006A135E">
      <w:pPr>
        <w:spacing w:line="240" w:lineRule="auto"/>
        <w:jc w:val="center"/>
        <w:rPr>
          <w:rFonts w:ascii="Times New Roman" w:eastAsia="Times New Roman" w:hAnsi="Times New Roman" w:cs="Times New Roman"/>
          <w:b/>
          <w:color w:val="000000"/>
          <w:sz w:val="26"/>
          <w:szCs w:val="26"/>
          <w:lang w:eastAsia="ru-RU"/>
        </w:rPr>
      </w:pPr>
      <w:r w:rsidRPr="00DA3CF9">
        <w:rPr>
          <w:rFonts w:ascii="Times New Roman" w:eastAsia="Times New Roman" w:hAnsi="Times New Roman" w:cs="Times New Roman"/>
          <w:b/>
          <w:color w:val="000000"/>
          <w:sz w:val="26"/>
          <w:szCs w:val="26"/>
          <w:lang w:eastAsia="ru-RU"/>
        </w:rPr>
        <w:t>ЗМІСТ</w:t>
      </w:r>
    </w:p>
    <w:tbl>
      <w:tblPr>
        <w:tblW w:w="10632" w:type="dxa"/>
        <w:tblInd w:w="-601" w:type="dxa"/>
        <w:tblLayout w:type="fixed"/>
        <w:tblLook w:val="04A0" w:firstRow="1" w:lastRow="0" w:firstColumn="1" w:lastColumn="0" w:noHBand="0" w:noVBand="1"/>
      </w:tblPr>
      <w:tblGrid>
        <w:gridCol w:w="851"/>
        <w:gridCol w:w="9072"/>
        <w:gridCol w:w="709"/>
      </w:tblGrid>
      <w:tr w:rsidR="004D5DDA" w:rsidRPr="00DA3CF9" w14:paraId="5EE0F0D9" w14:textId="77777777" w:rsidTr="001455F6">
        <w:tc>
          <w:tcPr>
            <w:tcW w:w="9923" w:type="dxa"/>
            <w:gridSpan w:val="2"/>
          </w:tcPr>
          <w:p w14:paraId="6769AB7A" w14:textId="77777777" w:rsidR="004D5DDA" w:rsidRPr="00DA3CF9" w:rsidRDefault="004D5DDA" w:rsidP="0053706D">
            <w:pPr>
              <w:widowControl w:val="0"/>
              <w:spacing w:line="240" w:lineRule="auto"/>
              <w:rPr>
                <w:rFonts w:ascii="Times New Roman" w:hAnsi="Times New Roman"/>
                <w:sz w:val="26"/>
                <w:szCs w:val="26"/>
              </w:rPr>
            </w:pPr>
            <w:r w:rsidRPr="00DA3CF9">
              <w:rPr>
                <w:rFonts w:ascii="Times New Roman" w:hAnsi="Times New Roman"/>
                <w:b/>
                <w:sz w:val="26"/>
                <w:szCs w:val="26"/>
              </w:rPr>
              <w:t>ПЕРЕЛІК СКОРОЧЕНЬ</w:t>
            </w:r>
            <w:r w:rsidRPr="00DA3CF9">
              <w:rPr>
                <w:rFonts w:ascii="Times New Roman" w:hAnsi="Times New Roman"/>
                <w:sz w:val="26"/>
                <w:szCs w:val="26"/>
              </w:rPr>
              <w:t>……………………………………………………….....</w:t>
            </w:r>
          </w:p>
        </w:tc>
        <w:tc>
          <w:tcPr>
            <w:tcW w:w="709" w:type="dxa"/>
          </w:tcPr>
          <w:p w14:paraId="5BE442BB" w14:textId="77777777" w:rsidR="004D5DDA" w:rsidRPr="00DA3CF9" w:rsidRDefault="00875ABB"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3</w:t>
            </w:r>
          </w:p>
        </w:tc>
      </w:tr>
      <w:tr w:rsidR="004D5DDA" w:rsidRPr="00DA3CF9" w14:paraId="18B6AAFF" w14:textId="77777777" w:rsidTr="001455F6">
        <w:tc>
          <w:tcPr>
            <w:tcW w:w="9923" w:type="dxa"/>
            <w:gridSpan w:val="2"/>
          </w:tcPr>
          <w:p w14:paraId="7684AAC4" w14:textId="77777777" w:rsidR="004D5DDA" w:rsidRPr="00DA3CF9" w:rsidRDefault="004D5DDA" w:rsidP="0053706D">
            <w:pPr>
              <w:widowControl w:val="0"/>
              <w:spacing w:line="240" w:lineRule="auto"/>
              <w:rPr>
                <w:rFonts w:ascii="Times New Roman" w:hAnsi="Times New Roman"/>
                <w:sz w:val="26"/>
                <w:szCs w:val="26"/>
              </w:rPr>
            </w:pPr>
            <w:r w:rsidRPr="00DA3CF9">
              <w:rPr>
                <w:rFonts w:ascii="Times New Roman" w:hAnsi="Times New Roman"/>
                <w:b/>
                <w:sz w:val="26"/>
                <w:szCs w:val="26"/>
              </w:rPr>
              <w:t>ВСТУП</w:t>
            </w:r>
            <w:r w:rsidRPr="00DA3CF9">
              <w:rPr>
                <w:rFonts w:ascii="Times New Roman" w:hAnsi="Times New Roman"/>
                <w:sz w:val="26"/>
                <w:szCs w:val="26"/>
              </w:rPr>
              <w:t xml:space="preserve"> ……………………………………………………………………………...</w:t>
            </w:r>
          </w:p>
        </w:tc>
        <w:tc>
          <w:tcPr>
            <w:tcW w:w="709" w:type="dxa"/>
          </w:tcPr>
          <w:p w14:paraId="5A981DA8" w14:textId="77777777" w:rsidR="004D5DDA" w:rsidRPr="00DA3CF9" w:rsidRDefault="00875ABB"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4</w:t>
            </w:r>
          </w:p>
        </w:tc>
      </w:tr>
      <w:tr w:rsidR="004D5DDA" w:rsidRPr="00DA3CF9" w14:paraId="24DAAC5C" w14:textId="77777777" w:rsidTr="001455F6">
        <w:tc>
          <w:tcPr>
            <w:tcW w:w="9923" w:type="dxa"/>
            <w:gridSpan w:val="2"/>
          </w:tcPr>
          <w:p w14:paraId="32CAC0DE" w14:textId="77777777" w:rsidR="004D5DDA" w:rsidRPr="00DA3CF9" w:rsidRDefault="004D5DDA" w:rsidP="0053706D">
            <w:pPr>
              <w:widowControl w:val="0"/>
              <w:spacing w:line="240" w:lineRule="auto"/>
              <w:rPr>
                <w:rFonts w:ascii="Times New Roman" w:hAnsi="Times New Roman"/>
                <w:sz w:val="26"/>
                <w:szCs w:val="26"/>
              </w:rPr>
            </w:pPr>
            <w:r w:rsidRPr="00DA3CF9">
              <w:rPr>
                <w:rFonts w:ascii="Times New Roman" w:hAnsi="Times New Roman"/>
                <w:b/>
                <w:sz w:val="26"/>
                <w:szCs w:val="26"/>
              </w:rPr>
              <w:t xml:space="preserve">МЕТОДОЛОГІЯ ТА ОПИС ПРОЦЕСУ РОБОТИ </w:t>
            </w:r>
            <w:r w:rsidRPr="00DA3CF9">
              <w:rPr>
                <w:rFonts w:ascii="Times New Roman" w:hAnsi="Times New Roman"/>
                <w:sz w:val="26"/>
                <w:szCs w:val="26"/>
              </w:rPr>
              <w:t>…………………………...</w:t>
            </w:r>
          </w:p>
        </w:tc>
        <w:tc>
          <w:tcPr>
            <w:tcW w:w="709" w:type="dxa"/>
          </w:tcPr>
          <w:p w14:paraId="2755E263" w14:textId="77777777" w:rsidR="004D5DDA" w:rsidRPr="00DA3CF9" w:rsidRDefault="00875ABB"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5</w:t>
            </w:r>
          </w:p>
        </w:tc>
      </w:tr>
      <w:tr w:rsidR="004D5DDA" w:rsidRPr="00DA3CF9" w14:paraId="01FA51DE" w14:textId="77777777" w:rsidTr="001455F6">
        <w:tc>
          <w:tcPr>
            <w:tcW w:w="851" w:type="dxa"/>
          </w:tcPr>
          <w:p w14:paraId="74130854" w14:textId="77777777" w:rsidR="004D5DDA" w:rsidRPr="00DA3CF9" w:rsidRDefault="004D5DDA" w:rsidP="0053706D">
            <w:pPr>
              <w:widowControl w:val="0"/>
              <w:spacing w:line="240" w:lineRule="auto"/>
              <w:rPr>
                <w:rFonts w:ascii="Times New Roman" w:hAnsi="Times New Roman"/>
                <w:b/>
                <w:sz w:val="26"/>
                <w:szCs w:val="26"/>
              </w:rPr>
            </w:pPr>
            <w:r w:rsidRPr="00DA3CF9">
              <w:rPr>
                <w:rFonts w:ascii="Times New Roman" w:hAnsi="Times New Roman"/>
                <w:b/>
                <w:sz w:val="26"/>
                <w:szCs w:val="26"/>
              </w:rPr>
              <w:t>1.</w:t>
            </w:r>
          </w:p>
        </w:tc>
        <w:tc>
          <w:tcPr>
            <w:tcW w:w="9072" w:type="dxa"/>
          </w:tcPr>
          <w:p w14:paraId="19338697" w14:textId="77777777" w:rsidR="004D5DDA" w:rsidRPr="00DA3CF9" w:rsidRDefault="004D5DDA" w:rsidP="0053706D">
            <w:pPr>
              <w:widowControl w:val="0"/>
              <w:spacing w:line="240" w:lineRule="auto"/>
              <w:jc w:val="both"/>
              <w:rPr>
                <w:rFonts w:ascii="Times New Roman" w:hAnsi="Times New Roman"/>
                <w:sz w:val="26"/>
                <w:szCs w:val="26"/>
              </w:rPr>
            </w:pPr>
            <w:r w:rsidRPr="00DA3CF9">
              <w:rPr>
                <w:rFonts w:ascii="Times New Roman" w:hAnsi="Times New Roman"/>
                <w:b/>
                <w:sz w:val="26"/>
                <w:szCs w:val="26"/>
              </w:rPr>
              <w:t>СОЦІАЛЬНО-ЕКОНОМІЧНИЙ АНАЛІЗ ГРОМАДИ</w:t>
            </w:r>
            <w:r w:rsidRPr="00DA3CF9">
              <w:rPr>
                <w:rFonts w:ascii="Times New Roman" w:hAnsi="Times New Roman"/>
                <w:sz w:val="26"/>
                <w:szCs w:val="26"/>
              </w:rPr>
              <w:t>…………</w:t>
            </w:r>
            <w:r w:rsidR="00A431C0" w:rsidRPr="00DA3CF9">
              <w:rPr>
                <w:rFonts w:ascii="Times New Roman" w:hAnsi="Times New Roman"/>
                <w:sz w:val="26"/>
                <w:szCs w:val="26"/>
              </w:rPr>
              <w:t>…….</w:t>
            </w:r>
          </w:p>
        </w:tc>
        <w:tc>
          <w:tcPr>
            <w:tcW w:w="709" w:type="dxa"/>
          </w:tcPr>
          <w:p w14:paraId="68BEFCEF" w14:textId="77777777" w:rsidR="004D5DDA" w:rsidRPr="00DA3CF9" w:rsidRDefault="005029E4"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9</w:t>
            </w:r>
          </w:p>
        </w:tc>
      </w:tr>
      <w:tr w:rsidR="004D5DDA" w:rsidRPr="00DA3CF9" w14:paraId="6D601099" w14:textId="77777777" w:rsidTr="001455F6">
        <w:tc>
          <w:tcPr>
            <w:tcW w:w="851" w:type="dxa"/>
          </w:tcPr>
          <w:p w14:paraId="7B235A7B" w14:textId="77777777" w:rsidR="004D5DDA" w:rsidRPr="00DA3CF9" w:rsidRDefault="004D5DDA"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w:t>
            </w:r>
          </w:p>
        </w:tc>
        <w:tc>
          <w:tcPr>
            <w:tcW w:w="9072" w:type="dxa"/>
          </w:tcPr>
          <w:p w14:paraId="165320AB" w14:textId="77777777" w:rsidR="004D5DDA" w:rsidRPr="00DA3CF9" w:rsidRDefault="004D06E3" w:rsidP="00DA3CF9">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 xml:space="preserve">Загальний опис Ніжинської </w:t>
            </w:r>
            <w:r w:rsidR="00882A85">
              <w:rPr>
                <w:rFonts w:ascii="Times New Roman" w:eastAsia="Times New Roman" w:hAnsi="Times New Roman" w:cs="Times New Roman"/>
                <w:color w:val="000000"/>
                <w:sz w:val="26"/>
                <w:szCs w:val="26"/>
                <w:lang w:eastAsia="ru-RU"/>
              </w:rPr>
              <w:t xml:space="preserve">міської </w:t>
            </w:r>
            <w:r w:rsidRPr="00DA3CF9">
              <w:rPr>
                <w:rFonts w:ascii="Times New Roman" w:eastAsia="Times New Roman" w:hAnsi="Times New Roman" w:cs="Times New Roman"/>
                <w:color w:val="000000"/>
                <w:sz w:val="26"/>
                <w:szCs w:val="26"/>
                <w:lang w:eastAsia="ru-RU"/>
              </w:rPr>
              <w:t>територіальної громади</w:t>
            </w:r>
          </w:p>
        </w:tc>
        <w:tc>
          <w:tcPr>
            <w:tcW w:w="709" w:type="dxa"/>
          </w:tcPr>
          <w:p w14:paraId="0E18ED9B" w14:textId="77777777" w:rsidR="004D5DDA" w:rsidRPr="00DA3CF9" w:rsidRDefault="005029E4" w:rsidP="0053706D">
            <w:pPr>
              <w:widowControl w:val="0"/>
              <w:spacing w:line="240" w:lineRule="auto"/>
              <w:jc w:val="center"/>
              <w:rPr>
                <w:rFonts w:ascii="Times New Roman" w:hAnsi="Times New Roman"/>
                <w:sz w:val="26"/>
                <w:szCs w:val="26"/>
                <w:highlight w:val="yellow"/>
              </w:rPr>
            </w:pPr>
            <w:r w:rsidRPr="00DA3CF9">
              <w:rPr>
                <w:rFonts w:ascii="Times New Roman" w:hAnsi="Times New Roman"/>
                <w:sz w:val="26"/>
                <w:szCs w:val="26"/>
              </w:rPr>
              <w:t>9</w:t>
            </w:r>
          </w:p>
        </w:tc>
      </w:tr>
      <w:tr w:rsidR="004D5DDA" w:rsidRPr="00DA3CF9" w14:paraId="76A95706" w14:textId="77777777" w:rsidTr="001455F6">
        <w:tc>
          <w:tcPr>
            <w:tcW w:w="851" w:type="dxa"/>
          </w:tcPr>
          <w:p w14:paraId="1969ADC1" w14:textId="77777777" w:rsidR="004D5DDA" w:rsidRPr="00DA3CF9" w:rsidRDefault="004D5DDA"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1.2.</w:t>
            </w:r>
          </w:p>
        </w:tc>
        <w:tc>
          <w:tcPr>
            <w:tcW w:w="9072" w:type="dxa"/>
          </w:tcPr>
          <w:p w14:paraId="063B7572" w14:textId="77777777" w:rsidR="004D5DDA" w:rsidRPr="00DA3CF9" w:rsidRDefault="00200EF3" w:rsidP="0053706D">
            <w:pPr>
              <w:spacing w:line="240" w:lineRule="auto"/>
              <w:rPr>
                <w:rFonts w:ascii="Times New Roman" w:hAnsi="Times New Roman"/>
                <w:sz w:val="26"/>
                <w:szCs w:val="26"/>
                <w:highlight w:val="yellow"/>
              </w:rPr>
            </w:pPr>
            <w:r w:rsidRPr="00DA3CF9">
              <w:rPr>
                <w:rFonts w:ascii="Times New Roman" w:hAnsi="Times New Roman"/>
                <w:sz w:val="26"/>
                <w:szCs w:val="26"/>
              </w:rPr>
              <w:t>Історична довідка</w:t>
            </w:r>
          </w:p>
        </w:tc>
        <w:tc>
          <w:tcPr>
            <w:tcW w:w="709" w:type="dxa"/>
          </w:tcPr>
          <w:p w14:paraId="32154FF6" w14:textId="77777777" w:rsidR="004D5DDA" w:rsidRPr="00DA3CF9" w:rsidRDefault="00200EF3" w:rsidP="0053706D">
            <w:pPr>
              <w:widowControl w:val="0"/>
              <w:spacing w:line="240" w:lineRule="auto"/>
              <w:jc w:val="center"/>
              <w:rPr>
                <w:rFonts w:ascii="Times New Roman" w:hAnsi="Times New Roman"/>
                <w:sz w:val="26"/>
                <w:szCs w:val="26"/>
                <w:highlight w:val="yellow"/>
              </w:rPr>
            </w:pPr>
            <w:r w:rsidRPr="00DA3CF9">
              <w:rPr>
                <w:rFonts w:ascii="Times New Roman" w:hAnsi="Times New Roman"/>
                <w:sz w:val="26"/>
                <w:szCs w:val="26"/>
              </w:rPr>
              <w:t>10</w:t>
            </w:r>
          </w:p>
        </w:tc>
      </w:tr>
      <w:tr w:rsidR="004D5DDA" w:rsidRPr="00DA3CF9" w14:paraId="3F34CC49" w14:textId="77777777" w:rsidTr="001455F6">
        <w:tc>
          <w:tcPr>
            <w:tcW w:w="851" w:type="dxa"/>
          </w:tcPr>
          <w:p w14:paraId="597C6608" w14:textId="77777777" w:rsidR="004D5DDA" w:rsidRPr="00DA3CF9" w:rsidRDefault="004D5DDA"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1.3.</w:t>
            </w:r>
          </w:p>
        </w:tc>
        <w:tc>
          <w:tcPr>
            <w:tcW w:w="9072" w:type="dxa"/>
          </w:tcPr>
          <w:p w14:paraId="14632DA1" w14:textId="77777777" w:rsidR="004D5DDA" w:rsidRPr="00DA3CF9" w:rsidRDefault="00200EF3" w:rsidP="0053706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Створення нової територіальної спільноти</w:t>
            </w:r>
          </w:p>
        </w:tc>
        <w:tc>
          <w:tcPr>
            <w:tcW w:w="709" w:type="dxa"/>
          </w:tcPr>
          <w:p w14:paraId="3BDA4278" w14:textId="77777777" w:rsidR="004D5DDA" w:rsidRPr="00DA3CF9" w:rsidRDefault="00200EF3" w:rsidP="0053706D">
            <w:pPr>
              <w:widowControl w:val="0"/>
              <w:spacing w:line="240" w:lineRule="auto"/>
              <w:jc w:val="center"/>
              <w:rPr>
                <w:rFonts w:ascii="Times New Roman" w:hAnsi="Times New Roman"/>
                <w:sz w:val="26"/>
                <w:szCs w:val="26"/>
                <w:highlight w:val="yellow"/>
              </w:rPr>
            </w:pPr>
            <w:r w:rsidRPr="00DA3CF9">
              <w:rPr>
                <w:rFonts w:ascii="Times New Roman" w:hAnsi="Times New Roman"/>
                <w:sz w:val="26"/>
                <w:szCs w:val="26"/>
              </w:rPr>
              <w:t>11</w:t>
            </w:r>
          </w:p>
        </w:tc>
      </w:tr>
      <w:tr w:rsidR="004D5DDA" w:rsidRPr="00DA3CF9" w14:paraId="70E3FBD2" w14:textId="77777777" w:rsidTr="001455F6">
        <w:tc>
          <w:tcPr>
            <w:tcW w:w="851" w:type="dxa"/>
          </w:tcPr>
          <w:p w14:paraId="678DEC6D" w14:textId="77777777" w:rsidR="004D5DDA" w:rsidRPr="00DA3CF9" w:rsidRDefault="004D5DDA"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1.4.</w:t>
            </w:r>
          </w:p>
        </w:tc>
        <w:tc>
          <w:tcPr>
            <w:tcW w:w="9072" w:type="dxa"/>
          </w:tcPr>
          <w:p w14:paraId="4AB3FE9E" w14:textId="77777777" w:rsidR="004D5DDA" w:rsidRPr="00DA3CF9" w:rsidRDefault="00F63067" w:rsidP="0053706D">
            <w:pPr>
              <w:widowControl w:val="0"/>
              <w:spacing w:line="240" w:lineRule="auto"/>
              <w:rPr>
                <w:rFonts w:ascii="Times New Roman" w:hAnsi="Times New Roman"/>
                <w:sz w:val="26"/>
                <w:szCs w:val="26"/>
              </w:rPr>
            </w:pPr>
            <w:r w:rsidRPr="00DA3CF9">
              <w:rPr>
                <w:rFonts w:ascii="Times New Roman" w:hAnsi="Times New Roman"/>
                <w:sz w:val="26"/>
                <w:szCs w:val="26"/>
              </w:rPr>
              <w:t xml:space="preserve">Населення </w:t>
            </w:r>
            <w:r w:rsidR="004D5DDA" w:rsidRPr="00DA3CF9">
              <w:rPr>
                <w:rFonts w:ascii="Times New Roman" w:hAnsi="Times New Roman"/>
                <w:sz w:val="26"/>
                <w:szCs w:val="26"/>
              </w:rPr>
              <w:t>громади</w:t>
            </w:r>
          </w:p>
        </w:tc>
        <w:tc>
          <w:tcPr>
            <w:tcW w:w="709" w:type="dxa"/>
          </w:tcPr>
          <w:p w14:paraId="763BD840" w14:textId="77777777" w:rsidR="004D5DDA" w:rsidRPr="00DA3CF9" w:rsidRDefault="00435F4D"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12</w:t>
            </w:r>
          </w:p>
        </w:tc>
      </w:tr>
      <w:tr w:rsidR="00F63067" w:rsidRPr="00DA3CF9" w14:paraId="3E35C7B0" w14:textId="77777777" w:rsidTr="001455F6">
        <w:tc>
          <w:tcPr>
            <w:tcW w:w="851" w:type="dxa"/>
          </w:tcPr>
          <w:p w14:paraId="754088C5" w14:textId="77777777" w:rsidR="00F63067" w:rsidRPr="00DA3CF9" w:rsidRDefault="00F63067"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1.5.</w:t>
            </w:r>
          </w:p>
        </w:tc>
        <w:tc>
          <w:tcPr>
            <w:tcW w:w="9072" w:type="dxa"/>
          </w:tcPr>
          <w:p w14:paraId="47CBD38B" w14:textId="77777777" w:rsidR="00F63067" w:rsidRPr="00DA3CF9" w:rsidRDefault="00F63067" w:rsidP="009F414D">
            <w:pPr>
              <w:widowControl w:val="0"/>
              <w:spacing w:line="240" w:lineRule="auto"/>
              <w:rPr>
                <w:rFonts w:ascii="Times New Roman" w:hAnsi="Times New Roman"/>
                <w:sz w:val="26"/>
                <w:szCs w:val="26"/>
              </w:rPr>
            </w:pPr>
            <w:r w:rsidRPr="00DA3CF9">
              <w:rPr>
                <w:rFonts w:ascii="Times New Roman" w:hAnsi="Times New Roman"/>
                <w:sz w:val="26"/>
                <w:szCs w:val="26"/>
              </w:rPr>
              <w:t>Економіка громади</w:t>
            </w:r>
          </w:p>
        </w:tc>
        <w:tc>
          <w:tcPr>
            <w:tcW w:w="709" w:type="dxa"/>
          </w:tcPr>
          <w:p w14:paraId="717F5D93" w14:textId="77777777" w:rsidR="00F63067" w:rsidRPr="00DA3CF9" w:rsidRDefault="00435F4D"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1</w:t>
            </w:r>
            <w:r w:rsidR="00384C70">
              <w:rPr>
                <w:rFonts w:ascii="Times New Roman" w:hAnsi="Times New Roman"/>
                <w:sz w:val="26"/>
                <w:szCs w:val="26"/>
              </w:rPr>
              <w:t>4</w:t>
            </w:r>
          </w:p>
        </w:tc>
      </w:tr>
      <w:tr w:rsidR="00F63067" w:rsidRPr="00DA3CF9" w14:paraId="654DDD54" w14:textId="77777777" w:rsidTr="001455F6">
        <w:tc>
          <w:tcPr>
            <w:tcW w:w="851" w:type="dxa"/>
          </w:tcPr>
          <w:p w14:paraId="303A8B5F" w14:textId="77777777" w:rsidR="00F63067" w:rsidRPr="00DA3CF9" w:rsidRDefault="00F63067"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1.6.</w:t>
            </w:r>
          </w:p>
        </w:tc>
        <w:tc>
          <w:tcPr>
            <w:tcW w:w="9072" w:type="dxa"/>
          </w:tcPr>
          <w:p w14:paraId="51018C95" w14:textId="77777777" w:rsidR="00F63067" w:rsidRPr="00DA3CF9" w:rsidRDefault="00E010A4" w:rsidP="009F414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Ринок праці</w:t>
            </w:r>
          </w:p>
        </w:tc>
        <w:tc>
          <w:tcPr>
            <w:tcW w:w="709" w:type="dxa"/>
          </w:tcPr>
          <w:p w14:paraId="437B1E80" w14:textId="77777777" w:rsidR="00F63067" w:rsidRPr="00DA3CF9" w:rsidRDefault="00384C70" w:rsidP="0053706D">
            <w:pPr>
              <w:widowControl w:val="0"/>
              <w:spacing w:line="240" w:lineRule="auto"/>
              <w:jc w:val="center"/>
              <w:rPr>
                <w:rFonts w:ascii="Times New Roman" w:hAnsi="Times New Roman"/>
                <w:sz w:val="26"/>
                <w:szCs w:val="26"/>
              </w:rPr>
            </w:pPr>
            <w:r>
              <w:rPr>
                <w:rFonts w:ascii="Times New Roman" w:hAnsi="Times New Roman"/>
                <w:sz w:val="26"/>
                <w:szCs w:val="26"/>
              </w:rPr>
              <w:t>20</w:t>
            </w:r>
          </w:p>
        </w:tc>
      </w:tr>
      <w:tr w:rsidR="00F63067" w:rsidRPr="00DA3CF9" w14:paraId="6D9FABB4" w14:textId="77777777" w:rsidTr="001455F6">
        <w:tc>
          <w:tcPr>
            <w:tcW w:w="851" w:type="dxa"/>
          </w:tcPr>
          <w:p w14:paraId="7730CEA2" w14:textId="77777777" w:rsidR="00F63067" w:rsidRPr="00DA3CF9" w:rsidRDefault="00F63067"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1.7.</w:t>
            </w:r>
          </w:p>
        </w:tc>
        <w:tc>
          <w:tcPr>
            <w:tcW w:w="9072" w:type="dxa"/>
          </w:tcPr>
          <w:p w14:paraId="26740501" w14:textId="77777777" w:rsidR="00F63067" w:rsidRPr="00DA3CF9" w:rsidRDefault="00314189" w:rsidP="009F414D">
            <w:pPr>
              <w:widowControl w:val="0"/>
              <w:spacing w:line="240" w:lineRule="auto"/>
              <w:rPr>
                <w:rFonts w:ascii="Times New Roman" w:hAnsi="Times New Roman"/>
                <w:sz w:val="26"/>
                <w:szCs w:val="26"/>
                <w:highlight w:val="yellow"/>
              </w:rPr>
            </w:pPr>
            <w:r w:rsidRPr="00DA3CF9">
              <w:rPr>
                <w:rFonts w:ascii="Times New Roman" w:hAnsi="Times New Roman" w:cs="Times New Roman"/>
                <w:bCs/>
                <w:sz w:val="26"/>
                <w:szCs w:val="26"/>
              </w:rPr>
              <w:t>Бюджет громади</w:t>
            </w:r>
          </w:p>
        </w:tc>
        <w:tc>
          <w:tcPr>
            <w:tcW w:w="709" w:type="dxa"/>
          </w:tcPr>
          <w:p w14:paraId="4BF0BD6C" w14:textId="77777777" w:rsidR="00F63067" w:rsidRPr="00DA3CF9" w:rsidRDefault="00CA418E"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2</w:t>
            </w:r>
            <w:r w:rsidR="00F63067" w:rsidRPr="00DA3CF9">
              <w:rPr>
                <w:rFonts w:ascii="Times New Roman" w:hAnsi="Times New Roman"/>
                <w:sz w:val="26"/>
                <w:szCs w:val="26"/>
              </w:rPr>
              <w:t>0</w:t>
            </w:r>
          </w:p>
        </w:tc>
      </w:tr>
      <w:tr w:rsidR="00F63067" w:rsidRPr="00DA3CF9" w14:paraId="2F193CBD" w14:textId="77777777" w:rsidTr="001455F6">
        <w:tc>
          <w:tcPr>
            <w:tcW w:w="851" w:type="dxa"/>
          </w:tcPr>
          <w:p w14:paraId="218AFF92" w14:textId="77777777" w:rsidR="00F63067" w:rsidRPr="00DA3CF9" w:rsidRDefault="00F63067"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1.8.</w:t>
            </w:r>
          </w:p>
        </w:tc>
        <w:tc>
          <w:tcPr>
            <w:tcW w:w="9072" w:type="dxa"/>
          </w:tcPr>
          <w:p w14:paraId="6C7B3C28" w14:textId="77777777" w:rsidR="00F63067" w:rsidRPr="00DA3CF9" w:rsidRDefault="00314189" w:rsidP="009F414D">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Адміністр</w:t>
            </w:r>
            <w:r w:rsidR="00F22F36" w:rsidRPr="00DA3CF9">
              <w:rPr>
                <w:rFonts w:ascii="Times New Roman" w:eastAsia="Times New Roman" w:hAnsi="Times New Roman" w:cs="Times New Roman"/>
                <w:color w:val="000000"/>
                <w:sz w:val="26"/>
                <w:szCs w:val="26"/>
                <w:lang w:eastAsia="ru-RU"/>
              </w:rPr>
              <w:t>а</w:t>
            </w:r>
            <w:r w:rsidRPr="00DA3CF9">
              <w:rPr>
                <w:rFonts w:ascii="Times New Roman" w:eastAsia="Times New Roman" w:hAnsi="Times New Roman" w:cs="Times New Roman"/>
                <w:color w:val="000000"/>
                <w:sz w:val="26"/>
                <w:szCs w:val="26"/>
                <w:lang w:eastAsia="ru-RU"/>
              </w:rPr>
              <w:t>тивні послуги</w:t>
            </w:r>
          </w:p>
        </w:tc>
        <w:tc>
          <w:tcPr>
            <w:tcW w:w="709" w:type="dxa"/>
          </w:tcPr>
          <w:p w14:paraId="4EBFCC9B" w14:textId="77777777" w:rsidR="00F63067" w:rsidRPr="00DA3CF9" w:rsidRDefault="00314189" w:rsidP="0053706D">
            <w:pPr>
              <w:widowControl w:val="0"/>
              <w:spacing w:line="240" w:lineRule="auto"/>
              <w:jc w:val="center"/>
              <w:rPr>
                <w:rFonts w:ascii="Times New Roman" w:hAnsi="Times New Roman"/>
                <w:sz w:val="26"/>
                <w:szCs w:val="26"/>
                <w:highlight w:val="yellow"/>
              </w:rPr>
            </w:pPr>
            <w:r w:rsidRPr="00DA3CF9">
              <w:rPr>
                <w:rFonts w:ascii="Times New Roman" w:hAnsi="Times New Roman"/>
                <w:sz w:val="26"/>
                <w:szCs w:val="26"/>
              </w:rPr>
              <w:t>25</w:t>
            </w:r>
          </w:p>
        </w:tc>
      </w:tr>
      <w:tr w:rsidR="00F63067" w:rsidRPr="00DA3CF9" w14:paraId="37941DA9" w14:textId="77777777" w:rsidTr="001455F6">
        <w:tc>
          <w:tcPr>
            <w:tcW w:w="851" w:type="dxa"/>
          </w:tcPr>
          <w:p w14:paraId="763BDDBF" w14:textId="77777777" w:rsidR="00F63067" w:rsidRPr="00DA3CF9" w:rsidRDefault="00F63067"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1.9.</w:t>
            </w:r>
          </w:p>
        </w:tc>
        <w:tc>
          <w:tcPr>
            <w:tcW w:w="9072" w:type="dxa"/>
          </w:tcPr>
          <w:p w14:paraId="71B6E657" w14:textId="77777777" w:rsidR="00F63067" w:rsidRPr="00DA3CF9" w:rsidRDefault="00314189" w:rsidP="009F414D">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Освіта громади</w:t>
            </w:r>
          </w:p>
        </w:tc>
        <w:tc>
          <w:tcPr>
            <w:tcW w:w="709" w:type="dxa"/>
          </w:tcPr>
          <w:p w14:paraId="10AF7E7C" w14:textId="77777777" w:rsidR="00F63067" w:rsidRPr="00DA3CF9" w:rsidRDefault="00314189"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2</w:t>
            </w:r>
            <w:r w:rsidR="008D274D" w:rsidRPr="00DA3CF9">
              <w:rPr>
                <w:rFonts w:ascii="Times New Roman" w:hAnsi="Times New Roman"/>
                <w:sz w:val="26"/>
                <w:szCs w:val="26"/>
              </w:rPr>
              <w:t>5</w:t>
            </w:r>
          </w:p>
        </w:tc>
      </w:tr>
      <w:tr w:rsidR="00F63067" w:rsidRPr="00DA3CF9" w14:paraId="70B604A1" w14:textId="77777777" w:rsidTr="001455F6">
        <w:tc>
          <w:tcPr>
            <w:tcW w:w="851" w:type="dxa"/>
          </w:tcPr>
          <w:p w14:paraId="4842A23A" w14:textId="77777777" w:rsidR="00F63067" w:rsidRPr="00DA3CF9" w:rsidRDefault="00504C1F"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1.10.</w:t>
            </w:r>
          </w:p>
        </w:tc>
        <w:tc>
          <w:tcPr>
            <w:tcW w:w="9072" w:type="dxa"/>
          </w:tcPr>
          <w:p w14:paraId="3F567000" w14:textId="77777777" w:rsidR="00F63067" w:rsidRPr="00DA3CF9" w:rsidRDefault="008D274D" w:rsidP="009F414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Культурна сфера</w:t>
            </w:r>
          </w:p>
        </w:tc>
        <w:tc>
          <w:tcPr>
            <w:tcW w:w="709" w:type="dxa"/>
          </w:tcPr>
          <w:p w14:paraId="72137D2C" w14:textId="77777777" w:rsidR="00F63067" w:rsidRPr="00DA3CF9" w:rsidRDefault="008D274D"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29</w:t>
            </w:r>
          </w:p>
        </w:tc>
      </w:tr>
      <w:tr w:rsidR="00504C1F" w:rsidRPr="00DA3CF9" w14:paraId="3FDF03F4" w14:textId="77777777" w:rsidTr="001455F6">
        <w:tc>
          <w:tcPr>
            <w:tcW w:w="851" w:type="dxa"/>
          </w:tcPr>
          <w:p w14:paraId="11DC9A3D" w14:textId="77777777" w:rsidR="00504C1F" w:rsidRPr="00DA3CF9" w:rsidRDefault="00504C1F"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1.11.</w:t>
            </w:r>
          </w:p>
        </w:tc>
        <w:tc>
          <w:tcPr>
            <w:tcW w:w="9072" w:type="dxa"/>
          </w:tcPr>
          <w:p w14:paraId="5715D27A" w14:textId="77777777" w:rsidR="00504C1F" w:rsidRPr="00DA3CF9" w:rsidRDefault="0019431A" w:rsidP="009F414D">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Спортивне життя</w:t>
            </w:r>
          </w:p>
        </w:tc>
        <w:tc>
          <w:tcPr>
            <w:tcW w:w="709" w:type="dxa"/>
          </w:tcPr>
          <w:p w14:paraId="7B38749F" w14:textId="77777777" w:rsidR="00504C1F" w:rsidRPr="00DA3CF9" w:rsidRDefault="00504C1F"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3</w:t>
            </w:r>
            <w:r w:rsidR="0019431A" w:rsidRPr="00DA3CF9">
              <w:rPr>
                <w:rFonts w:ascii="Times New Roman" w:hAnsi="Times New Roman"/>
                <w:sz w:val="26"/>
                <w:szCs w:val="26"/>
              </w:rPr>
              <w:t>1</w:t>
            </w:r>
          </w:p>
        </w:tc>
      </w:tr>
      <w:tr w:rsidR="00504C1F" w:rsidRPr="00DA3CF9" w14:paraId="45540B98" w14:textId="77777777" w:rsidTr="001455F6">
        <w:tc>
          <w:tcPr>
            <w:tcW w:w="851" w:type="dxa"/>
          </w:tcPr>
          <w:p w14:paraId="69A77BC8" w14:textId="77777777" w:rsidR="00504C1F" w:rsidRPr="00DA3CF9" w:rsidRDefault="00504C1F"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1.12.</w:t>
            </w:r>
          </w:p>
        </w:tc>
        <w:tc>
          <w:tcPr>
            <w:tcW w:w="9072" w:type="dxa"/>
          </w:tcPr>
          <w:p w14:paraId="5944A72F" w14:textId="77777777" w:rsidR="00504C1F" w:rsidRPr="00DA3CF9" w:rsidRDefault="000F525E" w:rsidP="009F414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Система охорони здоров`я</w:t>
            </w:r>
          </w:p>
        </w:tc>
        <w:tc>
          <w:tcPr>
            <w:tcW w:w="709" w:type="dxa"/>
          </w:tcPr>
          <w:p w14:paraId="39CE95C2" w14:textId="77777777" w:rsidR="00504C1F" w:rsidRPr="00DA3CF9" w:rsidRDefault="000F525E" w:rsidP="0053706D">
            <w:pPr>
              <w:widowControl w:val="0"/>
              <w:spacing w:line="240" w:lineRule="auto"/>
              <w:jc w:val="center"/>
              <w:rPr>
                <w:rFonts w:ascii="Times New Roman" w:hAnsi="Times New Roman"/>
                <w:sz w:val="26"/>
                <w:szCs w:val="26"/>
                <w:highlight w:val="yellow"/>
              </w:rPr>
            </w:pPr>
            <w:r w:rsidRPr="00DA3CF9">
              <w:rPr>
                <w:rFonts w:ascii="Times New Roman" w:hAnsi="Times New Roman"/>
                <w:sz w:val="26"/>
                <w:szCs w:val="26"/>
              </w:rPr>
              <w:t>3</w:t>
            </w:r>
            <w:r w:rsidR="00384C70">
              <w:rPr>
                <w:rFonts w:ascii="Times New Roman" w:hAnsi="Times New Roman"/>
                <w:sz w:val="26"/>
                <w:szCs w:val="26"/>
              </w:rPr>
              <w:t>2</w:t>
            </w:r>
          </w:p>
        </w:tc>
      </w:tr>
      <w:tr w:rsidR="00504C1F" w:rsidRPr="00DA3CF9" w14:paraId="5D7B6B6A" w14:textId="77777777" w:rsidTr="001455F6">
        <w:tc>
          <w:tcPr>
            <w:tcW w:w="851" w:type="dxa"/>
          </w:tcPr>
          <w:p w14:paraId="444D9112" w14:textId="77777777" w:rsidR="00504C1F" w:rsidRPr="00DA3CF9" w:rsidRDefault="00D378A4"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1.13.</w:t>
            </w:r>
          </w:p>
        </w:tc>
        <w:tc>
          <w:tcPr>
            <w:tcW w:w="9072" w:type="dxa"/>
          </w:tcPr>
          <w:p w14:paraId="6EC34AFC" w14:textId="77777777" w:rsidR="00504C1F" w:rsidRPr="00DA3CF9" w:rsidRDefault="00571ADF" w:rsidP="009F414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Соціальний захист</w:t>
            </w:r>
          </w:p>
        </w:tc>
        <w:tc>
          <w:tcPr>
            <w:tcW w:w="709" w:type="dxa"/>
          </w:tcPr>
          <w:p w14:paraId="55209185" w14:textId="77777777" w:rsidR="00504C1F" w:rsidRPr="00DA3CF9" w:rsidRDefault="00571ADF"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34</w:t>
            </w:r>
          </w:p>
        </w:tc>
      </w:tr>
      <w:tr w:rsidR="00504C1F" w:rsidRPr="00DA3CF9" w14:paraId="3994AE63" w14:textId="77777777" w:rsidTr="001455F6">
        <w:tc>
          <w:tcPr>
            <w:tcW w:w="851" w:type="dxa"/>
          </w:tcPr>
          <w:p w14:paraId="62D4A203" w14:textId="77777777" w:rsidR="00504C1F" w:rsidRPr="00DA3CF9" w:rsidRDefault="00D378A4"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1.14.</w:t>
            </w:r>
          </w:p>
        </w:tc>
        <w:tc>
          <w:tcPr>
            <w:tcW w:w="9072" w:type="dxa"/>
          </w:tcPr>
          <w:p w14:paraId="12584B7F" w14:textId="77777777" w:rsidR="00504C1F" w:rsidRPr="00DA3CF9" w:rsidRDefault="00EF2432" w:rsidP="009F414D">
            <w:pPr>
              <w:widowControl w:val="0"/>
              <w:spacing w:line="240" w:lineRule="auto"/>
              <w:rPr>
                <w:rFonts w:ascii="Times New Roman" w:hAnsi="Times New Roman"/>
                <w:sz w:val="26"/>
                <w:szCs w:val="26"/>
                <w:highlight w:val="yellow"/>
              </w:rPr>
            </w:pPr>
            <w:r w:rsidRPr="00DA3CF9">
              <w:rPr>
                <w:rFonts w:ascii="Times New Roman" w:hAnsi="Times New Roman"/>
                <w:sz w:val="26"/>
                <w:szCs w:val="26"/>
              </w:rPr>
              <w:t>Громадська безпека</w:t>
            </w:r>
          </w:p>
        </w:tc>
        <w:tc>
          <w:tcPr>
            <w:tcW w:w="709" w:type="dxa"/>
          </w:tcPr>
          <w:p w14:paraId="60550B05" w14:textId="77777777" w:rsidR="00504C1F" w:rsidRPr="00DA3CF9" w:rsidRDefault="00EF2432"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36</w:t>
            </w:r>
          </w:p>
        </w:tc>
      </w:tr>
      <w:tr w:rsidR="000F525E" w:rsidRPr="00DA3CF9" w14:paraId="174480DE" w14:textId="77777777" w:rsidTr="001455F6">
        <w:tc>
          <w:tcPr>
            <w:tcW w:w="851" w:type="dxa"/>
          </w:tcPr>
          <w:p w14:paraId="17F2D134"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1.15.</w:t>
            </w:r>
          </w:p>
        </w:tc>
        <w:tc>
          <w:tcPr>
            <w:tcW w:w="9072" w:type="dxa"/>
          </w:tcPr>
          <w:p w14:paraId="59506512" w14:textId="77777777" w:rsidR="000F525E" w:rsidRPr="00DA3CF9" w:rsidRDefault="00EF2432" w:rsidP="00114B28">
            <w:pPr>
              <w:widowControl w:val="0"/>
              <w:spacing w:line="240" w:lineRule="auto"/>
              <w:rPr>
                <w:rFonts w:ascii="Times New Roman" w:hAnsi="Times New Roman"/>
                <w:sz w:val="26"/>
                <w:szCs w:val="26"/>
                <w:highlight w:val="yellow"/>
              </w:rPr>
            </w:pPr>
            <w:r w:rsidRPr="00DA3CF9">
              <w:rPr>
                <w:rFonts w:ascii="Times New Roman" w:hAnsi="Times New Roman"/>
                <w:sz w:val="26"/>
                <w:szCs w:val="26"/>
              </w:rPr>
              <w:t>Транспортна інфраструктура</w:t>
            </w:r>
          </w:p>
        </w:tc>
        <w:tc>
          <w:tcPr>
            <w:tcW w:w="709" w:type="dxa"/>
          </w:tcPr>
          <w:p w14:paraId="7C4251AE" w14:textId="77777777" w:rsidR="000F525E" w:rsidRPr="00DA3CF9" w:rsidRDefault="00EF2432"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36</w:t>
            </w:r>
          </w:p>
        </w:tc>
      </w:tr>
      <w:tr w:rsidR="000F525E" w:rsidRPr="00DA3CF9" w14:paraId="0C3D27A8" w14:textId="77777777" w:rsidTr="001455F6">
        <w:tc>
          <w:tcPr>
            <w:tcW w:w="851" w:type="dxa"/>
          </w:tcPr>
          <w:p w14:paraId="3A10737B"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1.16.</w:t>
            </w:r>
          </w:p>
        </w:tc>
        <w:tc>
          <w:tcPr>
            <w:tcW w:w="9072" w:type="dxa"/>
          </w:tcPr>
          <w:p w14:paraId="242AFD51" w14:textId="77777777" w:rsidR="000F525E" w:rsidRPr="00DA3CF9" w:rsidRDefault="009A4556" w:rsidP="00EF2432">
            <w:pPr>
              <w:widowControl w:val="0"/>
              <w:spacing w:line="240" w:lineRule="auto"/>
              <w:rPr>
                <w:rFonts w:ascii="Times New Roman" w:hAnsi="Times New Roman"/>
                <w:sz w:val="26"/>
                <w:szCs w:val="26"/>
                <w:highlight w:val="yellow"/>
              </w:rPr>
            </w:pPr>
            <w:r w:rsidRPr="00DA3CF9">
              <w:rPr>
                <w:rFonts w:ascii="Times New Roman" w:hAnsi="Times New Roman"/>
                <w:sz w:val="26"/>
                <w:szCs w:val="26"/>
              </w:rPr>
              <w:t>Житлово-комунальне</w:t>
            </w:r>
            <w:r w:rsidR="00EF2432" w:rsidRPr="00DA3CF9">
              <w:rPr>
                <w:rFonts w:ascii="Times New Roman" w:hAnsi="Times New Roman"/>
                <w:sz w:val="26"/>
                <w:szCs w:val="26"/>
              </w:rPr>
              <w:t xml:space="preserve"> </w:t>
            </w:r>
            <w:r w:rsidRPr="00DA3CF9">
              <w:rPr>
                <w:rFonts w:ascii="Times New Roman" w:hAnsi="Times New Roman"/>
                <w:sz w:val="26"/>
                <w:szCs w:val="26"/>
              </w:rPr>
              <w:t>господарство</w:t>
            </w:r>
          </w:p>
        </w:tc>
        <w:tc>
          <w:tcPr>
            <w:tcW w:w="709" w:type="dxa"/>
          </w:tcPr>
          <w:p w14:paraId="2044D8C8" w14:textId="77777777" w:rsidR="000F525E" w:rsidRPr="00DA3CF9" w:rsidRDefault="00AC084F"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37</w:t>
            </w:r>
          </w:p>
        </w:tc>
      </w:tr>
      <w:tr w:rsidR="000F525E" w:rsidRPr="00DA3CF9" w14:paraId="349006E0" w14:textId="77777777" w:rsidTr="001455F6">
        <w:tc>
          <w:tcPr>
            <w:tcW w:w="851" w:type="dxa"/>
          </w:tcPr>
          <w:p w14:paraId="212717F3"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1.17.</w:t>
            </w:r>
          </w:p>
        </w:tc>
        <w:tc>
          <w:tcPr>
            <w:tcW w:w="9072" w:type="dxa"/>
          </w:tcPr>
          <w:p w14:paraId="73CE766D" w14:textId="77777777" w:rsidR="000F525E" w:rsidRPr="00DA3CF9" w:rsidRDefault="00FB37F9" w:rsidP="00114B28">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Просторове планування</w:t>
            </w:r>
          </w:p>
        </w:tc>
        <w:tc>
          <w:tcPr>
            <w:tcW w:w="709" w:type="dxa"/>
          </w:tcPr>
          <w:p w14:paraId="52A239CB" w14:textId="77777777" w:rsidR="000F525E" w:rsidRPr="00DA3CF9" w:rsidRDefault="00FB37F9"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40</w:t>
            </w:r>
          </w:p>
        </w:tc>
      </w:tr>
      <w:tr w:rsidR="000F525E" w:rsidRPr="00DA3CF9" w14:paraId="647C35AC" w14:textId="77777777" w:rsidTr="001455F6">
        <w:tc>
          <w:tcPr>
            <w:tcW w:w="851" w:type="dxa"/>
          </w:tcPr>
          <w:p w14:paraId="146488F5"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1.18.</w:t>
            </w:r>
          </w:p>
        </w:tc>
        <w:tc>
          <w:tcPr>
            <w:tcW w:w="9072" w:type="dxa"/>
          </w:tcPr>
          <w:p w14:paraId="6FE6E0B7" w14:textId="77777777" w:rsidR="000F525E" w:rsidRPr="00DA3CF9" w:rsidRDefault="00340F05" w:rsidP="00114B28">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Стан навколишнього середовища, екологія</w:t>
            </w:r>
          </w:p>
        </w:tc>
        <w:tc>
          <w:tcPr>
            <w:tcW w:w="709" w:type="dxa"/>
          </w:tcPr>
          <w:p w14:paraId="0747B1CA" w14:textId="77777777" w:rsidR="000F525E" w:rsidRPr="00DA3CF9" w:rsidRDefault="00340F05"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42</w:t>
            </w:r>
          </w:p>
        </w:tc>
      </w:tr>
      <w:tr w:rsidR="000F525E" w:rsidRPr="00DA3CF9" w14:paraId="5BAF239A" w14:textId="77777777" w:rsidTr="001455F6">
        <w:tc>
          <w:tcPr>
            <w:tcW w:w="851" w:type="dxa"/>
          </w:tcPr>
          <w:p w14:paraId="0C23F688"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1.19.</w:t>
            </w:r>
          </w:p>
        </w:tc>
        <w:tc>
          <w:tcPr>
            <w:tcW w:w="9072" w:type="dxa"/>
          </w:tcPr>
          <w:p w14:paraId="5AB57A39" w14:textId="77777777" w:rsidR="000F525E" w:rsidRPr="00DA3CF9" w:rsidRDefault="000640FF" w:rsidP="00114B28">
            <w:pPr>
              <w:widowControl w:val="0"/>
              <w:spacing w:line="240" w:lineRule="auto"/>
              <w:rPr>
                <w:rFonts w:ascii="Times New Roman" w:hAnsi="Times New Roman"/>
                <w:sz w:val="26"/>
                <w:szCs w:val="26"/>
                <w:highlight w:val="yellow"/>
              </w:rPr>
            </w:pPr>
            <w:r w:rsidRPr="00DA3CF9">
              <w:rPr>
                <w:rFonts w:ascii="Times New Roman" w:eastAsia="Times New Roman" w:hAnsi="Times New Roman" w:cs="Times New Roman"/>
                <w:color w:val="000000"/>
                <w:sz w:val="26"/>
                <w:szCs w:val="26"/>
                <w:lang w:eastAsia="ru-RU"/>
              </w:rPr>
              <w:t xml:space="preserve">Громадська активність та </w:t>
            </w:r>
            <w:r w:rsidRPr="00DA3CF9">
              <w:rPr>
                <w:rFonts w:ascii="Times New Roman" w:eastAsia="Times New Roman" w:hAnsi="Times New Roman" w:cs="Times New Roman"/>
                <w:bCs/>
                <w:color w:val="000000"/>
                <w:sz w:val="26"/>
                <w:szCs w:val="26"/>
                <w:lang w:eastAsia="ru-RU"/>
              </w:rPr>
              <w:t>волонтерська діяльність</w:t>
            </w:r>
          </w:p>
        </w:tc>
        <w:tc>
          <w:tcPr>
            <w:tcW w:w="709" w:type="dxa"/>
          </w:tcPr>
          <w:p w14:paraId="7F1ECD19" w14:textId="77777777" w:rsidR="000F525E" w:rsidRPr="00DA3CF9" w:rsidRDefault="000640FF"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44</w:t>
            </w:r>
          </w:p>
        </w:tc>
      </w:tr>
      <w:tr w:rsidR="000F525E" w:rsidRPr="00DA3CF9" w14:paraId="5D8ABFA7" w14:textId="77777777" w:rsidTr="001455F6">
        <w:tc>
          <w:tcPr>
            <w:tcW w:w="851" w:type="dxa"/>
          </w:tcPr>
          <w:p w14:paraId="68F5BDF5"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1.20.</w:t>
            </w:r>
          </w:p>
        </w:tc>
        <w:tc>
          <w:tcPr>
            <w:tcW w:w="9072" w:type="dxa"/>
          </w:tcPr>
          <w:p w14:paraId="3685593D" w14:textId="77777777" w:rsidR="000F525E" w:rsidRPr="00DA3CF9" w:rsidRDefault="000F525E" w:rsidP="00F22F36">
            <w:pPr>
              <w:widowControl w:val="0"/>
              <w:spacing w:line="240" w:lineRule="auto"/>
              <w:rPr>
                <w:rFonts w:ascii="Times New Roman" w:hAnsi="Times New Roman"/>
                <w:sz w:val="26"/>
                <w:szCs w:val="26"/>
                <w:highlight w:val="yellow"/>
              </w:rPr>
            </w:pPr>
            <w:r w:rsidRPr="00DA3CF9">
              <w:rPr>
                <w:rFonts w:ascii="Times New Roman" w:hAnsi="Times New Roman"/>
                <w:sz w:val="26"/>
                <w:szCs w:val="26"/>
              </w:rPr>
              <w:t>Поді</w:t>
            </w:r>
            <w:r w:rsidR="00F22F36" w:rsidRPr="00DA3CF9">
              <w:rPr>
                <w:rFonts w:ascii="Times New Roman" w:hAnsi="Times New Roman"/>
                <w:sz w:val="26"/>
                <w:szCs w:val="26"/>
              </w:rPr>
              <w:t>ї</w:t>
            </w:r>
            <w:r w:rsidRPr="00DA3CF9">
              <w:rPr>
                <w:rFonts w:ascii="Times New Roman" w:hAnsi="Times New Roman"/>
                <w:sz w:val="26"/>
                <w:szCs w:val="26"/>
              </w:rPr>
              <w:t xml:space="preserve"> у військовий час</w:t>
            </w:r>
          </w:p>
        </w:tc>
        <w:tc>
          <w:tcPr>
            <w:tcW w:w="709" w:type="dxa"/>
          </w:tcPr>
          <w:p w14:paraId="34BD4EF4" w14:textId="77777777" w:rsidR="000F525E" w:rsidRPr="00DA3CF9" w:rsidRDefault="00515527"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4</w:t>
            </w:r>
            <w:r w:rsidR="00384C70">
              <w:rPr>
                <w:rFonts w:ascii="Times New Roman" w:hAnsi="Times New Roman"/>
                <w:sz w:val="26"/>
                <w:szCs w:val="26"/>
              </w:rPr>
              <w:t>6</w:t>
            </w:r>
          </w:p>
        </w:tc>
      </w:tr>
      <w:tr w:rsidR="000F525E" w:rsidRPr="00DA3CF9" w14:paraId="5E03AF21" w14:textId="77777777" w:rsidTr="001455F6">
        <w:tc>
          <w:tcPr>
            <w:tcW w:w="851" w:type="dxa"/>
          </w:tcPr>
          <w:p w14:paraId="2EE761C8" w14:textId="77777777" w:rsidR="000F525E" w:rsidRPr="00DA3CF9" w:rsidRDefault="000F525E" w:rsidP="0053706D">
            <w:pPr>
              <w:widowControl w:val="0"/>
              <w:spacing w:line="240" w:lineRule="auto"/>
              <w:rPr>
                <w:rFonts w:ascii="Times New Roman" w:hAnsi="Times New Roman"/>
                <w:b/>
                <w:sz w:val="26"/>
                <w:szCs w:val="26"/>
              </w:rPr>
            </w:pPr>
            <w:r w:rsidRPr="00DA3CF9">
              <w:rPr>
                <w:rFonts w:ascii="Times New Roman" w:hAnsi="Times New Roman"/>
                <w:b/>
                <w:sz w:val="26"/>
                <w:szCs w:val="26"/>
              </w:rPr>
              <w:t>2.</w:t>
            </w:r>
          </w:p>
        </w:tc>
        <w:tc>
          <w:tcPr>
            <w:tcW w:w="9072" w:type="dxa"/>
          </w:tcPr>
          <w:p w14:paraId="7D9EEFA6"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b/>
                <w:sz w:val="26"/>
                <w:szCs w:val="26"/>
              </w:rPr>
              <w:t>ГОЛОВНІ ЧИННИКИ СТРАТЕГІЧНОГО ВИБОРУ</w:t>
            </w:r>
            <w:r w:rsidRPr="00DA3CF9">
              <w:rPr>
                <w:rFonts w:ascii="Times New Roman" w:hAnsi="Times New Roman"/>
                <w:sz w:val="26"/>
                <w:szCs w:val="26"/>
              </w:rPr>
              <w:t>…………………</w:t>
            </w:r>
          </w:p>
        </w:tc>
        <w:tc>
          <w:tcPr>
            <w:tcW w:w="709" w:type="dxa"/>
          </w:tcPr>
          <w:p w14:paraId="555CA3C5" w14:textId="73AC9DE9" w:rsidR="000F525E" w:rsidRPr="00DA3CF9" w:rsidRDefault="00C078C2"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4</w:t>
            </w:r>
            <w:r w:rsidR="00124FD3">
              <w:rPr>
                <w:rFonts w:ascii="Times New Roman" w:hAnsi="Times New Roman"/>
                <w:b/>
                <w:sz w:val="26"/>
                <w:szCs w:val="26"/>
              </w:rPr>
              <w:t>8</w:t>
            </w:r>
          </w:p>
        </w:tc>
      </w:tr>
      <w:tr w:rsidR="000F525E" w:rsidRPr="00DA3CF9" w14:paraId="1F1B9160" w14:textId="77777777" w:rsidTr="001455F6">
        <w:tc>
          <w:tcPr>
            <w:tcW w:w="851" w:type="dxa"/>
          </w:tcPr>
          <w:p w14:paraId="4E627AC6"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2.1.</w:t>
            </w:r>
          </w:p>
        </w:tc>
        <w:tc>
          <w:tcPr>
            <w:tcW w:w="9072" w:type="dxa"/>
          </w:tcPr>
          <w:p w14:paraId="330CEC73"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sz w:val="26"/>
                <w:szCs w:val="26"/>
              </w:rPr>
              <w:t>Сценарії розвитку  Ніжинської громади</w:t>
            </w:r>
          </w:p>
        </w:tc>
        <w:tc>
          <w:tcPr>
            <w:tcW w:w="709" w:type="dxa"/>
          </w:tcPr>
          <w:p w14:paraId="11D7CE8C" w14:textId="7DFDFAC9" w:rsidR="000F525E" w:rsidRPr="00DA3CF9" w:rsidRDefault="00C078C2"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4</w:t>
            </w:r>
            <w:r w:rsidR="00124FD3">
              <w:rPr>
                <w:rFonts w:ascii="Times New Roman" w:hAnsi="Times New Roman"/>
                <w:sz w:val="26"/>
                <w:szCs w:val="26"/>
              </w:rPr>
              <w:t>8</w:t>
            </w:r>
          </w:p>
        </w:tc>
      </w:tr>
      <w:tr w:rsidR="000F525E" w:rsidRPr="00DA3CF9" w14:paraId="5F1F350F" w14:textId="77777777" w:rsidTr="001455F6">
        <w:tc>
          <w:tcPr>
            <w:tcW w:w="851" w:type="dxa"/>
          </w:tcPr>
          <w:p w14:paraId="7FA4D268"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2.2.</w:t>
            </w:r>
          </w:p>
        </w:tc>
        <w:tc>
          <w:tcPr>
            <w:tcW w:w="9072" w:type="dxa"/>
          </w:tcPr>
          <w:p w14:paraId="7128EB5F"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sz w:val="26"/>
                <w:szCs w:val="26"/>
              </w:rPr>
              <w:t>Стратегічне бачення розвитку  Ніжинської громади</w:t>
            </w:r>
          </w:p>
        </w:tc>
        <w:tc>
          <w:tcPr>
            <w:tcW w:w="709" w:type="dxa"/>
          </w:tcPr>
          <w:p w14:paraId="49DA84A3" w14:textId="52CB1B3F" w:rsidR="000F525E" w:rsidRPr="00DA3CF9" w:rsidRDefault="002B44D1"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5</w:t>
            </w:r>
            <w:r w:rsidR="00124FD3">
              <w:rPr>
                <w:rFonts w:ascii="Times New Roman" w:hAnsi="Times New Roman"/>
                <w:sz w:val="26"/>
                <w:szCs w:val="26"/>
              </w:rPr>
              <w:t>7</w:t>
            </w:r>
          </w:p>
        </w:tc>
      </w:tr>
      <w:tr w:rsidR="000F525E" w:rsidRPr="00DA3CF9" w14:paraId="0012D99D" w14:textId="77777777" w:rsidTr="001455F6">
        <w:tc>
          <w:tcPr>
            <w:tcW w:w="851" w:type="dxa"/>
          </w:tcPr>
          <w:p w14:paraId="4B43641A"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2.3.</w:t>
            </w:r>
          </w:p>
        </w:tc>
        <w:tc>
          <w:tcPr>
            <w:tcW w:w="9072" w:type="dxa"/>
          </w:tcPr>
          <w:p w14:paraId="7364299C"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sz w:val="26"/>
                <w:szCs w:val="26"/>
              </w:rPr>
              <w:t>SWOT-аналіз  Ніжинської громади</w:t>
            </w:r>
          </w:p>
        </w:tc>
        <w:tc>
          <w:tcPr>
            <w:tcW w:w="709" w:type="dxa"/>
          </w:tcPr>
          <w:p w14:paraId="649D42A6" w14:textId="5B0961B7" w:rsidR="000F525E" w:rsidRPr="00DA3CF9" w:rsidRDefault="00463345"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5</w:t>
            </w:r>
            <w:r w:rsidR="00124FD3">
              <w:rPr>
                <w:rFonts w:ascii="Times New Roman" w:hAnsi="Times New Roman"/>
                <w:sz w:val="26"/>
                <w:szCs w:val="26"/>
              </w:rPr>
              <w:t>8</w:t>
            </w:r>
          </w:p>
        </w:tc>
      </w:tr>
      <w:tr w:rsidR="000F525E" w:rsidRPr="00DA3CF9" w14:paraId="3966F0BD" w14:textId="77777777" w:rsidTr="001455F6">
        <w:tc>
          <w:tcPr>
            <w:tcW w:w="851" w:type="dxa"/>
          </w:tcPr>
          <w:p w14:paraId="6E330073" w14:textId="77777777" w:rsidR="000F525E" w:rsidRPr="00DA3CF9" w:rsidRDefault="000F525E" w:rsidP="0053706D">
            <w:pPr>
              <w:widowControl w:val="0"/>
              <w:spacing w:line="240" w:lineRule="auto"/>
              <w:rPr>
                <w:rFonts w:ascii="Times New Roman" w:hAnsi="Times New Roman"/>
                <w:b/>
                <w:sz w:val="26"/>
                <w:szCs w:val="26"/>
              </w:rPr>
            </w:pPr>
            <w:r w:rsidRPr="00DA3CF9">
              <w:rPr>
                <w:rFonts w:ascii="Times New Roman" w:hAnsi="Times New Roman"/>
                <w:b/>
                <w:sz w:val="26"/>
                <w:szCs w:val="26"/>
              </w:rPr>
              <w:t>3.</w:t>
            </w:r>
          </w:p>
        </w:tc>
        <w:tc>
          <w:tcPr>
            <w:tcW w:w="9072" w:type="dxa"/>
          </w:tcPr>
          <w:p w14:paraId="35A52042"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b/>
                <w:sz w:val="26"/>
                <w:szCs w:val="26"/>
              </w:rPr>
              <w:t>СТРАТЕГІЧНІ, ОПЕРАТИВНІ ЦІЛІ ТА ЗАВДАННЯ</w:t>
            </w:r>
            <w:r w:rsidRPr="00DA3CF9">
              <w:rPr>
                <w:rFonts w:ascii="Times New Roman" w:hAnsi="Times New Roman"/>
                <w:sz w:val="26"/>
                <w:szCs w:val="26"/>
              </w:rPr>
              <w:t>……………….</w:t>
            </w:r>
          </w:p>
        </w:tc>
        <w:tc>
          <w:tcPr>
            <w:tcW w:w="709" w:type="dxa"/>
          </w:tcPr>
          <w:p w14:paraId="1AD35B6C" w14:textId="3A690355" w:rsidR="000F525E" w:rsidRPr="00DA3CF9" w:rsidRDefault="00384C70" w:rsidP="0053706D">
            <w:pPr>
              <w:widowControl w:val="0"/>
              <w:spacing w:line="240" w:lineRule="auto"/>
              <w:jc w:val="center"/>
              <w:rPr>
                <w:rFonts w:ascii="Times New Roman" w:hAnsi="Times New Roman"/>
                <w:b/>
                <w:sz w:val="26"/>
                <w:szCs w:val="26"/>
              </w:rPr>
            </w:pPr>
            <w:r>
              <w:rPr>
                <w:rFonts w:ascii="Times New Roman" w:hAnsi="Times New Roman"/>
                <w:b/>
                <w:sz w:val="26"/>
                <w:szCs w:val="26"/>
              </w:rPr>
              <w:t>6</w:t>
            </w:r>
            <w:r w:rsidR="00124FD3">
              <w:rPr>
                <w:rFonts w:ascii="Times New Roman" w:hAnsi="Times New Roman"/>
                <w:b/>
                <w:sz w:val="26"/>
                <w:szCs w:val="26"/>
              </w:rPr>
              <w:t>1</w:t>
            </w:r>
          </w:p>
        </w:tc>
      </w:tr>
      <w:tr w:rsidR="000F525E" w:rsidRPr="00DA3CF9" w14:paraId="61BA3744" w14:textId="77777777" w:rsidTr="001455F6">
        <w:tc>
          <w:tcPr>
            <w:tcW w:w="851" w:type="dxa"/>
          </w:tcPr>
          <w:p w14:paraId="3D2E4679" w14:textId="77777777" w:rsidR="000F525E" w:rsidRPr="00DA3CF9" w:rsidRDefault="000F525E" w:rsidP="0053706D">
            <w:pPr>
              <w:widowControl w:val="0"/>
              <w:spacing w:line="240" w:lineRule="auto"/>
              <w:rPr>
                <w:rFonts w:ascii="Times New Roman" w:hAnsi="Times New Roman"/>
                <w:b/>
                <w:sz w:val="26"/>
                <w:szCs w:val="26"/>
              </w:rPr>
            </w:pPr>
            <w:r w:rsidRPr="00DA3CF9">
              <w:rPr>
                <w:rFonts w:ascii="Times New Roman" w:hAnsi="Times New Roman"/>
                <w:b/>
                <w:sz w:val="26"/>
                <w:szCs w:val="26"/>
              </w:rPr>
              <w:t>4.</w:t>
            </w:r>
          </w:p>
        </w:tc>
        <w:tc>
          <w:tcPr>
            <w:tcW w:w="9072" w:type="dxa"/>
          </w:tcPr>
          <w:p w14:paraId="33525232" w14:textId="77777777" w:rsidR="000F525E" w:rsidRPr="00DA3CF9" w:rsidRDefault="000F525E" w:rsidP="0053706D">
            <w:pPr>
              <w:widowControl w:val="0"/>
              <w:spacing w:line="240" w:lineRule="auto"/>
              <w:jc w:val="both"/>
              <w:rPr>
                <w:rFonts w:ascii="Times New Roman" w:hAnsi="Times New Roman"/>
                <w:caps/>
                <w:sz w:val="26"/>
                <w:szCs w:val="26"/>
              </w:rPr>
            </w:pPr>
            <w:r w:rsidRPr="00DA3CF9">
              <w:rPr>
                <w:rFonts w:ascii="Times New Roman" w:hAnsi="Times New Roman"/>
                <w:b/>
                <w:caps/>
                <w:sz w:val="26"/>
                <w:szCs w:val="26"/>
              </w:rPr>
              <w:t>Аналіз відповідності положень стратегії   Ніжинської громади</w:t>
            </w:r>
            <w:r w:rsidRPr="00DA3CF9">
              <w:rPr>
                <w:rFonts w:ascii="Times New Roman" w:hAnsi="Times New Roman"/>
                <w:b/>
                <w:caps/>
                <w:sz w:val="26"/>
                <w:szCs w:val="26"/>
                <w:shd w:val="clear" w:color="auto" w:fill="FFFFFF"/>
              </w:rPr>
              <w:t xml:space="preserve">, </w:t>
            </w:r>
            <w:r w:rsidRPr="00DA3CF9">
              <w:rPr>
                <w:rFonts w:ascii="Times New Roman" w:hAnsi="Times New Roman"/>
                <w:b/>
                <w:caps/>
                <w:sz w:val="26"/>
                <w:szCs w:val="26"/>
              </w:rPr>
              <w:t>Державній стратегії регіонального розвитку України та стратегії розвитку чернігівської областІ</w:t>
            </w:r>
            <w:r w:rsidRPr="00DA3CF9">
              <w:rPr>
                <w:rFonts w:ascii="Times New Roman" w:hAnsi="Times New Roman"/>
                <w:caps/>
                <w:sz w:val="26"/>
                <w:szCs w:val="26"/>
              </w:rPr>
              <w:t>………………………………</w:t>
            </w:r>
          </w:p>
        </w:tc>
        <w:tc>
          <w:tcPr>
            <w:tcW w:w="709" w:type="dxa"/>
          </w:tcPr>
          <w:p w14:paraId="78281184" w14:textId="77777777" w:rsidR="00185E9B" w:rsidRPr="00DA3CF9" w:rsidRDefault="00185E9B" w:rsidP="0053706D">
            <w:pPr>
              <w:widowControl w:val="0"/>
              <w:spacing w:line="240" w:lineRule="auto"/>
              <w:jc w:val="center"/>
              <w:rPr>
                <w:rFonts w:ascii="Times New Roman" w:hAnsi="Times New Roman"/>
                <w:b/>
                <w:sz w:val="26"/>
                <w:szCs w:val="26"/>
              </w:rPr>
            </w:pPr>
          </w:p>
          <w:p w14:paraId="3434EE7D" w14:textId="77777777" w:rsidR="00185E9B" w:rsidRPr="00DA3CF9" w:rsidRDefault="00185E9B" w:rsidP="0053706D">
            <w:pPr>
              <w:widowControl w:val="0"/>
              <w:spacing w:line="240" w:lineRule="auto"/>
              <w:jc w:val="center"/>
              <w:rPr>
                <w:rFonts w:ascii="Times New Roman" w:hAnsi="Times New Roman"/>
                <w:b/>
                <w:sz w:val="26"/>
                <w:szCs w:val="26"/>
              </w:rPr>
            </w:pPr>
          </w:p>
          <w:p w14:paraId="6DADFCDC" w14:textId="77777777" w:rsidR="00185E9B" w:rsidRPr="00DA3CF9" w:rsidRDefault="00185E9B" w:rsidP="0053706D">
            <w:pPr>
              <w:widowControl w:val="0"/>
              <w:spacing w:line="240" w:lineRule="auto"/>
              <w:jc w:val="center"/>
              <w:rPr>
                <w:rFonts w:ascii="Times New Roman" w:hAnsi="Times New Roman"/>
                <w:b/>
                <w:sz w:val="26"/>
                <w:szCs w:val="26"/>
              </w:rPr>
            </w:pPr>
          </w:p>
          <w:p w14:paraId="46CA80C1" w14:textId="18EF9757" w:rsidR="000F525E" w:rsidRPr="00DA3CF9" w:rsidRDefault="00185E9B"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6</w:t>
            </w:r>
            <w:r w:rsidR="00AE7ED8">
              <w:rPr>
                <w:rFonts w:ascii="Times New Roman" w:hAnsi="Times New Roman"/>
                <w:b/>
                <w:sz w:val="26"/>
                <w:szCs w:val="26"/>
              </w:rPr>
              <w:t>3</w:t>
            </w:r>
          </w:p>
        </w:tc>
      </w:tr>
      <w:tr w:rsidR="000F525E" w:rsidRPr="00DA3CF9" w14:paraId="60E7B293" w14:textId="77777777" w:rsidTr="001455F6">
        <w:tc>
          <w:tcPr>
            <w:tcW w:w="851" w:type="dxa"/>
          </w:tcPr>
          <w:p w14:paraId="3FE70CA9" w14:textId="77777777" w:rsidR="000F525E" w:rsidRPr="00DA3CF9" w:rsidRDefault="000F525E" w:rsidP="0053706D">
            <w:pPr>
              <w:widowControl w:val="0"/>
              <w:spacing w:line="240" w:lineRule="auto"/>
              <w:rPr>
                <w:rFonts w:ascii="Times New Roman" w:hAnsi="Times New Roman"/>
                <w:b/>
                <w:sz w:val="26"/>
                <w:szCs w:val="26"/>
              </w:rPr>
            </w:pPr>
            <w:r w:rsidRPr="00DA3CF9">
              <w:rPr>
                <w:rFonts w:ascii="Times New Roman" w:hAnsi="Times New Roman"/>
                <w:b/>
                <w:sz w:val="26"/>
                <w:szCs w:val="26"/>
              </w:rPr>
              <w:t>5.</w:t>
            </w:r>
          </w:p>
        </w:tc>
        <w:tc>
          <w:tcPr>
            <w:tcW w:w="9072" w:type="dxa"/>
          </w:tcPr>
          <w:p w14:paraId="1DDD8AE2"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b/>
                <w:sz w:val="26"/>
                <w:szCs w:val="26"/>
              </w:rPr>
              <w:t>ПЛАН РЕАЛІЗАЦІЇ СТРАТЕГІЇ</w:t>
            </w:r>
            <w:r w:rsidRPr="00DA3CF9">
              <w:rPr>
                <w:rFonts w:ascii="Times New Roman" w:hAnsi="Times New Roman"/>
                <w:sz w:val="26"/>
                <w:szCs w:val="26"/>
              </w:rPr>
              <w:t>…………………………………………</w:t>
            </w:r>
          </w:p>
        </w:tc>
        <w:tc>
          <w:tcPr>
            <w:tcW w:w="709" w:type="dxa"/>
          </w:tcPr>
          <w:p w14:paraId="5725D19F" w14:textId="67F00E31" w:rsidR="000F525E" w:rsidRPr="00DA3CF9" w:rsidRDefault="00987CAD"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6</w:t>
            </w:r>
            <w:r w:rsidR="00AE7ED8">
              <w:rPr>
                <w:rFonts w:ascii="Times New Roman" w:hAnsi="Times New Roman"/>
                <w:b/>
                <w:sz w:val="26"/>
                <w:szCs w:val="26"/>
              </w:rPr>
              <w:t>9</w:t>
            </w:r>
          </w:p>
        </w:tc>
      </w:tr>
      <w:tr w:rsidR="000F525E" w:rsidRPr="00DA3CF9" w14:paraId="45EAB281" w14:textId="77777777" w:rsidTr="001455F6">
        <w:tc>
          <w:tcPr>
            <w:tcW w:w="851" w:type="dxa"/>
          </w:tcPr>
          <w:p w14:paraId="33BAAE3C"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5.1.</w:t>
            </w:r>
          </w:p>
        </w:tc>
        <w:tc>
          <w:tcPr>
            <w:tcW w:w="9072" w:type="dxa"/>
          </w:tcPr>
          <w:p w14:paraId="1BBAFECD"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sz w:val="26"/>
                <w:szCs w:val="26"/>
              </w:rPr>
              <w:t>Часові рамки і засоби реалізації</w:t>
            </w:r>
          </w:p>
        </w:tc>
        <w:tc>
          <w:tcPr>
            <w:tcW w:w="709" w:type="dxa"/>
          </w:tcPr>
          <w:p w14:paraId="6FCDD17E" w14:textId="27AA147F" w:rsidR="000F525E" w:rsidRPr="00DA3CF9" w:rsidRDefault="00AE7ED8" w:rsidP="0053706D">
            <w:pPr>
              <w:widowControl w:val="0"/>
              <w:spacing w:line="240" w:lineRule="auto"/>
              <w:jc w:val="center"/>
              <w:rPr>
                <w:rFonts w:ascii="Times New Roman" w:hAnsi="Times New Roman"/>
                <w:sz w:val="26"/>
                <w:szCs w:val="26"/>
              </w:rPr>
            </w:pPr>
            <w:r>
              <w:rPr>
                <w:rFonts w:ascii="Times New Roman" w:hAnsi="Times New Roman"/>
                <w:sz w:val="26"/>
                <w:szCs w:val="26"/>
              </w:rPr>
              <w:t>70</w:t>
            </w:r>
          </w:p>
        </w:tc>
      </w:tr>
      <w:tr w:rsidR="000F525E" w:rsidRPr="00DA3CF9" w14:paraId="271A7EC9" w14:textId="77777777" w:rsidTr="001455F6">
        <w:tc>
          <w:tcPr>
            <w:tcW w:w="851" w:type="dxa"/>
          </w:tcPr>
          <w:p w14:paraId="57CECFB6"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5.2.</w:t>
            </w:r>
          </w:p>
        </w:tc>
        <w:tc>
          <w:tcPr>
            <w:tcW w:w="9072" w:type="dxa"/>
          </w:tcPr>
          <w:p w14:paraId="34035295" w14:textId="77777777" w:rsidR="000F525E" w:rsidRPr="00DA3CF9" w:rsidRDefault="000F525E" w:rsidP="0053706D">
            <w:pPr>
              <w:widowControl w:val="0"/>
              <w:spacing w:line="240" w:lineRule="auto"/>
              <w:rPr>
                <w:rFonts w:ascii="Times New Roman" w:hAnsi="Times New Roman"/>
                <w:sz w:val="26"/>
                <w:szCs w:val="26"/>
              </w:rPr>
            </w:pPr>
            <w:r w:rsidRPr="00DA3CF9">
              <w:rPr>
                <w:rFonts w:ascii="Times New Roman" w:hAnsi="Times New Roman"/>
                <w:sz w:val="26"/>
                <w:szCs w:val="26"/>
              </w:rPr>
              <w:t>Орієнтовний фінансовий план</w:t>
            </w:r>
          </w:p>
        </w:tc>
        <w:tc>
          <w:tcPr>
            <w:tcW w:w="709" w:type="dxa"/>
          </w:tcPr>
          <w:p w14:paraId="7E83F352" w14:textId="790188A2" w:rsidR="000F525E" w:rsidRPr="00DA3CF9" w:rsidRDefault="00AE7ED8" w:rsidP="0053706D">
            <w:pPr>
              <w:widowControl w:val="0"/>
              <w:spacing w:line="240" w:lineRule="auto"/>
              <w:jc w:val="center"/>
              <w:rPr>
                <w:rFonts w:ascii="Times New Roman" w:hAnsi="Times New Roman"/>
                <w:sz w:val="26"/>
                <w:szCs w:val="26"/>
              </w:rPr>
            </w:pPr>
            <w:r>
              <w:rPr>
                <w:rFonts w:ascii="Times New Roman" w:hAnsi="Times New Roman"/>
                <w:sz w:val="26"/>
                <w:szCs w:val="26"/>
              </w:rPr>
              <w:t>70</w:t>
            </w:r>
          </w:p>
        </w:tc>
      </w:tr>
      <w:tr w:rsidR="000F525E" w:rsidRPr="00DA3CF9" w14:paraId="616E7166" w14:textId="77777777" w:rsidTr="001455F6">
        <w:tc>
          <w:tcPr>
            <w:tcW w:w="851" w:type="dxa"/>
          </w:tcPr>
          <w:p w14:paraId="3E7EB15F" w14:textId="77777777" w:rsidR="000F525E" w:rsidRPr="00DA3CF9" w:rsidRDefault="000F525E" w:rsidP="0053706D">
            <w:pPr>
              <w:widowControl w:val="0"/>
              <w:spacing w:line="240" w:lineRule="auto"/>
              <w:jc w:val="right"/>
              <w:rPr>
                <w:rFonts w:ascii="Times New Roman" w:hAnsi="Times New Roman"/>
                <w:sz w:val="26"/>
                <w:szCs w:val="26"/>
              </w:rPr>
            </w:pPr>
            <w:r w:rsidRPr="00DA3CF9">
              <w:rPr>
                <w:rFonts w:ascii="Times New Roman" w:hAnsi="Times New Roman"/>
                <w:sz w:val="26"/>
                <w:szCs w:val="26"/>
              </w:rPr>
              <w:t>5.3.</w:t>
            </w:r>
          </w:p>
        </w:tc>
        <w:tc>
          <w:tcPr>
            <w:tcW w:w="9072" w:type="dxa"/>
          </w:tcPr>
          <w:p w14:paraId="1D6766E0" w14:textId="77777777" w:rsidR="000F525E" w:rsidRPr="00DA3CF9" w:rsidRDefault="000F525E" w:rsidP="00F22F36">
            <w:pPr>
              <w:widowControl w:val="0"/>
              <w:spacing w:line="240" w:lineRule="auto"/>
              <w:rPr>
                <w:rFonts w:ascii="Times New Roman" w:hAnsi="Times New Roman"/>
                <w:sz w:val="26"/>
                <w:szCs w:val="26"/>
              </w:rPr>
            </w:pPr>
            <w:r w:rsidRPr="00DA3CF9">
              <w:rPr>
                <w:rFonts w:ascii="Times New Roman" w:hAnsi="Times New Roman"/>
                <w:sz w:val="26"/>
                <w:szCs w:val="26"/>
              </w:rPr>
              <w:t>Очікувані результати та показник</w:t>
            </w:r>
            <w:r w:rsidR="00F22F36" w:rsidRPr="00DA3CF9">
              <w:rPr>
                <w:rFonts w:ascii="Times New Roman" w:hAnsi="Times New Roman"/>
                <w:sz w:val="26"/>
                <w:szCs w:val="26"/>
              </w:rPr>
              <w:t>и</w:t>
            </w:r>
          </w:p>
        </w:tc>
        <w:tc>
          <w:tcPr>
            <w:tcW w:w="709" w:type="dxa"/>
          </w:tcPr>
          <w:p w14:paraId="22E25F4A" w14:textId="18E56A39" w:rsidR="000F525E" w:rsidRPr="00DA3CF9" w:rsidRDefault="00AD1058" w:rsidP="0053706D">
            <w:pPr>
              <w:widowControl w:val="0"/>
              <w:spacing w:line="240" w:lineRule="auto"/>
              <w:jc w:val="center"/>
              <w:rPr>
                <w:rFonts w:ascii="Times New Roman" w:hAnsi="Times New Roman"/>
                <w:sz w:val="26"/>
                <w:szCs w:val="26"/>
              </w:rPr>
            </w:pPr>
            <w:r w:rsidRPr="00DA3CF9">
              <w:rPr>
                <w:rFonts w:ascii="Times New Roman" w:hAnsi="Times New Roman"/>
                <w:sz w:val="26"/>
                <w:szCs w:val="26"/>
              </w:rPr>
              <w:t>8</w:t>
            </w:r>
            <w:r w:rsidR="00AE7ED8">
              <w:rPr>
                <w:rFonts w:ascii="Times New Roman" w:hAnsi="Times New Roman"/>
                <w:sz w:val="26"/>
                <w:szCs w:val="26"/>
              </w:rPr>
              <w:t>8</w:t>
            </w:r>
          </w:p>
        </w:tc>
      </w:tr>
      <w:tr w:rsidR="000F525E" w:rsidRPr="00DA3CF9" w14:paraId="09F7B90C" w14:textId="77777777" w:rsidTr="001455F6">
        <w:tc>
          <w:tcPr>
            <w:tcW w:w="851" w:type="dxa"/>
          </w:tcPr>
          <w:p w14:paraId="650135E3" w14:textId="77777777" w:rsidR="000F525E" w:rsidRPr="00DA3CF9" w:rsidRDefault="000F525E" w:rsidP="0053706D">
            <w:pPr>
              <w:widowControl w:val="0"/>
              <w:spacing w:line="240" w:lineRule="auto"/>
              <w:rPr>
                <w:rFonts w:ascii="Times New Roman" w:hAnsi="Times New Roman"/>
                <w:b/>
                <w:sz w:val="26"/>
                <w:szCs w:val="26"/>
              </w:rPr>
            </w:pPr>
            <w:r w:rsidRPr="00DA3CF9">
              <w:rPr>
                <w:rFonts w:ascii="Times New Roman" w:hAnsi="Times New Roman"/>
                <w:b/>
                <w:sz w:val="26"/>
                <w:szCs w:val="26"/>
              </w:rPr>
              <w:t>6.</w:t>
            </w:r>
          </w:p>
        </w:tc>
        <w:tc>
          <w:tcPr>
            <w:tcW w:w="9072" w:type="dxa"/>
          </w:tcPr>
          <w:p w14:paraId="7A7D2B84" w14:textId="77777777" w:rsidR="000F525E" w:rsidRPr="00DA3CF9" w:rsidRDefault="000F525E" w:rsidP="00B12BDE">
            <w:pPr>
              <w:widowControl w:val="0"/>
              <w:spacing w:line="240" w:lineRule="auto"/>
              <w:jc w:val="both"/>
              <w:rPr>
                <w:rFonts w:ascii="Times New Roman" w:hAnsi="Times New Roman"/>
                <w:sz w:val="26"/>
                <w:szCs w:val="26"/>
              </w:rPr>
            </w:pPr>
            <w:r w:rsidRPr="00DA3CF9">
              <w:rPr>
                <w:rFonts w:ascii="Times New Roman" w:hAnsi="Times New Roman"/>
                <w:b/>
                <w:sz w:val="26"/>
                <w:szCs w:val="26"/>
              </w:rPr>
              <w:t>СИСТЕМА УПРАВЛІННЯ, МОНІТОРИНГУ ТА ОНОВЛЕННЯ СТРАТЕГІЇ</w:t>
            </w:r>
            <w:r w:rsidRPr="00DA3CF9">
              <w:rPr>
                <w:rFonts w:ascii="Times New Roman" w:hAnsi="Times New Roman"/>
                <w:sz w:val="26"/>
                <w:szCs w:val="26"/>
              </w:rPr>
              <w:t>........................................................................................................</w:t>
            </w:r>
          </w:p>
        </w:tc>
        <w:tc>
          <w:tcPr>
            <w:tcW w:w="709" w:type="dxa"/>
          </w:tcPr>
          <w:p w14:paraId="2EFB4FEE" w14:textId="77777777" w:rsidR="000F525E" w:rsidRPr="00DA3CF9" w:rsidRDefault="000F525E" w:rsidP="0053706D">
            <w:pPr>
              <w:widowControl w:val="0"/>
              <w:spacing w:line="240" w:lineRule="auto"/>
              <w:jc w:val="center"/>
              <w:rPr>
                <w:rFonts w:ascii="Times New Roman" w:hAnsi="Times New Roman"/>
                <w:b/>
                <w:sz w:val="26"/>
                <w:szCs w:val="26"/>
              </w:rPr>
            </w:pPr>
          </w:p>
          <w:p w14:paraId="7A36235E" w14:textId="1CD7206D" w:rsidR="00CE6788" w:rsidRPr="00DA3CF9" w:rsidRDefault="00CE6788" w:rsidP="0053706D">
            <w:pPr>
              <w:widowControl w:val="0"/>
              <w:spacing w:line="240" w:lineRule="auto"/>
              <w:jc w:val="center"/>
              <w:rPr>
                <w:rFonts w:ascii="Times New Roman" w:hAnsi="Times New Roman"/>
                <w:b/>
                <w:sz w:val="26"/>
                <w:szCs w:val="26"/>
              </w:rPr>
            </w:pPr>
            <w:r w:rsidRPr="00DA3CF9">
              <w:rPr>
                <w:rFonts w:ascii="Times New Roman" w:hAnsi="Times New Roman"/>
                <w:b/>
                <w:sz w:val="26"/>
                <w:szCs w:val="26"/>
              </w:rPr>
              <w:t>1</w:t>
            </w:r>
            <w:r w:rsidR="00F8555B">
              <w:rPr>
                <w:rFonts w:ascii="Times New Roman" w:hAnsi="Times New Roman"/>
                <w:b/>
                <w:sz w:val="26"/>
                <w:szCs w:val="26"/>
              </w:rPr>
              <w:t>6</w:t>
            </w:r>
            <w:r w:rsidR="00AE7ED8">
              <w:rPr>
                <w:rFonts w:ascii="Times New Roman" w:hAnsi="Times New Roman"/>
                <w:b/>
                <w:sz w:val="26"/>
                <w:szCs w:val="26"/>
              </w:rPr>
              <w:t>7</w:t>
            </w:r>
          </w:p>
        </w:tc>
      </w:tr>
      <w:tr w:rsidR="000F525E" w:rsidRPr="00DA3CF9" w14:paraId="0EE51519" w14:textId="77777777" w:rsidTr="001455F6">
        <w:trPr>
          <w:trHeight w:val="566"/>
        </w:trPr>
        <w:tc>
          <w:tcPr>
            <w:tcW w:w="851" w:type="dxa"/>
          </w:tcPr>
          <w:p w14:paraId="7F82CA69" w14:textId="77777777" w:rsidR="000F525E" w:rsidRPr="00DA3CF9" w:rsidRDefault="000F525E" w:rsidP="0053706D">
            <w:pPr>
              <w:widowControl w:val="0"/>
              <w:spacing w:line="240" w:lineRule="auto"/>
              <w:rPr>
                <w:rFonts w:ascii="Times New Roman" w:hAnsi="Times New Roman"/>
                <w:b/>
                <w:sz w:val="26"/>
                <w:szCs w:val="26"/>
              </w:rPr>
            </w:pPr>
          </w:p>
        </w:tc>
        <w:tc>
          <w:tcPr>
            <w:tcW w:w="9072" w:type="dxa"/>
          </w:tcPr>
          <w:p w14:paraId="579C222B" w14:textId="77777777" w:rsidR="000F525E" w:rsidRPr="00DA3CF9" w:rsidRDefault="000F525E" w:rsidP="00761890">
            <w:pPr>
              <w:spacing w:line="240" w:lineRule="auto"/>
              <w:ind w:firstLine="34"/>
              <w:rPr>
                <w:rFonts w:ascii="Times New Roman" w:eastAsia="Times New Roman" w:hAnsi="Times New Roman" w:cs="Times New Roman"/>
                <w:b/>
                <w:caps/>
                <w:color w:val="000000"/>
                <w:sz w:val="26"/>
                <w:szCs w:val="26"/>
                <w:lang w:eastAsia="ru-RU"/>
              </w:rPr>
            </w:pPr>
            <w:r w:rsidRPr="00DA3CF9">
              <w:rPr>
                <w:rFonts w:ascii="Times New Roman" w:hAnsi="Times New Roman"/>
                <w:b/>
                <w:sz w:val="26"/>
                <w:szCs w:val="26"/>
              </w:rPr>
              <w:t>Додаток</w:t>
            </w:r>
          </w:p>
          <w:p w14:paraId="1BD7A790" w14:textId="77777777" w:rsidR="000F525E" w:rsidRPr="00DA3CF9" w:rsidRDefault="000F525E" w:rsidP="00B12BDE">
            <w:pPr>
              <w:spacing w:line="240" w:lineRule="auto"/>
              <w:ind w:firstLine="34"/>
              <w:jc w:val="both"/>
              <w:rPr>
                <w:rFonts w:ascii="Times New Roman" w:eastAsia="Times New Roman" w:hAnsi="Times New Roman" w:cs="Times New Roman"/>
                <w:b/>
                <w:caps/>
                <w:color w:val="000000"/>
                <w:sz w:val="26"/>
                <w:szCs w:val="26"/>
                <w:lang w:eastAsia="ru-RU"/>
              </w:rPr>
            </w:pPr>
            <w:r w:rsidRPr="00DA3CF9">
              <w:rPr>
                <w:rFonts w:ascii="Times New Roman" w:eastAsia="Times New Roman" w:hAnsi="Times New Roman" w:cs="Times New Roman"/>
                <w:b/>
                <w:caps/>
                <w:color w:val="000000"/>
                <w:sz w:val="26"/>
                <w:szCs w:val="26"/>
                <w:lang w:eastAsia="ru-RU"/>
              </w:rPr>
              <w:t>Результати проведення опитування/анкетування та інтерв’ю і фокус-групи серед органів місцевого самоврядування, представників громадськості, бізнесу тощо Ніжинської ТГ……………………………………</w:t>
            </w:r>
          </w:p>
        </w:tc>
        <w:tc>
          <w:tcPr>
            <w:tcW w:w="709" w:type="dxa"/>
          </w:tcPr>
          <w:p w14:paraId="3B43EDEB" w14:textId="77777777" w:rsidR="000F525E" w:rsidRPr="00DA3CF9" w:rsidRDefault="000F525E" w:rsidP="0053706D">
            <w:pPr>
              <w:widowControl w:val="0"/>
              <w:spacing w:line="240" w:lineRule="auto"/>
              <w:jc w:val="center"/>
              <w:rPr>
                <w:rFonts w:ascii="Times New Roman" w:hAnsi="Times New Roman"/>
                <w:b/>
                <w:sz w:val="26"/>
                <w:szCs w:val="26"/>
                <w:highlight w:val="yellow"/>
              </w:rPr>
            </w:pPr>
          </w:p>
          <w:p w14:paraId="380B2976" w14:textId="77777777" w:rsidR="00CE6788" w:rsidRPr="00DA3CF9" w:rsidRDefault="00CE6788" w:rsidP="0053706D">
            <w:pPr>
              <w:widowControl w:val="0"/>
              <w:spacing w:line="240" w:lineRule="auto"/>
              <w:jc w:val="center"/>
              <w:rPr>
                <w:rFonts w:ascii="Times New Roman" w:hAnsi="Times New Roman"/>
                <w:b/>
                <w:sz w:val="26"/>
                <w:szCs w:val="26"/>
                <w:highlight w:val="yellow"/>
              </w:rPr>
            </w:pPr>
          </w:p>
          <w:p w14:paraId="1F426C96" w14:textId="77777777" w:rsidR="00CE6788" w:rsidRPr="00DA3CF9" w:rsidRDefault="00CE6788" w:rsidP="0053706D">
            <w:pPr>
              <w:widowControl w:val="0"/>
              <w:spacing w:line="240" w:lineRule="auto"/>
              <w:jc w:val="center"/>
              <w:rPr>
                <w:rFonts w:ascii="Times New Roman" w:hAnsi="Times New Roman"/>
                <w:b/>
                <w:sz w:val="26"/>
                <w:szCs w:val="26"/>
                <w:highlight w:val="yellow"/>
              </w:rPr>
            </w:pPr>
          </w:p>
          <w:p w14:paraId="524C6C5D" w14:textId="77777777" w:rsidR="00CE6788" w:rsidRPr="00DA3CF9" w:rsidRDefault="00CE6788" w:rsidP="0053706D">
            <w:pPr>
              <w:widowControl w:val="0"/>
              <w:spacing w:line="240" w:lineRule="auto"/>
              <w:jc w:val="center"/>
              <w:rPr>
                <w:rFonts w:ascii="Times New Roman" w:hAnsi="Times New Roman"/>
                <w:b/>
                <w:sz w:val="26"/>
                <w:szCs w:val="26"/>
                <w:highlight w:val="yellow"/>
              </w:rPr>
            </w:pPr>
          </w:p>
          <w:p w14:paraId="58E61CA0" w14:textId="1E2350ED" w:rsidR="00CE6788" w:rsidRPr="00DA3CF9" w:rsidRDefault="00CE6788" w:rsidP="0053706D">
            <w:pPr>
              <w:widowControl w:val="0"/>
              <w:spacing w:line="240" w:lineRule="auto"/>
              <w:jc w:val="center"/>
              <w:rPr>
                <w:rFonts w:ascii="Times New Roman" w:hAnsi="Times New Roman"/>
                <w:b/>
                <w:sz w:val="26"/>
                <w:szCs w:val="26"/>
                <w:highlight w:val="yellow"/>
              </w:rPr>
            </w:pPr>
            <w:r w:rsidRPr="00DA3CF9">
              <w:rPr>
                <w:rFonts w:ascii="Times New Roman" w:hAnsi="Times New Roman"/>
                <w:b/>
                <w:sz w:val="26"/>
                <w:szCs w:val="26"/>
              </w:rPr>
              <w:t>1</w:t>
            </w:r>
            <w:r w:rsidR="00F8555B">
              <w:rPr>
                <w:rFonts w:ascii="Times New Roman" w:hAnsi="Times New Roman"/>
                <w:b/>
                <w:sz w:val="26"/>
                <w:szCs w:val="26"/>
              </w:rPr>
              <w:t>8</w:t>
            </w:r>
            <w:r w:rsidR="00AE7ED8">
              <w:rPr>
                <w:rFonts w:ascii="Times New Roman" w:hAnsi="Times New Roman"/>
                <w:b/>
                <w:sz w:val="26"/>
                <w:szCs w:val="26"/>
              </w:rPr>
              <w:t>8</w:t>
            </w:r>
          </w:p>
        </w:tc>
      </w:tr>
    </w:tbl>
    <w:p w14:paraId="056713F0" w14:textId="77777777" w:rsidR="00BC5C92" w:rsidRPr="00DA3CF9" w:rsidRDefault="00BC5C92" w:rsidP="00DB5A3C">
      <w:pPr>
        <w:spacing w:line="240" w:lineRule="auto"/>
        <w:jc w:val="both"/>
        <w:rPr>
          <w:rFonts w:ascii="Times New Roman" w:eastAsia="Times New Roman" w:hAnsi="Times New Roman" w:cs="Times New Roman"/>
          <w:b/>
          <w:color w:val="000000"/>
          <w:sz w:val="28"/>
          <w:szCs w:val="28"/>
          <w:lang w:eastAsia="ru-RU"/>
        </w:rPr>
      </w:pPr>
    </w:p>
    <w:p w14:paraId="5E7485F9" w14:textId="77777777" w:rsidR="00F15D3B" w:rsidRDefault="00F15D3B" w:rsidP="0019686E">
      <w:pPr>
        <w:pStyle w:val="1"/>
        <w:rPr>
          <w:lang w:eastAsia="ru-RU"/>
        </w:rPr>
      </w:pPr>
      <w:bookmarkStart w:id="0" w:name="_Toc121666772"/>
    </w:p>
    <w:p w14:paraId="37448C9B" w14:textId="77777777" w:rsidR="00C21524" w:rsidRPr="00DA3CF9" w:rsidRDefault="00DB5A3C" w:rsidP="0019686E">
      <w:pPr>
        <w:pStyle w:val="1"/>
        <w:rPr>
          <w:lang w:eastAsia="ru-RU"/>
        </w:rPr>
      </w:pPr>
      <w:r w:rsidRPr="00DA3CF9">
        <w:rPr>
          <w:lang w:eastAsia="ru-RU"/>
        </w:rPr>
        <w:t>ПЕРЕЛІК СКОРОЧЕНЬ</w:t>
      </w:r>
      <w:bookmarkEnd w:id="0"/>
    </w:p>
    <w:p w14:paraId="5BD2E668" w14:textId="77777777" w:rsidR="00F546E9" w:rsidRPr="00DA3CF9" w:rsidRDefault="00F546E9" w:rsidP="00DB5A3C">
      <w:pPr>
        <w:spacing w:line="240" w:lineRule="auto"/>
        <w:jc w:val="both"/>
        <w:rPr>
          <w:rFonts w:ascii="Times New Roman" w:eastAsia="Times New Roman" w:hAnsi="Times New Roman" w:cs="Times New Roman"/>
          <w:b/>
          <w:color w:val="000000"/>
          <w:sz w:val="28"/>
          <w:szCs w:val="28"/>
          <w:lang w:eastAsia="ru-RU"/>
        </w:rPr>
      </w:pPr>
    </w:p>
    <w:tbl>
      <w:tblPr>
        <w:tblW w:w="0" w:type="auto"/>
        <w:tblLook w:val="04A0" w:firstRow="1" w:lastRow="0" w:firstColumn="1" w:lastColumn="0" w:noHBand="0" w:noVBand="1"/>
      </w:tblPr>
      <w:tblGrid>
        <w:gridCol w:w="4785"/>
        <w:gridCol w:w="4786"/>
      </w:tblGrid>
      <w:tr w:rsidR="00DB5A3C" w:rsidRPr="00DA3CF9" w14:paraId="02C168AC" w14:textId="77777777" w:rsidTr="00DC4FDB">
        <w:tc>
          <w:tcPr>
            <w:tcW w:w="4785" w:type="dxa"/>
          </w:tcPr>
          <w:p w14:paraId="44DE044A"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АПК – </w:t>
            </w:r>
            <w:r w:rsidR="00F22F36" w:rsidRPr="00DA3CF9">
              <w:rPr>
                <w:rFonts w:ascii="Times New Roman" w:hAnsi="Times New Roman"/>
                <w:sz w:val="27"/>
                <w:szCs w:val="27"/>
              </w:rPr>
              <w:t>а</w:t>
            </w:r>
            <w:r w:rsidRPr="00DA3CF9">
              <w:rPr>
                <w:rFonts w:ascii="Times New Roman" w:hAnsi="Times New Roman"/>
                <w:sz w:val="27"/>
                <w:szCs w:val="27"/>
              </w:rPr>
              <w:t xml:space="preserve">гропромисловий комплекс </w:t>
            </w:r>
          </w:p>
          <w:p w14:paraId="145762ED"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АРР – </w:t>
            </w:r>
            <w:r w:rsidR="00F22F36" w:rsidRPr="00DA3CF9">
              <w:rPr>
                <w:rFonts w:ascii="Times New Roman" w:hAnsi="Times New Roman"/>
                <w:sz w:val="27"/>
                <w:szCs w:val="27"/>
              </w:rPr>
              <w:t>а</w:t>
            </w:r>
            <w:r w:rsidRPr="00DA3CF9">
              <w:rPr>
                <w:rFonts w:ascii="Times New Roman" w:hAnsi="Times New Roman"/>
                <w:sz w:val="27"/>
                <w:szCs w:val="27"/>
              </w:rPr>
              <w:t>генція регіонального розвитку</w:t>
            </w:r>
          </w:p>
          <w:p w14:paraId="777AE1FB"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АТО – </w:t>
            </w:r>
            <w:r w:rsidR="00F22F36" w:rsidRPr="00DA3CF9">
              <w:rPr>
                <w:rFonts w:ascii="Times New Roman" w:hAnsi="Times New Roman"/>
                <w:sz w:val="27"/>
                <w:szCs w:val="27"/>
              </w:rPr>
              <w:t>а</w:t>
            </w:r>
            <w:r w:rsidRPr="00DA3CF9">
              <w:rPr>
                <w:rFonts w:ascii="Times New Roman" w:hAnsi="Times New Roman"/>
                <w:sz w:val="27"/>
                <w:szCs w:val="27"/>
              </w:rPr>
              <w:t>нтитерористична операція</w:t>
            </w:r>
          </w:p>
          <w:p w14:paraId="403C49C1"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ВВП – </w:t>
            </w:r>
            <w:r w:rsidR="00F22F36" w:rsidRPr="00DA3CF9">
              <w:rPr>
                <w:rFonts w:ascii="Times New Roman" w:hAnsi="Times New Roman"/>
                <w:sz w:val="27"/>
                <w:szCs w:val="27"/>
              </w:rPr>
              <w:t>в</w:t>
            </w:r>
            <w:r w:rsidRPr="00DA3CF9">
              <w:rPr>
                <w:rFonts w:ascii="Times New Roman" w:hAnsi="Times New Roman"/>
                <w:sz w:val="27"/>
                <w:szCs w:val="27"/>
              </w:rPr>
              <w:t>аловий внутрішній продукт</w:t>
            </w:r>
          </w:p>
          <w:p w14:paraId="63E6366C"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ВНС – </w:t>
            </w:r>
            <w:proofErr w:type="spellStart"/>
            <w:r w:rsidR="00F22F36" w:rsidRPr="00DA3CF9">
              <w:rPr>
                <w:rFonts w:ascii="Times New Roman" w:hAnsi="Times New Roman"/>
                <w:sz w:val="27"/>
                <w:szCs w:val="27"/>
              </w:rPr>
              <w:t>в</w:t>
            </w:r>
            <w:r w:rsidRPr="00DA3CF9">
              <w:rPr>
                <w:rFonts w:ascii="Times New Roman" w:hAnsi="Times New Roman"/>
                <w:sz w:val="27"/>
                <w:szCs w:val="27"/>
              </w:rPr>
              <w:t>одонасосна</w:t>
            </w:r>
            <w:proofErr w:type="spellEnd"/>
            <w:r w:rsidRPr="00DA3CF9">
              <w:rPr>
                <w:rFonts w:ascii="Times New Roman" w:hAnsi="Times New Roman"/>
                <w:sz w:val="27"/>
                <w:szCs w:val="27"/>
              </w:rPr>
              <w:t xml:space="preserve"> станція</w:t>
            </w:r>
          </w:p>
          <w:p w14:paraId="11C2A7C0" w14:textId="77777777" w:rsidR="00DB5A3C" w:rsidRPr="00DA3CF9" w:rsidRDefault="00DB5A3C" w:rsidP="00F546E9">
            <w:pPr>
              <w:tabs>
                <w:tab w:val="left" w:pos="2095"/>
                <w:tab w:val="left" w:pos="2155"/>
              </w:tabs>
              <w:spacing w:line="240" w:lineRule="auto"/>
              <w:rPr>
                <w:rFonts w:ascii="Times New Roman" w:hAnsi="Times New Roman"/>
                <w:sz w:val="27"/>
                <w:szCs w:val="27"/>
              </w:rPr>
            </w:pPr>
            <w:r w:rsidRPr="00DA3CF9">
              <w:rPr>
                <w:rFonts w:ascii="Times New Roman" w:hAnsi="Times New Roman"/>
                <w:sz w:val="27"/>
                <w:szCs w:val="27"/>
              </w:rPr>
              <w:t xml:space="preserve">ВП – </w:t>
            </w:r>
            <w:r w:rsidR="00F22F36" w:rsidRPr="00DA3CF9">
              <w:rPr>
                <w:rFonts w:ascii="Times New Roman" w:hAnsi="Times New Roman"/>
                <w:sz w:val="27"/>
                <w:szCs w:val="27"/>
              </w:rPr>
              <w:t>в</w:t>
            </w:r>
            <w:r w:rsidRPr="00DA3CF9">
              <w:rPr>
                <w:rFonts w:ascii="Times New Roman" w:hAnsi="Times New Roman"/>
                <w:sz w:val="27"/>
                <w:szCs w:val="27"/>
              </w:rPr>
              <w:t>иробниче підприємство</w:t>
            </w:r>
          </w:p>
          <w:p w14:paraId="73AA3468"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ВПО – </w:t>
            </w:r>
            <w:r w:rsidR="00F22F36" w:rsidRPr="00DA3CF9">
              <w:rPr>
                <w:rFonts w:ascii="Times New Roman" w:hAnsi="Times New Roman"/>
                <w:sz w:val="27"/>
                <w:szCs w:val="27"/>
              </w:rPr>
              <w:t>в</w:t>
            </w:r>
            <w:r w:rsidRPr="00DA3CF9">
              <w:rPr>
                <w:rFonts w:ascii="Times New Roman" w:hAnsi="Times New Roman"/>
                <w:sz w:val="27"/>
                <w:szCs w:val="27"/>
              </w:rPr>
              <w:t xml:space="preserve">нутрішньо переміщені особи </w:t>
            </w:r>
          </w:p>
          <w:p w14:paraId="63A97ACE"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ВРП – </w:t>
            </w:r>
            <w:r w:rsidR="00F22F36" w:rsidRPr="00DA3CF9">
              <w:rPr>
                <w:rFonts w:ascii="Times New Roman" w:hAnsi="Times New Roman"/>
                <w:sz w:val="27"/>
                <w:szCs w:val="27"/>
              </w:rPr>
              <w:t>в</w:t>
            </w:r>
            <w:r w:rsidRPr="00DA3CF9">
              <w:rPr>
                <w:rFonts w:ascii="Times New Roman" w:hAnsi="Times New Roman"/>
                <w:sz w:val="27"/>
                <w:szCs w:val="27"/>
              </w:rPr>
              <w:t>аловий регіональний продукт</w:t>
            </w:r>
          </w:p>
          <w:p w14:paraId="77D928F1" w14:textId="77777777" w:rsidR="00DB5A3C" w:rsidRPr="00DA3CF9" w:rsidRDefault="00DB5A3C" w:rsidP="00F546E9">
            <w:pPr>
              <w:tabs>
                <w:tab w:val="left" w:pos="2155"/>
              </w:tabs>
              <w:spacing w:line="240" w:lineRule="auto"/>
              <w:rPr>
                <w:rFonts w:ascii="Times New Roman" w:hAnsi="Times New Roman"/>
                <w:sz w:val="27"/>
                <w:szCs w:val="27"/>
              </w:rPr>
            </w:pPr>
            <w:r w:rsidRPr="00DA3CF9">
              <w:rPr>
                <w:rFonts w:ascii="Times New Roman" w:hAnsi="Times New Roman"/>
                <w:sz w:val="27"/>
                <w:szCs w:val="27"/>
              </w:rPr>
              <w:t xml:space="preserve">га – </w:t>
            </w:r>
            <w:r w:rsidR="00F22F36" w:rsidRPr="00DA3CF9">
              <w:rPr>
                <w:rFonts w:ascii="Times New Roman" w:hAnsi="Times New Roman"/>
                <w:sz w:val="27"/>
                <w:szCs w:val="27"/>
              </w:rPr>
              <w:t>г</w:t>
            </w:r>
            <w:r w:rsidRPr="00DA3CF9">
              <w:rPr>
                <w:rFonts w:ascii="Times New Roman" w:hAnsi="Times New Roman"/>
                <w:sz w:val="27"/>
                <w:szCs w:val="27"/>
              </w:rPr>
              <w:t>ектар</w:t>
            </w:r>
          </w:p>
          <w:p w14:paraId="6104AC45"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ГО – </w:t>
            </w:r>
            <w:r w:rsidR="00F22F36" w:rsidRPr="00DA3CF9">
              <w:rPr>
                <w:rFonts w:ascii="Times New Roman" w:hAnsi="Times New Roman"/>
                <w:sz w:val="27"/>
                <w:szCs w:val="27"/>
              </w:rPr>
              <w:t>г</w:t>
            </w:r>
            <w:r w:rsidRPr="00DA3CF9">
              <w:rPr>
                <w:rFonts w:ascii="Times New Roman" w:hAnsi="Times New Roman"/>
                <w:sz w:val="27"/>
                <w:szCs w:val="27"/>
              </w:rPr>
              <w:t>ромадська організація</w:t>
            </w:r>
          </w:p>
          <w:p w14:paraId="0B51C3B0"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ДНЗ – </w:t>
            </w:r>
            <w:r w:rsidR="00F22F36" w:rsidRPr="00DA3CF9">
              <w:rPr>
                <w:rFonts w:ascii="Times New Roman" w:hAnsi="Times New Roman"/>
                <w:sz w:val="27"/>
                <w:szCs w:val="27"/>
              </w:rPr>
              <w:t>д</w:t>
            </w:r>
            <w:r w:rsidRPr="00DA3CF9">
              <w:rPr>
                <w:rFonts w:ascii="Times New Roman" w:hAnsi="Times New Roman"/>
                <w:sz w:val="27"/>
                <w:szCs w:val="27"/>
              </w:rPr>
              <w:t>ошкільний навчальний заклад</w:t>
            </w:r>
          </w:p>
          <w:p w14:paraId="5ACCEAA3"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ДП – </w:t>
            </w:r>
            <w:r w:rsidR="00F22F36" w:rsidRPr="00DA3CF9">
              <w:rPr>
                <w:rFonts w:ascii="Times New Roman" w:hAnsi="Times New Roman"/>
                <w:sz w:val="27"/>
                <w:szCs w:val="27"/>
              </w:rPr>
              <w:t>д</w:t>
            </w:r>
            <w:r w:rsidRPr="00DA3CF9">
              <w:rPr>
                <w:rFonts w:ascii="Times New Roman" w:hAnsi="Times New Roman"/>
                <w:sz w:val="27"/>
                <w:szCs w:val="27"/>
              </w:rPr>
              <w:t>ержавне підприємство</w:t>
            </w:r>
          </w:p>
          <w:p w14:paraId="025255CC"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ДФРР – </w:t>
            </w:r>
            <w:r w:rsidR="00F22F36" w:rsidRPr="00DA3CF9">
              <w:rPr>
                <w:rFonts w:ascii="Times New Roman" w:hAnsi="Times New Roman"/>
                <w:sz w:val="27"/>
                <w:szCs w:val="27"/>
              </w:rPr>
              <w:t>д</w:t>
            </w:r>
            <w:r w:rsidRPr="00DA3CF9">
              <w:rPr>
                <w:rFonts w:ascii="Times New Roman" w:hAnsi="Times New Roman"/>
                <w:sz w:val="27"/>
                <w:szCs w:val="27"/>
              </w:rPr>
              <w:t>ержавний фонд регіонального розвитку</w:t>
            </w:r>
          </w:p>
          <w:p w14:paraId="2BB219C6"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ДЮСШ – </w:t>
            </w:r>
            <w:r w:rsidR="00F22F36" w:rsidRPr="00DA3CF9">
              <w:rPr>
                <w:rFonts w:ascii="Times New Roman" w:hAnsi="Times New Roman"/>
                <w:sz w:val="27"/>
                <w:szCs w:val="27"/>
              </w:rPr>
              <w:t>д</w:t>
            </w:r>
            <w:r w:rsidRPr="00DA3CF9">
              <w:rPr>
                <w:rFonts w:ascii="Times New Roman" w:hAnsi="Times New Roman"/>
                <w:sz w:val="27"/>
                <w:szCs w:val="27"/>
              </w:rPr>
              <w:t>итячо-юнацька спортивна школа</w:t>
            </w:r>
          </w:p>
          <w:p w14:paraId="6A939047" w14:textId="77777777" w:rsidR="00DB5A3C" w:rsidRPr="00DA3CF9" w:rsidRDefault="00DB5A3C" w:rsidP="00F546E9">
            <w:pPr>
              <w:tabs>
                <w:tab w:val="left" w:pos="567"/>
              </w:tabs>
              <w:spacing w:line="240" w:lineRule="auto"/>
              <w:rPr>
                <w:rFonts w:ascii="Times New Roman" w:hAnsi="Times New Roman"/>
                <w:sz w:val="27"/>
                <w:szCs w:val="27"/>
              </w:rPr>
            </w:pPr>
            <w:r w:rsidRPr="00DA3CF9">
              <w:rPr>
                <w:rFonts w:ascii="Times New Roman" w:hAnsi="Times New Roman"/>
                <w:sz w:val="27"/>
                <w:szCs w:val="27"/>
              </w:rPr>
              <w:t>ЄБРР – Європейський банк реконструкції та Розвитку</w:t>
            </w:r>
          </w:p>
          <w:p w14:paraId="3A12F259"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ЄІБ – Європейський інвестиційний банк</w:t>
            </w:r>
          </w:p>
          <w:p w14:paraId="03E81228"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ЄС –  Європейський Союз</w:t>
            </w:r>
          </w:p>
          <w:p w14:paraId="790D497E"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ЖКГ – </w:t>
            </w:r>
            <w:r w:rsidR="00F22F36" w:rsidRPr="00DA3CF9">
              <w:rPr>
                <w:rFonts w:ascii="Times New Roman" w:hAnsi="Times New Roman"/>
                <w:sz w:val="27"/>
                <w:szCs w:val="27"/>
              </w:rPr>
              <w:t>ж</w:t>
            </w:r>
            <w:r w:rsidRPr="00DA3CF9">
              <w:rPr>
                <w:rFonts w:ascii="Times New Roman" w:hAnsi="Times New Roman"/>
                <w:sz w:val="27"/>
                <w:szCs w:val="27"/>
              </w:rPr>
              <w:t>итлово-комунальне господарство</w:t>
            </w:r>
          </w:p>
          <w:p w14:paraId="0DC95320"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 xml:space="preserve">ЗМІ – </w:t>
            </w:r>
            <w:r w:rsidR="00F22F36" w:rsidRPr="00DA3CF9">
              <w:rPr>
                <w:rFonts w:ascii="Times New Roman" w:hAnsi="Times New Roman"/>
                <w:sz w:val="27"/>
                <w:szCs w:val="27"/>
              </w:rPr>
              <w:t>з</w:t>
            </w:r>
            <w:r w:rsidRPr="00DA3CF9">
              <w:rPr>
                <w:rFonts w:ascii="Times New Roman" w:hAnsi="Times New Roman"/>
                <w:sz w:val="27"/>
                <w:szCs w:val="27"/>
              </w:rPr>
              <w:t>асоби масової інформації</w:t>
            </w:r>
          </w:p>
          <w:p w14:paraId="7F8698E9" w14:textId="77777777" w:rsidR="00DB5A3C" w:rsidRPr="00DA3CF9" w:rsidRDefault="00DB5A3C" w:rsidP="00F546E9">
            <w:pPr>
              <w:spacing w:line="240" w:lineRule="auto"/>
              <w:rPr>
                <w:rFonts w:ascii="Times New Roman" w:hAnsi="Times New Roman"/>
                <w:sz w:val="27"/>
                <w:szCs w:val="27"/>
              </w:rPr>
            </w:pPr>
            <w:r w:rsidRPr="00DA3CF9">
              <w:rPr>
                <w:rFonts w:ascii="Times New Roman" w:hAnsi="Times New Roman"/>
                <w:sz w:val="27"/>
                <w:szCs w:val="27"/>
              </w:rPr>
              <w:t>ЗУ – Закон України</w:t>
            </w:r>
          </w:p>
          <w:p w14:paraId="69A51BE0"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кВ – </w:t>
            </w:r>
            <w:r w:rsidR="00F22F36" w:rsidRPr="00DA3CF9">
              <w:rPr>
                <w:rFonts w:ascii="Times New Roman" w:hAnsi="Times New Roman"/>
                <w:sz w:val="27"/>
                <w:szCs w:val="27"/>
              </w:rPr>
              <w:t>к</w:t>
            </w:r>
            <w:r w:rsidRPr="00DA3CF9">
              <w:rPr>
                <w:rFonts w:ascii="Times New Roman" w:hAnsi="Times New Roman"/>
                <w:sz w:val="27"/>
                <w:szCs w:val="27"/>
              </w:rPr>
              <w:t xml:space="preserve">іловольт </w:t>
            </w:r>
          </w:p>
          <w:p w14:paraId="7E2B5CAD"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кВт – </w:t>
            </w:r>
            <w:r w:rsidR="00F22F36" w:rsidRPr="00DA3CF9">
              <w:rPr>
                <w:rFonts w:ascii="Times New Roman" w:hAnsi="Times New Roman"/>
                <w:sz w:val="27"/>
                <w:szCs w:val="27"/>
              </w:rPr>
              <w:t>к</w:t>
            </w:r>
            <w:r w:rsidRPr="00DA3CF9">
              <w:rPr>
                <w:rFonts w:ascii="Times New Roman" w:hAnsi="Times New Roman"/>
                <w:sz w:val="27"/>
                <w:szCs w:val="27"/>
              </w:rPr>
              <w:t>іловат</w:t>
            </w:r>
          </w:p>
          <w:p w14:paraId="608F6629"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КМУ – Кабінет Міністрів України </w:t>
            </w:r>
          </w:p>
          <w:p w14:paraId="784F22E9" w14:textId="77777777" w:rsidR="00DB5A3C" w:rsidRPr="00DA3CF9" w:rsidRDefault="00DB5A3C" w:rsidP="00F546E9">
            <w:pPr>
              <w:tabs>
                <w:tab w:val="left" w:pos="709"/>
              </w:tabs>
              <w:spacing w:line="240" w:lineRule="auto"/>
              <w:rPr>
                <w:rFonts w:ascii="Times New Roman" w:hAnsi="Times New Roman"/>
                <w:sz w:val="27"/>
                <w:szCs w:val="27"/>
              </w:rPr>
            </w:pPr>
            <w:r w:rsidRPr="00DA3CF9">
              <w:rPr>
                <w:rFonts w:ascii="Times New Roman" w:hAnsi="Times New Roman"/>
                <w:sz w:val="27"/>
                <w:szCs w:val="27"/>
              </w:rPr>
              <w:t xml:space="preserve">КП – </w:t>
            </w:r>
            <w:r w:rsidR="00F22F36" w:rsidRPr="00DA3CF9">
              <w:rPr>
                <w:rFonts w:ascii="Times New Roman" w:hAnsi="Times New Roman"/>
                <w:sz w:val="27"/>
                <w:szCs w:val="27"/>
              </w:rPr>
              <w:t>к</w:t>
            </w:r>
            <w:r w:rsidRPr="00DA3CF9">
              <w:rPr>
                <w:rFonts w:ascii="Times New Roman" w:hAnsi="Times New Roman"/>
                <w:sz w:val="27"/>
                <w:szCs w:val="27"/>
              </w:rPr>
              <w:t>омунальне підприємство</w:t>
            </w:r>
          </w:p>
          <w:p w14:paraId="0EFB33B1" w14:textId="77777777" w:rsidR="00DB5A3C" w:rsidRPr="00DA3CF9" w:rsidRDefault="00DB5A3C" w:rsidP="00F546E9">
            <w:pPr>
              <w:tabs>
                <w:tab w:val="left" w:pos="2155"/>
              </w:tabs>
              <w:spacing w:line="240" w:lineRule="auto"/>
              <w:rPr>
                <w:rFonts w:ascii="Times New Roman" w:hAnsi="Times New Roman"/>
                <w:sz w:val="27"/>
                <w:szCs w:val="27"/>
              </w:rPr>
            </w:pPr>
            <w:r w:rsidRPr="00DA3CF9">
              <w:rPr>
                <w:rFonts w:ascii="Times New Roman" w:hAnsi="Times New Roman"/>
                <w:sz w:val="27"/>
                <w:szCs w:val="27"/>
              </w:rPr>
              <w:t xml:space="preserve">КУ – </w:t>
            </w:r>
            <w:r w:rsidR="00F22F36" w:rsidRPr="00DA3CF9">
              <w:rPr>
                <w:rFonts w:ascii="Times New Roman" w:hAnsi="Times New Roman"/>
                <w:sz w:val="27"/>
                <w:szCs w:val="27"/>
              </w:rPr>
              <w:t>к</w:t>
            </w:r>
            <w:r w:rsidRPr="00DA3CF9">
              <w:rPr>
                <w:rFonts w:ascii="Times New Roman" w:hAnsi="Times New Roman"/>
                <w:sz w:val="27"/>
                <w:szCs w:val="27"/>
              </w:rPr>
              <w:t>омунальна установа</w:t>
            </w:r>
          </w:p>
          <w:p w14:paraId="55FAC845" w14:textId="77777777" w:rsidR="00DB5A3C" w:rsidRPr="00DA3CF9" w:rsidRDefault="00DB5A3C" w:rsidP="00F546E9">
            <w:pPr>
              <w:tabs>
                <w:tab w:val="left" w:pos="1418"/>
              </w:tabs>
              <w:spacing w:line="240" w:lineRule="auto"/>
              <w:rPr>
                <w:rFonts w:ascii="Times New Roman" w:hAnsi="Times New Roman"/>
                <w:sz w:val="27"/>
                <w:szCs w:val="27"/>
              </w:rPr>
            </w:pPr>
            <w:r w:rsidRPr="00DA3CF9">
              <w:rPr>
                <w:rFonts w:ascii="Times New Roman" w:hAnsi="Times New Roman"/>
                <w:sz w:val="27"/>
                <w:szCs w:val="27"/>
              </w:rPr>
              <w:t>МБРР – Міжнародний банк реконструкції та розвитку</w:t>
            </w:r>
          </w:p>
          <w:p w14:paraId="10E1D709" w14:textId="77777777" w:rsidR="00DB5A3C" w:rsidRPr="00DA3CF9" w:rsidRDefault="00DB5A3C" w:rsidP="00F546E9">
            <w:pPr>
              <w:tabs>
                <w:tab w:val="left" w:pos="1418"/>
              </w:tabs>
              <w:spacing w:line="240" w:lineRule="auto"/>
              <w:rPr>
                <w:rFonts w:ascii="Times New Roman" w:hAnsi="Times New Roman"/>
                <w:sz w:val="27"/>
                <w:szCs w:val="27"/>
              </w:rPr>
            </w:pPr>
            <w:r w:rsidRPr="00DA3CF9">
              <w:rPr>
                <w:rFonts w:ascii="Times New Roman" w:hAnsi="Times New Roman"/>
                <w:sz w:val="27"/>
                <w:szCs w:val="27"/>
              </w:rPr>
              <w:t xml:space="preserve">МВт – </w:t>
            </w:r>
            <w:r w:rsidR="00F22F36" w:rsidRPr="00DA3CF9">
              <w:rPr>
                <w:rFonts w:ascii="Times New Roman" w:hAnsi="Times New Roman"/>
                <w:sz w:val="27"/>
                <w:szCs w:val="27"/>
              </w:rPr>
              <w:t>м</w:t>
            </w:r>
            <w:r w:rsidRPr="00DA3CF9">
              <w:rPr>
                <w:rFonts w:ascii="Times New Roman" w:hAnsi="Times New Roman"/>
                <w:sz w:val="27"/>
                <w:szCs w:val="27"/>
              </w:rPr>
              <w:t>егават</w:t>
            </w:r>
          </w:p>
          <w:p w14:paraId="43033130" w14:textId="77777777" w:rsidR="00DB5A3C" w:rsidRPr="00DA3CF9" w:rsidRDefault="00DB5A3C" w:rsidP="00F546E9">
            <w:pPr>
              <w:tabs>
                <w:tab w:val="left" w:pos="0"/>
              </w:tabs>
              <w:spacing w:line="240" w:lineRule="auto"/>
              <w:rPr>
                <w:rFonts w:ascii="Times New Roman" w:hAnsi="Times New Roman"/>
                <w:sz w:val="27"/>
                <w:szCs w:val="27"/>
              </w:rPr>
            </w:pPr>
          </w:p>
          <w:p w14:paraId="6C82CBC3" w14:textId="77777777" w:rsidR="00912B7A" w:rsidRPr="00DA3CF9" w:rsidRDefault="00912B7A" w:rsidP="00F546E9">
            <w:pPr>
              <w:tabs>
                <w:tab w:val="left" w:pos="0"/>
              </w:tabs>
              <w:spacing w:line="240" w:lineRule="auto"/>
              <w:rPr>
                <w:rFonts w:ascii="Times New Roman" w:hAnsi="Times New Roman"/>
                <w:sz w:val="27"/>
                <w:szCs w:val="27"/>
              </w:rPr>
            </w:pPr>
          </w:p>
          <w:p w14:paraId="70CFE30F" w14:textId="77777777" w:rsidR="00912B7A" w:rsidRPr="00DA3CF9" w:rsidRDefault="00912B7A" w:rsidP="00F546E9">
            <w:pPr>
              <w:tabs>
                <w:tab w:val="left" w:pos="0"/>
              </w:tabs>
              <w:spacing w:line="240" w:lineRule="auto"/>
              <w:rPr>
                <w:rFonts w:ascii="Times New Roman" w:hAnsi="Times New Roman"/>
                <w:sz w:val="27"/>
                <w:szCs w:val="27"/>
              </w:rPr>
            </w:pPr>
          </w:p>
          <w:p w14:paraId="7246B3F4" w14:textId="77777777" w:rsidR="00912B7A" w:rsidRPr="00DA3CF9" w:rsidRDefault="00912B7A" w:rsidP="00F546E9">
            <w:pPr>
              <w:tabs>
                <w:tab w:val="left" w:pos="0"/>
              </w:tabs>
              <w:spacing w:line="240" w:lineRule="auto"/>
              <w:rPr>
                <w:rFonts w:ascii="Times New Roman" w:hAnsi="Times New Roman"/>
                <w:sz w:val="27"/>
                <w:szCs w:val="27"/>
              </w:rPr>
            </w:pPr>
          </w:p>
          <w:p w14:paraId="1D727B13" w14:textId="77777777" w:rsidR="00912B7A" w:rsidRPr="00DA3CF9" w:rsidRDefault="00912B7A" w:rsidP="00F546E9">
            <w:pPr>
              <w:tabs>
                <w:tab w:val="left" w:pos="0"/>
              </w:tabs>
              <w:spacing w:line="240" w:lineRule="auto"/>
              <w:rPr>
                <w:rFonts w:ascii="Times New Roman" w:hAnsi="Times New Roman"/>
                <w:sz w:val="27"/>
                <w:szCs w:val="27"/>
              </w:rPr>
            </w:pPr>
          </w:p>
          <w:p w14:paraId="4BE83CE0" w14:textId="77777777" w:rsidR="00912B7A" w:rsidRPr="00DA3CF9" w:rsidRDefault="00912B7A" w:rsidP="00F546E9">
            <w:pPr>
              <w:tabs>
                <w:tab w:val="left" w:pos="0"/>
              </w:tabs>
              <w:spacing w:line="240" w:lineRule="auto"/>
              <w:rPr>
                <w:rFonts w:ascii="Times New Roman" w:hAnsi="Times New Roman"/>
                <w:sz w:val="27"/>
                <w:szCs w:val="27"/>
              </w:rPr>
            </w:pPr>
          </w:p>
          <w:p w14:paraId="27744753" w14:textId="77777777" w:rsidR="00912B7A" w:rsidRPr="00DA3CF9" w:rsidRDefault="00912B7A" w:rsidP="00F546E9">
            <w:pPr>
              <w:tabs>
                <w:tab w:val="left" w:pos="0"/>
              </w:tabs>
              <w:spacing w:line="240" w:lineRule="auto"/>
              <w:rPr>
                <w:rFonts w:ascii="Times New Roman" w:hAnsi="Times New Roman"/>
                <w:sz w:val="27"/>
                <w:szCs w:val="27"/>
              </w:rPr>
            </w:pPr>
          </w:p>
        </w:tc>
        <w:tc>
          <w:tcPr>
            <w:tcW w:w="4786" w:type="dxa"/>
          </w:tcPr>
          <w:p w14:paraId="32E10ED9" w14:textId="77777777" w:rsidR="00DB5A3C" w:rsidRPr="00DA3CF9" w:rsidRDefault="00DB5A3C" w:rsidP="00F546E9">
            <w:pPr>
              <w:tabs>
                <w:tab w:val="left" w:pos="0"/>
              </w:tabs>
              <w:spacing w:line="240" w:lineRule="auto"/>
              <w:ind w:firstLine="35"/>
              <w:rPr>
                <w:rFonts w:ascii="Times New Roman" w:hAnsi="Times New Roman"/>
                <w:sz w:val="27"/>
                <w:szCs w:val="27"/>
              </w:rPr>
            </w:pPr>
            <w:proofErr w:type="spellStart"/>
            <w:r w:rsidRPr="00DA3CF9">
              <w:rPr>
                <w:rFonts w:ascii="Times New Roman" w:hAnsi="Times New Roman"/>
                <w:sz w:val="27"/>
                <w:szCs w:val="27"/>
              </w:rPr>
              <w:t>Мінрегіон</w:t>
            </w:r>
            <w:proofErr w:type="spellEnd"/>
            <w:r w:rsidRPr="00DA3CF9">
              <w:rPr>
                <w:rFonts w:ascii="Times New Roman" w:hAnsi="Times New Roman"/>
                <w:sz w:val="27"/>
                <w:szCs w:val="27"/>
              </w:rPr>
              <w:t xml:space="preserve"> - Міністерство регіонального розвитку, будівництва та  житлово-комунального господарства України</w:t>
            </w:r>
          </w:p>
          <w:p w14:paraId="7F03708C" w14:textId="77777777" w:rsidR="00BF24DA" w:rsidRPr="00DA3CF9" w:rsidRDefault="00BF24DA" w:rsidP="00F546E9">
            <w:pPr>
              <w:tabs>
                <w:tab w:val="left" w:pos="0"/>
              </w:tabs>
              <w:spacing w:line="240" w:lineRule="auto"/>
              <w:ind w:firstLine="35"/>
              <w:rPr>
                <w:rFonts w:ascii="Times New Roman" w:hAnsi="Times New Roman"/>
                <w:sz w:val="27"/>
                <w:szCs w:val="27"/>
              </w:rPr>
            </w:pPr>
            <w:proofErr w:type="spellStart"/>
            <w:r w:rsidRPr="00DA3CF9">
              <w:rPr>
                <w:rFonts w:ascii="Times New Roman" w:hAnsi="Times New Roman"/>
                <w:sz w:val="27"/>
                <w:szCs w:val="27"/>
              </w:rPr>
              <w:t>МіО</w:t>
            </w:r>
            <w:proofErr w:type="spellEnd"/>
            <w:r w:rsidRPr="00DA3CF9">
              <w:rPr>
                <w:rFonts w:ascii="Times New Roman" w:hAnsi="Times New Roman"/>
                <w:sz w:val="27"/>
                <w:szCs w:val="27"/>
              </w:rPr>
              <w:t xml:space="preserve"> – моніторинг і оцінка</w:t>
            </w:r>
          </w:p>
          <w:p w14:paraId="4201A345" w14:textId="77777777" w:rsidR="00DB5A3C" w:rsidRPr="00DA3CF9" w:rsidRDefault="00DB5A3C" w:rsidP="00F546E9">
            <w:pPr>
              <w:tabs>
                <w:tab w:val="left" w:pos="0"/>
              </w:tabs>
              <w:spacing w:line="240" w:lineRule="auto"/>
              <w:ind w:firstLine="35"/>
              <w:rPr>
                <w:rFonts w:ascii="Times New Roman" w:hAnsi="Times New Roman"/>
                <w:sz w:val="27"/>
                <w:szCs w:val="27"/>
              </w:rPr>
            </w:pPr>
            <w:r w:rsidRPr="00DA3CF9">
              <w:rPr>
                <w:rFonts w:ascii="Times New Roman" w:hAnsi="Times New Roman"/>
                <w:sz w:val="27"/>
                <w:szCs w:val="27"/>
              </w:rPr>
              <w:t xml:space="preserve">млн – </w:t>
            </w:r>
            <w:r w:rsidR="00F22F36" w:rsidRPr="00DA3CF9">
              <w:rPr>
                <w:rFonts w:ascii="Times New Roman" w:hAnsi="Times New Roman"/>
                <w:sz w:val="27"/>
                <w:szCs w:val="27"/>
              </w:rPr>
              <w:t>м</w:t>
            </w:r>
            <w:r w:rsidRPr="00DA3CF9">
              <w:rPr>
                <w:rFonts w:ascii="Times New Roman" w:hAnsi="Times New Roman"/>
                <w:sz w:val="27"/>
                <w:szCs w:val="27"/>
              </w:rPr>
              <w:t xml:space="preserve">ільйон </w:t>
            </w:r>
          </w:p>
          <w:p w14:paraId="53E16402" w14:textId="77777777" w:rsidR="00DB5A3C" w:rsidRPr="00DA3CF9" w:rsidRDefault="00DB5A3C" w:rsidP="00F546E9">
            <w:pPr>
              <w:tabs>
                <w:tab w:val="left" w:pos="0"/>
              </w:tabs>
              <w:spacing w:line="240" w:lineRule="auto"/>
              <w:ind w:firstLine="35"/>
              <w:rPr>
                <w:rFonts w:ascii="Times New Roman" w:hAnsi="Times New Roman"/>
                <w:sz w:val="27"/>
                <w:szCs w:val="27"/>
              </w:rPr>
            </w:pPr>
            <w:r w:rsidRPr="00DA3CF9">
              <w:rPr>
                <w:rFonts w:ascii="Times New Roman" w:hAnsi="Times New Roman"/>
                <w:sz w:val="27"/>
                <w:szCs w:val="27"/>
              </w:rPr>
              <w:t xml:space="preserve">млрд – </w:t>
            </w:r>
            <w:r w:rsidR="00F22F36" w:rsidRPr="00DA3CF9">
              <w:rPr>
                <w:rFonts w:ascii="Times New Roman" w:hAnsi="Times New Roman"/>
                <w:sz w:val="27"/>
                <w:szCs w:val="27"/>
              </w:rPr>
              <w:t>м</w:t>
            </w:r>
            <w:r w:rsidRPr="00DA3CF9">
              <w:rPr>
                <w:rFonts w:ascii="Times New Roman" w:hAnsi="Times New Roman"/>
                <w:sz w:val="27"/>
                <w:szCs w:val="27"/>
              </w:rPr>
              <w:t>ільярд</w:t>
            </w:r>
          </w:p>
          <w:p w14:paraId="08C687AF"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МСБ – </w:t>
            </w:r>
            <w:r w:rsidR="00F22F36" w:rsidRPr="00DA3CF9">
              <w:rPr>
                <w:rFonts w:ascii="Times New Roman" w:hAnsi="Times New Roman"/>
                <w:sz w:val="27"/>
                <w:szCs w:val="27"/>
              </w:rPr>
              <w:t>м</w:t>
            </w:r>
            <w:r w:rsidRPr="00DA3CF9">
              <w:rPr>
                <w:rFonts w:ascii="Times New Roman" w:hAnsi="Times New Roman"/>
                <w:sz w:val="27"/>
                <w:szCs w:val="27"/>
              </w:rPr>
              <w:t>алий та середній бізнес</w:t>
            </w:r>
          </w:p>
          <w:p w14:paraId="434FE7B7"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МТД – </w:t>
            </w:r>
            <w:r w:rsidR="00DA3CF9">
              <w:rPr>
                <w:rFonts w:ascii="Times New Roman" w:hAnsi="Times New Roman"/>
                <w:sz w:val="27"/>
                <w:szCs w:val="27"/>
              </w:rPr>
              <w:t>м</w:t>
            </w:r>
            <w:r w:rsidRPr="00DA3CF9">
              <w:rPr>
                <w:rFonts w:ascii="Times New Roman" w:hAnsi="Times New Roman"/>
                <w:sz w:val="27"/>
                <w:szCs w:val="27"/>
              </w:rPr>
              <w:t>іжнародна технічна допомога</w:t>
            </w:r>
          </w:p>
          <w:p w14:paraId="6B793896"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ОВА – Обласна військова адміністрація</w:t>
            </w:r>
          </w:p>
          <w:p w14:paraId="247CBBEB"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ОДА – Обласна державна адміністрація</w:t>
            </w:r>
          </w:p>
          <w:p w14:paraId="6041EFB9"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ОМС – </w:t>
            </w:r>
            <w:r w:rsidR="00F22F36" w:rsidRPr="00DA3CF9">
              <w:rPr>
                <w:rFonts w:ascii="Times New Roman" w:hAnsi="Times New Roman"/>
                <w:sz w:val="27"/>
                <w:szCs w:val="27"/>
              </w:rPr>
              <w:t>о</w:t>
            </w:r>
            <w:r w:rsidRPr="00DA3CF9">
              <w:rPr>
                <w:rFonts w:ascii="Times New Roman" w:hAnsi="Times New Roman"/>
                <w:sz w:val="27"/>
                <w:szCs w:val="27"/>
              </w:rPr>
              <w:t>ргани місцевого самоврядування</w:t>
            </w:r>
          </w:p>
          <w:p w14:paraId="5C9685BD"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ТГ – Територіальна громада </w:t>
            </w:r>
          </w:p>
          <w:p w14:paraId="15959554" w14:textId="77777777" w:rsidR="00DB5A3C" w:rsidRPr="00DA3CF9" w:rsidRDefault="00DB5A3C" w:rsidP="00F546E9">
            <w:pPr>
              <w:tabs>
                <w:tab w:val="left" w:pos="0"/>
              </w:tabs>
              <w:spacing w:line="240" w:lineRule="auto"/>
              <w:ind w:firstLine="35"/>
              <w:rPr>
                <w:rFonts w:ascii="Times New Roman" w:hAnsi="Times New Roman"/>
                <w:sz w:val="27"/>
                <w:szCs w:val="27"/>
              </w:rPr>
            </w:pPr>
            <w:r w:rsidRPr="00DA3CF9">
              <w:rPr>
                <w:rFonts w:ascii="Times New Roman" w:hAnsi="Times New Roman"/>
                <w:sz w:val="27"/>
                <w:szCs w:val="27"/>
              </w:rPr>
              <w:t xml:space="preserve">ПП –  </w:t>
            </w:r>
            <w:r w:rsidR="00F22F36" w:rsidRPr="00DA3CF9">
              <w:rPr>
                <w:rFonts w:ascii="Times New Roman" w:hAnsi="Times New Roman"/>
                <w:sz w:val="27"/>
                <w:szCs w:val="27"/>
              </w:rPr>
              <w:t>п</w:t>
            </w:r>
            <w:r w:rsidRPr="00DA3CF9">
              <w:rPr>
                <w:rFonts w:ascii="Times New Roman" w:hAnsi="Times New Roman"/>
                <w:sz w:val="27"/>
                <w:szCs w:val="27"/>
              </w:rPr>
              <w:t>риватне підприємство</w:t>
            </w:r>
          </w:p>
          <w:p w14:paraId="268E800C" w14:textId="77777777" w:rsidR="00DB5A3C" w:rsidRPr="00DA3CF9" w:rsidRDefault="00DB5A3C" w:rsidP="00F546E9">
            <w:pPr>
              <w:tabs>
                <w:tab w:val="left" w:pos="0"/>
                <w:tab w:val="left" w:pos="1618"/>
              </w:tabs>
              <w:spacing w:line="240" w:lineRule="auto"/>
              <w:ind w:firstLine="35"/>
              <w:rPr>
                <w:rFonts w:ascii="Times New Roman" w:hAnsi="Times New Roman"/>
                <w:sz w:val="27"/>
                <w:szCs w:val="27"/>
              </w:rPr>
            </w:pPr>
            <w:r w:rsidRPr="00DA3CF9">
              <w:rPr>
                <w:rFonts w:ascii="Times New Roman" w:hAnsi="Times New Roman"/>
                <w:sz w:val="27"/>
                <w:szCs w:val="27"/>
              </w:rPr>
              <w:t xml:space="preserve">ПрАТ – </w:t>
            </w:r>
            <w:r w:rsidR="00F22F36" w:rsidRPr="00DA3CF9">
              <w:rPr>
                <w:rFonts w:ascii="Times New Roman" w:hAnsi="Times New Roman"/>
                <w:sz w:val="27"/>
                <w:szCs w:val="27"/>
              </w:rPr>
              <w:t>п</w:t>
            </w:r>
            <w:r w:rsidRPr="00DA3CF9">
              <w:rPr>
                <w:rFonts w:ascii="Times New Roman" w:hAnsi="Times New Roman"/>
                <w:sz w:val="27"/>
                <w:szCs w:val="27"/>
              </w:rPr>
              <w:t xml:space="preserve">риватне акціонерне товариство </w:t>
            </w:r>
          </w:p>
          <w:p w14:paraId="43D31F9B" w14:textId="77777777" w:rsidR="00DB5A3C" w:rsidRPr="00DA3CF9" w:rsidRDefault="00DB5A3C" w:rsidP="00F546E9">
            <w:pPr>
              <w:tabs>
                <w:tab w:val="left" w:pos="0"/>
                <w:tab w:val="left" w:pos="1618"/>
              </w:tabs>
              <w:spacing w:line="240" w:lineRule="auto"/>
              <w:ind w:firstLine="35"/>
              <w:rPr>
                <w:rFonts w:ascii="Times New Roman" w:hAnsi="Times New Roman"/>
                <w:sz w:val="27"/>
                <w:szCs w:val="27"/>
              </w:rPr>
            </w:pPr>
            <w:r w:rsidRPr="00DA3CF9">
              <w:rPr>
                <w:rFonts w:ascii="Times New Roman" w:hAnsi="Times New Roman"/>
                <w:sz w:val="27"/>
                <w:szCs w:val="27"/>
              </w:rPr>
              <w:t xml:space="preserve">ПРООН – Програма розвитку ООН в Україні </w:t>
            </w:r>
          </w:p>
          <w:p w14:paraId="15704F95" w14:textId="77777777" w:rsidR="00DB5A3C" w:rsidRPr="00DA3CF9" w:rsidRDefault="00DB5A3C" w:rsidP="00F546E9">
            <w:pPr>
              <w:tabs>
                <w:tab w:val="left" w:pos="0"/>
                <w:tab w:val="left" w:pos="1618"/>
              </w:tabs>
              <w:spacing w:line="240" w:lineRule="auto"/>
              <w:ind w:firstLine="35"/>
              <w:rPr>
                <w:rFonts w:ascii="Times New Roman" w:hAnsi="Times New Roman"/>
                <w:sz w:val="27"/>
                <w:szCs w:val="27"/>
              </w:rPr>
            </w:pPr>
            <w:r w:rsidRPr="00DA3CF9">
              <w:rPr>
                <w:rFonts w:ascii="Times New Roman" w:hAnsi="Times New Roman"/>
                <w:sz w:val="27"/>
                <w:szCs w:val="27"/>
              </w:rPr>
              <w:t>СБРР – Світовий банк реконструкції та розвитку</w:t>
            </w:r>
          </w:p>
          <w:p w14:paraId="10A9CB8B" w14:textId="77777777" w:rsidR="00DB5A3C" w:rsidRPr="00DA3CF9" w:rsidRDefault="00DB5A3C" w:rsidP="00F546E9">
            <w:pPr>
              <w:tabs>
                <w:tab w:val="left" w:pos="1808"/>
              </w:tabs>
              <w:spacing w:line="240" w:lineRule="auto"/>
              <w:ind w:firstLine="35"/>
              <w:rPr>
                <w:rFonts w:ascii="Times New Roman" w:hAnsi="Times New Roman"/>
                <w:sz w:val="27"/>
                <w:szCs w:val="27"/>
              </w:rPr>
            </w:pPr>
            <w:r w:rsidRPr="00DA3CF9">
              <w:rPr>
                <w:rFonts w:ascii="Times New Roman" w:hAnsi="Times New Roman"/>
                <w:sz w:val="27"/>
                <w:szCs w:val="27"/>
              </w:rPr>
              <w:t xml:space="preserve">смт – </w:t>
            </w:r>
            <w:r w:rsidR="00F22F36" w:rsidRPr="00DA3CF9">
              <w:rPr>
                <w:rFonts w:ascii="Times New Roman" w:hAnsi="Times New Roman"/>
                <w:sz w:val="27"/>
                <w:szCs w:val="27"/>
              </w:rPr>
              <w:t>с</w:t>
            </w:r>
            <w:r w:rsidRPr="00DA3CF9">
              <w:rPr>
                <w:rFonts w:ascii="Times New Roman" w:hAnsi="Times New Roman"/>
                <w:sz w:val="27"/>
                <w:szCs w:val="27"/>
              </w:rPr>
              <w:t>елище міського типу</w:t>
            </w:r>
          </w:p>
          <w:p w14:paraId="5CF240C0" w14:textId="77777777" w:rsidR="00DB5A3C" w:rsidRPr="00DA3CF9" w:rsidRDefault="00DB5A3C" w:rsidP="00F546E9">
            <w:pPr>
              <w:tabs>
                <w:tab w:val="left" w:pos="1808"/>
              </w:tabs>
              <w:spacing w:line="240" w:lineRule="auto"/>
              <w:ind w:firstLine="35"/>
              <w:rPr>
                <w:rFonts w:ascii="Times New Roman" w:hAnsi="Times New Roman"/>
                <w:sz w:val="27"/>
                <w:szCs w:val="27"/>
              </w:rPr>
            </w:pPr>
            <w:r w:rsidRPr="00DA3CF9">
              <w:rPr>
                <w:rFonts w:ascii="Times New Roman" w:hAnsi="Times New Roman"/>
                <w:sz w:val="27"/>
                <w:szCs w:val="27"/>
              </w:rPr>
              <w:t>СОТ – Світова організація торгівлі</w:t>
            </w:r>
          </w:p>
          <w:p w14:paraId="54AAFADD"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США – Сполучені Штати Америки</w:t>
            </w:r>
          </w:p>
          <w:p w14:paraId="3E66C674"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ТЗ – </w:t>
            </w:r>
            <w:r w:rsidR="00F22F36" w:rsidRPr="00DA3CF9">
              <w:rPr>
                <w:rFonts w:ascii="Times New Roman" w:hAnsi="Times New Roman"/>
                <w:sz w:val="27"/>
                <w:szCs w:val="27"/>
              </w:rPr>
              <w:t>т</w:t>
            </w:r>
            <w:r w:rsidRPr="00DA3CF9">
              <w:rPr>
                <w:rFonts w:ascii="Times New Roman" w:hAnsi="Times New Roman"/>
                <w:sz w:val="27"/>
                <w:szCs w:val="27"/>
              </w:rPr>
              <w:t xml:space="preserve">ехнічне завдання на </w:t>
            </w:r>
            <w:proofErr w:type="spellStart"/>
            <w:r w:rsidRPr="00DA3CF9">
              <w:rPr>
                <w:rFonts w:ascii="Times New Roman" w:hAnsi="Times New Roman"/>
                <w:sz w:val="27"/>
                <w:szCs w:val="27"/>
              </w:rPr>
              <w:t>про</w:t>
            </w:r>
            <w:r w:rsidR="00F22F36" w:rsidRPr="00DA3CF9">
              <w:rPr>
                <w:rFonts w:ascii="Times New Roman" w:hAnsi="Times New Roman"/>
                <w:sz w:val="27"/>
                <w:szCs w:val="27"/>
              </w:rPr>
              <w:t>є</w:t>
            </w:r>
            <w:r w:rsidRPr="00DA3CF9">
              <w:rPr>
                <w:rFonts w:ascii="Times New Roman" w:hAnsi="Times New Roman"/>
                <w:sz w:val="27"/>
                <w:szCs w:val="27"/>
              </w:rPr>
              <w:t>кт</w:t>
            </w:r>
            <w:proofErr w:type="spellEnd"/>
            <w:r w:rsidRPr="00DA3CF9">
              <w:rPr>
                <w:rFonts w:ascii="Times New Roman" w:hAnsi="Times New Roman"/>
                <w:sz w:val="27"/>
                <w:szCs w:val="27"/>
              </w:rPr>
              <w:t xml:space="preserve"> місцевого розвитку</w:t>
            </w:r>
          </w:p>
          <w:p w14:paraId="07D825A3" w14:textId="77777777" w:rsidR="00DB5A3C" w:rsidRPr="00DA3CF9" w:rsidRDefault="00DB5A3C" w:rsidP="00F546E9">
            <w:pPr>
              <w:tabs>
                <w:tab w:val="left" w:pos="1808"/>
              </w:tabs>
              <w:spacing w:line="240" w:lineRule="auto"/>
              <w:ind w:firstLine="35"/>
              <w:rPr>
                <w:rFonts w:ascii="Times New Roman" w:hAnsi="Times New Roman"/>
                <w:sz w:val="27"/>
                <w:szCs w:val="27"/>
              </w:rPr>
            </w:pPr>
            <w:r w:rsidRPr="00DA3CF9">
              <w:rPr>
                <w:rFonts w:ascii="Times New Roman" w:hAnsi="Times New Roman"/>
                <w:sz w:val="27"/>
                <w:szCs w:val="27"/>
              </w:rPr>
              <w:t xml:space="preserve">ТОВ – </w:t>
            </w:r>
            <w:r w:rsidR="00F22F36" w:rsidRPr="00DA3CF9">
              <w:rPr>
                <w:rFonts w:ascii="Times New Roman" w:hAnsi="Times New Roman"/>
                <w:sz w:val="27"/>
                <w:szCs w:val="27"/>
              </w:rPr>
              <w:t>т</w:t>
            </w:r>
            <w:r w:rsidRPr="00DA3CF9">
              <w:rPr>
                <w:rFonts w:ascii="Times New Roman" w:hAnsi="Times New Roman"/>
                <w:sz w:val="27"/>
                <w:szCs w:val="27"/>
              </w:rPr>
              <w:t>овариство з обмеженою</w:t>
            </w:r>
          </w:p>
          <w:p w14:paraId="0A289B5C"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відповідальністю</w:t>
            </w:r>
          </w:p>
          <w:p w14:paraId="52DCD44A"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 xml:space="preserve">ТПВ – </w:t>
            </w:r>
            <w:r w:rsidR="00F22F36" w:rsidRPr="00DA3CF9">
              <w:rPr>
                <w:rFonts w:ascii="Times New Roman" w:hAnsi="Times New Roman"/>
                <w:sz w:val="27"/>
                <w:szCs w:val="27"/>
              </w:rPr>
              <w:t>т</w:t>
            </w:r>
            <w:r w:rsidRPr="00DA3CF9">
              <w:rPr>
                <w:rFonts w:ascii="Times New Roman" w:hAnsi="Times New Roman"/>
                <w:sz w:val="27"/>
                <w:szCs w:val="27"/>
              </w:rPr>
              <w:t>верді побутові відходи</w:t>
            </w:r>
          </w:p>
          <w:p w14:paraId="7CC8F9BD" w14:textId="77777777" w:rsidR="00DB5A3C" w:rsidRPr="00DA3CF9" w:rsidRDefault="00DB5A3C" w:rsidP="00F546E9">
            <w:pPr>
              <w:spacing w:line="240" w:lineRule="auto"/>
              <w:ind w:firstLine="35"/>
              <w:rPr>
                <w:rFonts w:ascii="Times New Roman" w:hAnsi="Times New Roman"/>
                <w:sz w:val="27"/>
                <w:szCs w:val="27"/>
              </w:rPr>
            </w:pPr>
            <w:r w:rsidRPr="00DA3CF9">
              <w:rPr>
                <w:rFonts w:ascii="Times New Roman" w:hAnsi="Times New Roman"/>
                <w:sz w:val="27"/>
                <w:szCs w:val="27"/>
              </w:rPr>
              <w:t>ЦНАП – Центр надання адміністративних послуг</w:t>
            </w:r>
          </w:p>
          <w:p w14:paraId="4521C637" w14:textId="77777777" w:rsidR="00DB5A3C" w:rsidRPr="00DA3CF9" w:rsidRDefault="00DB5A3C" w:rsidP="00F546E9">
            <w:pPr>
              <w:spacing w:line="240" w:lineRule="auto"/>
              <w:ind w:firstLine="35"/>
              <w:rPr>
                <w:rFonts w:ascii="Times New Roman" w:hAnsi="Times New Roman"/>
                <w:b/>
                <w:sz w:val="27"/>
                <w:szCs w:val="27"/>
              </w:rPr>
            </w:pPr>
            <w:r w:rsidRPr="00DA3CF9">
              <w:rPr>
                <w:rFonts w:ascii="Times New Roman" w:hAnsi="Times New Roman"/>
                <w:sz w:val="27"/>
                <w:szCs w:val="27"/>
              </w:rPr>
              <w:t xml:space="preserve">ФОП </w:t>
            </w:r>
            <w:r w:rsidRPr="00DA3CF9">
              <w:rPr>
                <w:rFonts w:ascii="Times New Roman" w:hAnsi="Times New Roman"/>
                <w:color w:val="231F20"/>
                <w:sz w:val="27"/>
                <w:szCs w:val="27"/>
              </w:rPr>
              <w:t>–</w:t>
            </w:r>
            <w:r w:rsidRPr="00DA3CF9">
              <w:rPr>
                <w:rFonts w:ascii="Times New Roman" w:hAnsi="Times New Roman"/>
                <w:sz w:val="27"/>
                <w:szCs w:val="27"/>
              </w:rPr>
              <w:t xml:space="preserve"> </w:t>
            </w:r>
            <w:r w:rsidR="00F22F36" w:rsidRPr="00DA3CF9">
              <w:rPr>
                <w:rFonts w:ascii="Times New Roman" w:hAnsi="Times New Roman"/>
                <w:sz w:val="27"/>
                <w:szCs w:val="27"/>
              </w:rPr>
              <w:t>ф</w:t>
            </w:r>
            <w:r w:rsidRPr="00DA3CF9">
              <w:rPr>
                <w:rFonts w:ascii="Times New Roman" w:hAnsi="Times New Roman"/>
                <w:sz w:val="27"/>
                <w:szCs w:val="27"/>
              </w:rPr>
              <w:t>ізична особа – підприємець</w:t>
            </w:r>
          </w:p>
          <w:p w14:paraId="3BBDFDE1" w14:textId="77777777" w:rsidR="00DB5A3C" w:rsidRPr="00DA3CF9" w:rsidRDefault="00DB5A3C" w:rsidP="00F546E9">
            <w:pPr>
              <w:spacing w:line="240" w:lineRule="auto"/>
              <w:rPr>
                <w:rFonts w:ascii="Times New Roman" w:hAnsi="Times New Roman"/>
                <w:sz w:val="27"/>
                <w:szCs w:val="27"/>
              </w:rPr>
            </w:pPr>
          </w:p>
        </w:tc>
      </w:tr>
    </w:tbl>
    <w:p w14:paraId="50D95058" w14:textId="77777777" w:rsidR="00BA04F6" w:rsidRPr="00DA3CF9" w:rsidRDefault="00BA04F6" w:rsidP="00F0224A">
      <w:pPr>
        <w:pStyle w:val="1"/>
      </w:pPr>
      <w:bookmarkStart w:id="1" w:name="_Toc121666773"/>
      <w:r w:rsidRPr="00DA3CF9">
        <w:lastRenderedPageBreak/>
        <w:t>ВСТУП</w:t>
      </w:r>
      <w:bookmarkEnd w:id="1"/>
    </w:p>
    <w:p w14:paraId="3BEC3336" w14:textId="77CB3B0A" w:rsidR="00DC4FDB" w:rsidRPr="00DA3CF9" w:rsidRDefault="00DC4FDB" w:rsidP="00BF24DA">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У 2020 р. відповідно до урядового рішення (розпорядження Кабінету Міністрів України від 13.05.2020 №564-р про затвердження Перспективного плану формування територій громад Чернігівської області) до складу Ніжинської громади увійшла Переяславська сільська рада у складі одного села – </w:t>
      </w:r>
      <w:proofErr w:type="spellStart"/>
      <w:r w:rsidRPr="00DA3CF9">
        <w:rPr>
          <w:rFonts w:ascii="Times New Roman" w:eastAsia="Times New Roman" w:hAnsi="Times New Roman" w:cs="Times New Roman"/>
          <w:color w:val="000000"/>
          <w:sz w:val="28"/>
          <w:szCs w:val="28"/>
          <w:lang w:eastAsia="ru-RU"/>
        </w:rPr>
        <w:t>Переяслівка</w:t>
      </w:r>
      <w:proofErr w:type="spellEnd"/>
      <w:r w:rsidRPr="00DA3CF9">
        <w:rPr>
          <w:rFonts w:ascii="Times New Roman" w:eastAsia="Times New Roman" w:hAnsi="Times New Roman" w:cs="Times New Roman"/>
          <w:color w:val="000000"/>
          <w:sz w:val="28"/>
          <w:szCs w:val="28"/>
          <w:lang w:eastAsia="ru-RU"/>
        </w:rPr>
        <w:t xml:space="preserve">. </w:t>
      </w:r>
    </w:p>
    <w:p w14:paraId="6F757708" w14:textId="77777777" w:rsidR="00DC4FDB" w:rsidRPr="00DA3CF9" w:rsidRDefault="00DC4FDB" w:rsidP="00BF24DA">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Вибори 25 жовтня 2020 р., а згодом утворення спільних органів управління та бюджету остаточно ствердили факт утворення нової Ніжинської громади</w:t>
      </w:r>
      <w:r w:rsidR="004D055E" w:rsidRPr="00DA3CF9">
        <w:rPr>
          <w:rFonts w:ascii="Times New Roman" w:eastAsia="Times New Roman" w:hAnsi="Times New Roman" w:cs="Times New Roman"/>
          <w:color w:val="000000"/>
          <w:sz w:val="28"/>
          <w:szCs w:val="28"/>
          <w:lang w:eastAsia="ru-RU"/>
        </w:rPr>
        <w:t>.</w:t>
      </w:r>
    </w:p>
    <w:p w14:paraId="086454A3" w14:textId="77777777" w:rsidR="001A3106" w:rsidRPr="00DA3CF9" w:rsidRDefault="001A3106" w:rsidP="00BF24DA">
      <w:pPr>
        <w:spacing w:line="240" w:lineRule="auto"/>
        <w:ind w:firstLine="851"/>
        <w:jc w:val="both"/>
        <w:rPr>
          <w:rFonts w:ascii="Times New Roman" w:hAnsi="Times New Roman"/>
          <w:sz w:val="28"/>
          <w:szCs w:val="28"/>
        </w:rPr>
      </w:pPr>
      <w:bookmarkStart w:id="2" w:name="_Hlk132969813"/>
      <w:r w:rsidRPr="00DA3CF9">
        <w:rPr>
          <w:rFonts w:ascii="Times New Roman" w:hAnsi="Times New Roman"/>
          <w:sz w:val="28"/>
          <w:szCs w:val="28"/>
        </w:rPr>
        <w:t xml:space="preserve">Стратегія Ніжинської </w:t>
      </w:r>
      <w:r w:rsidR="00882A85">
        <w:rPr>
          <w:rFonts w:ascii="Times New Roman" w:hAnsi="Times New Roman"/>
          <w:sz w:val="28"/>
          <w:szCs w:val="28"/>
        </w:rPr>
        <w:t xml:space="preserve">міської територіальної </w:t>
      </w:r>
      <w:r w:rsidRPr="00DA3CF9">
        <w:rPr>
          <w:rFonts w:ascii="Times New Roman" w:hAnsi="Times New Roman"/>
          <w:sz w:val="28"/>
          <w:szCs w:val="28"/>
        </w:rPr>
        <w:t xml:space="preserve">громади – прогнозний та програмний документ її соціально-економічного розвитку. </w:t>
      </w:r>
      <w:bookmarkEnd w:id="2"/>
      <w:r w:rsidRPr="00DA3CF9">
        <w:rPr>
          <w:rFonts w:ascii="Times New Roman" w:hAnsi="Times New Roman"/>
          <w:sz w:val="28"/>
          <w:szCs w:val="28"/>
        </w:rPr>
        <w:t xml:space="preserve">В основі його створення – вимоги законодавства України насамперед Законів України «Про державну регіональну політику», «Про державне прогнозування та розроблення програм економічного і соціального розвитку України», «Про місцеве самоврядування в Україні», «Про стимулювання розвитку регіонів». </w:t>
      </w:r>
    </w:p>
    <w:p w14:paraId="0C0FA5E5" w14:textId="77777777" w:rsidR="001A3106" w:rsidRPr="00DA3CF9" w:rsidRDefault="00FB108D" w:rsidP="00BF24DA">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Перша </w:t>
      </w:r>
      <w:r w:rsidR="001A3106" w:rsidRPr="00DA3CF9">
        <w:rPr>
          <w:rFonts w:ascii="Times New Roman" w:hAnsi="Times New Roman"/>
          <w:sz w:val="28"/>
          <w:szCs w:val="28"/>
        </w:rPr>
        <w:t xml:space="preserve">Стратегія Ніжинської </w:t>
      </w:r>
      <w:r w:rsidR="00882A85">
        <w:rPr>
          <w:rFonts w:ascii="Times New Roman" w:hAnsi="Times New Roman"/>
          <w:sz w:val="28"/>
          <w:szCs w:val="28"/>
        </w:rPr>
        <w:t xml:space="preserve">міської </w:t>
      </w:r>
      <w:r w:rsidR="001A3106" w:rsidRPr="00DA3CF9">
        <w:rPr>
          <w:rFonts w:ascii="Times New Roman" w:hAnsi="Times New Roman"/>
          <w:sz w:val="28"/>
          <w:szCs w:val="28"/>
        </w:rPr>
        <w:t>територіальної громади була розроблена за підтримки програми U-LEAD з Європою та запроваджена в 2019</w:t>
      </w:r>
      <w:r w:rsidR="004D055E" w:rsidRPr="00DA3CF9">
        <w:rPr>
          <w:rFonts w:ascii="Times New Roman" w:hAnsi="Times New Roman"/>
          <w:sz w:val="28"/>
          <w:szCs w:val="28"/>
        </w:rPr>
        <w:t xml:space="preserve"> році</w:t>
      </w:r>
      <w:r w:rsidR="001A3106" w:rsidRPr="00DA3CF9">
        <w:rPr>
          <w:rFonts w:ascii="Times New Roman" w:hAnsi="Times New Roman"/>
          <w:sz w:val="28"/>
          <w:szCs w:val="28"/>
        </w:rPr>
        <w:t xml:space="preserve">. Наступні зміни внесені в рамках співпраці з </w:t>
      </w:r>
      <w:proofErr w:type="spellStart"/>
      <w:r w:rsidR="001A3106" w:rsidRPr="00DA3CF9">
        <w:rPr>
          <w:rFonts w:ascii="Times New Roman" w:hAnsi="Times New Roman"/>
          <w:sz w:val="28"/>
          <w:szCs w:val="28"/>
        </w:rPr>
        <w:t>про</w:t>
      </w:r>
      <w:r w:rsidR="00F22F36" w:rsidRPr="00DA3CF9">
        <w:rPr>
          <w:rFonts w:ascii="Times New Roman" w:hAnsi="Times New Roman"/>
          <w:sz w:val="28"/>
          <w:szCs w:val="28"/>
        </w:rPr>
        <w:t>є</w:t>
      </w:r>
      <w:r w:rsidR="001A3106" w:rsidRPr="00DA3CF9">
        <w:rPr>
          <w:rFonts w:ascii="Times New Roman" w:hAnsi="Times New Roman"/>
          <w:sz w:val="28"/>
          <w:szCs w:val="28"/>
        </w:rPr>
        <w:t>ктом</w:t>
      </w:r>
      <w:proofErr w:type="spellEnd"/>
      <w:r w:rsidR="001A3106" w:rsidRPr="00DA3CF9">
        <w:rPr>
          <w:rFonts w:ascii="Times New Roman" w:hAnsi="Times New Roman"/>
          <w:sz w:val="28"/>
          <w:szCs w:val="28"/>
        </w:rPr>
        <w:t xml:space="preserve"> DOBRE в 2021 р</w:t>
      </w:r>
      <w:r w:rsidR="004D055E" w:rsidRPr="00DA3CF9">
        <w:rPr>
          <w:rFonts w:ascii="Times New Roman" w:hAnsi="Times New Roman"/>
          <w:sz w:val="28"/>
          <w:szCs w:val="28"/>
        </w:rPr>
        <w:t>оці</w:t>
      </w:r>
      <w:r w:rsidR="001A3106" w:rsidRPr="00DA3CF9">
        <w:rPr>
          <w:rFonts w:ascii="Times New Roman" w:hAnsi="Times New Roman"/>
          <w:sz w:val="28"/>
          <w:szCs w:val="28"/>
        </w:rPr>
        <w:t xml:space="preserve">. </w:t>
      </w:r>
    </w:p>
    <w:p w14:paraId="4F5BE9E7" w14:textId="335A45B3" w:rsidR="001A3106" w:rsidRPr="00DA3CF9" w:rsidRDefault="001A3106" w:rsidP="00BF24DA">
      <w:pPr>
        <w:spacing w:line="240" w:lineRule="auto"/>
        <w:ind w:firstLine="851"/>
        <w:jc w:val="both"/>
        <w:rPr>
          <w:rFonts w:ascii="Times New Roman" w:hAnsi="Times New Roman"/>
          <w:sz w:val="28"/>
          <w:szCs w:val="28"/>
        </w:rPr>
      </w:pPr>
      <w:bookmarkStart w:id="3" w:name="_Hlk132969843"/>
      <w:r w:rsidRPr="00DA3CF9">
        <w:rPr>
          <w:rFonts w:ascii="Times New Roman" w:hAnsi="Times New Roman"/>
          <w:sz w:val="28"/>
          <w:szCs w:val="28"/>
        </w:rPr>
        <w:t>У квітні 2022 року Ніжинська громада набула статусу пілотної (разом із іншим</w:t>
      </w:r>
      <w:r w:rsidR="003B4D8F" w:rsidRPr="00DA3CF9">
        <w:rPr>
          <w:rFonts w:ascii="Times New Roman" w:hAnsi="Times New Roman"/>
          <w:sz w:val="28"/>
          <w:szCs w:val="28"/>
        </w:rPr>
        <w:t xml:space="preserve">и трьома громадами Чернігівської та Сумської області) </w:t>
      </w:r>
      <w:bookmarkStart w:id="4" w:name="_Hlk136614983"/>
      <w:r w:rsidR="003B4D8F" w:rsidRPr="00DA3CF9">
        <w:rPr>
          <w:rFonts w:ascii="Times New Roman" w:hAnsi="Times New Roman"/>
          <w:sz w:val="28"/>
          <w:szCs w:val="28"/>
        </w:rPr>
        <w:t xml:space="preserve">в межах реалізації </w:t>
      </w:r>
      <w:proofErr w:type="spellStart"/>
      <w:r w:rsidR="003B4D8F" w:rsidRPr="00DA3CF9">
        <w:rPr>
          <w:rFonts w:ascii="Times New Roman" w:hAnsi="Times New Roman"/>
          <w:sz w:val="28"/>
          <w:szCs w:val="28"/>
        </w:rPr>
        <w:t>про</w:t>
      </w:r>
      <w:r w:rsidR="00F22F36" w:rsidRPr="00DA3CF9">
        <w:rPr>
          <w:rFonts w:ascii="Times New Roman" w:hAnsi="Times New Roman"/>
          <w:sz w:val="28"/>
          <w:szCs w:val="28"/>
        </w:rPr>
        <w:t>є</w:t>
      </w:r>
      <w:r w:rsidR="003B4D8F" w:rsidRPr="00DA3CF9">
        <w:rPr>
          <w:rFonts w:ascii="Times New Roman" w:hAnsi="Times New Roman"/>
          <w:sz w:val="28"/>
          <w:szCs w:val="28"/>
        </w:rPr>
        <w:t>кту</w:t>
      </w:r>
      <w:proofErr w:type="spellEnd"/>
      <w:r w:rsidR="003B4D8F" w:rsidRPr="00DA3CF9">
        <w:rPr>
          <w:rFonts w:ascii="Times New Roman" w:hAnsi="Times New Roman"/>
          <w:sz w:val="28"/>
          <w:szCs w:val="28"/>
        </w:rPr>
        <w:t xml:space="preserve"> ПРООН</w:t>
      </w:r>
      <w:r w:rsidR="00BF24DA" w:rsidRPr="00DA3CF9">
        <w:t xml:space="preserve"> «</w:t>
      </w:r>
      <w:r w:rsidR="00BF24DA" w:rsidRPr="00DA3CF9">
        <w:rPr>
          <w:rFonts w:ascii="Times New Roman" w:hAnsi="Times New Roman"/>
          <w:sz w:val="28"/>
          <w:szCs w:val="28"/>
        </w:rPr>
        <w:t xml:space="preserve">З розробки та апробації методології (методичних рекомендацій) та </w:t>
      </w:r>
      <w:proofErr w:type="spellStart"/>
      <w:r w:rsidR="00BF24DA" w:rsidRPr="00DA3CF9">
        <w:rPr>
          <w:rFonts w:ascii="Times New Roman" w:hAnsi="Times New Roman"/>
          <w:sz w:val="28"/>
          <w:szCs w:val="28"/>
        </w:rPr>
        <w:t>проєктів</w:t>
      </w:r>
      <w:proofErr w:type="spellEnd"/>
      <w:r w:rsidR="00BF24DA" w:rsidRPr="00DA3CF9">
        <w:rPr>
          <w:rFonts w:ascii="Times New Roman" w:hAnsi="Times New Roman"/>
          <w:sz w:val="28"/>
          <w:szCs w:val="28"/>
        </w:rPr>
        <w:t xml:space="preserve"> місцевих нормативних актів, спрямованих на забезпечення моніторингу та оцінки Стратегії розвитку територіальної громади»</w:t>
      </w:r>
      <w:bookmarkEnd w:id="3"/>
      <w:r w:rsidR="00AD1788" w:rsidRPr="00DA3CF9">
        <w:rPr>
          <w:rFonts w:ascii="Times New Roman" w:hAnsi="Times New Roman"/>
          <w:sz w:val="28"/>
          <w:szCs w:val="28"/>
        </w:rPr>
        <w:t xml:space="preserve"> (далі – </w:t>
      </w:r>
      <w:proofErr w:type="spellStart"/>
      <w:r w:rsidR="00AD1788" w:rsidRPr="00DA3CF9">
        <w:rPr>
          <w:rFonts w:ascii="Times New Roman" w:hAnsi="Times New Roman"/>
          <w:sz w:val="28"/>
          <w:szCs w:val="28"/>
        </w:rPr>
        <w:t>Про</w:t>
      </w:r>
      <w:r w:rsidR="003B2025">
        <w:rPr>
          <w:rFonts w:ascii="Times New Roman" w:hAnsi="Times New Roman"/>
          <w:sz w:val="28"/>
          <w:szCs w:val="28"/>
        </w:rPr>
        <w:t>є</w:t>
      </w:r>
      <w:r w:rsidR="00AD1788" w:rsidRPr="00DA3CF9">
        <w:rPr>
          <w:rFonts w:ascii="Times New Roman" w:hAnsi="Times New Roman"/>
          <w:sz w:val="28"/>
          <w:szCs w:val="28"/>
        </w:rPr>
        <w:t>кт</w:t>
      </w:r>
      <w:proofErr w:type="spellEnd"/>
      <w:r w:rsidR="00AD1788" w:rsidRPr="00DA3CF9">
        <w:rPr>
          <w:rFonts w:ascii="Times New Roman" w:hAnsi="Times New Roman"/>
          <w:sz w:val="28"/>
          <w:szCs w:val="28"/>
        </w:rPr>
        <w:t>).</w:t>
      </w:r>
    </w:p>
    <w:bookmarkEnd w:id="4"/>
    <w:p w14:paraId="1429271A" w14:textId="77777777" w:rsidR="001A3106" w:rsidRPr="00DA3CF9" w:rsidRDefault="00BF24DA" w:rsidP="00BF24DA">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Головними завданнями реалізації згаданого </w:t>
      </w:r>
      <w:proofErr w:type="spellStart"/>
      <w:r w:rsidR="00AD1788" w:rsidRPr="00DA3CF9">
        <w:rPr>
          <w:rFonts w:ascii="Times New Roman" w:hAnsi="Times New Roman"/>
          <w:sz w:val="28"/>
          <w:szCs w:val="28"/>
        </w:rPr>
        <w:t>П</w:t>
      </w:r>
      <w:r w:rsidR="00336331" w:rsidRPr="00DA3CF9">
        <w:rPr>
          <w:rFonts w:ascii="Times New Roman" w:hAnsi="Times New Roman"/>
          <w:sz w:val="28"/>
          <w:szCs w:val="28"/>
        </w:rPr>
        <w:t>ро</w:t>
      </w:r>
      <w:r w:rsidR="00F22F36" w:rsidRPr="00DA3CF9">
        <w:rPr>
          <w:rFonts w:ascii="Times New Roman" w:hAnsi="Times New Roman"/>
          <w:sz w:val="28"/>
          <w:szCs w:val="28"/>
        </w:rPr>
        <w:t>є</w:t>
      </w:r>
      <w:r w:rsidR="00336331" w:rsidRPr="00DA3CF9">
        <w:rPr>
          <w:rFonts w:ascii="Times New Roman" w:hAnsi="Times New Roman"/>
          <w:sz w:val="28"/>
          <w:szCs w:val="28"/>
        </w:rPr>
        <w:t>кту</w:t>
      </w:r>
      <w:proofErr w:type="spellEnd"/>
      <w:r w:rsidR="00336331" w:rsidRPr="00DA3CF9">
        <w:rPr>
          <w:rFonts w:ascii="Times New Roman" w:hAnsi="Times New Roman"/>
          <w:sz w:val="28"/>
          <w:szCs w:val="28"/>
        </w:rPr>
        <w:t xml:space="preserve"> були</w:t>
      </w:r>
      <w:r w:rsidRPr="00DA3CF9">
        <w:rPr>
          <w:rFonts w:ascii="Times New Roman" w:hAnsi="Times New Roman"/>
          <w:sz w:val="28"/>
          <w:szCs w:val="28"/>
        </w:rPr>
        <w:t>:</w:t>
      </w:r>
    </w:p>
    <w:p w14:paraId="09CDBE4E" w14:textId="77777777" w:rsidR="001A3106" w:rsidRPr="00DA3CF9" w:rsidRDefault="00BF24DA" w:rsidP="00BF24DA">
      <w:pPr>
        <w:pStyle w:val="ad"/>
        <w:numPr>
          <w:ilvl w:val="0"/>
          <w:numId w:val="70"/>
        </w:numPr>
        <w:spacing w:after="0" w:line="240" w:lineRule="auto"/>
        <w:jc w:val="both"/>
        <w:rPr>
          <w:sz w:val="28"/>
          <w:szCs w:val="28"/>
          <w:lang w:val="uk-UA"/>
        </w:rPr>
      </w:pPr>
      <w:r w:rsidRPr="00DA3CF9">
        <w:rPr>
          <w:sz w:val="28"/>
          <w:szCs w:val="28"/>
          <w:lang w:val="uk-UA"/>
        </w:rPr>
        <w:t>Адаптація стратегічних документі</w:t>
      </w:r>
      <w:r w:rsidR="004D055E" w:rsidRPr="00DA3CF9">
        <w:rPr>
          <w:sz w:val="28"/>
          <w:szCs w:val="28"/>
          <w:lang w:val="uk-UA"/>
        </w:rPr>
        <w:t>в</w:t>
      </w:r>
      <w:r w:rsidRPr="00DA3CF9">
        <w:rPr>
          <w:sz w:val="28"/>
          <w:szCs w:val="28"/>
          <w:lang w:val="uk-UA"/>
        </w:rPr>
        <w:t xml:space="preserve"> громади до умов повоєнного відновлення, через оновлення (актуалізацію) існуючої Стратегії місцевого роз</w:t>
      </w:r>
      <w:r w:rsidR="00F22F36" w:rsidRPr="00DA3CF9">
        <w:rPr>
          <w:sz w:val="28"/>
          <w:szCs w:val="28"/>
          <w:lang w:val="uk-UA"/>
        </w:rPr>
        <w:t>в</w:t>
      </w:r>
      <w:r w:rsidRPr="00DA3CF9">
        <w:rPr>
          <w:sz w:val="28"/>
          <w:szCs w:val="28"/>
          <w:lang w:val="uk-UA"/>
        </w:rPr>
        <w:t>итку або формування відповідного плану відновлення території;</w:t>
      </w:r>
    </w:p>
    <w:p w14:paraId="350A701B" w14:textId="77777777" w:rsidR="00BF24DA" w:rsidRPr="00DA3CF9" w:rsidRDefault="00BF24DA" w:rsidP="00246D0A">
      <w:pPr>
        <w:pStyle w:val="ad"/>
        <w:numPr>
          <w:ilvl w:val="0"/>
          <w:numId w:val="70"/>
        </w:numPr>
        <w:spacing w:after="0" w:line="240" w:lineRule="auto"/>
        <w:jc w:val="both"/>
        <w:rPr>
          <w:sz w:val="28"/>
          <w:szCs w:val="28"/>
          <w:lang w:val="uk-UA"/>
        </w:rPr>
      </w:pPr>
      <w:r w:rsidRPr="00DA3CF9">
        <w:rPr>
          <w:sz w:val="28"/>
          <w:szCs w:val="28"/>
          <w:lang w:val="uk-UA"/>
        </w:rPr>
        <w:t xml:space="preserve">Розробка та впровадження дієвої системи моніторингу </w:t>
      </w:r>
      <w:r w:rsidR="00F22F36" w:rsidRPr="00DA3CF9">
        <w:rPr>
          <w:sz w:val="28"/>
          <w:szCs w:val="28"/>
          <w:lang w:val="uk-UA"/>
        </w:rPr>
        <w:t>та</w:t>
      </w:r>
      <w:r w:rsidRPr="00DA3CF9">
        <w:rPr>
          <w:sz w:val="28"/>
          <w:szCs w:val="28"/>
          <w:lang w:val="uk-UA"/>
        </w:rPr>
        <w:t xml:space="preserve"> оцінки (</w:t>
      </w:r>
      <w:proofErr w:type="spellStart"/>
      <w:r w:rsidRPr="00DA3CF9">
        <w:rPr>
          <w:sz w:val="28"/>
          <w:szCs w:val="28"/>
          <w:lang w:val="uk-UA"/>
        </w:rPr>
        <w:t>МіО</w:t>
      </w:r>
      <w:proofErr w:type="spellEnd"/>
      <w:r w:rsidRPr="00DA3CF9">
        <w:rPr>
          <w:sz w:val="28"/>
          <w:szCs w:val="28"/>
          <w:lang w:val="uk-UA"/>
        </w:rPr>
        <w:t>)</w:t>
      </w:r>
      <w:r w:rsidR="0033057A" w:rsidRPr="00DA3CF9">
        <w:rPr>
          <w:sz w:val="28"/>
          <w:szCs w:val="28"/>
          <w:lang w:val="uk-UA"/>
        </w:rPr>
        <w:t xml:space="preserve"> плану реалізації місцевої Стратегії</w:t>
      </w:r>
    </w:p>
    <w:p w14:paraId="6C7B975E" w14:textId="77777777" w:rsidR="001A3106" w:rsidRPr="00DA3CF9" w:rsidRDefault="00AD1788" w:rsidP="00246D0A">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Тривалість реалізації </w:t>
      </w:r>
      <w:proofErr w:type="spellStart"/>
      <w:r w:rsidRPr="00DA3CF9">
        <w:rPr>
          <w:rFonts w:ascii="Times New Roman" w:hAnsi="Times New Roman"/>
          <w:sz w:val="28"/>
          <w:szCs w:val="28"/>
        </w:rPr>
        <w:t>Про</w:t>
      </w:r>
      <w:r w:rsidR="00F22F36" w:rsidRPr="00DA3CF9">
        <w:rPr>
          <w:rFonts w:ascii="Times New Roman" w:hAnsi="Times New Roman"/>
          <w:sz w:val="28"/>
          <w:szCs w:val="28"/>
        </w:rPr>
        <w:t>є</w:t>
      </w:r>
      <w:r w:rsidRPr="00DA3CF9">
        <w:rPr>
          <w:rFonts w:ascii="Times New Roman" w:hAnsi="Times New Roman"/>
          <w:sz w:val="28"/>
          <w:szCs w:val="28"/>
        </w:rPr>
        <w:t>кту</w:t>
      </w:r>
      <w:proofErr w:type="spellEnd"/>
      <w:r w:rsidRPr="00DA3CF9">
        <w:rPr>
          <w:rFonts w:ascii="Times New Roman" w:hAnsi="Times New Roman"/>
          <w:sz w:val="28"/>
          <w:szCs w:val="28"/>
        </w:rPr>
        <w:t xml:space="preserve"> квітень – грудень 2022 року</w:t>
      </w:r>
      <w:r w:rsidR="000D1536">
        <w:rPr>
          <w:rFonts w:ascii="Times New Roman" w:hAnsi="Times New Roman"/>
          <w:sz w:val="28"/>
          <w:szCs w:val="28"/>
        </w:rPr>
        <w:t>.</w:t>
      </w:r>
      <w:r w:rsidRPr="00DA3CF9">
        <w:rPr>
          <w:rFonts w:ascii="Times New Roman" w:hAnsi="Times New Roman"/>
          <w:sz w:val="28"/>
          <w:szCs w:val="28"/>
        </w:rPr>
        <w:t xml:space="preserve"> </w:t>
      </w:r>
    </w:p>
    <w:p w14:paraId="5C6AF000" w14:textId="77777777" w:rsidR="00336331" w:rsidRPr="00DA3CF9" w:rsidRDefault="00336331" w:rsidP="00246D0A">
      <w:pPr>
        <w:spacing w:line="240" w:lineRule="auto"/>
        <w:ind w:firstLine="851"/>
        <w:jc w:val="both"/>
        <w:rPr>
          <w:rFonts w:ascii="Times New Roman" w:hAnsi="Times New Roman"/>
          <w:sz w:val="28"/>
          <w:szCs w:val="28"/>
        </w:rPr>
      </w:pPr>
      <w:bookmarkStart w:id="5" w:name="_Hlk132969938"/>
      <w:r w:rsidRPr="00DA3CF9">
        <w:rPr>
          <w:rFonts w:ascii="Times New Roman" w:hAnsi="Times New Roman"/>
          <w:sz w:val="28"/>
          <w:szCs w:val="28"/>
        </w:rPr>
        <w:t xml:space="preserve">Тому з урахуванням завдань </w:t>
      </w:r>
      <w:proofErr w:type="spellStart"/>
      <w:r w:rsidRPr="00DA3CF9">
        <w:rPr>
          <w:rFonts w:ascii="Times New Roman" w:hAnsi="Times New Roman"/>
          <w:sz w:val="28"/>
          <w:szCs w:val="28"/>
        </w:rPr>
        <w:t>Про</w:t>
      </w:r>
      <w:r w:rsidR="00A83C5B">
        <w:rPr>
          <w:rFonts w:ascii="Times New Roman" w:hAnsi="Times New Roman"/>
          <w:sz w:val="28"/>
          <w:szCs w:val="28"/>
        </w:rPr>
        <w:t>є</w:t>
      </w:r>
      <w:r w:rsidRPr="00DA3CF9">
        <w:rPr>
          <w:rFonts w:ascii="Times New Roman" w:hAnsi="Times New Roman"/>
          <w:sz w:val="28"/>
          <w:szCs w:val="28"/>
        </w:rPr>
        <w:t>кту</w:t>
      </w:r>
      <w:proofErr w:type="spellEnd"/>
      <w:r w:rsidRPr="00DA3CF9">
        <w:rPr>
          <w:rFonts w:ascii="Times New Roman" w:hAnsi="Times New Roman"/>
          <w:sz w:val="28"/>
          <w:szCs w:val="28"/>
        </w:rPr>
        <w:t>, відповідною Робочою групою</w:t>
      </w:r>
      <w:r w:rsidR="004D055E" w:rsidRPr="00DA3CF9">
        <w:rPr>
          <w:rFonts w:ascii="Times New Roman" w:hAnsi="Times New Roman"/>
          <w:sz w:val="28"/>
          <w:szCs w:val="28"/>
        </w:rPr>
        <w:t>,</w:t>
      </w:r>
      <w:r w:rsidRPr="00DA3CF9">
        <w:rPr>
          <w:rFonts w:ascii="Times New Roman" w:hAnsi="Times New Roman"/>
          <w:sz w:val="28"/>
          <w:szCs w:val="28"/>
        </w:rPr>
        <w:t xml:space="preserve"> яка була створена саме із метою його реалізації</w:t>
      </w:r>
      <w:r w:rsidR="00D810E5" w:rsidRPr="00DA3CF9">
        <w:rPr>
          <w:rFonts w:ascii="Times New Roman" w:hAnsi="Times New Roman"/>
          <w:sz w:val="28"/>
          <w:szCs w:val="28"/>
        </w:rPr>
        <w:t>,</w:t>
      </w:r>
      <w:r w:rsidRPr="00DA3CF9">
        <w:rPr>
          <w:rFonts w:ascii="Times New Roman" w:hAnsi="Times New Roman"/>
          <w:sz w:val="28"/>
          <w:szCs w:val="28"/>
        </w:rPr>
        <w:t xml:space="preserve"> прийнято ріше</w:t>
      </w:r>
      <w:r w:rsidR="00F22F36" w:rsidRPr="00DA3CF9">
        <w:rPr>
          <w:rFonts w:ascii="Times New Roman" w:hAnsi="Times New Roman"/>
          <w:sz w:val="28"/>
          <w:szCs w:val="28"/>
        </w:rPr>
        <w:t>н</w:t>
      </w:r>
      <w:r w:rsidRPr="00DA3CF9">
        <w:rPr>
          <w:rFonts w:ascii="Times New Roman" w:hAnsi="Times New Roman"/>
          <w:sz w:val="28"/>
          <w:szCs w:val="28"/>
        </w:rPr>
        <w:t xml:space="preserve">ня щодо </w:t>
      </w:r>
      <w:r w:rsidR="00C758FB" w:rsidRPr="00DA3CF9">
        <w:rPr>
          <w:rFonts w:ascii="Times New Roman" w:hAnsi="Times New Roman"/>
          <w:sz w:val="28"/>
          <w:szCs w:val="28"/>
        </w:rPr>
        <w:t xml:space="preserve">проведення повноцінної актуалізації існуючої Стратегії розвитку громади (з </w:t>
      </w:r>
      <w:r w:rsidR="00341723">
        <w:rPr>
          <w:rFonts w:ascii="Times New Roman" w:hAnsi="Times New Roman"/>
          <w:sz w:val="28"/>
          <w:szCs w:val="28"/>
        </w:rPr>
        <w:t>в</w:t>
      </w:r>
      <w:r w:rsidR="00C758FB" w:rsidRPr="00DA3CF9">
        <w:rPr>
          <w:rFonts w:ascii="Times New Roman" w:hAnsi="Times New Roman"/>
          <w:sz w:val="28"/>
          <w:szCs w:val="28"/>
        </w:rPr>
        <w:t>рахуванням потреб повоєнного відновлення) згідно із порядком та вимогами діючих нормативних актів</w:t>
      </w:r>
      <w:r w:rsidR="009C6537" w:rsidRPr="00DA3CF9">
        <w:rPr>
          <w:rFonts w:ascii="Times New Roman" w:hAnsi="Times New Roman"/>
          <w:sz w:val="28"/>
          <w:szCs w:val="28"/>
        </w:rPr>
        <w:t>.</w:t>
      </w:r>
      <w:r w:rsidRPr="00DA3CF9">
        <w:rPr>
          <w:rFonts w:ascii="Times New Roman" w:hAnsi="Times New Roman"/>
          <w:sz w:val="28"/>
          <w:szCs w:val="28"/>
        </w:rPr>
        <w:t xml:space="preserve">  </w:t>
      </w:r>
    </w:p>
    <w:bookmarkEnd w:id="5"/>
    <w:p w14:paraId="0D861DC6" w14:textId="77777777" w:rsidR="00AD1788" w:rsidRPr="00DA3CF9" w:rsidRDefault="00AD1788" w:rsidP="00BF24DA">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Варто зазначити що у цей час усі зацікавлені сторони </w:t>
      </w:r>
      <w:proofErr w:type="spellStart"/>
      <w:r w:rsidRPr="00DA3CF9">
        <w:rPr>
          <w:rFonts w:ascii="Times New Roman" w:hAnsi="Times New Roman"/>
          <w:sz w:val="28"/>
          <w:szCs w:val="28"/>
        </w:rPr>
        <w:t>Про</w:t>
      </w:r>
      <w:r w:rsidR="00F22F36" w:rsidRPr="00DA3CF9">
        <w:rPr>
          <w:rFonts w:ascii="Times New Roman" w:hAnsi="Times New Roman"/>
          <w:sz w:val="28"/>
          <w:szCs w:val="28"/>
        </w:rPr>
        <w:t>є</w:t>
      </w:r>
      <w:r w:rsidRPr="00DA3CF9">
        <w:rPr>
          <w:rFonts w:ascii="Times New Roman" w:hAnsi="Times New Roman"/>
          <w:sz w:val="28"/>
          <w:szCs w:val="28"/>
        </w:rPr>
        <w:t>кту</w:t>
      </w:r>
      <w:proofErr w:type="spellEnd"/>
      <w:r w:rsidRPr="00DA3CF9">
        <w:rPr>
          <w:rFonts w:ascii="Times New Roman" w:hAnsi="Times New Roman"/>
          <w:sz w:val="28"/>
          <w:szCs w:val="28"/>
        </w:rPr>
        <w:t>, в межах його реалізації, стикнулись із значним впливом наслідків зовнішньої агресі</w:t>
      </w:r>
      <w:r w:rsidR="00F22F36" w:rsidRPr="00DA3CF9">
        <w:rPr>
          <w:rFonts w:ascii="Times New Roman" w:hAnsi="Times New Roman"/>
          <w:sz w:val="28"/>
          <w:szCs w:val="28"/>
        </w:rPr>
        <w:t>ї</w:t>
      </w:r>
      <w:r w:rsidRPr="00DA3CF9">
        <w:rPr>
          <w:rFonts w:ascii="Times New Roman" w:hAnsi="Times New Roman"/>
          <w:sz w:val="28"/>
          <w:szCs w:val="28"/>
        </w:rPr>
        <w:t xml:space="preserve"> </w:t>
      </w:r>
      <w:proofErr w:type="spellStart"/>
      <w:r w:rsidRPr="00DA3CF9">
        <w:rPr>
          <w:rFonts w:ascii="Times New Roman" w:hAnsi="Times New Roman"/>
          <w:sz w:val="28"/>
          <w:szCs w:val="28"/>
        </w:rPr>
        <w:t>росії</w:t>
      </w:r>
      <w:proofErr w:type="spellEnd"/>
      <w:r w:rsidRPr="00DA3CF9">
        <w:rPr>
          <w:rFonts w:ascii="Times New Roman" w:hAnsi="Times New Roman"/>
          <w:sz w:val="28"/>
          <w:szCs w:val="28"/>
        </w:rPr>
        <w:t>, що відбулася після 24.02.2022 року а саме:</w:t>
      </w:r>
    </w:p>
    <w:p w14:paraId="6D30EC60" w14:textId="77777777" w:rsidR="00AD1788" w:rsidRPr="00DA3CF9" w:rsidRDefault="00AD1788" w:rsidP="00AD1788">
      <w:pPr>
        <w:pStyle w:val="ad"/>
        <w:numPr>
          <w:ilvl w:val="0"/>
          <w:numId w:val="70"/>
        </w:numPr>
        <w:spacing w:line="240" w:lineRule="auto"/>
        <w:jc w:val="both"/>
        <w:rPr>
          <w:sz w:val="28"/>
          <w:szCs w:val="28"/>
          <w:lang w:val="uk-UA"/>
        </w:rPr>
      </w:pPr>
      <w:r w:rsidRPr="00DA3CF9">
        <w:rPr>
          <w:sz w:val="28"/>
          <w:szCs w:val="28"/>
          <w:lang w:val="uk-UA"/>
        </w:rPr>
        <w:t xml:space="preserve">Суттєвим обмеженням доступу до </w:t>
      </w:r>
      <w:r w:rsidR="00C25C4A" w:rsidRPr="00DA3CF9">
        <w:rPr>
          <w:sz w:val="28"/>
          <w:szCs w:val="28"/>
          <w:lang w:val="uk-UA"/>
        </w:rPr>
        <w:t xml:space="preserve">загальнонаціональних </w:t>
      </w:r>
      <w:r w:rsidRPr="00DA3CF9">
        <w:rPr>
          <w:sz w:val="28"/>
          <w:szCs w:val="28"/>
          <w:lang w:val="uk-UA"/>
        </w:rPr>
        <w:t xml:space="preserve">статистичних, аналітичних, інформаційних баз даних щодо </w:t>
      </w:r>
      <w:r w:rsidRPr="00DA3CF9">
        <w:rPr>
          <w:sz w:val="28"/>
          <w:szCs w:val="28"/>
          <w:lang w:val="uk-UA"/>
        </w:rPr>
        <w:lastRenderedPageBreak/>
        <w:t xml:space="preserve">особливостей та характеристик </w:t>
      </w:r>
      <w:r w:rsidR="00C25C4A" w:rsidRPr="00DA3CF9">
        <w:rPr>
          <w:sz w:val="28"/>
          <w:szCs w:val="28"/>
          <w:lang w:val="uk-UA"/>
        </w:rPr>
        <w:t>регіонального, галузевого або місцевого розвитку;</w:t>
      </w:r>
    </w:p>
    <w:p w14:paraId="08E9089A" w14:textId="77777777" w:rsidR="00C25C4A" w:rsidRPr="00DA3CF9" w:rsidRDefault="00C25C4A" w:rsidP="00AD1788">
      <w:pPr>
        <w:pStyle w:val="ad"/>
        <w:numPr>
          <w:ilvl w:val="0"/>
          <w:numId w:val="70"/>
        </w:numPr>
        <w:spacing w:line="240" w:lineRule="auto"/>
        <w:jc w:val="both"/>
        <w:rPr>
          <w:sz w:val="28"/>
          <w:szCs w:val="28"/>
          <w:lang w:val="uk-UA"/>
        </w:rPr>
      </w:pPr>
      <w:r w:rsidRPr="00DA3CF9">
        <w:rPr>
          <w:sz w:val="28"/>
          <w:szCs w:val="28"/>
          <w:lang w:val="uk-UA"/>
        </w:rPr>
        <w:t xml:space="preserve">Ускладненням логістичного та комунікаційного забезпечення в межах діяльності </w:t>
      </w:r>
      <w:proofErr w:type="spellStart"/>
      <w:r w:rsidRPr="00DA3CF9">
        <w:rPr>
          <w:sz w:val="28"/>
          <w:szCs w:val="28"/>
          <w:lang w:val="uk-UA"/>
        </w:rPr>
        <w:t>Про</w:t>
      </w:r>
      <w:r w:rsidR="00F22F36" w:rsidRPr="00DA3CF9">
        <w:rPr>
          <w:sz w:val="28"/>
          <w:szCs w:val="28"/>
          <w:lang w:val="uk-UA"/>
        </w:rPr>
        <w:t>є</w:t>
      </w:r>
      <w:r w:rsidRPr="00DA3CF9">
        <w:rPr>
          <w:sz w:val="28"/>
          <w:szCs w:val="28"/>
          <w:lang w:val="uk-UA"/>
        </w:rPr>
        <w:t>кту</w:t>
      </w:r>
      <w:proofErr w:type="spellEnd"/>
      <w:r w:rsidRPr="00DA3CF9">
        <w:rPr>
          <w:sz w:val="28"/>
          <w:szCs w:val="28"/>
          <w:lang w:val="uk-UA"/>
        </w:rPr>
        <w:t xml:space="preserve"> внаслі</w:t>
      </w:r>
      <w:r w:rsidR="00011400" w:rsidRPr="00DA3CF9">
        <w:rPr>
          <w:sz w:val="28"/>
          <w:szCs w:val="28"/>
          <w:lang w:val="uk-UA"/>
        </w:rPr>
        <w:t>д</w:t>
      </w:r>
      <w:r w:rsidRPr="00DA3CF9">
        <w:rPr>
          <w:sz w:val="28"/>
          <w:szCs w:val="28"/>
          <w:lang w:val="uk-UA"/>
        </w:rPr>
        <w:t xml:space="preserve">ок непередбачуваних </w:t>
      </w:r>
      <w:r w:rsidR="00011400" w:rsidRPr="00DA3CF9">
        <w:rPr>
          <w:sz w:val="28"/>
          <w:szCs w:val="28"/>
          <w:lang w:val="uk-UA"/>
        </w:rPr>
        <w:t>без</w:t>
      </w:r>
      <w:r w:rsidRPr="00DA3CF9">
        <w:rPr>
          <w:sz w:val="28"/>
          <w:szCs w:val="28"/>
          <w:lang w:val="uk-UA"/>
        </w:rPr>
        <w:t>пекових обставин</w:t>
      </w:r>
      <w:r w:rsidR="004D055E" w:rsidRPr="00DA3CF9">
        <w:rPr>
          <w:sz w:val="28"/>
          <w:szCs w:val="28"/>
          <w:lang w:val="uk-UA"/>
        </w:rPr>
        <w:t>;</w:t>
      </w:r>
    </w:p>
    <w:p w14:paraId="6EFBBACF" w14:textId="77777777" w:rsidR="00C25C4A" w:rsidRPr="00DA3CF9" w:rsidRDefault="00011400" w:rsidP="00246D0A">
      <w:pPr>
        <w:pStyle w:val="ad"/>
        <w:numPr>
          <w:ilvl w:val="0"/>
          <w:numId w:val="70"/>
        </w:numPr>
        <w:spacing w:after="0" w:line="240" w:lineRule="auto"/>
        <w:jc w:val="both"/>
        <w:rPr>
          <w:sz w:val="28"/>
          <w:szCs w:val="28"/>
          <w:lang w:val="uk-UA"/>
        </w:rPr>
      </w:pPr>
      <w:r w:rsidRPr="00DA3CF9">
        <w:rPr>
          <w:sz w:val="28"/>
          <w:szCs w:val="28"/>
          <w:lang w:val="uk-UA"/>
        </w:rPr>
        <w:t>Практичною ас</w:t>
      </w:r>
      <w:r w:rsidR="004D055E" w:rsidRPr="00DA3CF9">
        <w:rPr>
          <w:sz w:val="28"/>
          <w:szCs w:val="28"/>
          <w:lang w:val="uk-UA"/>
        </w:rPr>
        <w:t>и</w:t>
      </w:r>
      <w:r w:rsidRPr="00DA3CF9">
        <w:rPr>
          <w:sz w:val="28"/>
          <w:szCs w:val="28"/>
          <w:lang w:val="uk-UA"/>
        </w:rPr>
        <w:t>нхрон</w:t>
      </w:r>
      <w:r w:rsidR="004D055E" w:rsidRPr="00DA3CF9">
        <w:rPr>
          <w:sz w:val="28"/>
          <w:szCs w:val="28"/>
          <w:lang w:val="uk-UA"/>
        </w:rPr>
        <w:t>н</w:t>
      </w:r>
      <w:r w:rsidRPr="00DA3CF9">
        <w:rPr>
          <w:sz w:val="28"/>
          <w:szCs w:val="28"/>
          <w:lang w:val="uk-UA"/>
        </w:rPr>
        <w:t xml:space="preserve">істю організаційної та змістовної фаз роботи експертної команди </w:t>
      </w:r>
      <w:r w:rsidR="00967035" w:rsidRPr="00DA3CF9">
        <w:rPr>
          <w:sz w:val="28"/>
          <w:szCs w:val="28"/>
          <w:lang w:val="uk-UA"/>
        </w:rPr>
        <w:t>пов’язаної із дискретніс</w:t>
      </w:r>
      <w:r w:rsidR="00A63D90" w:rsidRPr="00DA3CF9">
        <w:rPr>
          <w:sz w:val="28"/>
          <w:szCs w:val="28"/>
          <w:lang w:val="uk-UA"/>
        </w:rPr>
        <w:t xml:space="preserve">тю енергопостачання об’єктів </w:t>
      </w:r>
      <w:r w:rsidR="00967035" w:rsidRPr="00DA3CF9">
        <w:rPr>
          <w:sz w:val="28"/>
          <w:szCs w:val="28"/>
          <w:lang w:val="uk-UA"/>
        </w:rPr>
        <w:t>життєзабезпечення</w:t>
      </w:r>
      <w:r w:rsidR="00A63D90" w:rsidRPr="00DA3CF9">
        <w:rPr>
          <w:sz w:val="28"/>
          <w:szCs w:val="28"/>
          <w:lang w:val="uk-UA"/>
        </w:rPr>
        <w:t xml:space="preserve"> відповідних територій</w:t>
      </w:r>
      <w:r w:rsidR="00D470BD" w:rsidRPr="00DA3CF9">
        <w:rPr>
          <w:sz w:val="28"/>
          <w:szCs w:val="28"/>
          <w:lang w:val="uk-UA"/>
        </w:rPr>
        <w:t>.</w:t>
      </w:r>
    </w:p>
    <w:p w14:paraId="4A3A8040" w14:textId="77777777" w:rsidR="00D470BD" w:rsidRPr="00DA3CF9" w:rsidRDefault="001B6E4B" w:rsidP="00246D0A">
      <w:pPr>
        <w:spacing w:line="240" w:lineRule="auto"/>
        <w:ind w:firstLine="851"/>
        <w:jc w:val="both"/>
        <w:rPr>
          <w:rFonts w:ascii="Times New Roman" w:hAnsi="Times New Roman" w:cs="Times New Roman"/>
          <w:sz w:val="28"/>
          <w:szCs w:val="28"/>
        </w:rPr>
      </w:pPr>
      <w:r w:rsidRPr="00DA3CF9">
        <w:rPr>
          <w:rFonts w:ascii="Times New Roman" w:hAnsi="Times New Roman" w:cs="Times New Roman"/>
          <w:sz w:val="28"/>
          <w:szCs w:val="28"/>
        </w:rPr>
        <w:t>Разом з тим, представникам ОМС громади, членам Робочої групи у взаємодії із експертним середовищем ПРООН вдалося мінімізувати впл</w:t>
      </w:r>
      <w:r w:rsidR="004D055E" w:rsidRPr="00DA3CF9">
        <w:rPr>
          <w:rFonts w:ascii="Times New Roman" w:hAnsi="Times New Roman" w:cs="Times New Roman"/>
          <w:sz w:val="28"/>
          <w:szCs w:val="28"/>
        </w:rPr>
        <w:t>и</w:t>
      </w:r>
      <w:r w:rsidRPr="00DA3CF9">
        <w:rPr>
          <w:rFonts w:ascii="Times New Roman" w:hAnsi="Times New Roman" w:cs="Times New Roman"/>
          <w:sz w:val="28"/>
          <w:szCs w:val="28"/>
        </w:rPr>
        <w:t>в нас</w:t>
      </w:r>
      <w:r w:rsidR="004D055E" w:rsidRPr="00DA3CF9">
        <w:rPr>
          <w:rFonts w:ascii="Times New Roman" w:hAnsi="Times New Roman" w:cs="Times New Roman"/>
          <w:sz w:val="28"/>
          <w:szCs w:val="28"/>
        </w:rPr>
        <w:t>л</w:t>
      </w:r>
      <w:r w:rsidRPr="00DA3CF9">
        <w:rPr>
          <w:rFonts w:ascii="Times New Roman" w:hAnsi="Times New Roman" w:cs="Times New Roman"/>
          <w:sz w:val="28"/>
          <w:szCs w:val="28"/>
        </w:rPr>
        <w:t>ідків в</w:t>
      </w:r>
      <w:r w:rsidR="004D055E" w:rsidRPr="00DA3CF9">
        <w:rPr>
          <w:rFonts w:ascii="Times New Roman" w:hAnsi="Times New Roman" w:cs="Times New Roman"/>
          <w:sz w:val="28"/>
          <w:szCs w:val="28"/>
        </w:rPr>
        <w:t>ище</w:t>
      </w:r>
      <w:r w:rsidRPr="00DA3CF9">
        <w:rPr>
          <w:rFonts w:ascii="Times New Roman" w:hAnsi="Times New Roman" w:cs="Times New Roman"/>
          <w:sz w:val="28"/>
          <w:szCs w:val="28"/>
        </w:rPr>
        <w:t xml:space="preserve">наведених перешкод на хід реалізації </w:t>
      </w:r>
      <w:proofErr w:type="spellStart"/>
      <w:r w:rsidRPr="00DA3CF9">
        <w:rPr>
          <w:rFonts w:ascii="Times New Roman" w:hAnsi="Times New Roman" w:cs="Times New Roman"/>
          <w:sz w:val="28"/>
          <w:szCs w:val="28"/>
        </w:rPr>
        <w:t>Про</w:t>
      </w:r>
      <w:r w:rsidR="00D00F45">
        <w:rPr>
          <w:rFonts w:ascii="Times New Roman" w:hAnsi="Times New Roman" w:cs="Times New Roman"/>
          <w:sz w:val="28"/>
          <w:szCs w:val="28"/>
        </w:rPr>
        <w:t>є</w:t>
      </w:r>
      <w:r w:rsidRPr="00DA3CF9">
        <w:rPr>
          <w:rFonts w:ascii="Times New Roman" w:hAnsi="Times New Roman" w:cs="Times New Roman"/>
          <w:sz w:val="28"/>
          <w:szCs w:val="28"/>
        </w:rPr>
        <w:t>кту</w:t>
      </w:r>
      <w:proofErr w:type="spellEnd"/>
      <w:r w:rsidRPr="00DA3CF9">
        <w:rPr>
          <w:rFonts w:ascii="Times New Roman" w:hAnsi="Times New Roman" w:cs="Times New Roman"/>
          <w:sz w:val="28"/>
          <w:szCs w:val="28"/>
        </w:rPr>
        <w:t xml:space="preserve"> та передати для користування Ніжинській громаді його продукти:</w:t>
      </w:r>
    </w:p>
    <w:p w14:paraId="4156E434" w14:textId="77777777" w:rsidR="001B6E4B" w:rsidRPr="00DA3CF9" w:rsidRDefault="001B6E4B" w:rsidP="001B6E4B">
      <w:pPr>
        <w:spacing w:line="240" w:lineRule="auto"/>
        <w:ind w:firstLine="851"/>
        <w:jc w:val="both"/>
        <w:rPr>
          <w:rFonts w:ascii="Times New Roman" w:hAnsi="Times New Roman" w:cs="Times New Roman"/>
          <w:sz w:val="28"/>
          <w:szCs w:val="28"/>
        </w:rPr>
      </w:pPr>
      <w:r w:rsidRPr="00DA3CF9">
        <w:rPr>
          <w:rFonts w:ascii="Times New Roman" w:hAnsi="Times New Roman" w:cs="Times New Roman"/>
          <w:sz w:val="28"/>
          <w:szCs w:val="28"/>
        </w:rPr>
        <w:t xml:space="preserve">- </w:t>
      </w:r>
      <w:proofErr w:type="spellStart"/>
      <w:r w:rsidR="00992852" w:rsidRPr="00DA3CF9">
        <w:rPr>
          <w:rFonts w:ascii="Times New Roman" w:hAnsi="Times New Roman" w:cs="Times New Roman"/>
          <w:sz w:val="28"/>
          <w:szCs w:val="28"/>
        </w:rPr>
        <w:t>про</w:t>
      </w:r>
      <w:r w:rsidR="00653BFB" w:rsidRPr="00DA3CF9">
        <w:rPr>
          <w:rFonts w:ascii="Times New Roman" w:hAnsi="Times New Roman" w:cs="Times New Roman"/>
          <w:sz w:val="28"/>
          <w:szCs w:val="28"/>
        </w:rPr>
        <w:t>є</w:t>
      </w:r>
      <w:r w:rsidR="00992852" w:rsidRPr="00DA3CF9">
        <w:rPr>
          <w:rFonts w:ascii="Times New Roman" w:hAnsi="Times New Roman" w:cs="Times New Roman"/>
          <w:sz w:val="28"/>
          <w:szCs w:val="28"/>
        </w:rPr>
        <w:t>кт</w:t>
      </w:r>
      <w:proofErr w:type="spellEnd"/>
      <w:r w:rsidR="00992852" w:rsidRPr="00DA3CF9">
        <w:rPr>
          <w:rFonts w:ascii="Times New Roman" w:hAnsi="Times New Roman" w:cs="Times New Roman"/>
          <w:sz w:val="28"/>
          <w:szCs w:val="28"/>
        </w:rPr>
        <w:t xml:space="preserve"> </w:t>
      </w:r>
      <w:r w:rsidRPr="00DA3CF9">
        <w:rPr>
          <w:rFonts w:ascii="Times New Roman" w:hAnsi="Times New Roman" w:cs="Times New Roman"/>
          <w:sz w:val="28"/>
          <w:szCs w:val="28"/>
        </w:rPr>
        <w:t>оновлен</w:t>
      </w:r>
      <w:r w:rsidR="00992852" w:rsidRPr="00DA3CF9">
        <w:rPr>
          <w:rFonts w:ascii="Times New Roman" w:hAnsi="Times New Roman" w:cs="Times New Roman"/>
          <w:sz w:val="28"/>
          <w:szCs w:val="28"/>
        </w:rPr>
        <w:t>ої</w:t>
      </w:r>
      <w:r w:rsidRPr="00DA3CF9">
        <w:rPr>
          <w:rFonts w:ascii="Times New Roman" w:hAnsi="Times New Roman" w:cs="Times New Roman"/>
          <w:sz w:val="28"/>
          <w:szCs w:val="28"/>
        </w:rPr>
        <w:t xml:space="preserve"> Стратегі</w:t>
      </w:r>
      <w:r w:rsidR="00992852" w:rsidRPr="00DA3CF9">
        <w:rPr>
          <w:rFonts w:ascii="Times New Roman" w:hAnsi="Times New Roman" w:cs="Times New Roman"/>
          <w:sz w:val="28"/>
          <w:szCs w:val="28"/>
        </w:rPr>
        <w:t>ї</w:t>
      </w:r>
      <w:r w:rsidRPr="00DA3CF9">
        <w:rPr>
          <w:rFonts w:ascii="Times New Roman" w:hAnsi="Times New Roman" w:cs="Times New Roman"/>
          <w:sz w:val="28"/>
          <w:szCs w:val="28"/>
        </w:rPr>
        <w:t xml:space="preserve"> місцевого ро</w:t>
      </w:r>
      <w:r w:rsidR="00992852" w:rsidRPr="00DA3CF9">
        <w:rPr>
          <w:rFonts w:ascii="Times New Roman" w:hAnsi="Times New Roman" w:cs="Times New Roman"/>
          <w:sz w:val="28"/>
          <w:szCs w:val="28"/>
        </w:rPr>
        <w:t>з</w:t>
      </w:r>
      <w:r w:rsidR="00653BFB" w:rsidRPr="00DA3CF9">
        <w:rPr>
          <w:rFonts w:ascii="Times New Roman" w:hAnsi="Times New Roman" w:cs="Times New Roman"/>
          <w:sz w:val="28"/>
          <w:szCs w:val="28"/>
        </w:rPr>
        <w:t>в</w:t>
      </w:r>
      <w:r w:rsidR="00992852" w:rsidRPr="00DA3CF9">
        <w:rPr>
          <w:rFonts w:ascii="Times New Roman" w:hAnsi="Times New Roman" w:cs="Times New Roman"/>
          <w:sz w:val="28"/>
          <w:szCs w:val="28"/>
        </w:rPr>
        <w:t>итку (Стратегія розвитку Ніжинської територіальної громади на 2023 - 2027 роки) та проекти відпо</w:t>
      </w:r>
      <w:r w:rsidR="004D055E" w:rsidRPr="00DA3CF9">
        <w:rPr>
          <w:rFonts w:ascii="Times New Roman" w:hAnsi="Times New Roman" w:cs="Times New Roman"/>
          <w:sz w:val="28"/>
          <w:szCs w:val="28"/>
        </w:rPr>
        <w:t>в</w:t>
      </w:r>
      <w:r w:rsidR="00992852" w:rsidRPr="00DA3CF9">
        <w:rPr>
          <w:rFonts w:ascii="Times New Roman" w:hAnsi="Times New Roman" w:cs="Times New Roman"/>
          <w:sz w:val="28"/>
          <w:szCs w:val="28"/>
        </w:rPr>
        <w:t>ідних нормативно-</w:t>
      </w:r>
      <w:r w:rsidR="00774A8F" w:rsidRPr="00DA3CF9">
        <w:rPr>
          <w:rFonts w:ascii="Times New Roman" w:hAnsi="Times New Roman" w:cs="Times New Roman"/>
          <w:sz w:val="28"/>
          <w:szCs w:val="28"/>
        </w:rPr>
        <w:t xml:space="preserve">правових актів (НПА) щодо </w:t>
      </w:r>
      <w:r w:rsidR="00653BFB" w:rsidRPr="00DA3CF9">
        <w:rPr>
          <w:rFonts w:ascii="Times New Roman" w:hAnsi="Times New Roman" w:cs="Times New Roman"/>
          <w:sz w:val="28"/>
          <w:szCs w:val="28"/>
        </w:rPr>
        <w:t>ї</w:t>
      </w:r>
      <w:r w:rsidR="00774A8F" w:rsidRPr="00DA3CF9">
        <w:rPr>
          <w:rFonts w:ascii="Times New Roman" w:hAnsi="Times New Roman" w:cs="Times New Roman"/>
          <w:sz w:val="28"/>
          <w:szCs w:val="28"/>
        </w:rPr>
        <w:t xml:space="preserve">ї впровадження </w:t>
      </w:r>
      <w:r w:rsidR="00D810E5" w:rsidRPr="00DA3CF9">
        <w:rPr>
          <w:rFonts w:ascii="Times New Roman" w:hAnsi="Times New Roman" w:cs="Times New Roman"/>
          <w:sz w:val="28"/>
          <w:szCs w:val="28"/>
        </w:rPr>
        <w:t>й</w:t>
      </w:r>
      <w:r w:rsidR="00774A8F" w:rsidRPr="00DA3CF9">
        <w:rPr>
          <w:rFonts w:ascii="Times New Roman" w:hAnsi="Times New Roman" w:cs="Times New Roman"/>
          <w:sz w:val="28"/>
          <w:szCs w:val="28"/>
        </w:rPr>
        <w:t xml:space="preserve"> реалізації, які було розглянуто на засіданні Робочої групи від 14.11.2022р. і рекомендовано місцевій раді для подальшого опрацювання/затвердження;</w:t>
      </w:r>
    </w:p>
    <w:p w14:paraId="3D7D6746" w14:textId="77777777" w:rsidR="009A17A6" w:rsidRPr="00DA3CF9" w:rsidRDefault="009A17A6" w:rsidP="001B6E4B">
      <w:pPr>
        <w:spacing w:line="240" w:lineRule="auto"/>
        <w:ind w:firstLine="851"/>
        <w:jc w:val="both"/>
        <w:rPr>
          <w:rFonts w:ascii="Times New Roman" w:hAnsi="Times New Roman" w:cs="Times New Roman"/>
          <w:sz w:val="28"/>
          <w:szCs w:val="28"/>
        </w:rPr>
      </w:pPr>
      <w:r w:rsidRPr="00DA3CF9">
        <w:rPr>
          <w:rFonts w:ascii="Times New Roman" w:hAnsi="Times New Roman" w:cs="Times New Roman"/>
          <w:sz w:val="28"/>
          <w:szCs w:val="28"/>
        </w:rPr>
        <w:t>- розроблену уні</w:t>
      </w:r>
      <w:r w:rsidR="00771EA0" w:rsidRPr="00DA3CF9">
        <w:rPr>
          <w:rFonts w:ascii="Times New Roman" w:hAnsi="Times New Roman" w:cs="Times New Roman"/>
          <w:sz w:val="28"/>
          <w:szCs w:val="28"/>
        </w:rPr>
        <w:t>в</w:t>
      </w:r>
      <w:r w:rsidRPr="00DA3CF9">
        <w:rPr>
          <w:rFonts w:ascii="Times New Roman" w:hAnsi="Times New Roman" w:cs="Times New Roman"/>
          <w:sz w:val="28"/>
          <w:szCs w:val="28"/>
        </w:rPr>
        <w:t>ерсальну програмну частину автоматизованої системи моніторингу і оцінки впровадження стратегії/програми/плану місце</w:t>
      </w:r>
      <w:r w:rsidR="004D055E" w:rsidRPr="00DA3CF9">
        <w:rPr>
          <w:rFonts w:ascii="Times New Roman" w:hAnsi="Times New Roman" w:cs="Times New Roman"/>
          <w:sz w:val="28"/>
          <w:szCs w:val="28"/>
        </w:rPr>
        <w:t>в</w:t>
      </w:r>
      <w:r w:rsidRPr="00DA3CF9">
        <w:rPr>
          <w:rFonts w:ascii="Times New Roman" w:hAnsi="Times New Roman" w:cs="Times New Roman"/>
          <w:sz w:val="28"/>
          <w:szCs w:val="28"/>
        </w:rPr>
        <w:t>ого розвитку,</w:t>
      </w:r>
      <w:r w:rsidR="00771EA0" w:rsidRPr="00DA3CF9">
        <w:rPr>
          <w:rFonts w:ascii="Times New Roman" w:hAnsi="Times New Roman" w:cs="Times New Roman"/>
          <w:sz w:val="28"/>
          <w:szCs w:val="28"/>
        </w:rPr>
        <w:t xml:space="preserve"> адаптовану</w:t>
      </w:r>
      <w:r w:rsidRPr="00DA3CF9">
        <w:rPr>
          <w:rFonts w:ascii="Times New Roman" w:hAnsi="Times New Roman" w:cs="Times New Roman"/>
          <w:sz w:val="28"/>
          <w:szCs w:val="28"/>
        </w:rPr>
        <w:t xml:space="preserve"> до потреб Ніжинської громади в </w:t>
      </w:r>
      <w:proofErr w:type="spellStart"/>
      <w:r w:rsidRPr="00DA3CF9">
        <w:rPr>
          <w:rFonts w:ascii="Times New Roman" w:hAnsi="Times New Roman" w:cs="Times New Roman"/>
          <w:sz w:val="28"/>
          <w:szCs w:val="28"/>
        </w:rPr>
        <w:t>т.ч</w:t>
      </w:r>
      <w:proofErr w:type="spellEnd"/>
      <w:r w:rsidRPr="00DA3CF9">
        <w:rPr>
          <w:rFonts w:ascii="Times New Roman" w:hAnsi="Times New Roman" w:cs="Times New Roman"/>
          <w:sz w:val="28"/>
          <w:szCs w:val="28"/>
        </w:rPr>
        <w:t>. в ум</w:t>
      </w:r>
      <w:r w:rsidR="004D055E" w:rsidRPr="00DA3CF9">
        <w:rPr>
          <w:rFonts w:ascii="Times New Roman" w:hAnsi="Times New Roman" w:cs="Times New Roman"/>
          <w:sz w:val="28"/>
          <w:szCs w:val="28"/>
        </w:rPr>
        <w:t>о</w:t>
      </w:r>
      <w:r w:rsidRPr="00DA3CF9">
        <w:rPr>
          <w:rFonts w:ascii="Times New Roman" w:hAnsi="Times New Roman" w:cs="Times New Roman"/>
          <w:sz w:val="28"/>
          <w:szCs w:val="28"/>
        </w:rPr>
        <w:t>вах повоє</w:t>
      </w:r>
      <w:r w:rsidR="00653BFB" w:rsidRPr="00DA3CF9">
        <w:rPr>
          <w:rFonts w:ascii="Times New Roman" w:hAnsi="Times New Roman" w:cs="Times New Roman"/>
          <w:sz w:val="28"/>
          <w:szCs w:val="28"/>
        </w:rPr>
        <w:t>н</w:t>
      </w:r>
      <w:r w:rsidRPr="00DA3CF9">
        <w:rPr>
          <w:rFonts w:ascii="Times New Roman" w:hAnsi="Times New Roman" w:cs="Times New Roman"/>
          <w:sz w:val="28"/>
          <w:szCs w:val="28"/>
        </w:rPr>
        <w:t>ного відновлення</w:t>
      </w:r>
      <w:r w:rsidR="00692A73" w:rsidRPr="00DA3CF9">
        <w:rPr>
          <w:rFonts w:ascii="Times New Roman" w:hAnsi="Times New Roman" w:cs="Times New Roman"/>
          <w:sz w:val="28"/>
          <w:szCs w:val="28"/>
        </w:rPr>
        <w:t>;</w:t>
      </w:r>
    </w:p>
    <w:p w14:paraId="0EEFADBE" w14:textId="77777777" w:rsidR="00692A73" w:rsidRPr="00DA3CF9" w:rsidRDefault="00692A73" w:rsidP="00692A73">
      <w:pPr>
        <w:spacing w:line="240" w:lineRule="auto"/>
        <w:ind w:firstLine="851"/>
        <w:jc w:val="both"/>
        <w:rPr>
          <w:rFonts w:ascii="Times New Roman" w:hAnsi="Times New Roman"/>
          <w:sz w:val="28"/>
          <w:szCs w:val="28"/>
        </w:rPr>
      </w:pPr>
      <w:r w:rsidRPr="00DA3CF9">
        <w:rPr>
          <w:rFonts w:ascii="Times New Roman" w:hAnsi="Times New Roman" w:cs="Times New Roman"/>
          <w:sz w:val="28"/>
          <w:szCs w:val="28"/>
        </w:rPr>
        <w:t>-</w:t>
      </w:r>
      <w:r w:rsidR="00C27EFF" w:rsidRPr="00DA3CF9">
        <w:rPr>
          <w:rFonts w:ascii="Times New Roman" w:hAnsi="Times New Roman" w:cs="Times New Roman"/>
          <w:sz w:val="28"/>
          <w:szCs w:val="28"/>
        </w:rPr>
        <w:t xml:space="preserve"> </w:t>
      </w:r>
      <w:r w:rsidRPr="00DA3CF9">
        <w:rPr>
          <w:rFonts w:ascii="Times New Roman" w:hAnsi="Times New Roman" w:cs="Times New Roman"/>
          <w:sz w:val="28"/>
          <w:szCs w:val="28"/>
        </w:rPr>
        <w:t>належним чином обладнане  робоче місце (комп</w:t>
      </w:r>
      <w:r w:rsidR="00653BFB" w:rsidRPr="00DA3CF9">
        <w:rPr>
          <w:rFonts w:ascii="Times New Roman" w:hAnsi="Times New Roman" w:cs="Times New Roman"/>
          <w:sz w:val="28"/>
          <w:szCs w:val="28"/>
        </w:rPr>
        <w:t>’</w:t>
      </w:r>
      <w:r w:rsidRPr="00DA3CF9">
        <w:rPr>
          <w:rFonts w:ascii="Times New Roman" w:hAnsi="Times New Roman" w:cs="Times New Roman"/>
          <w:sz w:val="28"/>
          <w:szCs w:val="28"/>
        </w:rPr>
        <w:t>ютер, принтер) для працівників в</w:t>
      </w:r>
      <w:r w:rsidR="004D055E" w:rsidRPr="00DA3CF9">
        <w:rPr>
          <w:rFonts w:ascii="Times New Roman" w:hAnsi="Times New Roman" w:cs="Times New Roman"/>
          <w:sz w:val="28"/>
          <w:szCs w:val="28"/>
        </w:rPr>
        <w:t>и</w:t>
      </w:r>
      <w:r w:rsidRPr="00DA3CF9">
        <w:rPr>
          <w:rFonts w:ascii="Times New Roman" w:hAnsi="Times New Roman" w:cs="Times New Roman"/>
          <w:sz w:val="28"/>
          <w:szCs w:val="28"/>
        </w:rPr>
        <w:t>к</w:t>
      </w:r>
      <w:r w:rsidR="004D055E" w:rsidRPr="00DA3CF9">
        <w:rPr>
          <w:rFonts w:ascii="Times New Roman" w:hAnsi="Times New Roman" w:cs="Times New Roman"/>
          <w:sz w:val="28"/>
          <w:szCs w:val="28"/>
        </w:rPr>
        <w:t>о</w:t>
      </w:r>
      <w:r w:rsidRPr="00DA3CF9">
        <w:rPr>
          <w:rFonts w:ascii="Times New Roman" w:hAnsi="Times New Roman" w:cs="Times New Roman"/>
          <w:sz w:val="28"/>
          <w:szCs w:val="28"/>
        </w:rPr>
        <w:t>навчого комітету Ніжинської міс</w:t>
      </w:r>
      <w:r w:rsidR="004D055E" w:rsidRPr="00DA3CF9">
        <w:rPr>
          <w:rFonts w:ascii="Times New Roman" w:hAnsi="Times New Roman" w:cs="Times New Roman"/>
          <w:sz w:val="28"/>
          <w:szCs w:val="28"/>
        </w:rPr>
        <w:t>ь</w:t>
      </w:r>
      <w:r w:rsidRPr="00DA3CF9">
        <w:rPr>
          <w:rFonts w:ascii="Times New Roman" w:hAnsi="Times New Roman" w:cs="Times New Roman"/>
          <w:sz w:val="28"/>
          <w:szCs w:val="28"/>
        </w:rPr>
        <w:t>кради що пройшли</w:t>
      </w:r>
      <w:r w:rsidR="00CA284F" w:rsidRPr="00DA3CF9">
        <w:rPr>
          <w:rFonts w:ascii="Times New Roman" w:hAnsi="Times New Roman" w:cs="Times New Roman"/>
          <w:sz w:val="28"/>
          <w:szCs w:val="28"/>
        </w:rPr>
        <w:t>,</w:t>
      </w:r>
      <w:r w:rsidRPr="00DA3CF9">
        <w:rPr>
          <w:rFonts w:ascii="Times New Roman" w:hAnsi="Times New Roman" w:cs="Times New Roman"/>
          <w:sz w:val="28"/>
          <w:szCs w:val="28"/>
        </w:rPr>
        <w:t xml:space="preserve"> в межах </w:t>
      </w:r>
      <w:proofErr w:type="spellStart"/>
      <w:r w:rsidRPr="00DA3CF9">
        <w:rPr>
          <w:rFonts w:ascii="Times New Roman" w:hAnsi="Times New Roman" w:cs="Times New Roman"/>
          <w:sz w:val="28"/>
          <w:szCs w:val="28"/>
        </w:rPr>
        <w:t>Про</w:t>
      </w:r>
      <w:r w:rsidR="00653BFB" w:rsidRPr="00DA3CF9">
        <w:rPr>
          <w:rFonts w:ascii="Times New Roman" w:hAnsi="Times New Roman" w:cs="Times New Roman"/>
          <w:sz w:val="28"/>
          <w:szCs w:val="28"/>
        </w:rPr>
        <w:t>є</w:t>
      </w:r>
      <w:r w:rsidRPr="00DA3CF9">
        <w:rPr>
          <w:rFonts w:ascii="Times New Roman" w:hAnsi="Times New Roman" w:cs="Times New Roman"/>
          <w:sz w:val="28"/>
          <w:szCs w:val="28"/>
        </w:rPr>
        <w:t>кту</w:t>
      </w:r>
      <w:proofErr w:type="spellEnd"/>
      <w:r w:rsidR="00CA284F" w:rsidRPr="00DA3CF9">
        <w:rPr>
          <w:rFonts w:ascii="Times New Roman" w:hAnsi="Times New Roman" w:cs="Times New Roman"/>
          <w:sz w:val="28"/>
          <w:szCs w:val="28"/>
        </w:rPr>
        <w:t>,</w:t>
      </w:r>
      <w:r w:rsidRPr="00DA3CF9">
        <w:rPr>
          <w:rFonts w:ascii="Times New Roman" w:hAnsi="Times New Roman" w:cs="Times New Roman"/>
          <w:sz w:val="28"/>
          <w:szCs w:val="28"/>
        </w:rPr>
        <w:t xml:space="preserve"> відповідне навчання та зда</w:t>
      </w:r>
      <w:r w:rsidRPr="00DA3CF9">
        <w:rPr>
          <w:rFonts w:ascii="Times New Roman" w:hAnsi="Times New Roman"/>
          <w:sz w:val="28"/>
          <w:szCs w:val="28"/>
        </w:rPr>
        <w:t xml:space="preserve">тні вирішувати завдання </w:t>
      </w:r>
      <w:r w:rsidR="00CA284F" w:rsidRPr="00DA3CF9">
        <w:rPr>
          <w:rFonts w:ascii="Times New Roman" w:hAnsi="Times New Roman"/>
          <w:sz w:val="28"/>
          <w:szCs w:val="28"/>
        </w:rPr>
        <w:t xml:space="preserve">забезпечення </w:t>
      </w:r>
      <w:proofErr w:type="spellStart"/>
      <w:r w:rsidRPr="00DA3CF9">
        <w:rPr>
          <w:rFonts w:ascii="Times New Roman" w:hAnsi="Times New Roman"/>
          <w:sz w:val="28"/>
          <w:szCs w:val="28"/>
        </w:rPr>
        <w:t>МіО</w:t>
      </w:r>
      <w:proofErr w:type="spellEnd"/>
      <w:r w:rsidRPr="00DA3CF9">
        <w:rPr>
          <w:rFonts w:ascii="Times New Roman" w:hAnsi="Times New Roman"/>
          <w:sz w:val="28"/>
          <w:szCs w:val="28"/>
        </w:rPr>
        <w:t xml:space="preserve"> місцевої Стратегії.</w:t>
      </w:r>
    </w:p>
    <w:p w14:paraId="1BE9062D" w14:textId="77777777" w:rsidR="00857BE2" w:rsidRPr="00DA3CF9" w:rsidRDefault="00857BE2" w:rsidP="00857BE2">
      <w:pPr>
        <w:pStyle w:val="1"/>
        <w:spacing w:before="0" w:after="0" w:line="240" w:lineRule="auto"/>
      </w:pPr>
      <w:bookmarkStart w:id="6" w:name="_Toc121666774"/>
    </w:p>
    <w:p w14:paraId="559EB002" w14:textId="77777777" w:rsidR="00692A73" w:rsidRPr="00DA3CF9" w:rsidRDefault="00692A73" w:rsidP="00857BE2">
      <w:pPr>
        <w:pStyle w:val="1"/>
        <w:spacing w:before="0" w:after="0" w:line="240" w:lineRule="auto"/>
      </w:pPr>
      <w:r w:rsidRPr="00DA3CF9">
        <w:t>МЕТОДОЛОГІЯ ТА ОПИС ПРОЦЕСУ РОБОТИ</w:t>
      </w:r>
      <w:bookmarkEnd w:id="6"/>
    </w:p>
    <w:p w14:paraId="43D31764" w14:textId="77777777" w:rsidR="00692A73" w:rsidRPr="00DA3CF9" w:rsidRDefault="00692A73" w:rsidP="00857BE2">
      <w:pPr>
        <w:spacing w:line="240" w:lineRule="auto"/>
        <w:ind w:firstLine="851"/>
        <w:jc w:val="both"/>
        <w:rPr>
          <w:rFonts w:ascii="Times New Roman" w:hAnsi="Times New Roman"/>
          <w:sz w:val="28"/>
          <w:szCs w:val="28"/>
        </w:rPr>
      </w:pPr>
    </w:p>
    <w:p w14:paraId="143528EE" w14:textId="77777777" w:rsidR="008A47CE" w:rsidRPr="00DA3CF9" w:rsidRDefault="00531BD9"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Стратегія розвитку Ніжинської </w:t>
      </w:r>
      <w:r w:rsidR="00882A85">
        <w:rPr>
          <w:rFonts w:ascii="Times New Roman" w:hAnsi="Times New Roman"/>
          <w:sz w:val="28"/>
          <w:szCs w:val="28"/>
        </w:rPr>
        <w:t xml:space="preserve">міської </w:t>
      </w:r>
      <w:r w:rsidRPr="00DA3CF9">
        <w:rPr>
          <w:rFonts w:ascii="Times New Roman" w:hAnsi="Times New Roman"/>
          <w:sz w:val="28"/>
          <w:szCs w:val="28"/>
        </w:rPr>
        <w:t>територіа</w:t>
      </w:r>
      <w:r w:rsidR="004D055E" w:rsidRPr="00DA3CF9">
        <w:rPr>
          <w:rFonts w:ascii="Times New Roman" w:hAnsi="Times New Roman"/>
          <w:sz w:val="28"/>
          <w:szCs w:val="28"/>
        </w:rPr>
        <w:t>ль</w:t>
      </w:r>
      <w:r w:rsidRPr="00DA3CF9">
        <w:rPr>
          <w:rFonts w:ascii="Times New Roman" w:hAnsi="Times New Roman"/>
          <w:sz w:val="28"/>
          <w:szCs w:val="28"/>
        </w:rPr>
        <w:t xml:space="preserve">ної громади на </w:t>
      </w:r>
      <w:r w:rsidR="008A47CE" w:rsidRPr="00DA3CF9">
        <w:rPr>
          <w:rFonts w:ascii="Times New Roman" w:hAnsi="Times New Roman"/>
          <w:sz w:val="28"/>
          <w:szCs w:val="28"/>
        </w:rPr>
        <w:t>2023 – 2027 роки</w:t>
      </w:r>
      <w:r w:rsidRPr="00DA3CF9">
        <w:rPr>
          <w:rFonts w:ascii="Times New Roman" w:hAnsi="Times New Roman"/>
          <w:sz w:val="28"/>
          <w:szCs w:val="28"/>
        </w:rPr>
        <w:t xml:space="preserve"> –</w:t>
      </w:r>
      <w:r w:rsidR="008A47CE" w:rsidRPr="00DA3CF9">
        <w:rPr>
          <w:rFonts w:ascii="Times New Roman" w:hAnsi="Times New Roman"/>
          <w:sz w:val="28"/>
          <w:szCs w:val="28"/>
        </w:rPr>
        <w:t xml:space="preserve"> документ стратегічного планування, що визначає на середньостроковий (5 років) період стратегічні та оперативні цілі, завдання для сталого економічного і соціального розвитку територіальної громади та який  розроблявся з урахуванням положень Закону України «Про засади державної регіональної політики» і постанови Кабінету Міністрів України від 11 листопада 2015 року № 932 «Про затвердження Порядку розроблення регіональних стратегій розвитку і планів заходів з їх реалізації, а також проведення моніторингу та оцінки результативності реалізації зазначених регіональних стратегій і планів заходів».</w:t>
      </w:r>
    </w:p>
    <w:p w14:paraId="566FDE85" w14:textId="77777777" w:rsidR="008A47CE"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За цими документами система стратегічних та програмних документів соціально-економічного розвитку територіальної громади включає:</w:t>
      </w:r>
    </w:p>
    <w:p w14:paraId="1CB866AA" w14:textId="77777777" w:rsidR="008A47CE"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стратегію розвитку територіальної громади (далі –</w:t>
      </w:r>
      <w:r w:rsidR="004D055E" w:rsidRPr="00DA3CF9">
        <w:rPr>
          <w:rFonts w:ascii="Times New Roman" w:hAnsi="Times New Roman"/>
          <w:sz w:val="28"/>
          <w:szCs w:val="28"/>
        </w:rPr>
        <w:t xml:space="preserve"> </w:t>
      </w:r>
      <w:r w:rsidRPr="00DA3CF9">
        <w:rPr>
          <w:rFonts w:ascii="Times New Roman" w:hAnsi="Times New Roman"/>
          <w:sz w:val="28"/>
          <w:szCs w:val="28"/>
        </w:rPr>
        <w:t>Стратегія);</w:t>
      </w:r>
    </w:p>
    <w:p w14:paraId="69475322" w14:textId="77777777" w:rsidR="008A47CE"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план (програму) соціально-економічного розвитку територіальної громади;</w:t>
      </w:r>
    </w:p>
    <w:p w14:paraId="704D3536" w14:textId="77777777" w:rsidR="008A47CE"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lastRenderedPageBreak/>
        <w:t>-</w:t>
      </w:r>
      <w:r w:rsidRPr="00DA3CF9">
        <w:rPr>
          <w:rFonts w:ascii="Times New Roman" w:hAnsi="Times New Roman"/>
          <w:sz w:val="28"/>
          <w:szCs w:val="28"/>
        </w:rPr>
        <w:tab/>
        <w:t>інші прогнозні і програмні документи (місцеві програми розвитку).</w:t>
      </w:r>
    </w:p>
    <w:p w14:paraId="5CFF4E1A" w14:textId="77777777" w:rsidR="008A47CE"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Методологія розробки стратегії розвитку Ніжинської </w:t>
      </w:r>
      <w:r w:rsidR="00882A85">
        <w:rPr>
          <w:rFonts w:ascii="Times New Roman" w:hAnsi="Times New Roman"/>
          <w:sz w:val="28"/>
          <w:szCs w:val="28"/>
        </w:rPr>
        <w:t>М</w:t>
      </w:r>
      <w:r w:rsidRPr="00DA3CF9">
        <w:rPr>
          <w:rFonts w:ascii="Times New Roman" w:hAnsi="Times New Roman"/>
          <w:sz w:val="28"/>
          <w:szCs w:val="28"/>
        </w:rPr>
        <w:t xml:space="preserve">ТГ основана на положеннях Наказу </w:t>
      </w:r>
      <w:proofErr w:type="spellStart"/>
      <w:r w:rsidRPr="00DA3CF9">
        <w:rPr>
          <w:rFonts w:ascii="Times New Roman" w:hAnsi="Times New Roman"/>
          <w:sz w:val="28"/>
          <w:szCs w:val="28"/>
        </w:rPr>
        <w:t>Мінрегіону</w:t>
      </w:r>
      <w:proofErr w:type="spellEnd"/>
      <w:r w:rsidRPr="00DA3CF9">
        <w:rPr>
          <w:rFonts w:ascii="Times New Roman" w:hAnsi="Times New Roman"/>
          <w:sz w:val="28"/>
          <w:szCs w:val="28"/>
        </w:rPr>
        <w:t xml:space="preserve"> України від 30 березня 2016 року N 75 «Про затвердження Методичних рекомендацій щодо формування і реалізації прогнозних та програмних документів соціально-економічного розвитку об'єднаної територіальної громади»</w:t>
      </w:r>
      <w:r w:rsidR="0037040A">
        <w:rPr>
          <w:rFonts w:ascii="Times New Roman" w:hAnsi="Times New Roman"/>
          <w:sz w:val="28"/>
          <w:szCs w:val="28"/>
        </w:rPr>
        <w:t>.</w:t>
      </w:r>
    </w:p>
    <w:p w14:paraId="49643474" w14:textId="77777777" w:rsidR="00692A73" w:rsidRPr="00DA3CF9" w:rsidRDefault="008A47CE"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Відповідно до нормативних документів та рекомендацій термін реалізації Стратегії Ніжинської </w:t>
      </w:r>
      <w:r w:rsidR="00882A85">
        <w:rPr>
          <w:rFonts w:ascii="Times New Roman" w:hAnsi="Times New Roman"/>
          <w:sz w:val="28"/>
          <w:szCs w:val="28"/>
        </w:rPr>
        <w:t xml:space="preserve">міської </w:t>
      </w:r>
      <w:r w:rsidRPr="00DA3CF9">
        <w:rPr>
          <w:rFonts w:ascii="Times New Roman" w:hAnsi="Times New Roman"/>
          <w:sz w:val="28"/>
          <w:szCs w:val="28"/>
        </w:rPr>
        <w:t>територіальної громади синхронізовано з державною та регіональною, що розраховані до 2027 р. включно.</w:t>
      </w:r>
    </w:p>
    <w:p w14:paraId="243D2D65" w14:textId="77777777" w:rsidR="00DD587B" w:rsidRPr="00DA3CF9" w:rsidRDefault="00DD587B"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Над розробкою стратегії Ніжинської громади та наступними змінами працювали три робочі групи:</w:t>
      </w:r>
    </w:p>
    <w:p w14:paraId="5A033AB4" w14:textId="77777777" w:rsidR="00DD587B" w:rsidRPr="00DA3CF9" w:rsidRDefault="00DD587B"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2017–2019 рр., створена розпорядженням міського голови від 14.12.2017 р. № «301» (діяла за підтримки програми U-LEAD з Європою);</w:t>
      </w:r>
    </w:p>
    <w:p w14:paraId="48F00260" w14:textId="77777777" w:rsidR="00692A73" w:rsidRPr="00DA3CF9" w:rsidRDefault="00DD587B"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 xml:space="preserve">2021 р., створена розпорядженням міського голови </w:t>
      </w:r>
      <w:r w:rsidR="0037040A">
        <w:rPr>
          <w:rFonts w:ascii="Times New Roman" w:hAnsi="Times New Roman"/>
          <w:sz w:val="28"/>
          <w:szCs w:val="28"/>
        </w:rPr>
        <w:t xml:space="preserve">                                </w:t>
      </w:r>
      <w:r w:rsidRPr="00DA3CF9">
        <w:rPr>
          <w:rFonts w:ascii="Times New Roman" w:hAnsi="Times New Roman"/>
          <w:sz w:val="28"/>
          <w:szCs w:val="28"/>
        </w:rPr>
        <w:t>від 19.07.2021 р. № «197» (діяла за підтримки програми DOBRE);</w:t>
      </w:r>
    </w:p>
    <w:p w14:paraId="3A9807CC" w14:textId="77777777" w:rsidR="00692A73" w:rsidRPr="00DA3CF9" w:rsidRDefault="00DD587B"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 - 2022</w:t>
      </w:r>
      <w:r w:rsidR="00653BFB" w:rsidRPr="00DA3CF9">
        <w:rPr>
          <w:rFonts w:ascii="Times New Roman" w:hAnsi="Times New Roman"/>
          <w:sz w:val="28"/>
          <w:szCs w:val="28"/>
        </w:rPr>
        <w:t xml:space="preserve"> </w:t>
      </w:r>
      <w:r w:rsidRPr="00DA3CF9">
        <w:rPr>
          <w:rFonts w:ascii="Times New Roman" w:hAnsi="Times New Roman"/>
          <w:sz w:val="28"/>
          <w:szCs w:val="28"/>
        </w:rPr>
        <w:t>р.,</w:t>
      </w:r>
      <w:r w:rsidRPr="00DA3CF9">
        <w:t xml:space="preserve"> </w:t>
      </w:r>
      <w:r w:rsidRPr="00DA3CF9">
        <w:rPr>
          <w:rFonts w:ascii="Times New Roman" w:hAnsi="Times New Roman"/>
          <w:sz w:val="28"/>
          <w:szCs w:val="28"/>
        </w:rPr>
        <w:t xml:space="preserve">створена розпорядженням міського голови </w:t>
      </w:r>
      <w:r w:rsidR="0037040A">
        <w:rPr>
          <w:rFonts w:ascii="Times New Roman" w:hAnsi="Times New Roman"/>
          <w:sz w:val="28"/>
          <w:szCs w:val="28"/>
        </w:rPr>
        <w:t xml:space="preserve">                                    </w:t>
      </w:r>
      <w:r w:rsidRPr="00DA3CF9">
        <w:rPr>
          <w:rFonts w:ascii="Times New Roman" w:hAnsi="Times New Roman"/>
          <w:sz w:val="28"/>
          <w:szCs w:val="28"/>
        </w:rPr>
        <w:t>від 21.06.2022</w:t>
      </w:r>
      <w:r w:rsidR="0037040A">
        <w:rPr>
          <w:rFonts w:ascii="Times New Roman" w:hAnsi="Times New Roman"/>
          <w:sz w:val="28"/>
          <w:szCs w:val="28"/>
        </w:rPr>
        <w:t xml:space="preserve"> </w:t>
      </w:r>
      <w:r w:rsidRPr="00DA3CF9">
        <w:rPr>
          <w:rFonts w:ascii="Times New Roman" w:hAnsi="Times New Roman"/>
          <w:sz w:val="28"/>
          <w:szCs w:val="28"/>
        </w:rPr>
        <w:t>р. № «127» (діяла за підтримки програми UNDP)</w:t>
      </w:r>
      <w:r w:rsidR="00831BE9" w:rsidRPr="00DA3CF9">
        <w:rPr>
          <w:rFonts w:ascii="Times New Roman" w:hAnsi="Times New Roman"/>
          <w:sz w:val="28"/>
          <w:szCs w:val="28"/>
        </w:rPr>
        <w:t>.</w:t>
      </w:r>
    </w:p>
    <w:p w14:paraId="756FFEAA" w14:textId="77777777" w:rsidR="00E04CF9" w:rsidRPr="00DA3CF9" w:rsidRDefault="00E04CF9" w:rsidP="00BC0FFD">
      <w:pPr>
        <w:spacing w:line="240" w:lineRule="auto"/>
        <w:ind w:firstLine="851"/>
        <w:jc w:val="both"/>
        <w:rPr>
          <w:rFonts w:ascii="Times New Roman" w:hAnsi="Times New Roman"/>
          <w:sz w:val="28"/>
          <w:szCs w:val="28"/>
        </w:rPr>
      </w:pPr>
    </w:p>
    <w:p w14:paraId="6489ACA0" w14:textId="0374C5FA" w:rsidR="00E04CF9" w:rsidRPr="00DA3CF9" w:rsidRDefault="00E04CF9" w:rsidP="00BC0FFD">
      <w:pPr>
        <w:spacing w:line="240" w:lineRule="auto"/>
        <w:ind w:firstLine="851"/>
        <w:jc w:val="both"/>
        <w:rPr>
          <w:rFonts w:ascii="Times New Roman" w:hAnsi="Times New Roman"/>
          <w:b/>
          <w:color w:val="1F497D" w:themeColor="text2"/>
          <w:sz w:val="28"/>
          <w:szCs w:val="28"/>
        </w:rPr>
      </w:pPr>
      <w:r w:rsidRPr="00DA3CF9">
        <w:rPr>
          <w:rFonts w:ascii="Times New Roman" w:hAnsi="Times New Roman"/>
          <w:b/>
          <w:color w:val="1F497D" w:themeColor="text2"/>
          <w:sz w:val="28"/>
          <w:szCs w:val="28"/>
        </w:rPr>
        <w:t>Таблиця 1. Склад робочої групи з актуалізації Стратегії розвитку Ніжинської територіальної громади на 202</w:t>
      </w:r>
      <w:r w:rsidR="001B6BC0">
        <w:rPr>
          <w:rFonts w:ascii="Times New Roman" w:hAnsi="Times New Roman"/>
          <w:b/>
          <w:color w:val="1F497D" w:themeColor="text2"/>
          <w:sz w:val="28"/>
          <w:szCs w:val="28"/>
        </w:rPr>
        <w:t>3</w:t>
      </w:r>
      <w:r w:rsidRPr="00DA3CF9">
        <w:rPr>
          <w:rFonts w:ascii="Times New Roman" w:hAnsi="Times New Roman"/>
          <w:b/>
          <w:color w:val="1F497D" w:themeColor="text2"/>
          <w:sz w:val="28"/>
          <w:szCs w:val="28"/>
        </w:rPr>
        <w:t>-2027 роки</w:t>
      </w:r>
    </w:p>
    <w:p w14:paraId="10B0737C" w14:textId="77777777" w:rsidR="00E04CF9" w:rsidRPr="00DA3CF9" w:rsidRDefault="00E04CF9" w:rsidP="00BC0FFD">
      <w:pPr>
        <w:spacing w:line="240" w:lineRule="auto"/>
        <w:ind w:firstLine="851"/>
        <w:jc w:val="both"/>
        <w:rPr>
          <w:rFonts w:ascii="Times New Roman" w:hAnsi="Times New Roman"/>
          <w:sz w:val="28"/>
          <w:szCs w:val="28"/>
        </w:rPr>
      </w:pPr>
    </w:p>
    <w:tbl>
      <w:tblPr>
        <w:tblpPr w:leftFromText="180" w:rightFromText="180" w:vertAnchor="text" w:tblpX="108" w:tblpY="1"/>
        <w:tblOverlap w:val="never"/>
        <w:tblW w:w="12724" w:type="dxa"/>
        <w:tblLayout w:type="fixed"/>
        <w:tblLook w:val="04A0" w:firstRow="1" w:lastRow="0" w:firstColumn="1" w:lastColumn="0" w:noHBand="0" w:noVBand="1"/>
      </w:tblPr>
      <w:tblGrid>
        <w:gridCol w:w="534"/>
        <w:gridCol w:w="2835"/>
        <w:gridCol w:w="317"/>
        <w:gridCol w:w="1903"/>
        <w:gridCol w:w="331"/>
        <w:gridCol w:w="3544"/>
        <w:gridCol w:w="3260"/>
      </w:tblGrid>
      <w:tr w:rsidR="002E74F7" w:rsidRPr="00DA3CF9" w14:paraId="18A0BD42" w14:textId="77777777" w:rsidTr="00D70BD4">
        <w:trPr>
          <w:gridAfter w:val="1"/>
          <w:wAfter w:w="3260" w:type="dxa"/>
          <w:trHeight w:val="538"/>
        </w:trPr>
        <w:tc>
          <w:tcPr>
            <w:tcW w:w="534" w:type="dxa"/>
            <w:tcBorders>
              <w:top w:val="single" w:sz="12" w:space="0" w:color="auto"/>
              <w:left w:val="single" w:sz="12" w:space="0" w:color="auto"/>
              <w:bottom w:val="single" w:sz="12" w:space="0" w:color="auto"/>
              <w:right w:val="single" w:sz="12" w:space="0" w:color="auto"/>
            </w:tcBorders>
            <w:shd w:val="clear" w:color="auto" w:fill="DAEEF3"/>
            <w:vAlign w:val="center"/>
            <w:hideMark/>
          </w:tcPr>
          <w:p w14:paraId="5C4B0B1A" w14:textId="77777777" w:rsidR="002E74F7" w:rsidRPr="00DA3CF9" w:rsidRDefault="002E74F7" w:rsidP="009F414D">
            <w:pPr>
              <w:jc w:val="center"/>
              <w:rPr>
                <w:rFonts w:ascii="Times New Roman" w:hAnsi="Times New Roman"/>
                <w:b/>
                <w:sz w:val="24"/>
                <w:szCs w:val="24"/>
              </w:rPr>
            </w:pPr>
            <w:r w:rsidRPr="00DA3CF9">
              <w:rPr>
                <w:rFonts w:ascii="Times New Roman" w:hAnsi="Times New Roman"/>
                <w:b/>
                <w:sz w:val="24"/>
                <w:szCs w:val="24"/>
              </w:rPr>
              <w:t>№ з/п</w:t>
            </w:r>
          </w:p>
        </w:tc>
        <w:tc>
          <w:tcPr>
            <w:tcW w:w="2835" w:type="dxa"/>
            <w:tcBorders>
              <w:top w:val="single" w:sz="12" w:space="0" w:color="auto"/>
              <w:left w:val="single" w:sz="12" w:space="0" w:color="auto"/>
              <w:bottom w:val="single" w:sz="12" w:space="0" w:color="auto"/>
              <w:right w:val="single" w:sz="12" w:space="0" w:color="auto"/>
            </w:tcBorders>
            <w:shd w:val="clear" w:color="auto" w:fill="DAEEF3"/>
            <w:vAlign w:val="center"/>
            <w:hideMark/>
          </w:tcPr>
          <w:p w14:paraId="45F5C0FB" w14:textId="77777777" w:rsidR="002E74F7" w:rsidRPr="00DA3CF9" w:rsidRDefault="002E74F7" w:rsidP="009E7AFC">
            <w:pPr>
              <w:jc w:val="center"/>
              <w:rPr>
                <w:rFonts w:ascii="Times New Roman" w:hAnsi="Times New Roman"/>
                <w:b/>
                <w:sz w:val="24"/>
                <w:szCs w:val="24"/>
              </w:rPr>
            </w:pPr>
            <w:r w:rsidRPr="00DA3CF9">
              <w:rPr>
                <w:rFonts w:ascii="Times New Roman" w:hAnsi="Times New Roman"/>
                <w:b/>
                <w:sz w:val="24"/>
                <w:szCs w:val="24"/>
              </w:rPr>
              <w:t>ПІБ</w:t>
            </w:r>
          </w:p>
        </w:tc>
        <w:tc>
          <w:tcPr>
            <w:tcW w:w="6095" w:type="dxa"/>
            <w:gridSpan w:val="4"/>
            <w:tcBorders>
              <w:top w:val="single" w:sz="12" w:space="0" w:color="auto"/>
              <w:left w:val="single" w:sz="12" w:space="0" w:color="auto"/>
              <w:bottom w:val="single" w:sz="12" w:space="0" w:color="auto"/>
              <w:right w:val="single" w:sz="12" w:space="0" w:color="auto"/>
            </w:tcBorders>
            <w:shd w:val="clear" w:color="auto" w:fill="DAEEF3"/>
            <w:vAlign w:val="center"/>
          </w:tcPr>
          <w:p w14:paraId="7FF94388" w14:textId="77777777" w:rsidR="002E74F7" w:rsidRPr="00DA3CF9" w:rsidRDefault="002E74F7" w:rsidP="009F414D">
            <w:pPr>
              <w:jc w:val="center"/>
              <w:rPr>
                <w:rFonts w:ascii="Times New Roman" w:hAnsi="Times New Roman"/>
                <w:b/>
                <w:sz w:val="24"/>
                <w:szCs w:val="24"/>
              </w:rPr>
            </w:pPr>
            <w:r w:rsidRPr="00DA3CF9">
              <w:rPr>
                <w:rFonts w:ascii="Times New Roman" w:hAnsi="Times New Roman"/>
                <w:b/>
                <w:sz w:val="24"/>
                <w:szCs w:val="24"/>
              </w:rPr>
              <w:t>ПОСАДА</w:t>
            </w:r>
          </w:p>
        </w:tc>
      </w:tr>
      <w:tr w:rsidR="002E74F7" w:rsidRPr="00DA3CF9" w14:paraId="4AADD2FF" w14:textId="77777777" w:rsidTr="00D70BD4">
        <w:trPr>
          <w:gridAfter w:val="1"/>
          <w:wAfter w:w="3260" w:type="dxa"/>
          <w:trHeight w:val="20"/>
        </w:trPr>
        <w:tc>
          <w:tcPr>
            <w:tcW w:w="534" w:type="dxa"/>
            <w:tcBorders>
              <w:top w:val="single" w:sz="12" w:space="0" w:color="auto"/>
              <w:left w:val="single" w:sz="12" w:space="0" w:color="auto"/>
              <w:bottom w:val="single" w:sz="4" w:space="0" w:color="auto"/>
              <w:right w:val="single" w:sz="12" w:space="0" w:color="auto"/>
            </w:tcBorders>
            <w:noWrap/>
            <w:hideMark/>
          </w:tcPr>
          <w:p w14:paraId="69894266"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1</w:t>
            </w:r>
          </w:p>
        </w:tc>
        <w:tc>
          <w:tcPr>
            <w:tcW w:w="2835" w:type="dxa"/>
            <w:tcBorders>
              <w:top w:val="single" w:sz="12" w:space="0" w:color="auto"/>
              <w:left w:val="single" w:sz="12" w:space="0" w:color="auto"/>
              <w:bottom w:val="single" w:sz="6" w:space="0" w:color="auto"/>
              <w:right w:val="single" w:sz="6" w:space="0" w:color="auto"/>
            </w:tcBorders>
            <w:noWrap/>
          </w:tcPr>
          <w:p w14:paraId="51C53073" w14:textId="77777777" w:rsidR="002E74F7" w:rsidRPr="00DA3CF9" w:rsidRDefault="002E74F7" w:rsidP="009E7AFC">
            <w:pPr>
              <w:spacing w:line="240" w:lineRule="auto"/>
              <w:rPr>
                <w:rFonts w:ascii="Times New Roman" w:hAnsi="Times New Roman" w:cs="Times New Roman"/>
                <w:bCs/>
                <w:sz w:val="28"/>
                <w:szCs w:val="28"/>
              </w:rPr>
            </w:pPr>
            <w:r w:rsidRPr="00DA3CF9">
              <w:rPr>
                <w:rFonts w:ascii="Times New Roman" w:hAnsi="Times New Roman" w:cs="Times New Roman"/>
                <w:bCs/>
                <w:sz w:val="28"/>
                <w:szCs w:val="28"/>
              </w:rPr>
              <w:t>Вовченко Федір Іванович</w:t>
            </w:r>
          </w:p>
        </w:tc>
        <w:tc>
          <w:tcPr>
            <w:tcW w:w="317" w:type="dxa"/>
            <w:tcBorders>
              <w:top w:val="single" w:sz="12" w:space="0" w:color="auto"/>
              <w:left w:val="single" w:sz="6" w:space="0" w:color="auto"/>
              <w:bottom w:val="single" w:sz="4" w:space="0" w:color="auto"/>
            </w:tcBorders>
          </w:tcPr>
          <w:p w14:paraId="14E08D1D"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w:t>
            </w:r>
          </w:p>
        </w:tc>
        <w:tc>
          <w:tcPr>
            <w:tcW w:w="1903" w:type="dxa"/>
            <w:tcBorders>
              <w:top w:val="single" w:sz="12" w:space="0" w:color="auto"/>
              <w:bottom w:val="single" w:sz="4" w:space="0" w:color="auto"/>
            </w:tcBorders>
          </w:tcPr>
          <w:p w14:paraId="05924324" w14:textId="77777777" w:rsidR="002E74F7" w:rsidRPr="00DA3CF9" w:rsidRDefault="002E74F7" w:rsidP="009E7AFC">
            <w:pPr>
              <w:spacing w:line="240" w:lineRule="auto"/>
              <w:rPr>
                <w:rFonts w:ascii="Times New Roman" w:hAnsi="Times New Roman"/>
                <w:sz w:val="28"/>
                <w:szCs w:val="28"/>
              </w:rPr>
            </w:pPr>
            <w:r w:rsidRPr="00DA3CF9">
              <w:rPr>
                <w:rFonts w:ascii="Times New Roman" w:hAnsi="Times New Roman"/>
                <w:sz w:val="28"/>
                <w:szCs w:val="28"/>
              </w:rPr>
              <w:t>голова робочої групи</w:t>
            </w:r>
          </w:p>
        </w:tc>
        <w:tc>
          <w:tcPr>
            <w:tcW w:w="331" w:type="dxa"/>
            <w:tcBorders>
              <w:top w:val="single" w:sz="12" w:space="0" w:color="auto"/>
              <w:bottom w:val="single" w:sz="4" w:space="0" w:color="auto"/>
            </w:tcBorders>
          </w:tcPr>
          <w:p w14:paraId="572678FE"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w:t>
            </w:r>
          </w:p>
        </w:tc>
        <w:tc>
          <w:tcPr>
            <w:tcW w:w="3544" w:type="dxa"/>
            <w:tcBorders>
              <w:top w:val="single" w:sz="12" w:space="0" w:color="auto"/>
              <w:bottom w:val="single" w:sz="4" w:space="0" w:color="auto"/>
              <w:right w:val="single" w:sz="12" w:space="0" w:color="auto"/>
            </w:tcBorders>
          </w:tcPr>
          <w:p w14:paraId="79FC9BF6" w14:textId="77777777" w:rsidR="002E74F7" w:rsidRPr="00DA3CF9" w:rsidRDefault="002E74F7" w:rsidP="009E7AFC">
            <w:pPr>
              <w:spacing w:line="240" w:lineRule="auto"/>
              <w:rPr>
                <w:rFonts w:ascii="Times New Roman" w:hAnsi="Times New Roman" w:cs="Times New Roman"/>
                <w:sz w:val="28"/>
                <w:szCs w:val="28"/>
              </w:rPr>
            </w:pPr>
            <w:r w:rsidRPr="00DA3CF9">
              <w:rPr>
                <w:rFonts w:ascii="Times New Roman" w:hAnsi="Times New Roman" w:cs="Times New Roman"/>
                <w:sz w:val="28"/>
                <w:szCs w:val="28"/>
              </w:rPr>
              <w:t xml:space="preserve">перший заступник міського голови з питань </w:t>
            </w:r>
          </w:p>
          <w:p w14:paraId="6AF81796" w14:textId="77777777" w:rsidR="002E74F7" w:rsidRPr="00DA3CF9" w:rsidRDefault="002E74F7" w:rsidP="009E7AFC">
            <w:pPr>
              <w:spacing w:line="240" w:lineRule="auto"/>
              <w:rPr>
                <w:b/>
              </w:rPr>
            </w:pPr>
            <w:r w:rsidRPr="00DA3CF9">
              <w:rPr>
                <w:rFonts w:ascii="Times New Roman" w:hAnsi="Times New Roman" w:cs="Times New Roman"/>
                <w:sz w:val="28"/>
                <w:szCs w:val="28"/>
              </w:rPr>
              <w:t>діяльності виконавчих органів ради</w:t>
            </w:r>
          </w:p>
        </w:tc>
      </w:tr>
      <w:tr w:rsidR="002E74F7" w:rsidRPr="00DA3CF9" w14:paraId="48937550" w14:textId="77777777" w:rsidTr="00D70BD4">
        <w:trPr>
          <w:trHeight w:val="20"/>
        </w:trPr>
        <w:tc>
          <w:tcPr>
            <w:tcW w:w="534" w:type="dxa"/>
            <w:tcBorders>
              <w:top w:val="single" w:sz="4" w:space="0" w:color="auto"/>
              <w:left w:val="single" w:sz="12" w:space="0" w:color="auto"/>
              <w:bottom w:val="single" w:sz="4" w:space="0" w:color="auto"/>
              <w:right w:val="single" w:sz="12" w:space="0" w:color="auto"/>
            </w:tcBorders>
            <w:noWrap/>
          </w:tcPr>
          <w:p w14:paraId="09846412"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2</w:t>
            </w:r>
          </w:p>
        </w:tc>
        <w:tc>
          <w:tcPr>
            <w:tcW w:w="2835" w:type="dxa"/>
            <w:tcBorders>
              <w:top w:val="single" w:sz="6" w:space="0" w:color="auto"/>
              <w:left w:val="single" w:sz="12" w:space="0" w:color="auto"/>
              <w:bottom w:val="single" w:sz="6" w:space="0" w:color="auto"/>
              <w:right w:val="single" w:sz="6" w:space="0" w:color="auto"/>
            </w:tcBorders>
            <w:noWrap/>
          </w:tcPr>
          <w:p w14:paraId="36FFBB70" w14:textId="77777777" w:rsidR="002E74F7" w:rsidRPr="00DA3CF9" w:rsidRDefault="002E74F7" w:rsidP="009E7AFC">
            <w:pPr>
              <w:spacing w:line="240" w:lineRule="auto"/>
              <w:rPr>
                <w:rFonts w:ascii="Times New Roman" w:hAnsi="Times New Roman" w:cs="Times New Roman"/>
                <w:bCs/>
                <w:sz w:val="28"/>
                <w:szCs w:val="28"/>
              </w:rPr>
            </w:pPr>
            <w:proofErr w:type="spellStart"/>
            <w:r w:rsidRPr="00DA3CF9">
              <w:rPr>
                <w:rFonts w:ascii="Times New Roman" w:hAnsi="Times New Roman" w:cs="Times New Roman"/>
                <w:bCs/>
                <w:sz w:val="28"/>
                <w:szCs w:val="28"/>
              </w:rPr>
              <w:t>Охонько</w:t>
            </w:r>
            <w:proofErr w:type="spellEnd"/>
            <w:r w:rsidRPr="00DA3CF9">
              <w:rPr>
                <w:rFonts w:ascii="Times New Roman" w:hAnsi="Times New Roman" w:cs="Times New Roman"/>
                <w:bCs/>
                <w:sz w:val="28"/>
                <w:szCs w:val="28"/>
              </w:rPr>
              <w:t xml:space="preserve"> Сергій Миколайович</w:t>
            </w:r>
          </w:p>
        </w:tc>
        <w:tc>
          <w:tcPr>
            <w:tcW w:w="317" w:type="dxa"/>
            <w:tcBorders>
              <w:top w:val="single" w:sz="4" w:space="0" w:color="auto"/>
              <w:left w:val="single" w:sz="6" w:space="0" w:color="auto"/>
              <w:bottom w:val="single" w:sz="4" w:space="0" w:color="auto"/>
            </w:tcBorders>
          </w:tcPr>
          <w:p w14:paraId="0BC69AAC"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D2869F0" w14:textId="77777777" w:rsidR="002E74F7" w:rsidRPr="00DA3CF9" w:rsidRDefault="002E74F7" w:rsidP="009E7AFC">
            <w:pPr>
              <w:spacing w:line="240" w:lineRule="auto"/>
              <w:rPr>
                <w:rFonts w:ascii="Times New Roman" w:hAnsi="Times New Roman"/>
                <w:sz w:val="28"/>
                <w:szCs w:val="28"/>
              </w:rPr>
            </w:pPr>
            <w:r w:rsidRPr="00DA3CF9">
              <w:rPr>
                <w:rFonts w:ascii="Times New Roman" w:hAnsi="Times New Roman"/>
                <w:sz w:val="28"/>
                <w:szCs w:val="28"/>
              </w:rPr>
              <w:t>заступник голови робочої групи</w:t>
            </w:r>
          </w:p>
        </w:tc>
        <w:tc>
          <w:tcPr>
            <w:tcW w:w="331" w:type="dxa"/>
            <w:tcBorders>
              <w:top w:val="single" w:sz="4" w:space="0" w:color="auto"/>
              <w:bottom w:val="single" w:sz="4" w:space="0" w:color="auto"/>
            </w:tcBorders>
          </w:tcPr>
          <w:p w14:paraId="7274F187"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0B62C3FA" w14:textId="77777777" w:rsidR="002E74F7" w:rsidRPr="00DA3CF9" w:rsidRDefault="002E74F7" w:rsidP="009E7AFC">
            <w:pPr>
              <w:spacing w:line="240" w:lineRule="auto"/>
              <w:rPr>
                <w:rFonts w:ascii="Times New Roman" w:hAnsi="Times New Roman" w:cs="Times New Roman"/>
                <w:sz w:val="28"/>
                <w:szCs w:val="28"/>
              </w:rPr>
            </w:pPr>
            <w:r w:rsidRPr="00DA3CF9">
              <w:rPr>
                <w:rFonts w:ascii="Times New Roman" w:hAnsi="Times New Roman" w:cs="Times New Roman"/>
                <w:sz w:val="28"/>
                <w:szCs w:val="28"/>
              </w:rPr>
              <w:t xml:space="preserve">радник міського голови, </w:t>
            </w:r>
          </w:p>
        </w:tc>
        <w:tc>
          <w:tcPr>
            <w:tcW w:w="3260" w:type="dxa"/>
          </w:tcPr>
          <w:p w14:paraId="67051214" w14:textId="77777777" w:rsidR="002E74F7" w:rsidRPr="00DA3CF9" w:rsidRDefault="002E74F7" w:rsidP="009E7AFC">
            <w:pPr>
              <w:shd w:val="clear" w:color="auto" w:fill="FFFFFF"/>
              <w:rPr>
                <w:rFonts w:ascii="Times New Roman" w:hAnsi="Times New Roman"/>
                <w:sz w:val="24"/>
                <w:szCs w:val="24"/>
                <w:highlight w:val="yellow"/>
              </w:rPr>
            </w:pPr>
          </w:p>
        </w:tc>
      </w:tr>
      <w:tr w:rsidR="002E74F7" w:rsidRPr="00DA3CF9" w14:paraId="3CCB0B93"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5C08550E" w14:textId="77777777" w:rsidR="002E74F7" w:rsidRPr="00DA3CF9" w:rsidRDefault="002E74F7" w:rsidP="009E7AFC">
            <w:pPr>
              <w:rPr>
                <w:rFonts w:ascii="Times New Roman" w:hAnsi="Times New Roman"/>
                <w:sz w:val="24"/>
                <w:szCs w:val="24"/>
              </w:rPr>
            </w:pPr>
            <w:r w:rsidRPr="00DA3CF9">
              <w:rPr>
                <w:rFonts w:ascii="Times New Roman" w:hAnsi="Times New Roman"/>
                <w:sz w:val="24"/>
                <w:szCs w:val="24"/>
              </w:rPr>
              <w:t>3</w:t>
            </w:r>
          </w:p>
        </w:tc>
        <w:tc>
          <w:tcPr>
            <w:tcW w:w="2835" w:type="dxa"/>
            <w:tcBorders>
              <w:top w:val="single" w:sz="6" w:space="0" w:color="auto"/>
              <w:left w:val="single" w:sz="12" w:space="0" w:color="auto"/>
              <w:bottom w:val="single" w:sz="6" w:space="0" w:color="auto"/>
              <w:right w:val="single" w:sz="6" w:space="0" w:color="auto"/>
            </w:tcBorders>
            <w:noWrap/>
          </w:tcPr>
          <w:p w14:paraId="46B3CF81" w14:textId="77777777" w:rsidR="00D70BD4" w:rsidRPr="00D70BD4" w:rsidRDefault="00D70BD4" w:rsidP="00D70BD4">
            <w:pPr>
              <w:spacing w:line="240" w:lineRule="auto"/>
              <w:rPr>
                <w:rFonts w:ascii="Times New Roman" w:hAnsi="Times New Roman" w:cs="Times New Roman"/>
                <w:sz w:val="28"/>
                <w:szCs w:val="28"/>
              </w:rPr>
            </w:pPr>
            <w:r w:rsidRPr="00D70BD4">
              <w:rPr>
                <w:rFonts w:ascii="Times New Roman" w:hAnsi="Times New Roman" w:cs="Times New Roman"/>
                <w:sz w:val="28"/>
                <w:szCs w:val="28"/>
              </w:rPr>
              <w:t>Ярош Ярослава Миколаївна</w:t>
            </w:r>
          </w:p>
          <w:p w14:paraId="7B2C6465" w14:textId="77777777" w:rsidR="002E74F7" w:rsidRPr="00D70BD4" w:rsidRDefault="002E74F7" w:rsidP="009E7AFC">
            <w:pPr>
              <w:spacing w:line="240" w:lineRule="auto"/>
              <w:rPr>
                <w:rFonts w:ascii="Times New Roman" w:hAnsi="Times New Roman" w:cs="Times New Roman"/>
                <w:bCs/>
                <w:sz w:val="28"/>
                <w:szCs w:val="28"/>
              </w:rPr>
            </w:pPr>
          </w:p>
        </w:tc>
        <w:tc>
          <w:tcPr>
            <w:tcW w:w="317" w:type="dxa"/>
            <w:tcBorders>
              <w:top w:val="single" w:sz="4" w:space="0" w:color="auto"/>
              <w:left w:val="single" w:sz="6" w:space="0" w:color="auto"/>
              <w:bottom w:val="single" w:sz="4" w:space="0" w:color="auto"/>
            </w:tcBorders>
          </w:tcPr>
          <w:p w14:paraId="71148367" w14:textId="77777777" w:rsidR="002E74F7" w:rsidRPr="00D70BD4" w:rsidRDefault="002E74F7" w:rsidP="009E7AFC">
            <w:pPr>
              <w:rPr>
                <w:rFonts w:ascii="Times New Roman" w:hAnsi="Times New Roman"/>
                <w:sz w:val="24"/>
                <w:szCs w:val="24"/>
              </w:rPr>
            </w:pPr>
            <w:r w:rsidRPr="00D70BD4">
              <w:rPr>
                <w:rFonts w:ascii="Times New Roman" w:hAnsi="Times New Roman"/>
                <w:sz w:val="24"/>
                <w:szCs w:val="24"/>
              </w:rPr>
              <w:t>-</w:t>
            </w:r>
          </w:p>
        </w:tc>
        <w:tc>
          <w:tcPr>
            <w:tcW w:w="1903" w:type="dxa"/>
            <w:tcBorders>
              <w:top w:val="single" w:sz="4" w:space="0" w:color="auto"/>
              <w:bottom w:val="single" w:sz="4" w:space="0" w:color="auto"/>
            </w:tcBorders>
          </w:tcPr>
          <w:p w14:paraId="3B020B6B" w14:textId="77777777" w:rsidR="002E74F7" w:rsidRPr="00D70BD4" w:rsidRDefault="002E74F7" w:rsidP="009E7AFC">
            <w:pPr>
              <w:spacing w:line="240" w:lineRule="auto"/>
              <w:rPr>
                <w:rFonts w:ascii="Times New Roman" w:hAnsi="Times New Roman"/>
                <w:sz w:val="28"/>
                <w:szCs w:val="28"/>
              </w:rPr>
            </w:pPr>
            <w:r w:rsidRPr="00D70BD4">
              <w:rPr>
                <w:rFonts w:ascii="Times New Roman" w:hAnsi="Times New Roman"/>
                <w:sz w:val="28"/>
                <w:szCs w:val="28"/>
              </w:rPr>
              <w:t>секретар робочої групи</w:t>
            </w:r>
          </w:p>
        </w:tc>
        <w:tc>
          <w:tcPr>
            <w:tcW w:w="331" w:type="dxa"/>
            <w:tcBorders>
              <w:top w:val="single" w:sz="4" w:space="0" w:color="auto"/>
              <w:bottom w:val="single" w:sz="4" w:space="0" w:color="auto"/>
            </w:tcBorders>
          </w:tcPr>
          <w:p w14:paraId="587CCB3B" w14:textId="77777777" w:rsidR="002E74F7" w:rsidRPr="00D70BD4" w:rsidRDefault="002E74F7" w:rsidP="009E7AFC">
            <w:pPr>
              <w:rPr>
                <w:rFonts w:ascii="Times New Roman" w:hAnsi="Times New Roman"/>
                <w:sz w:val="24"/>
                <w:szCs w:val="24"/>
              </w:rPr>
            </w:pPr>
            <w:r w:rsidRPr="00D70BD4">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468D7B96" w14:textId="77777777" w:rsidR="002E74F7" w:rsidRPr="00D70BD4" w:rsidRDefault="00D70BD4" w:rsidP="009E7AFC">
            <w:pPr>
              <w:spacing w:line="240" w:lineRule="auto"/>
              <w:rPr>
                <w:rFonts w:ascii="Times New Roman" w:hAnsi="Times New Roman" w:cs="Times New Roman"/>
                <w:sz w:val="28"/>
                <w:szCs w:val="28"/>
              </w:rPr>
            </w:pPr>
            <w:r w:rsidRPr="00D70BD4">
              <w:rPr>
                <w:rFonts w:ascii="Times New Roman" w:hAnsi="Times New Roman" w:cs="Times New Roman"/>
                <w:sz w:val="28"/>
                <w:szCs w:val="28"/>
              </w:rPr>
              <w:t>начальник сектору розвитку підприємництва, споживчого ринку та захисту прав споживачів  відділу економіки та інвестиційної діяльності</w:t>
            </w:r>
          </w:p>
        </w:tc>
      </w:tr>
      <w:tr w:rsidR="002E74F7" w:rsidRPr="00DA3CF9" w14:paraId="0B739C54"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5487D753"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4</w:t>
            </w:r>
          </w:p>
        </w:tc>
        <w:tc>
          <w:tcPr>
            <w:tcW w:w="2835" w:type="dxa"/>
            <w:tcBorders>
              <w:top w:val="single" w:sz="6" w:space="0" w:color="auto"/>
              <w:left w:val="single" w:sz="12" w:space="0" w:color="auto"/>
              <w:bottom w:val="single" w:sz="6" w:space="0" w:color="auto"/>
              <w:right w:val="single" w:sz="6" w:space="0" w:color="auto"/>
            </w:tcBorders>
            <w:noWrap/>
          </w:tcPr>
          <w:p w14:paraId="7A5C6B95" w14:textId="77777777" w:rsidR="002E74F7" w:rsidRPr="00DA3CF9" w:rsidRDefault="002E74F7" w:rsidP="006C6F52">
            <w:pPr>
              <w:spacing w:line="240" w:lineRule="auto"/>
              <w:rPr>
                <w:rFonts w:ascii="Times New Roman" w:hAnsi="Times New Roman" w:cs="Times New Roman"/>
                <w:bCs/>
                <w:sz w:val="28"/>
                <w:szCs w:val="28"/>
              </w:rPr>
            </w:pPr>
            <w:r w:rsidRPr="00DA3CF9">
              <w:rPr>
                <w:rFonts w:ascii="Times New Roman" w:hAnsi="Times New Roman" w:cs="Times New Roman"/>
                <w:sz w:val="28"/>
                <w:szCs w:val="28"/>
              </w:rPr>
              <w:t>Хоменко Юрій Юрійович</w:t>
            </w:r>
          </w:p>
        </w:tc>
        <w:tc>
          <w:tcPr>
            <w:tcW w:w="317" w:type="dxa"/>
            <w:tcBorders>
              <w:top w:val="single" w:sz="4" w:space="0" w:color="auto"/>
              <w:left w:val="single" w:sz="6" w:space="0" w:color="auto"/>
              <w:bottom w:val="single" w:sz="4" w:space="0" w:color="auto"/>
            </w:tcBorders>
          </w:tcPr>
          <w:p w14:paraId="46982A91"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6A5C4D5" w14:textId="77777777" w:rsidR="002E74F7" w:rsidRPr="00DA3CF9" w:rsidRDefault="002E74F7" w:rsidP="006C6F52">
            <w:pPr>
              <w:spacing w:line="240" w:lineRule="auto"/>
              <w:rPr>
                <w:rFonts w:ascii="Times New Roman" w:hAnsi="Times New Roman"/>
                <w:sz w:val="28"/>
                <w:szCs w:val="28"/>
              </w:rPr>
            </w:pPr>
            <w:r w:rsidRPr="00DA3CF9">
              <w:rPr>
                <w:rFonts w:ascii="Times New Roman" w:hAnsi="Times New Roman"/>
                <w:sz w:val="28"/>
                <w:szCs w:val="28"/>
              </w:rPr>
              <w:t>член робочої групи</w:t>
            </w:r>
          </w:p>
        </w:tc>
        <w:tc>
          <w:tcPr>
            <w:tcW w:w="331" w:type="dxa"/>
            <w:tcBorders>
              <w:top w:val="single" w:sz="4" w:space="0" w:color="auto"/>
              <w:bottom w:val="single" w:sz="4" w:space="0" w:color="auto"/>
            </w:tcBorders>
          </w:tcPr>
          <w:p w14:paraId="307CF626"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44FBD051" w14:textId="77777777" w:rsidR="002E74F7" w:rsidRPr="00DA3CF9" w:rsidRDefault="002E74F7"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секретар Ніжинської міської ради</w:t>
            </w:r>
          </w:p>
        </w:tc>
      </w:tr>
      <w:tr w:rsidR="002E74F7" w:rsidRPr="00DA3CF9" w14:paraId="78DF8477"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6D410161"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5</w:t>
            </w:r>
          </w:p>
        </w:tc>
        <w:tc>
          <w:tcPr>
            <w:tcW w:w="2835" w:type="dxa"/>
            <w:tcBorders>
              <w:top w:val="single" w:sz="6" w:space="0" w:color="auto"/>
              <w:left w:val="single" w:sz="12" w:space="0" w:color="auto"/>
              <w:bottom w:val="single" w:sz="6" w:space="0" w:color="auto"/>
              <w:right w:val="single" w:sz="6" w:space="0" w:color="auto"/>
            </w:tcBorders>
            <w:noWrap/>
          </w:tcPr>
          <w:p w14:paraId="71DECF49" w14:textId="77777777" w:rsidR="002E74F7" w:rsidRPr="00DA3CF9" w:rsidRDefault="002E74F7"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Гавриш Тетяна Миколаївна</w:t>
            </w:r>
            <w:r w:rsidRPr="00DA3CF9">
              <w:rPr>
                <w:rFonts w:ascii="Times New Roman" w:hAnsi="Times New Roman" w:cs="Times New Roman"/>
                <w:sz w:val="28"/>
                <w:szCs w:val="28"/>
              </w:rPr>
              <w:tab/>
            </w:r>
          </w:p>
        </w:tc>
        <w:tc>
          <w:tcPr>
            <w:tcW w:w="317" w:type="dxa"/>
            <w:tcBorders>
              <w:top w:val="single" w:sz="4" w:space="0" w:color="auto"/>
              <w:left w:val="single" w:sz="6" w:space="0" w:color="auto"/>
              <w:bottom w:val="single" w:sz="4" w:space="0" w:color="auto"/>
            </w:tcBorders>
          </w:tcPr>
          <w:p w14:paraId="0BC316D6"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64FD832" w14:textId="77777777" w:rsidR="002E74F7" w:rsidRPr="00DA3CF9" w:rsidRDefault="002E74F7"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5025E8CE" w14:textId="77777777" w:rsidR="002E74F7" w:rsidRPr="00DA3CF9" w:rsidRDefault="002E74F7"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960FD3A" w14:textId="77777777" w:rsidR="002E74F7" w:rsidRPr="00DA3CF9" w:rsidRDefault="002E74F7"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відділу економіки та інвестиційної діяльності</w:t>
            </w:r>
          </w:p>
        </w:tc>
      </w:tr>
      <w:tr w:rsidR="00D70BD4" w:rsidRPr="00DA3CF9" w14:paraId="1A10C1D7" w14:textId="77777777" w:rsidTr="00D70BD4">
        <w:trPr>
          <w:gridAfter w:val="1"/>
          <w:wAfter w:w="3260" w:type="dxa"/>
          <w:trHeight w:val="65"/>
        </w:trPr>
        <w:tc>
          <w:tcPr>
            <w:tcW w:w="534" w:type="dxa"/>
            <w:tcBorders>
              <w:top w:val="single" w:sz="4" w:space="0" w:color="auto"/>
              <w:left w:val="single" w:sz="12" w:space="0" w:color="auto"/>
              <w:bottom w:val="single" w:sz="4" w:space="0" w:color="auto"/>
              <w:right w:val="single" w:sz="12" w:space="0" w:color="auto"/>
            </w:tcBorders>
            <w:noWrap/>
          </w:tcPr>
          <w:p w14:paraId="31E9C6BD"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6</w:t>
            </w:r>
          </w:p>
        </w:tc>
        <w:tc>
          <w:tcPr>
            <w:tcW w:w="2835" w:type="dxa"/>
            <w:tcBorders>
              <w:top w:val="single" w:sz="6" w:space="0" w:color="auto"/>
              <w:left w:val="single" w:sz="12" w:space="0" w:color="auto"/>
              <w:bottom w:val="single" w:sz="6" w:space="0" w:color="auto"/>
              <w:right w:val="single" w:sz="6" w:space="0" w:color="auto"/>
            </w:tcBorders>
            <w:noWrap/>
          </w:tcPr>
          <w:p w14:paraId="7079FDB9"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bCs/>
                <w:sz w:val="28"/>
                <w:szCs w:val="28"/>
              </w:rPr>
              <w:t xml:space="preserve">Кушніренко </w:t>
            </w:r>
            <w:r w:rsidRPr="00DA3CF9">
              <w:rPr>
                <w:rFonts w:ascii="Times New Roman" w:hAnsi="Times New Roman" w:cs="Times New Roman"/>
                <w:bCs/>
                <w:sz w:val="28"/>
                <w:szCs w:val="28"/>
              </w:rPr>
              <w:lastRenderedPageBreak/>
              <w:t xml:space="preserve">Анатолій Миколайович </w:t>
            </w:r>
          </w:p>
        </w:tc>
        <w:tc>
          <w:tcPr>
            <w:tcW w:w="317" w:type="dxa"/>
            <w:tcBorders>
              <w:top w:val="single" w:sz="4" w:space="0" w:color="auto"/>
              <w:left w:val="single" w:sz="6" w:space="0" w:color="auto"/>
              <w:bottom w:val="single" w:sz="4" w:space="0" w:color="auto"/>
            </w:tcBorders>
          </w:tcPr>
          <w:p w14:paraId="1307A3D6"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lastRenderedPageBreak/>
              <w:t>-</w:t>
            </w:r>
          </w:p>
        </w:tc>
        <w:tc>
          <w:tcPr>
            <w:tcW w:w="1903" w:type="dxa"/>
            <w:tcBorders>
              <w:top w:val="single" w:sz="4" w:space="0" w:color="auto"/>
              <w:bottom w:val="single" w:sz="4" w:space="0" w:color="auto"/>
            </w:tcBorders>
          </w:tcPr>
          <w:p w14:paraId="27250583"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 xml:space="preserve">член робочої </w:t>
            </w:r>
            <w:r w:rsidRPr="00DA3CF9">
              <w:rPr>
                <w:rFonts w:ascii="Times New Roman" w:hAnsi="Times New Roman"/>
                <w:sz w:val="28"/>
                <w:szCs w:val="28"/>
              </w:rPr>
              <w:lastRenderedPageBreak/>
              <w:t>групи</w:t>
            </w:r>
          </w:p>
        </w:tc>
        <w:tc>
          <w:tcPr>
            <w:tcW w:w="331" w:type="dxa"/>
            <w:tcBorders>
              <w:top w:val="single" w:sz="4" w:space="0" w:color="auto"/>
              <w:bottom w:val="single" w:sz="4" w:space="0" w:color="auto"/>
            </w:tcBorders>
          </w:tcPr>
          <w:p w14:paraId="525131FA"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lastRenderedPageBreak/>
              <w:t>-</w:t>
            </w:r>
          </w:p>
        </w:tc>
        <w:tc>
          <w:tcPr>
            <w:tcW w:w="3544" w:type="dxa"/>
            <w:tcBorders>
              <w:top w:val="single" w:sz="4" w:space="0" w:color="auto"/>
              <w:bottom w:val="single" w:sz="4" w:space="0" w:color="auto"/>
              <w:right w:val="single" w:sz="12" w:space="0" w:color="auto"/>
            </w:tcBorders>
          </w:tcPr>
          <w:p w14:paraId="0FF7374A" w14:textId="77777777" w:rsidR="00D70BD4" w:rsidRPr="00DA3CF9" w:rsidRDefault="00D70BD4" w:rsidP="00DA3CF9">
            <w:pPr>
              <w:spacing w:line="240" w:lineRule="auto"/>
              <w:rPr>
                <w:rFonts w:ascii="Times New Roman" w:hAnsi="Times New Roman" w:cs="Times New Roman"/>
                <w:sz w:val="28"/>
                <w:szCs w:val="28"/>
              </w:rPr>
            </w:pPr>
            <w:r w:rsidRPr="00DA3CF9">
              <w:rPr>
                <w:rFonts w:ascii="Times New Roman" w:hAnsi="Times New Roman" w:cs="Times New Roman"/>
                <w:sz w:val="28"/>
                <w:szCs w:val="28"/>
              </w:rPr>
              <w:t xml:space="preserve">начальник Управління </w:t>
            </w:r>
            <w:r w:rsidRPr="00DA3CF9">
              <w:rPr>
                <w:rFonts w:ascii="Times New Roman" w:hAnsi="Times New Roman" w:cs="Times New Roman"/>
                <w:sz w:val="28"/>
                <w:szCs w:val="28"/>
              </w:rPr>
              <w:lastRenderedPageBreak/>
              <w:t>житлово-комунального господарства та будівництва</w:t>
            </w:r>
          </w:p>
        </w:tc>
      </w:tr>
      <w:tr w:rsidR="00D70BD4" w:rsidRPr="00DA3CF9" w14:paraId="4FA352C5"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0FE9122D"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lastRenderedPageBreak/>
              <w:t>7</w:t>
            </w:r>
          </w:p>
        </w:tc>
        <w:tc>
          <w:tcPr>
            <w:tcW w:w="2835" w:type="dxa"/>
            <w:tcBorders>
              <w:top w:val="single" w:sz="6" w:space="0" w:color="auto"/>
              <w:left w:val="single" w:sz="12" w:space="0" w:color="auto"/>
              <w:bottom w:val="single" w:sz="6" w:space="0" w:color="auto"/>
              <w:right w:val="single" w:sz="6" w:space="0" w:color="auto"/>
            </w:tcBorders>
            <w:noWrap/>
          </w:tcPr>
          <w:p w14:paraId="7B6AFD3E" w14:textId="77777777" w:rsidR="00D70BD4" w:rsidRPr="00DA3CF9" w:rsidRDefault="00D70BD4" w:rsidP="006C6F52">
            <w:pPr>
              <w:spacing w:line="240" w:lineRule="auto"/>
              <w:rPr>
                <w:rFonts w:ascii="Times New Roman" w:hAnsi="Times New Roman" w:cs="Times New Roman"/>
                <w:bCs/>
                <w:sz w:val="28"/>
                <w:szCs w:val="28"/>
              </w:rPr>
            </w:pPr>
            <w:r w:rsidRPr="00DA3CF9">
              <w:rPr>
                <w:rFonts w:ascii="Times New Roman" w:hAnsi="Times New Roman" w:cs="Times New Roman"/>
                <w:sz w:val="28"/>
                <w:szCs w:val="28"/>
              </w:rPr>
              <w:t>Писаренко Людмила Віталіївна</w:t>
            </w:r>
          </w:p>
        </w:tc>
        <w:tc>
          <w:tcPr>
            <w:tcW w:w="317" w:type="dxa"/>
            <w:tcBorders>
              <w:top w:val="single" w:sz="4" w:space="0" w:color="auto"/>
              <w:left w:val="single" w:sz="6" w:space="0" w:color="auto"/>
              <w:bottom w:val="single" w:sz="4" w:space="0" w:color="auto"/>
            </w:tcBorders>
          </w:tcPr>
          <w:p w14:paraId="52823CDE"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6965E88A"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0596D273"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061430DD"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Фінансового управління</w:t>
            </w:r>
          </w:p>
        </w:tc>
      </w:tr>
      <w:tr w:rsidR="00D70BD4" w:rsidRPr="00DA3CF9" w14:paraId="6F0614F2"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47AB2A28"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8</w:t>
            </w:r>
          </w:p>
        </w:tc>
        <w:tc>
          <w:tcPr>
            <w:tcW w:w="2835" w:type="dxa"/>
            <w:tcBorders>
              <w:top w:val="single" w:sz="6" w:space="0" w:color="auto"/>
              <w:left w:val="single" w:sz="12" w:space="0" w:color="auto"/>
              <w:bottom w:val="single" w:sz="6" w:space="0" w:color="auto"/>
              <w:right w:val="single" w:sz="6" w:space="0" w:color="auto"/>
            </w:tcBorders>
            <w:noWrap/>
          </w:tcPr>
          <w:p w14:paraId="0C7D0B2A" w14:textId="77777777" w:rsidR="00D70BD4" w:rsidRPr="00DA3CF9" w:rsidRDefault="00D70BD4" w:rsidP="006C6F52">
            <w:pPr>
              <w:spacing w:line="240" w:lineRule="auto"/>
              <w:rPr>
                <w:rFonts w:ascii="Times New Roman" w:hAnsi="Times New Roman" w:cs="Times New Roman"/>
                <w:bCs/>
                <w:sz w:val="28"/>
                <w:szCs w:val="28"/>
              </w:rPr>
            </w:pPr>
            <w:proofErr w:type="spellStart"/>
            <w:r w:rsidRPr="00DA3CF9">
              <w:rPr>
                <w:rFonts w:ascii="Times New Roman" w:hAnsi="Times New Roman" w:cs="Times New Roman"/>
                <w:sz w:val="28"/>
                <w:szCs w:val="28"/>
              </w:rPr>
              <w:t>Кулініч</w:t>
            </w:r>
            <w:proofErr w:type="spellEnd"/>
            <w:r w:rsidRPr="00DA3CF9">
              <w:rPr>
                <w:rFonts w:ascii="Times New Roman" w:hAnsi="Times New Roman" w:cs="Times New Roman"/>
                <w:sz w:val="28"/>
                <w:szCs w:val="28"/>
              </w:rPr>
              <w:t xml:space="preserve"> Валентина Михайлівна</w:t>
            </w:r>
          </w:p>
        </w:tc>
        <w:tc>
          <w:tcPr>
            <w:tcW w:w="317" w:type="dxa"/>
            <w:tcBorders>
              <w:top w:val="single" w:sz="4" w:space="0" w:color="auto"/>
              <w:left w:val="single" w:sz="6" w:space="0" w:color="auto"/>
              <w:bottom w:val="single" w:sz="4" w:space="0" w:color="auto"/>
            </w:tcBorders>
          </w:tcPr>
          <w:p w14:paraId="3421FA70"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16916CA9"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64025E4B"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49E8475A"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Управління соціального захисту населення</w:t>
            </w:r>
          </w:p>
        </w:tc>
      </w:tr>
      <w:tr w:rsidR="00D70BD4" w:rsidRPr="00DA3CF9" w14:paraId="5DCD3F60"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575E6C2B"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9</w:t>
            </w:r>
          </w:p>
        </w:tc>
        <w:tc>
          <w:tcPr>
            <w:tcW w:w="2835" w:type="dxa"/>
            <w:tcBorders>
              <w:top w:val="single" w:sz="6" w:space="0" w:color="auto"/>
              <w:left w:val="single" w:sz="12" w:space="0" w:color="auto"/>
              <w:bottom w:val="single" w:sz="6" w:space="0" w:color="auto"/>
              <w:right w:val="single" w:sz="6" w:space="0" w:color="auto"/>
            </w:tcBorders>
            <w:noWrap/>
          </w:tcPr>
          <w:p w14:paraId="5C6888F5" w14:textId="77777777" w:rsidR="00D70BD4" w:rsidRPr="00DA3CF9" w:rsidRDefault="00D70BD4" w:rsidP="006C6F52">
            <w:pPr>
              <w:spacing w:line="240" w:lineRule="auto"/>
              <w:rPr>
                <w:rFonts w:ascii="Times New Roman" w:hAnsi="Times New Roman" w:cs="Times New Roman"/>
                <w:sz w:val="28"/>
                <w:szCs w:val="28"/>
              </w:rPr>
            </w:pPr>
            <w:proofErr w:type="spellStart"/>
            <w:r w:rsidRPr="00DA3CF9">
              <w:rPr>
                <w:rFonts w:ascii="Times New Roman" w:hAnsi="Times New Roman" w:cs="Times New Roman"/>
                <w:sz w:val="28"/>
                <w:szCs w:val="28"/>
              </w:rPr>
              <w:t>Градобик</w:t>
            </w:r>
            <w:proofErr w:type="spellEnd"/>
            <w:r w:rsidRPr="00DA3CF9">
              <w:rPr>
                <w:rFonts w:ascii="Times New Roman" w:hAnsi="Times New Roman" w:cs="Times New Roman"/>
                <w:sz w:val="28"/>
                <w:szCs w:val="28"/>
              </w:rPr>
              <w:t xml:space="preserve"> Валентина Валентинівна </w:t>
            </w:r>
          </w:p>
        </w:tc>
        <w:tc>
          <w:tcPr>
            <w:tcW w:w="317" w:type="dxa"/>
            <w:tcBorders>
              <w:top w:val="single" w:sz="4" w:space="0" w:color="auto"/>
              <w:left w:val="single" w:sz="6" w:space="0" w:color="auto"/>
              <w:bottom w:val="single" w:sz="4" w:space="0" w:color="auto"/>
            </w:tcBorders>
          </w:tcPr>
          <w:p w14:paraId="315B08F4"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0C734C57"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3E4454F6"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E7C336A"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Управління освіти</w:t>
            </w:r>
          </w:p>
        </w:tc>
      </w:tr>
      <w:tr w:rsidR="00D70BD4" w:rsidRPr="00DA3CF9" w14:paraId="46D05DC8"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260525DC"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10</w:t>
            </w:r>
          </w:p>
        </w:tc>
        <w:tc>
          <w:tcPr>
            <w:tcW w:w="2835" w:type="dxa"/>
            <w:tcBorders>
              <w:top w:val="single" w:sz="6" w:space="0" w:color="auto"/>
              <w:left w:val="single" w:sz="12" w:space="0" w:color="auto"/>
              <w:bottom w:val="single" w:sz="6" w:space="0" w:color="auto"/>
              <w:right w:val="single" w:sz="6" w:space="0" w:color="auto"/>
            </w:tcBorders>
            <w:noWrap/>
          </w:tcPr>
          <w:p w14:paraId="2E8A368D" w14:textId="77777777" w:rsidR="00D70BD4" w:rsidRPr="00DA3CF9" w:rsidRDefault="00D70BD4" w:rsidP="006C6F52">
            <w:pPr>
              <w:spacing w:line="240" w:lineRule="auto"/>
              <w:rPr>
                <w:rFonts w:ascii="Times New Roman" w:hAnsi="Times New Roman" w:cs="Times New Roman"/>
                <w:sz w:val="28"/>
                <w:szCs w:val="28"/>
              </w:rPr>
            </w:pPr>
            <w:proofErr w:type="spellStart"/>
            <w:r w:rsidRPr="00DA3CF9">
              <w:rPr>
                <w:rFonts w:ascii="Times New Roman" w:hAnsi="Times New Roman" w:cs="Times New Roman"/>
                <w:bCs/>
                <w:sz w:val="28"/>
                <w:szCs w:val="28"/>
              </w:rPr>
              <w:t>Бассак</w:t>
            </w:r>
            <w:proofErr w:type="spellEnd"/>
            <w:r w:rsidRPr="00DA3CF9">
              <w:rPr>
                <w:rFonts w:ascii="Times New Roman" w:hAnsi="Times New Roman" w:cs="Times New Roman"/>
                <w:bCs/>
                <w:sz w:val="28"/>
                <w:szCs w:val="28"/>
              </w:rPr>
              <w:t xml:space="preserve"> Тетяна Федорівна</w:t>
            </w:r>
          </w:p>
        </w:tc>
        <w:tc>
          <w:tcPr>
            <w:tcW w:w="317" w:type="dxa"/>
            <w:tcBorders>
              <w:top w:val="single" w:sz="4" w:space="0" w:color="auto"/>
              <w:left w:val="single" w:sz="6" w:space="0" w:color="auto"/>
              <w:bottom w:val="single" w:sz="4" w:space="0" w:color="auto"/>
            </w:tcBorders>
          </w:tcPr>
          <w:p w14:paraId="075B7998"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B5482CD"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542AD05B"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098823C1"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Управління культури та  туризму</w:t>
            </w:r>
          </w:p>
        </w:tc>
      </w:tr>
      <w:tr w:rsidR="00D70BD4" w:rsidRPr="00DA3CF9" w14:paraId="1420B96A"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42AAA41D"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11</w:t>
            </w:r>
          </w:p>
        </w:tc>
        <w:tc>
          <w:tcPr>
            <w:tcW w:w="2835" w:type="dxa"/>
            <w:tcBorders>
              <w:top w:val="single" w:sz="6" w:space="0" w:color="auto"/>
              <w:left w:val="single" w:sz="12" w:space="0" w:color="auto"/>
              <w:bottom w:val="single" w:sz="6" w:space="0" w:color="auto"/>
              <w:right w:val="single" w:sz="6" w:space="0" w:color="auto"/>
            </w:tcBorders>
            <w:noWrap/>
          </w:tcPr>
          <w:p w14:paraId="2766B9F0" w14:textId="77777777" w:rsidR="00D70BD4" w:rsidRPr="00DA3CF9" w:rsidRDefault="00D70BD4" w:rsidP="006C6F52">
            <w:pPr>
              <w:spacing w:line="240" w:lineRule="auto"/>
              <w:rPr>
                <w:rFonts w:ascii="Times New Roman" w:hAnsi="Times New Roman" w:cs="Times New Roman"/>
                <w:sz w:val="28"/>
                <w:szCs w:val="28"/>
              </w:rPr>
            </w:pPr>
            <w:proofErr w:type="spellStart"/>
            <w:r w:rsidRPr="00DA3CF9">
              <w:rPr>
                <w:rFonts w:ascii="Times New Roman" w:hAnsi="Times New Roman" w:cs="Times New Roman"/>
                <w:sz w:val="28"/>
                <w:szCs w:val="28"/>
              </w:rPr>
              <w:t>Пелехай</w:t>
            </w:r>
            <w:proofErr w:type="spellEnd"/>
            <w:r w:rsidRPr="00DA3CF9">
              <w:rPr>
                <w:rFonts w:ascii="Times New Roman" w:hAnsi="Times New Roman" w:cs="Times New Roman"/>
                <w:sz w:val="28"/>
                <w:szCs w:val="28"/>
              </w:rPr>
              <w:t xml:space="preserve"> Любов Миколаївна </w:t>
            </w:r>
          </w:p>
        </w:tc>
        <w:tc>
          <w:tcPr>
            <w:tcW w:w="317" w:type="dxa"/>
            <w:tcBorders>
              <w:top w:val="single" w:sz="4" w:space="0" w:color="auto"/>
              <w:left w:val="single" w:sz="6" w:space="0" w:color="auto"/>
              <w:bottom w:val="single" w:sz="4" w:space="0" w:color="auto"/>
            </w:tcBorders>
          </w:tcPr>
          <w:p w14:paraId="2AF7F804"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05F28467" w14:textId="77777777" w:rsidR="00D70BD4" w:rsidRPr="00DA3CF9" w:rsidRDefault="00D70BD4" w:rsidP="006C6F52">
            <w:pPr>
              <w:spacing w:line="240" w:lineRule="auto"/>
              <w:rPr>
                <w:rFonts w:ascii="Times New Roman" w:hAnsi="Times New Roman"/>
                <w:sz w:val="28"/>
                <w:szCs w:val="28"/>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43CE19D1"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4C13BD2"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 xml:space="preserve">староста </w:t>
            </w:r>
            <w:proofErr w:type="spellStart"/>
            <w:r w:rsidRPr="00DA3CF9">
              <w:rPr>
                <w:rFonts w:ascii="Times New Roman" w:hAnsi="Times New Roman" w:cs="Times New Roman"/>
                <w:sz w:val="28"/>
                <w:szCs w:val="28"/>
              </w:rPr>
              <w:t>Кунашівсько-Переяслівського</w:t>
            </w:r>
            <w:proofErr w:type="spellEnd"/>
            <w:r w:rsidRPr="00DA3CF9">
              <w:rPr>
                <w:rFonts w:ascii="Times New Roman" w:hAnsi="Times New Roman" w:cs="Times New Roman"/>
                <w:sz w:val="28"/>
                <w:szCs w:val="28"/>
              </w:rPr>
              <w:t xml:space="preserve"> </w:t>
            </w:r>
            <w:proofErr w:type="spellStart"/>
            <w:r w:rsidRPr="00DA3CF9">
              <w:rPr>
                <w:rFonts w:ascii="Times New Roman" w:hAnsi="Times New Roman" w:cs="Times New Roman"/>
                <w:sz w:val="28"/>
                <w:szCs w:val="28"/>
              </w:rPr>
              <w:t>старостинського</w:t>
            </w:r>
            <w:proofErr w:type="spellEnd"/>
            <w:r w:rsidRPr="00DA3CF9">
              <w:rPr>
                <w:rFonts w:ascii="Times New Roman" w:hAnsi="Times New Roman" w:cs="Times New Roman"/>
                <w:sz w:val="28"/>
                <w:szCs w:val="28"/>
              </w:rPr>
              <w:t xml:space="preserve"> округу</w:t>
            </w:r>
          </w:p>
        </w:tc>
      </w:tr>
      <w:tr w:rsidR="00D70BD4" w:rsidRPr="00DA3CF9" w14:paraId="426AA109"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4675CDFB"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12</w:t>
            </w:r>
          </w:p>
        </w:tc>
        <w:tc>
          <w:tcPr>
            <w:tcW w:w="2835" w:type="dxa"/>
            <w:tcBorders>
              <w:top w:val="single" w:sz="6" w:space="0" w:color="auto"/>
              <w:left w:val="single" w:sz="12" w:space="0" w:color="auto"/>
              <w:bottom w:val="single" w:sz="6" w:space="0" w:color="auto"/>
              <w:right w:val="single" w:sz="6" w:space="0" w:color="auto"/>
            </w:tcBorders>
            <w:noWrap/>
          </w:tcPr>
          <w:p w14:paraId="306BF20C" w14:textId="77777777" w:rsidR="00D70BD4" w:rsidRPr="00DA3CF9" w:rsidRDefault="00D70BD4" w:rsidP="006C6F52">
            <w:pPr>
              <w:spacing w:line="240" w:lineRule="auto"/>
              <w:rPr>
                <w:rFonts w:ascii="Times New Roman" w:hAnsi="Times New Roman" w:cs="Times New Roman"/>
                <w:bCs/>
                <w:sz w:val="28"/>
                <w:szCs w:val="28"/>
              </w:rPr>
            </w:pPr>
            <w:r w:rsidRPr="00DA3CF9">
              <w:rPr>
                <w:rFonts w:ascii="Times New Roman" w:hAnsi="Times New Roman" w:cs="Times New Roman"/>
                <w:sz w:val="28"/>
                <w:szCs w:val="28"/>
              </w:rPr>
              <w:t xml:space="preserve">Тимченко Анжела Володимирівна </w:t>
            </w:r>
          </w:p>
        </w:tc>
        <w:tc>
          <w:tcPr>
            <w:tcW w:w="317" w:type="dxa"/>
            <w:tcBorders>
              <w:top w:val="single" w:sz="4" w:space="0" w:color="auto"/>
              <w:left w:val="single" w:sz="6" w:space="0" w:color="auto"/>
              <w:bottom w:val="single" w:sz="4" w:space="0" w:color="auto"/>
            </w:tcBorders>
          </w:tcPr>
          <w:p w14:paraId="3831845C"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EAF9AA2" w14:textId="77777777" w:rsidR="00D70BD4" w:rsidRPr="00DA3CF9" w:rsidRDefault="00D70BD4" w:rsidP="006C6F52">
            <w:pPr>
              <w:spacing w:line="240" w:lineRule="auto"/>
              <w:rPr>
                <w:rFonts w:ascii="Times New Roman" w:hAnsi="Times New Roman"/>
                <w:sz w:val="24"/>
                <w:szCs w:val="24"/>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11CC1132"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CBC648F"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директор Комунального закладу  Ніжинський міський молодіжний центр</w:t>
            </w:r>
          </w:p>
        </w:tc>
      </w:tr>
      <w:tr w:rsidR="00D70BD4" w:rsidRPr="00DA3CF9" w14:paraId="780B9397"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0FB09D01"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13</w:t>
            </w:r>
          </w:p>
        </w:tc>
        <w:tc>
          <w:tcPr>
            <w:tcW w:w="2835" w:type="dxa"/>
            <w:tcBorders>
              <w:top w:val="single" w:sz="6" w:space="0" w:color="auto"/>
              <w:left w:val="single" w:sz="12" w:space="0" w:color="auto"/>
              <w:bottom w:val="single" w:sz="6" w:space="0" w:color="auto"/>
              <w:right w:val="single" w:sz="6" w:space="0" w:color="auto"/>
            </w:tcBorders>
            <w:noWrap/>
          </w:tcPr>
          <w:p w14:paraId="0583F4D3"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bCs/>
                <w:sz w:val="28"/>
                <w:szCs w:val="28"/>
              </w:rPr>
              <w:t>Глушко Павло Володимирович</w:t>
            </w:r>
          </w:p>
        </w:tc>
        <w:tc>
          <w:tcPr>
            <w:tcW w:w="317" w:type="dxa"/>
            <w:tcBorders>
              <w:top w:val="single" w:sz="4" w:space="0" w:color="auto"/>
              <w:left w:val="single" w:sz="6" w:space="0" w:color="auto"/>
              <w:bottom w:val="single" w:sz="4" w:space="0" w:color="auto"/>
            </w:tcBorders>
          </w:tcPr>
          <w:p w14:paraId="325404BE"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5C46A871" w14:textId="77777777" w:rsidR="00D70BD4" w:rsidRPr="00DA3CF9" w:rsidRDefault="00D70BD4" w:rsidP="006C6F52">
            <w:pPr>
              <w:rPr>
                <w:rFonts w:ascii="Times New Roman" w:hAnsi="Times New Roman"/>
                <w:sz w:val="24"/>
                <w:szCs w:val="24"/>
              </w:rPr>
            </w:pPr>
            <w:r w:rsidRPr="00DA3CF9">
              <w:rPr>
                <w:rFonts w:ascii="Times New Roman" w:hAnsi="Times New Roman"/>
                <w:sz w:val="28"/>
                <w:szCs w:val="28"/>
              </w:rPr>
              <w:t>член робочої групи</w:t>
            </w:r>
          </w:p>
        </w:tc>
        <w:tc>
          <w:tcPr>
            <w:tcW w:w="331" w:type="dxa"/>
            <w:tcBorders>
              <w:top w:val="single" w:sz="4" w:space="0" w:color="auto"/>
              <w:bottom w:val="single" w:sz="4" w:space="0" w:color="auto"/>
            </w:tcBorders>
          </w:tcPr>
          <w:p w14:paraId="1DB8D277"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66EE9C8"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начальник відділу фізичної культури та спорту</w:t>
            </w:r>
          </w:p>
        </w:tc>
      </w:tr>
      <w:tr w:rsidR="00D70BD4" w:rsidRPr="00DA3CF9" w14:paraId="16417423"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6F2A044F"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14</w:t>
            </w:r>
          </w:p>
        </w:tc>
        <w:tc>
          <w:tcPr>
            <w:tcW w:w="2835" w:type="dxa"/>
            <w:tcBorders>
              <w:top w:val="single" w:sz="6" w:space="0" w:color="auto"/>
              <w:left w:val="single" w:sz="12" w:space="0" w:color="auto"/>
              <w:bottom w:val="single" w:sz="6" w:space="0" w:color="auto"/>
              <w:right w:val="single" w:sz="6" w:space="0" w:color="auto"/>
            </w:tcBorders>
            <w:noWrap/>
          </w:tcPr>
          <w:p w14:paraId="39F43FAA" w14:textId="77777777" w:rsidR="00D70BD4" w:rsidRPr="00DA3CF9" w:rsidRDefault="00D70BD4" w:rsidP="006C6F52">
            <w:pPr>
              <w:spacing w:line="240" w:lineRule="auto"/>
              <w:rPr>
                <w:rFonts w:ascii="Times New Roman" w:hAnsi="Times New Roman" w:cs="Times New Roman"/>
                <w:bCs/>
                <w:sz w:val="28"/>
                <w:szCs w:val="28"/>
              </w:rPr>
            </w:pPr>
            <w:r w:rsidRPr="00DA3CF9">
              <w:rPr>
                <w:rFonts w:ascii="Times New Roman" w:hAnsi="Times New Roman" w:cs="Times New Roman"/>
                <w:bCs/>
                <w:sz w:val="28"/>
                <w:szCs w:val="28"/>
              </w:rPr>
              <w:t>Шейко Олена Леонідівна</w:t>
            </w:r>
          </w:p>
        </w:tc>
        <w:tc>
          <w:tcPr>
            <w:tcW w:w="317" w:type="dxa"/>
            <w:tcBorders>
              <w:top w:val="single" w:sz="4" w:space="0" w:color="auto"/>
              <w:left w:val="single" w:sz="6" w:space="0" w:color="auto"/>
              <w:bottom w:val="single" w:sz="4" w:space="0" w:color="auto"/>
            </w:tcBorders>
          </w:tcPr>
          <w:p w14:paraId="6A3B2510"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7A09BB83" w14:textId="77777777" w:rsidR="00D70BD4" w:rsidRPr="00DA3CF9" w:rsidRDefault="00D70BD4" w:rsidP="006C6F52">
            <w:pPr>
              <w:rPr>
                <w:rFonts w:ascii="Times New Roman" w:hAnsi="Times New Roman"/>
                <w:sz w:val="24"/>
                <w:szCs w:val="24"/>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626B9596"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4568537"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 xml:space="preserve">медичний директор Комунального некомерційного підприємства «Ніжинська центральна міська лікарня ім. </w:t>
            </w:r>
            <w:proofErr w:type="spellStart"/>
            <w:r w:rsidRPr="00DA3CF9">
              <w:rPr>
                <w:rFonts w:ascii="Times New Roman" w:hAnsi="Times New Roman" w:cs="Times New Roman"/>
                <w:sz w:val="28"/>
                <w:szCs w:val="28"/>
              </w:rPr>
              <w:t>М.Галицького</w:t>
            </w:r>
            <w:proofErr w:type="spellEnd"/>
            <w:r w:rsidRPr="00DA3CF9">
              <w:rPr>
                <w:rFonts w:ascii="Times New Roman" w:hAnsi="Times New Roman" w:cs="Times New Roman"/>
                <w:sz w:val="28"/>
                <w:szCs w:val="28"/>
              </w:rPr>
              <w:t>»</w:t>
            </w:r>
          </w:p>
        </w:tc>
      </w:tr>
      <w:tr w:rsidR="00D70BD4" w:rsidRPr="00DA3CF9" w14:paraId="3131E43A"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68111E6E"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15</w:t>
            </w:r>
          </w:p>
        </w:tc>
        <w:tc>
          <w:tcPr>
            <w:tcW w:w="2835" w:type="dxa"/>
            <w:tcBorders>
              <w:top w:val="single" w:sz="6" w:space="0" w:color="auto"/>
              <w:left w:val="single" w:sz="12" w:space="0" w:color="auto"/>
              <w:bottom w:val="single" w:sz="6" w:space="0" w:color="auto"/>
              <w:right w:val="single" w:sz="6" w:space="0" w:color="auto"/>
            </w:tcBorders>
            <w:noWrap/>
          </w:tcPr>
          <w:p w14:paraId="73C9593E" w14:textId="77777777" w:rsidR="00D70BD4" w:rsidRPr="00DA3CF9" w:rsidRDefault="00D70BD4" w:rsidP="006C6F52">
            <w:pPr>
              <w:spacing w:line="240" w:lineRule="auto"/>
              <w:rPr>
                <w:rFonts w:ascii="Times New Roman" w:hAnsi="Times New Roman" w:cs="Times New Roman"/>
                <w:bCs/>
                <w:sz w:val="28"/>
                <w:szCs w:val="28"/>
              </w:rPr>
            </w:pPr>
            <w:proofErr w:type="spellStart"/>
            <w:r w:rsidRPr="00DA3CF9">
              <w:rPr>
                <w:rFonts w:ascii="Times New Roman" w:hAnsi="Times New Roman" w:cs="Times New Roman"/>
                <w:bCs/>
                <w:sz w:val="28"/>
                <w:szCs w:val="28"/>
              </w:rPr>
              <w:t>Олейнікова</w:t>
            </w:r>
            <w:proofErr w:type="spellEnd"/>
            <w:r w:rsidRPr="00DA3CF9">
              <w:rPr>
                <w:rFonts w:ascii="Times New Roman" w:hAnsi="Times New Roman" w:cs="Times New Roman"/>
                <w:bCs/>
                <w:sz w:val="28"/>
                <w:szCs w:val="28"/>
              </w:rPr>
              <w:t xml:space="preserve"> Жанна Юріївна</w:t>
            </w:r>
          </w:p>
        </w:tc>
        <w:tc>
          <w:tcPr>
            <w:tcW w:w="317" w:type="dxa"/>
            <w:tcBorders>
              <w:top w:val="single" w:sz="4" w:space="0" w:color="auto"/>
              <w:left w:val="single" w:sz="6" w:space="0" w:color="auto"/>
              <w:bottom w:val="single" w:sz="4" w:space="0" w:color="auto"/>
            </w:tcBorders>
          </w:tcPr>
          <w:p w14:paraId="0E71A653"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4" w:space="0" w:color="auto"/>
            </w:tcBorders>
          </w:tcPr>
          <w:p w14:paraId="390668F0" w14:textId="77777777" w:rsidR="00D70BD4" w:rsidRPr="00DA3CF9" w:rsidRDefault="00D70BD4" w:rsidP="006C6F52">
            <w:pPr>
              <w:rPr>
                <w:rFonts w:ascii="Times New Roman" w:hAnsi="Times New Roman"/>
                <w:sz w:val="24"/>
                <w:szCs w:val="24"/>
              </w:rPr>
            </w:pPr>
            <w:r w:rsidRPr="00DA3CF9">
              <w:rPr>
                <w:rFonts w:ascii="Times New Roman" w:hAnsi="Times New Roman"/>
                <w:sz w:val="28"/>
                <w:szCs w:val="28"/>
              </w:rPr>
              <w:t>членкиня робочої групи</w:t>
            </w:r>
          </w:p>
        </w:tc>
        <w:tc>
          <w:tcPr>
            <w:tcW w:w="331" w:type="dxa"/>
            <w:tcBorders>
              <w:top w:val="single" w:sz="4" w:space="0" w:color="auto"/>
              <w:bottom w:val="single" w:sz="4" w:space="0" w:color="auto"/>
            </w:tcBorders>
          </w:tcPr>
          <w:p w14:paraId="45F48E29"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4" w:space="0" w:color="auto"/>
              <w:right w:val="single" w:sz="12" w:space="0" w:color="auto"/>
            </w:tcBorders>
          </w:tcPr>
          <w:p w14:paraId="51FEA5F7"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внутрішньо переміщена особа</w:t>
            </w:r>
          </w:p>
        </w:tc>
      </w:tr>
      <w:tr w:rsidR="00D70BD4" w:rsidRPr="00DA3CF9" w14:paraId="29776429" w14:textId="77777777" w:rsidTr="00D70BD4">
        <w:trPr>
          <w:gridAfter w:val="1"/>
          <w:wAfter w:w="3260" w:type="dxa"/>
          <w:trHeight w:val="20"/>
        </w:trPr>
        <w:tc>
          <w:tcPr>
            <w:tcW w:w="534" w:type="dxa"/>
            <w:tcBorders>
              <w:top w:val="single" w:sz="4" w:space="0" w:color="auto"/>
              <w:left w:val="single" w:sz="12" w:space="0" w:color="auto"/>
              <w:bottom w:val="single" w:sz="4" w:space="0" w:color="auto"/>
              <w:right w:val="single" w:sz="12" w:space="0" w:color="auto"/>
            </w:tcBorders>
            <w:noWrap/>
          </w:tcPr>
          <w:p w14:paraId="620D4355"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16</w:t>
            </w:r>
          </w:p>
        </w:tc>
        <w:tc>
          <w:tcPr>
            <w:tcW w:w="2835" w:type="dxa"/>
            <w:tcBorders>
              <w:top w:val="single" w:sz="6" w:space="0" w:color="auto"/>
              <w:left w:val="single" w:sz="12" w:space="0" w:color="auto"/>
              <w:bottom w:val="single" w:sz="12" w:space="0" w:color="auto"/>
              <w:right w:val="single" w:sz="6" w:space="0" w:color="auto"/>
            </w:tcBorders>
            <w:noWrap/>
          </w:tcPr>
          <w:p w14:paraId="31DD11E9" w14:textId="77777777" w:rsidR="00D70BD4" w:rsidRPr="00DA3CF9" w:rsidRDefault="00D70BD4" w:rsidP="006C6F52">
            <w:pPr>
              <w:spacing w:line="240" w:lineRule="auto"/>
              <w:rPr>
                <w:rFonts w:ascii="Times New Roman" w:hAnsi="Times New Roman" w:cs="Times New Roman"/>
                <w:bCs/>
                <w:sz w:val="28"/>
                <w:szCs w:val="28"/>
              </w:rPr>
            </w:pPr>
            <w:proofErr w:type="spellStart"/>
            <w:r w:rsidRPr="00DA3CF9">
              <w:rPr>
                <w:rFonts w:ascii="Times New Roman" w:hAnsi="Times New Roman" w:cs="Times New Roman"/>
                <w:bCs/>
                <w:sz w:val="28"/>
                <w:szCs w:val="28"/>
              </w:rPr>
              <w:t>Тимошик</w:t>
            </w:r>
            <w:proofErr w:type="spellEnd"/>
            <w:r w:rsidRPr="00DA3CF9">
              <w:rPr>
                <w:rFonts w:ascii="Times New Roman" w:hAnsi="Times New Roman" w:cs="Times New Roman"/>
                <w:bCs/>
                <w:sz w:val="28"/>
                <w:szCs w:val="28"/>
              </w:rPr>
              <w:t xml:space="preserve"> Дмитро Михайлович</w:t>
            </w:r>
          </w:p>
        </w:tc>
        <w:tc>
          <w:tcPr>
            <w:tcW w:w="317" w:type="dxa"/>
            <w:tcBorders>
              <w:top w:val="single" w:sz="4" w:space="0" w:color="auto"/>
              <w:left w:val="single" w:sz="6" w:space="0" w:color="auto"/>
              <w:bottom w:val="single" w:sz="12" w:space="0" w:color="auto"/>
            </w:tcBorders>
          </w:tcPr>
          <w:p w14:paraId="0904DF0E"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1903" w:type="dxa"/>
            <w:tcBorders>
              <w:top w:val="single" w:sz="4" w:space="0" w:color="auto"/>
              <w:bottom w:val="single" w:sz="12" w:space="0" w:color="auto"/>
            </w:tcBorders>
          </w:tcPr>
          <w:p w14:paraId="1AEDD389" w14:textId="77777777" w:rsidR="00D70BD4" w:rsidRPr="00DA3CF9" w:rsidRDefault="00D70BD4" w:rsidP="006C6F52">
            <w:pPr>
              <w:rPr>
                <w:rFonts w:ascii="Times New Roman" w:hAnsi="Times New Roman"/>
                <w:sz w:val="24"/>
                <w:szCs w:val="24"/>
              </w:rPr>
            </w:pPr>
            <w:r w:rsidRPr="00DA3CF9">
              <w:rPr>
                <w:rFonts w:ascii="Times New Roman" w:hAnsi="Times New Roman"/>
                <w:sz w:val="28"/>
                <w:szCs w:val="28"/>
              </w:rPr>
              <w:t>член робочої групи</w:t>
            </w:r>
          </w:p>
        </w:tc>
        <w:tc>
          <w:tcPr>
            <w:tcW w:w="331" w:type="dxa"/>
            <w:tcBorders>
              <w:top w:val="single" w:sz="4" w:space="0" w:color="auto"/>
              <w:bottom w:val="single" w:sz="12" w:space="0" w:color="auto"/>
            </w:tcBorders>
          </w:tcPr>
          <w:p w14:paraId="30D8F222" w14:textId="77777777" w:rsidR="00D70BD4" w:rsidRPr="00DA3CF9" w:rsidRDefault="00D70BD4" w:rsidP="006C6F52">
            <w:pPr>
              <w:rPr>
                <w:rFonts w:ascii="Times New Roman" w:hAnsi="Times New Roman"/>
                <w:sz w:val="24"/>
                <w:szCs w:val="24"/>
              </w:rPr>
            </w:pPr>
            <w:r w:rsidRPr="00DA3CF9">
              <w:rPr>
                <w:rFonts w:ascii="Times New Roman" w:hAnsi="Times New Roman"/>
                <w:sz w:val="24"/>
                <w:szCs w:val="24"/>
              </w:rPr>
              <w:t>-</w:t>
            </w:r>
          </w:p>
        </w:tc>
        <w:tc>
          <w:tcPr>
            <w:tcW w:w="3544" w:type="dxa"/>
            <w:tcBorders>
              <w:top w:val="single" w:sz="4" w:space="0" w:color="auto"/>
              <w:bottom w:val="single" w:sz="12" w:space="0" w:color="auto"/>
              <w:right w:val="single" w:sz="12" w:space="0" w:color="auto"/>
            </w:tcBorders>
          </w:tcPr>
          <w:p w14:paraId="0DCDC125" w14:textId="77777777" w:rsidR="00D70BD4" w:rsidRPr="00DA3CF9" w:rsidRDefault="00D70BD4" w:rsidP="006C6F52">
            <w:pPr>
              <w:spacing w:line="240" w:lineRule="auto"/>
              <w:rPr>
                <w:rFonts w:ascii="Times New Roman" w:hAnsi="Times New Roman" w:cs="Times New Roman"/>
                <w:sz w:val="28"/>
                <w:szCs w:val="28"/>
              </w:rPr>
            </w:pPr>
            <w:r w:rsidRPr="00DA3CF9">
              <w:rPr>
                <w:rFonts w:ascii="Times New Roman" w:hAnsi="Times New Roman" w:cs="Times New Roman"/>
                <w:sz w:val="28"/>
                <w:szCs w:val="28"/>
              </w:rPr>
              <w:t>директор приватного підприємства «АБП -Сервіс»</w:t>
            </w:r>
          </w:p>
        </w:tc>
      </w:tr>
    </w:tbl>
    <w:p w14:paraId="644A49D1" w14:textId="77777777" w:rsidR="00E04CF9" w:rsidRPr="00DA3CF9" w:rsidRDefault="00E04CF9" w:rsidP="00BC0FFD">
      <w:pPr>
        <w:spacing w:line="240" w:lineRule="auto"/>
        <w:ind w:firstLine="851"/>
        <w:jc w:val="both"/>
        <w:rPr>
          <w:rFonts w:ascii="Times New Roman" w:hAnsi="Times New Roman"/>
          <w:sz w:val="28"/>
          <w:szCs w:val="28"/>
        </w:rPr>
      </w:pPr>
    </w:p>
    <w:p w14:paraId="10FEB75D" w14:textId="77777777" w:rsidR="00E04CF9" w:rsidRPr="00DA3CF9" w:rsidRDefault="00E12D76" w:rsidP="00BC0FFD">
      <w:pPr>
        <w:spacing w:line="240" w:lineRule="auto"/>
        <w:ind w:firstLine="851"/>
        <w:jc w:val="both"/>
        <w:rPr>
          <w:rFonts w:ascii="Times New Roman" w:hAnsi="Times New Roman"/>
          <w:sz w:val="28"/>
          <w:szCs w:val="28"/>
        </w:rPr>
      </w:pPr>
      <w:bookmarkStart w:id="7" w:name="_Hlk136614951"/>
      <w:r w:rsidRPr="00DA3CF9">
        <w:rPr>
          <w:rFonts w:ascii="Times New Roman" w:hAnsi="Times New Roman"/>
          <w:sz w:val="28"/>
          <w:szCs w:val="28"/>
        </w:rPr>
        <w:t>Методичне супроводження, експертний аналіз даних і результатів досліджень, надання консультаційних послуг з питань стратегічного планування та впровадження системи монітор</w:t>
      </w:r>
      <w:r w:rsidR="00653BFB" w:rsidRPr="00DA3CF9">
        <w:rPr>
          <w:rFonts w:ascii="Times New Roman" w:hAnsi="Times New Roman"/>
          <w:sz w:val="28"/>
          <w:szCs w:val="28"/>
        </w:rPr>
        <w:t>и</w:t>
      </w:r>
      <w:r w:rsidRPr="00DA3CF9">
        <w:rPr>
          <w:rFonts w:ascii="Times New Roman" w:hAnsi="Times New Roman"/>
          <w:sz w:val="28"/>
          <w:szCs w:val="28"/>
        </w:rPr>
        <w:t>нгу і оцінки забезпечувала експертна група ПРООН у складі: Нижник О.М. (</w:t>
      </w:r>
      <w:proofErr w:type="spellStart"/>
      <w:r w:rsidRPr="00DA3CF9">
        <w:rPr>
          <w:rFonts w:ascii="Times New Roman" w:hAnsi="Times New Roman"/>
          <w:sz w:val="28"/>
          <w:szCs w:val="28"/>
        </w:rPr>
        <w:t>к.е.н</w:t>
      </w:r>
      <w:proofErr w:type="spellEnd"/>
      <w:r w:rsidRPr="00DA3CF9">
        <w:rPr>
          <w:rFonts w:ascii="Times New Roman" w:hAnsi="Times New Roman"/>
          <w:sz w:val="28"/>
          <w:szCs w:val="28"/>
        </w:rPr>
        <w:t>.), Дрожжин Д.Ю. (</w:t>
      </w:r>
      <w:proofErr w:type="spellStart"/>
      <w:r w:rsidRPr="00DA3CF9">
        <w:rPr>
          <w:rFonts w:ascii="Times New Roman" w:hAnsi="Times New Roman"/>
          <w:sz w:val="28"/>
          <w:szCs w:val="28"/>
        </w:rPr>
        <w:t>к.н.держ.упр</w:t>
      </w:r>
      <w:proofErr w:type="spellEnd"/>
      <w:r w:rsidRPr="00DA3CF9">
        <w:rPr>
          <w:rFonts w:ascii="Times New Roman" w:hAnsi="Times New Roman"/>
          <w:sz w:val="28"/>
          <w:szCs w:val="28"/>
        </w:rPr>
        <w:t xml:space="preserve">., доц.), </w:t>
      </w:r>
      <w:proofErr w:type="spellStart"/>
      <w:r w:rsidRPr="00DA3CF9">
        <w:rPr>
          <w:rFonts w:ascii="Times New Roman" w:hAnsi="Times New Roman"/>
          <w:sz w:val="28"/>
          <w:szCs w:val="28"/>
        </w:rPr>
        <w:t>Могілат</w:t>
      </w:r>
      <w:proofErr w:type="spellEnd"/>
      <w:r w:rsidRPr="00DA3CF9">
        <w:rPr>
          <w:rFonts w:ascii="Times New Roman" w:hAnsi="Times New Roman"/>
          <w:sz w:val="28"/>
          <w:szCs w:val="28"/>
        </w:rPr>
        <w:t xml:space="preserve"> І.М.</w:t>
      </w:r>
    </w:p>
    <w:bookmarkEnd w:id="7"/>
    <w:p w14:paraId="16CD157F" w14:textId="77777777" w:rsidR="00BC0FFD" w:rsidRPr="00DA3CF9" w:rsidRDefault="00BC0FFD"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Стратегія розвитку Ніжинської </w:t>
      </w:r>
      <w:r w:rsidR="00150D87">
        <w:rPr>
          <w:rFonts w:ascii="Times New Roman" w:hAnsi="Times New Roman"/>
          <w:sz w:val="28"/>
          <w:szCs w:val="28"/>
        </w:rPr>
        <w:t xml:space="preserve">міської </w:t>
      </w:r>
      <w:r w:rsidRPr="00DA3CF9">
        <w:rPr>
          <w:rFonts w:ascii="Times New Roman" w:hAnsi="Times New Roman"/>
          <w:sz w:val="28"/>
          <w:szCs w:val="28"/>
        </w:rPr>
        <w:t>територіальної громади на 2023 – 2027 роки за своїм змістом узгоджена з Державною стратегією регіонального розвитку на 2021–2027 роки (затверджена постановою Кабінету Міністрів України від 05.08.2020 № 695), стратегією розвитку Чернігівської області на період до 2027 року (затверджена рішення</w:t>
      </w:r>
      <w:r w:rsidR="00653BFB" w:rsidRPr="00DA3CF9">
        <w:rPr>
          <w:rFonts w:ascii="Times New Roman" w:hAnsi="Times New Roman"/>
          <w:sz w:val="28"/>
          <w:szCs w:val="28"/>
        </w:rPr>
        <w:t>м</w:t>
      </w:r>
      <w:r w:rsidRPr="00DA3CF9">
        <w:rPr>
          <w:rFonts w:ascii="Times New Roman" w:hAnsi="Times New Roman"/>
          <w:sz w:val="28"/>
          <w:szCs w:val="28"/>
        </w:rPr>
        <w:t xml:space="preserve"> двадцять першої сесії обласної ради сьомого скликання 18.12.2019 № 4-21/VII зі змінами, внесеними 28.10.2020 № 43-25/VII), відповідає планам їх </w:t>
      </w:r>
      <w:r w:rsidRPr="00DA3CF9">
        <w:rPr>
          <w:rFonts w:ascii="Times New Roman" w:hAnsi="Times New Roman"/>
          <w:sz w:val="28"/>
          <w:szCs w:val="28"/>
        </w:rPr>
        <w:lastRenderedPageBreak/>
        <w:t xml:space="preserve">реалізації та економічним, соціальним, екологічним, інфраструктурним, територіальним й іншим аспектам розвитку громади. </w:t>
      </w:r>
    </w:p>
    <w:p w14:paraId="54BE7124" w14:textId="77777777" w:rsidR="00BC0FFD" w:rsidRPr="00DA3CF9" w:rsidRDefault="00BC0FFD" w:rsidP="00BC0FFD">
      <w:pPr>
        <w:spacing w:line="240" w:lineRule="auto"/>
        <w:ind w:firstLine="851"/>
        <w:jc w:val="both"/>
        <w:rPr>
          <w:rFonts w:ascii="Times New Roman" w:hAnsi="Times New Roman"/>
          <w:sz w:val="28"/>
          <w:szCs w:val="28"/>
        </w:rPr>
      </w:pPr>
      <w:r w:rsidRPr="00DA3CF9">
        <w:rPr>
          <w:rFonts w:ascii="Times New Roman" w:hAnsi="Times New Roman"/>
          <w:sz w:val="28"/>
          <w:szCs w:val="28"/>
        </w:rPr>
        <w:t>Під час оновлення/актуалізації Стратегії у 2022 році було:</w:t>
      </w:r>
    </w:p>
    <w:p w14:paraId="29076146" w14:textId="77777777" w:rsidR="00BC0FFD" w:rsidRPr="00DA3CF9" w:rsidRDefault="00BC0FFD" w:rsidP="00BC0FFD">
      <w:pPr>
        <w:pStyle w:val="ad"/>
        <w:numPr>
          <w:ilvl w:val="0"/>
          <w:numId w:val="70"/>
        </w:numPr>
        <w:spacing w:after="0" w:line="240" w:lineRule="auto"/>
        <w:jc w:val="both"/>
        <w:rPr>
          <w:sz w:val="28"/>
          <w:szCs w:val="28"/>
          <w:lang w:val="uk-UA"/>
        </w:rPr>
      </w:pPr>
      <w:proofErr w:type="spellStart"/>
      <w:r w:rsidRPr="00DA3CF9">
        <w:rPr>
          <w:sz w:val="28"/>
          <w:szCs w:val="28"/>
          <w:lang w:val="uk-UA"/>
        </w:rPr>
        <w:t>внесено</w:t>
      </w:r>
      <w:proofErr w:type="spellEnd"/>
      <w:r w:rsidRPr="00DA3CF9">
        <w:rPr>
          <w:sz w:val="28"/>
          <w:szCs w:val="28"/>
          <w:lang w:val="uk-UA"/>
        </w:rPr>
        <w:t xml:space="preserve"> зміни до структури цілей та завдань; </w:t>
      </w:r>
    </w:p>
    <w:p w14:paraId="1B2B8330" w14:textId="77777777" w:rsidR="00BC0FFD" w:rsidRPr="00DA3CF9" w:rsidRDefault="00BC0FFD" w:rsidP="00BC0FFD">
      <w:pPr>
        <w:pStyle w:val="ad"/>
        <w:numPr>
          <w:ilvl w:val="0"/>
          <w:numId w:val="70"/>
        </w:numPr>
        <w:spacing w:after="0" w:line="240" w:lineRule="auto"/>
        <w:jc w:val="both"/>
        <w:rPr>
          <w:sz w:val="28"/>
          <w:szCs w:val="28"/>
          <w:lang w:val="uk-UA"/>
        </w:rPr>
      </w:pPr>
      <w:r w:rsidRPr="00DA3CF9">
        <w:rPr>
          <w:sz w:val="28"/>
          <w:szCs w:val="28"/>
          <w:lang w:val="uk-UA"/>
        </w:rPr>
        <w:t xml:space="preserve">розширено змістовну частину </w:t>
      </w:r>
      <w:proofErr w:type="spellStart"/>
      <w:r w:rsidRPr="00DA3CF9">
        <w:rPr>
          <w:sz w:val="28"/>
          <w:szCs w:val="28"/>
          <w:lang w:val="uk-UA"/>
        </w:rPr>
        <w:t>по</w:t>
      </w:r>
      <w:r w:rsidR="00653BFB" w:rsidRPr="00DA3CF9">
        <w:rPr>
          <w:sz w:val="28"/>
          <w:szCs w:val="28"/>
          <w:lang w:val="uk-UA"/>
        </w:rPr>
        <w:t>є</w:t>
      </w:r>
      <w:r w:rsidRPr="00DA3CF9">
        <w:rPr>
          <w:sz w:val="28"/>
          <w:szCs w:val="28"/>
          <w:lang w:val="uk-UA"/>
        </w:rPr>
        <w:t>ктних</w:t>
      </w:r>
      <w:proofErr w:type="spellEnd"/>
      <w:r w:rsidRPr="00DA3CF9">
        <w:rPr>
          <w:sz w:val="28"/>
          <w:szCs w:val="28"/>
          <w:lang w:val="uk-UA"/>
        </w:rPr>
        <w:t xml:space="preserve"> ідей та заходів із виконання завдань Стратегії;</w:t>
      </w:r>
    </w:p>
    <w:p w14:paraId="6F548A39" w14:textId="77777777" w:rsidR="00BC0FFD" w:rsidRPr="00DA3CF9" w:rsidRDefault="00BC0FFD" w:rsidP="00BC0FFD">
      <w:pPr>
        <w:pStyle w:val="ad"/>
        <w:numPr>
          <w:ilvl w:val="0"/>
          <w:numId w:val="70"/>
        </w:numPr>
        <w:spacing w:after="0" w:line="240" w:lineRule="auto"/>
        <w:jc w:val="both"/>
        <w:rPr>
          <w:sz w:val="28"/>
          <w:szCs w:val="28"/>
          <w:lang w:val="uk-UA"/>
        </w:rPr>
      </w:pPr>
      <w:r w:rsidRPr="00DA3CF9">
        <w:rPr>
          <w:sz w:val="28"/>
          <w:szCs w:val="28"/>
          <w:lang w:val="uk-UA"/>
        </w:rPr>
        <w:t>сформовано орієнтовний фінансовий план реалі</w:t>
      </w:r>
      <w:r w:rsidR="00766C0C" w:rsidRPr="00DA3CF9">
        <w:rPr>
          <w:sz w:val="28"/>
          <w:szCs w:val="28"/>
          <w:lang w:val="uk-UA"/>
        </w:rPr>
        <w:t>з</w:t>
      </w:r>
      <w:r w:rsidRPr="00DA3CF9">
        <w:rPr>
          <w:sz w:val="28"/>
          <w:szCs w:val="28"/>
          <w:lang w:val="uk-UA"/>
        </w:rPr>
        <w:t>ації Стратегії</w:t>
      </w:r>
      <w:r w:rsidR="00766C0C" w:rsidRPr="00DA3CF9">
        <w:rPr>
          <w:sz w:val="28"/>
          <w:szCs w:val="28"/>
          <w:lang w:val="uk-UA"/>
        </w:rPr>
        <w:t>;</w:t>
      </w:r>
    </w:p>
    <w:p w14:paraId="194798FB" w14:textId="77777777" w:rsidR="00766C0C" w:rsidRPr="00DA3CF9" w:rsidRDefault="00766C0C" w:rsidP="00BC0FFD">
      <w:pPr>
        <w:pStyle w:val="ad"/>
        <w:numPr>
          <w:ilvl w:val="0"/>
          <w:numId w:val="70"/>
        </w:numPr>
        <w:spacing w:after="0" w:line="240" w:lineRule="auto"/>
        <w:jc w:val="both"/>
        <w:rPr>
          <w:sz w:val="28"/>
          <w:szCs w:val="28"/>
          <w:lang w:val="uk-UA"/>
        </w:rPr>
      </w:pPr>
      <w:r w:rsidRPr="00DA3CF9">
        <w:rPr>
          <w:sz w:val="28"/>
          <w:szCs w:val="28"/>
          <w:lang w:val="uk-UA"/>
        </w:rPr>
        <w:t>розроблено План реалізації на весь період дії стратегічного документу, тобто на 2023–2027 рр.;</w:t>
      </w:r>
    </w:p>
    <w:p w14:paraId="6AC49ACA" w14:textId="77777777" w:rsidR="00766C0C" w:rsidRPr="00DA3CF9" w:rsidRDefault="00766C0C" w:rsidP="00BC0FFD">
      <w:pPr>
        <w:pStyle w:val="ad"/>
        <w:numPr>
          <w:ilvl w:val="0"/>
          <w:numId w:val="70"/>
        </w:numPr>
        <w:spacing w:after="0" w:line="240" w:lineRule="auto"/>
        <w:jc w:val="both"/>
        <w:rPr>
          <w:sz w:val="28"/>
          <w:szCs w:val="28"/>
          <w:lang w:val="uk-UA"/>
        </w:rPr>
      </w:pPr>
      <w:r w:rsidRPr="00DA3CF9">
        <w:rPr>
          <w:sz w:val="28"/>
          <w:szCs w:val="28"/>
          <w:lang w:val="uk-UA"/>
        </w:rPr>
        <w:t>доопрацьовано систему монітор</w:t>
      </w:r>
      <w:r w:rsidR="00653BFB" w:rsidRPr="00DA3CF9">
        <w:rPr>
          <w:sz w:val="28"/>
          <w:szCs w:val="28"/>
          <w:lang w:val="uk-UA"/>
        </w:rPr>
        <w:t>и</w:t>
      </w:r>
      <w:r w:rsidRPr="00DA3CF9">
        <w:rPr>
          <w:sz w:val="28"/>
          <w:szCs w:val="28"/>
          <w:lang w:val="uk-UA"/>
        </w:rPr>
        <w:t>нг</w:t>
      </w:r>
      <w:r w:rsidR="004D055E" w:rsidRPr="00DA3CF9">
        <w:rPr>
          <w:sz w:val="28"/>
          <w:szCs w:val="28"/>
          <w:lang w:val="uk-UA"/>
        </w:rPr>
        <w:t>у</w:t>
      </w:r>
      <w:r w:rsidRPr="00DA3CF9">
        <w:rPr>
          <w:sz w:val="28"/>
          <w:szCs w:val="28"/>
          <w:lang w:val="uk-UA"/>
        </w:rPr>
        <w:t xml:space="preserve"> на основі визначення вичерпного переліку відповідних інд</w:t>
      </w:r>
      <w:r w:rsidR="004D055E" w:rsidRPr="00DA3CF9">
        <w:rPr>
          <w:sz w:val="28"/>
          <w:szCs w:val="28"/>
          <w:lang w:val="uk-UA"/>
        </w:rPr>
        <w:t>и</w:t>
      </w:r>
      <w:r w:rsidRPr="00DA3CF9">
        <w:rPr>
          <w:sz w:val="28"/>
          <w:szCs w:val="28"/>
          <w:lang w:val="uk-UA"/>
        </w:rPr>
        <w:t xml:space="preserve">каторів та показників. </w:t>
      </w:r>
    </w:p>
    <w:p w14:paraId="13732DC6" w14:textId="77777777" w:rsidR="00766C0C" w:rsidRPr="00DA3CF9" w:rsidRDefault="00766C0C" w:rsidP="00766C0C">
      <w:pPr>
        <w:spacing w:line="240" w:lineRule="auto"/>
        <w:ind w:firstLine="709"/>
        <w:jc w:val="both"/>
        <w:rPr>
          <w:rFonts w:ascii="Times New Roman" w:hAnsi="Times New Roman"/>
          <w:sz w:val="28"/>
          <w:szCs w:val="28"/>
        </w:rPr>
      </w:pPr>
    </w:p>
    <w:p w14:paraId="44AFB81B" w14:textId="77777777" w:rsidR="00766C0C" w:rsidRPr="00DA3CF9" w:rsidRDefault="00766C0C" w:rsidP="00766C0C">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Зазначена робота </w:t>
      </w:r>
      <w:r w:rsidR="00653BFB" w:rsidRPr="00DA3CF9">
        <w:rPr>
          <w:rFonts w:ascii="Times New Roman" w:hAnsi="Times New Roman"/>
          <w:sz w:val="28"/>
          <w:szCs w:val="28"/>
        </w:rPr>
        <w:t>ґ</w:t>
      </w:r>
      <w:r w:rsidRPr="00DA3CF9">
        <w:rPr>
          <w:rFonts w:ascii="Times New Roman" w:hAnsi="Times New Roman"/>
          <w:sz w:val="28"/>
          <w:szCs w:val="28"/>
        </w:rPr>
        <w:t>рунтува</w:t>
      </w:r>
      <w:r w:rsidR="00C04DEE" w:rsidRPr="00DA3CF9">
        <w:rPr>
          <w:rFonts w:ascii="Times New Roman" w:hAnsi="Times New Roman"/>
          <w:sz w:val="28"/>
          <w:szCs w:val="28"/>
        </w:rPr>
        <w:t>лась</w:t>
      </w:r>
      <w:r w:rsidRPr="00DA3CF9">
        <w:rPr>
          <w:rFonts w:ascii="Times New Roman" w:hAnsi="Times New Roman"/>
          <w:sz w:val="28"/>
          <w:szCs w:val="28"/>
        </w:rPr>
        <w:t xml:space="preserve"> на наступн</w:t>
      </w:r>
      <w:r w:rsidR="00C04DEE" w:rsidRPr="00DA3CF9">
        <w:rPr>
          <w:rFonts w:ascii="Times New Roman" w:hAnsi="Times New Roman"/>
          <w:sz w:val="28"/>
          <w:szCs w:val="28"/>
        </w:rPr>
        <w:t>их</w:t>
      </w:r>
      <w:r w:rsidRPr="00DA3CF9">
        <w:rPr>
          <w:rFonts w:ascii="Times New Roman" w:hAnsi="Times New Roman"/>
          <w:sz w:val="28"/>
          <w:szCs w:val="28"/>
        </w:rPr>
        <w:t xml:space="preserve"> методологічн</w:t>
      </w:r>
      <w:r w:rsidR="00C04DEE" w:rsidRPr="00DA3CF9">
        <w:rPr>
          <w:rFonts w:ascii="Times New Roman" w:hAnsi="Times New Roman"/>
          <w:sz w:val="28"/>
          <w:szCs w:val="28"/>
        </w:rPr>
        <w:t>их</w:t>
      </w:r>
      <w:r w:rsidRPr="00DA3CF9">
        <w:rPr>
          <w:rFonts w:ascii="Times New Roman" w:hAnsi="Times New Roman"/>
          <w:sz w:val="28"/>
          <w:szCs w:val="28"/>
        </w:rPr>
        <w:t xml:space="preserve"> підходах: </w:t>
      </w:r>
    </w:p>
    <w:p w14:paraId="2436BFF9" w14:textId="77777777" w:rsidR="00766C0C" w:rsidRPr="00DA3CF9" w:rsidRDefault="00766C0C" w:rsidP="00766C0C">
      <w:pPr>
        <w:spacing w:line="240" w:lineRule="auto"/>
        <w:ind w:firstLine="709"/>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 xml:space="preserve">В умовах війни, що триває в Україні, фокус </w:t>
      </w:r>
      <w:r w:rsidR="00C04DEE" w:rsidRPr="00DA3CF9">
        <w:rPr>
          <w:rFonts w:ascii="Times New Roman" w:hAnsi="Times New Roman"/>
          <w:sz w:val="28"/>
          <w:szCs w:val="28"/>
        </w:rPr>
        <w:t xml:space="preserve">діяльності Робочої групи що працює над розробкою місцевої Стратегії </w:t>
      </w:r>
      <w:r w:rsidR="00F33D8F" w:rsidRPr="00DA3CF9">
        <w:rPr>
          <w:rFonts w:ascii="Times New Roman" w:hAnsi="Times New Roman"/>
          <w:sz w:val="28"/>
          <w:szCs w:val="28"/>
        </w:rPr>
        <w:t>було</w:t>
      </w:r>
      <w:r w:rsidRPr="00DA3CF9">
        <w:rPr>
          <w:rFonts w:ascii="Times New Roman" w:hAnsi="Times New Roman"/>
          <w:sz w:val="28"/>
          <w:szCs w:val="28"/>
        </w:rPr>
        <w:t xml:space="preserve"> зосереджено на вирішення питань прогнозування та </w:t>
      </w:r>
      <w:proofErr w:type="spellStart"/>
      <w:r w:rsidRPr="00DA3CF9">
        <w:rPr>
          <w:rFonts w:ascii="Times New Roman" w:hAnsi="Times New Roman"/>
          <w:sz w:val="28"/>
          <w:szCs w:val="28"/>
        </w:rPr>
        <w:t>стратегування</w:t>
      </w:r>
      <w:proofErr w:type="spellEnd"/>
      <w:r w:rsidRPr="00DA3CF9">
        <w:rPr>
          <w:rFonts w:ascii="Times New Roman" w:hAnsi="Times New Roman"/>
          <w:sz w:val="28"/>
          <w:szCs w:val="28"/>
        </w:rPr>
        <w:t>/програмування повоєнного відновлення та розвитку.</w:t>
      </w:r>
    </w:p>
    <w:p w14:paraId="636F76F7" w14:textId="77777777" w:rsidR="00766C0C" w:rsidRPr="00DA3CF9" w:rsidRDefault="00766C0C" w:rsidP="00766C0C">
      <w:pPr>
        <w:spacing w:line="240" w:lineRule="auto"/>
        <w:ind w:firstLine="709"/>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 xml:space="preserve">Дотримання принципів та рекомендацій ОЕСР, ООН, </w:t>
      </w:r>
      <w:proofErr w:type="spellStart"/>
      <w:r w:rsidRPr="00DA3CF9">
        <w:rPr>
          <w:rFonts w:ascii="Times New Roman" w:hAnsi="Times New Roman"/>
          <w:sz w:val="28"/>
          <w:szCs w:val="28"/>
        </w:rPr>
        <w:t>Євростату</w:t>
      </w:r>
      <w:proofErr w:type="spellEnd"/>
      <w:r w:rsidRPr="00DA3CF9">
        <w:rPr>
          <w:rFonts w:ascii="Times New Roman" w:hAnsi="Times New Roman"/>
          <w:sz w:val="28"/>
          <w:szCs w:val="28"/>
        </w:rPr>
        <w:t>, ЮНІДО щодо прогнозування, формування систем моніторингу і оцінки управлінських рішень (в тому числі в умовах повоєнного відновлення та розвитку).</w:t>
      </w:r>
    </w:p>
    <w:p w14:paraId="4633D4D2" w14:textId="77777777" w:rsidR="001A3106" w:rsidRPr="00DA3CF9" w:rsidRDefault="00766C0C" w:rsidP="00766C0C">
      <w:pPr>
        <w:spacing w:line="240" w:lineRule="auto"/>
        <w:ind w:firstLine="709"/>
        <w:jc w:val="both"/>
        <w:rPr>
          <w:rFonts w:ascii="Times New Roman" w:hAnsi="Times New Roman"/>
          <w:sz w:val="28"/>
          <w:szCs w:val="28"/>
        </w:rPr>
      </w:pPr>
      <w:r w:rsidRPr="00DA3CF9">
        <w:rPr>
          <w:rFonts w:ascii="Times New Roman" w:hAnsi="Times New Roman"/>
          <w:sz w:val="28"/>
          <w:szCs w:val="28"/>
        </w:rPr>
        <w:t>•</w:t>
      </w:r>
      <w:r w:rsidRPr="00DA3CF9">
        <w:rPr>
          <w:rFonts w:ascii="Times New Roman" w:hAnsi="Times New Roman"/>
          <w:sz w:val="28"/>
          <w:szCs w:val="28"/>
        </w:rPr>
        <w:tab/>
        <w:t xml:space="preserve">Наскрізного врахування на всіх етапах роботи базових принципів RBM (управління, орієнтованого на результат), гендерної рівності, </w:t>
      </w:r>
      <w:proofErr w:type="spellStart"/>
      <w:r w:rsidRPr="00DA3CF9">
        <w:rPr>
          <w:rFonts w:ascii="Times New Roman" w:hAnsi="Times New Roman"/>
          <w:sz w:val="28"/>
          <w:szCs w:val="28"/>
        </w:rPr>
        <w:t>партисипації</w:t>
      </w:r>
      <w:proofErr w:type="spellEnd"/>
      <w:r w:rsidRPr="00DA3CF9">
        <w:rPr>
          <w:rFonts w:ascii="Times New Roman" w:hAnsi="Times New Roman"/>
          <w:sz w:val="28"/>
          <w:szCs w:val="28"/>
        </w:rPr>
        <w:t xml:space="preserve"> та інклюзії.</w:t>
      </w:r>
    </w:p>
    <w:p w14:paraId="4D785621" w14:textId="77777777" w:rsidR="001A3106" w:rsidRPr="00DA3CF9" w:rsidRDefault="006A03FC" w:rsidP="00766C0C">
      <w:pPr>
        <w:spacing w:line="240" w:lineRule="auto"/>
        <w:ind w:firstLine="851"/>
        <w:jc w:val="both"/>
        <w:rPr>
          <w:rFonts w:ascii="Times New Roman" w:hAnsi="Times New Roman"/>
          <w:sz w:val="28"/>
          <w:szCs w:val="28"/>
        </w:rPr>
      </w:pPr>
      <w:r w:rsidRPr="00DA3CF9">
        <w:rPr>
          <w:rFonts w:ascii="Times New Roman" w:hAnsi="Times New Roman"/>
          <w:sz w:val="28"/>
          <w:szCs w:val="28"/>
        </w:rPr>
        <w:t xml:space="preserve">Структура Стратегії розвитку Ніжинської </w:t>
      </w:r>
      <w:r w:rsidR="00150D87">
        <w:rPr>
          <w:rFonts w:ascii="Times New Roman" w:hAnsi="Times New Roman"/>
          <w:sz w:val="28"/>
          <w:szCs w:val="28"/>
        </w:rPr>
        <w:t xml:space="preserve">міської </w:t>
      </w:r>
      <w:r w:rsidRPr="00DA3CF9">
        <w:rPr>
          <w:rFonts w:ascii="Times New Roman" w:hAnsi="Times New Roman"/>
          <w:sz w:val="28"/>
          <w:szCs w:val="28"/>
        </w:rPr>
        <w:t>територіальної громади на 2023 – 2027 роки поєднує вимоги до державної та обласної стратегій з вимогами до середньострокових планів (програм) соціально-економічного розвитку, місцевих галузевих програм. Відповідно, вона складається з вступу, шести основних частин та додатку.</w:t>
      </w:r>
    </w:p>
    <w:p w14:paraId="1C8D01AA" w14:textId="77777777" w:rsidR="00C31338" w:rsidRPr="00DA3CF9" w:rsidRDefault="00C31338" w:rsidP="00766C0C">
      <w:pPr>
        <w:spacing w:line="240" w:lineRule="auto"/>
        <w:ind w:firstLine="851"/>
        <w:jc w:val="both"/>
        <w:rPr>
          <w:rFonts w:ascii="Times New Roman" w:hAnsi="Times New Roman"/>
          <w:sz w:val="28"/>
          <w:szCs w:val="28"/>
        </w:rPr>
      </w:pPr>
      <w:r w:rsidRPr="00DA3CF9">
        <w:rPr>
          <w:rFonts w:ascii="Times New Roman" w:hAnsi="Times New Roman"/>
          <w:b/>
          <w:sz w:val="28"/>
          <w:szCs w:val="28"/>
        </w:rPr>
        <w:t>Таким чином, Стратегі</w:t>
      </w:r>
      <w:r w:rsidR="002540EA" w:rsidRPr="00DA3CF9">
        <w:rPr>
          <w:rFonts w:ascii="Times New Roman" w:hAnsi="Times New Roman"/>
          <w:b/>
          <w:sz w:val="28"/>
          <w:szCs w:val="28"/>
        </w:rPr>
        <w:t>я</w:t>
      </w:r>
      <w:r w:rsidRPr="00DA3CF9">
        <w:rPr>
          <w:rFonts w:ascii="Times New Roman" w:hAnsi="Times New Roman"/>
          <w:b/>
          <w:sz w:val="28"/>
          <w:szCs w:val="28"/>
        </w:rPr>
        <w:t xml:space="preserve"> розвитку Ніжинської </w:t>
      </w:r>
      <w:r w:rsidR="00150D87">
        <w:rPr>
          <w:rFonts w:ascii="Times New Roman" w:hAnsi="Times New Roman"/>
          <w:b/>
          <w:sz w:val="28"/>
          <w:szCs w:val="28"/>
        </w:rPr>
        <w:t xml:space="preserve">міської </w:t>
      </w:r>
      <w:r w:rsidRPr="00DA3CF9">
        <w:rPr>
          <w:rFonts w:ascii="Times New Roman" w:hAnsi="Times New Roman"/>
          <w:b/>
          <w:sz w:val="28"/>
          <w:szCs w:val="28"/>
        </w:rPr>
        <w:t>територіальної громади на 2023 – 2027 роки відповідає на ключові питання, що стоять перед територіальною спільнотою: збереження її природного та соціального середовища, підвищення ступеня комфортності, формування безпечного простору для життя та ведення бізнесу, стимулювання громадянської та підприємницької активності, розвиток власних продуктивних сил тощо. Тобто</w:t>
      </w:r>
      <w:r w:rsidR="002540EA" w:rsidRPr="00DA3CF9">
        <w:rPr>
          <w:rFonts w:ascii="Times New Roman" w:hAnsi="Times New Roman"/>
          <w:b/>
          <w:sz w:val="28"/>
          <w:szCs w:val="28"/>
        </w:rPr>
        <w:t>,</w:t>
      </w:r>
      <w:r w:rsidRPr="00DA3CF9">
        <w:rPr>
          <w:rFonts w:ascii="Times New Roman" w:hAnsi="Times New Roman"/>
          <w:b/>
          <w:sz w:val="28"/>
          <w:szCs w:val="28"/>
        </w:rPr>
        <w:t xml:space="preserve"> зазначені у Стратегії напрями розвитку територіальної громади  цілком відповідають, як її власним інтересам, так і загальним засадам державної/ регіональної політики в </w:t>
      </w:r>
      <w:proofErr w:type="spellStart"/>
      <w:r w:rsidRPr="00DA3CF9">
        <w:rPr>
          <w:rFonts w:ascii="Times New Roman" w:hAnsi="Times New Roman"/>
          <w:b/>
          <w:sz w:val="28"/>
          <w:szCs w:val="28"/>
        </w:rPr>
        <w:t>т.ч</w:t>
      </w:r>
      <w:proofErr w:type="spellEnd"/>
      <w:r w:rsidRPr="00DA3CF9">
        <w:rPr>
          <w:rFonts w:ascii="Times New Roman" w:hAnsi="Times New Roman"/>
          <w:b/>
          <w:sz w:val="28"/>
          <w:szCs w:val="28"/>
        </w:rPr>
        <w:t>. й в умовах повоєн</w:t>
      </w:r>
      <w:r w:rsidR="00653BFB" w:rsidRPr="00DA3CF9">
        <w:rPr>
          <w:rFonts w:ascii="Times New Roman" w:hAnsi="Times New Roman"/>
          <w:b/>
          <w:sz w:val="28"/>
          <w:szCs w:val="28"/>
        </w:rPr>
        <w:t>н</w:t>
      </w:r>
      <w:r w:rsidRPr="00DA3CF9">
        <w:rPr>
          <w:rFonts w:ascii="Times New Roman" w:hAnsi="Times New Roman"/>
          <w:b/>
          <w:sz w:val="28"/>
          <w:szCs w:val="28"/>
        </w:rPr>
        <w:t>ого відновлення</w:t>
      </w:r>
      <w:r w:rsidRPr="00DA3CF9">
        <w:rPr>
          <w:rFonts w:ascii="Times New Roman" w:hAnsi="Times New Roman"/>
          <w:sz w:val="28"/>
          <w:szCs w:val="28"/>
        </w:rPr>
        <w:t>.</w:t>
      </w:r>
    </w:p>
    <w:p w14:paraId="688589C8" w14:textId="77777777" w:rsidR="00080FD8" w:rsidRDefault="00080FD8" w:rsidP="00F0224A">
      <w:pPr>
        <w:pStyle w:val="1"/>
        <w:rPr>
          <w:lang w:eastAsia="ru-RU"/>
        </w:rPr>
      </w:pPr>
      <w:bookmarkStart w:id="8" w:name="_Toc121666775"/>
    </w:p>
    <w:p w14:paraId="6603B23E" w14:textId="77777777" w:rsidR="006A135E" w:rsidRPr="00DA3CF9" w:rsidRDefault="00F0224A" w:rsidP="00F0224A">
      <w:pPr>
        <w:pStyle w:val="1"/>
        <w:rPr>
          <w:lang w:eastAsia="ru-RU"/>
        </w:rPr>
      </w:pPr>
      <w:r w:rsidRPr="00DA3CF9">
        <w:rPr>
          <w:lang w:eastAsia="ru-RU"/>
        </w:rPr>
        <w:t xml:space="preserve">1. </w:t>
      </w:r>
      <w:r w:rsidR="004D06E3" w:rsidRPr="00DA3CF9">
        <w:rPr>
          <w:lang w:eastAsia="ru-RU"/>
        </w:rPr>
        <w:t>СОЦІАЛЬНО-ЕКОНОМІЧНИЙ АНАЛІЗ ГРОМАДИ</w:t>
      </w:r>
      <w:bookmarkEnd w:id="8"/>
    </w:p>
    <w:p w14:paraId="36D9E6A4" w14:textId="77777777" w:rsidR="0086285A" w:rsidRPr="00DA3CF9" w:rsidRDefault="004D06E3" w:rsidP="00F0224A">
      <w:pPr>
        <w:pStyle w:val="2"/>
        <w:rPr>
          <w:lang w:eastAsia="ru-RU"/>
        </w:rPr>
      </w:pPr>
      <w:bookmarkStart w:id="9" w:name="_Toc121666776"/>
      <w:r w:rsidRPr="00DA3CF9">
        <w:rPr>
          <w:lang w:eastAsia="ru-RU"/>
        </w:rPr>
        <w:t xml:space="preserve">1.1. </w:t>
      </w:r>
      <w:r w:rsidR="0086285A" w:rsidRPr="00DA3CF9">
        <w:rPr>
          <w:lang w:eastAsia="ru-RU"/>
        </w:rPr>
        <w:t xml:space="preserve">Загальний опис Ніжинської </w:t>
      </w:r>
      <w:r w:rsidR="00150D87">
        <w:rPr>
          <w:lang w:eastAsia="ru-RU"/>
        </w:rPr>
        <w:t xml:space="preserve">міської </w:t>
      </w:r>
      <w:r w:rsidR="0086285A" w:rsidRPr="00DA3CF9">
        <w:rPr>
          <w:lang w:eastAsia="ru-RU"/>
        </w:rPr>
        <w:t>територіальної громади</w:t>
      </w:r>
      <w:bookmarkEnd w:id="9"/>
    </w:p>
    <w:p w14:paraId="6071ED8E" w14:textId="77777777" w:rsidR="009638E8" w:rsidRPr="00DA3CF9" w:rsidRDefault="009638E8" w:rsidP="006A135E">
      <w:pPr>
        <w:spacing w:line="240" w:lineRule="auto"/>
        <w:ind w:firstLine="720"/>
        <w:jc w:val="both"/>
        <w:rPr>
          <w:rFonts w:ascii="Times New Roman" w:eastAsia="Times New Roman" w:hAnsi="Times New Roman" w:cs="Times New Roman"/>
          <w:color w:val="000000"/>
          <w:sz w:val="28"/>
          <w:szCs w:val="28"/>
          <w:lang w:eastAsia="ru-RU"/>
        </w:rPr>
      </w:pPr>
    </w:p>
    <w:p w14:paraId="0DB34179"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Ніжинська </w:t>
      </w:r>
      <w:r w:rsidR="00150D87">
        <w:rPr>
          <w:rFonts w:ascii="Times New Roman" w:eastAsia="Times New Roman" w:hAnsi="Times New Roman" w:cs="Times New Roman"/>
          <w:color w:val="000000"/>
          <w:sz w:val="28"/>
          <w:szCs w:val="28"/>
          <w:lang w:eastAsia="ru-RU"/>
        </w:rPr>
        <w:t xml:space="preserve">міська </w:t>
      </w:r>
      <w:r w:rsidRPr="00DA3CF9">
        <w:rPr>
          <w:rFonts w:ascii="Times New Roman" w:eastAsia="Times New Roman" w:hAnsi="Times New Roman" w:cs="Times New Roman"/>
          <w:color w:val="000000"/>
          <w:sz w:val="28"/>
          <w:szCs w:val="28"/>
          <w:lang w:eastAsia="ru-RU"/>
        </w:rPr>
        <w:t>територіальна громада розташована на півночі України – майже в центрі Чернігівської області</w:t>
      </w:r>
      <w:r w:rsidR="00A44EEC" w:rsidRPr="00DA3CF9">
        <w:rPr>
          <w:rFonts w:ascii="Times New Roman" w:eastAsia="Times New Roman" w:hAnsi="Times New Roman" w:cs="Times New Roman"/>
          <w:color w:val="000000"/>
          <w:sz w:val="28"/>
          <w:szCs w:val="28"/>
          <w:lang w:eastAsia="ru-RU"/>
        </w:rPr>
        <w:t xml:space="preserve"> (Рис.1)</w:t>
      </w:r>
      <w:r w:rsidRPr="00DA3CF9">
        <w:rPr>
          <w:rFonts w:ascii="Times New Roman" w:eastAsia="Times New Roman" w:hAnsi="Times New Roman" w:cs="Times New Roman"/>
          <w:color w:val="000000"/>
          <w:sz w:val="28"/>
          <w:szCs w:val="28"/>
          <w:lang w:eastAsia="ru-RU"/>
        </w:rPr>
        <w:t xml:space="preserve">. Це південна межа природно-географічної зони українського Полісся. Рельєф рівнинний. Висота над рівнем моря – 118 м. Клімат – </w:t>
      </w:r>
      <w:proofErr w:type="spellStart"/>
      <w:r w:rsidRPr="00DA3CF9">
        <w:rPr>
          <w:rFonts w:ascii="Times New Roman" w:eastAsia="Times New Roman" w:hAnsi="Times New Roman" w:cs="Times New Roman"/>
          <w:color w:val="000000"/>
          <w:sz w:val="28"/>
          <w:szCs w:val="28"/>
          <w:lang w:eastAsia="ru-RU"/>
        </w:rPr>
        <w:t>помірно</w:t>
      </w:r>
      <w:proofErr w:type="spellEnd"/>
      <w:r w:rsidRPr="00DA3CF9">
        <w:rPr>
          <w:rFonts w:ascii="Times New Roman" w:eastAsia="Times New Roman" w:hAnsi="Times New Roman" w:cs="Times New Roman"/>
          <w:color w:val="000000"/>
          <w:sz w:val="28"/>
          <w:szCs w:val="28"/>
          <w:lang w:eastAsia="ru-RU"/>
        </w:rPr>
        <w:t>-континентальний з достатньою кількістю опадів, теплим літом і порівняно м’якою зимою. Водні ресурси – ріка Остер та каскад ставків. Наявні корисні копалини як пісок (піщані ґрунти), глина.</w:t>
      </w:r>
    </w:p>
    <w:p w14:paraId="30E36D1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Площа громади – 1</w:t>
      </w:r>
      <w:r w:rsidR="008E2E6F">
        <w:rPr>
          <w:rFonts w:ascii="Times New Roman" w:eastAsia="Times New Roman" w:hAnsi="Times New Roman" w:cs="Times New Roman"/>
          <w:color w:val="000000"/>
          <w:sz w:val="28"/>
          <w:szCs w:val="28"/>
          <w:lang w:eastAsia="ru-RU"/>
        </w:rPr>
        <w:t>31,4</w:t>
      </w:r>
      <w:r w:rsidRPr="00DA3CF9">
        <w:rPr>
          <w:rFonts w:ascii="Times New Roman" w:eastAsia="Times New Roman" w:hAnsi="Times New Roman" w:cs="Times New Roman"/>
          <w:color w:val="000000"/>
          <w:sz w:val="28"/>
          <w:szCs w:val="28"/>
          <w:lang w:eastAsia="ru-RU"/>
        </w:rPr>
        <w:t xml:space="preserve"> км </w:t>
      </w:r>
      <w:proofErr w:type="spellStart"/>
      <w:r w:rsidRPr="00DA3CF9">
        <w:rPr>
          <w:rFonts w:ascii="Times New Roman" w:eastAsia="Times New Roman" w:hAnsi="Times New Roman" w:cs="Times New Roman"/>
          <w:color w:val="000000"/>
          <w:sz w:val="28"/>
          <w:szCs w:val="28"/>
          <w:lang w:eastAsia="ru-RU"/>
        </w:rPr>
        <w:t>кв</w:t>
      </w:r>
      <w:proofErr w:type="spellEnd"/>
      <w:r w:rsidRPr="00DA3CF9">
        <w:rPr>
          <w:rFonts w:ascii="Times New Roman" w:eastAsia="Times New Roman" w:hAnsi="Times New Roman" w:cs="Times New Roman"/>
          <w:color w:val="000000"/>
          <w:sz w:val="28"/>
          <w:szCs w:val="28"/>
          <w:lang w:eastAsia="ru-RU"/>
        </w:rPr>
        <w:t>., населення – 66747</w:t>
      </w:r>
      <w:r w:rsidR="00F33D8F" w:rsidRPr="00DA3CF9">
        <w:rPr>
          <w:rFonts w:ascii="Times New Roman" w:eastAsia="Times New Roman" w:hAnsi="Times New Roman" w:cs="Times New Roman"/>
          <w:color w:val="000000"/>
          <w:sz w:val="28"/>
          <w:szCs w:val="28"/>
          <w:lang w:eastAsia="ru-RU"/>
        </w:rPr>
        <w:t>осіб</w:t>
      </w:r>
      <w:r w:rsidRPr="00DA3CF9">
        <w:rPr>
          <w:rFonts w:ascii="Times New Roman" w:eastAsia="Times New Roman" w:hAnsi="Times New Roman" w:cs="Times New Roman"/>
          <w:color w:val="000000"/>
          <w:sz w:val="28"/>
          <w:szCs w:val="28"/>
          <w:lang w:eastAsia="ru-RU"/>
        </w:rPr>
        <w:t xml:space="preserve">. Демографічні процеси негативні – максимальної чисельності Ніжин досяг на початку 90-х рр. ХХ ст. Починаючи з 1993 року починається зменшення чисельності населення міста. На 01.01.1994 </w:t>
      </w:r>
      <w:r w:rsidR="00F33D8F" w:rsidRPr="00DA3CF9">
        <w:rPr>
          <w:rFonts w:ascii="Times New Roman" w:eastAsia="Times New Roman" w:hAnsi="Times New Roman" w:cs="Times New Roman"/>
          <w:color w:val="000000"/>
          <w:sz w:val="28"/>
          <w:szCs w:val="28"/>
          <w:lang w:eastAsia="ru-RU"/>
        </w:rPr>
        <w:t>вона становила</w:t>
      </w:r>
      <w:r w:rsidRPr="00DA3CF9">
        <w:rPr>
          <w:rFonts w:ascii="Times New Roman" w:eastAsia="Times New Roman" w:hAnsi="Times New Roman" w:cs="Times New Roman"/>
          <w:color w:val="000000"/>
          <w:sz w:val="28"/>
          <w:szCs w:val="28"/>
          <w:lang w:eastAsia="ru-RU"/>
        </w:rPr>
        <w:t xml:space="preserve"> 83,0 тис. </w:t>
      </w:r>
      <w:proofErr w:type="spellStart"/>
      <w:r w:rsidRPr="00DA3CF9">
        <w:rPr>
          <w:rFonts w:ascii="Times New Roman" w:eastAsia="Times New Roman" w:hAnsi="Times New Roman" w:cs="Times New Roman"/>
          <w:color w:val="000000"/>
          <w:sz w:val="28"/>
          <w:szCs w:val="28"/>
          <w:lang w:eastAsia="ru-RU"/>
        </w:rPr>
        <w:t>чол</w:t>
      </w:r>
      <w:proofErr w:type="spellEnd"/>
      <w:r w:rsidRPr="00DA3CF9">
        <w:rPr>
          <w:rFonts w:ascii="Times New Roman" w:eastAsia="Times New Roman" w:hAnsi="Times New Roman" w:cs="Times New Roman"/>
          <w:color w:val="000000"/>
          <w:sz w:val="28"/>
          <w:szCs w:val="28"/>
          <w:lang w:eastAsia="ru-RU"/>
        </w:rPr>
        <w:t xml:space="preserve">., на 01.01.1997 р. – 80,5 тис. </w:t>
      </w:r>
      <w:proofErr w:type="spellStart"/>
      <w:r w:rsidRPr="00DA3CF9">
        <w:rPr>
          <w:rFonts w:ascii="Times New Roman" w:eastAsia="Times New Roman" w:hAnsi="Times New Roman" w:cs="Times New Roman"/>
          <w:color w:val="000000"/>
          <w:sz w:val="28"/>
          <w:szCs w:val="28"/>
          <w:lang w:eastAsia="ru-RU"/>
        </w:rPr>
        <w:t>чол</w:t>
      </w:r>
      <w:proofErr w:type="spellEnd"/>
      <w:r w:rsidRPr="00DA3CF9">
        <w:rPr>
          <w:rFonts w:ascii="Times New Roman" w:eastAsia="Times New Roman" w:hAnsi="Times New Roman" w:cs="Times New Roman"/>
          <w:color w:val="000000"/>
          <w:sz w:val="28"/>
          <w:szCs w:val="28"/>
          <w:lang w:eastAsia="ru-RU"/>
        </w:rPr>
        <w:t>., на</w:t>
      </w:r>
      <w:r w:rsidR="009638E8"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01.01.2010 р. – 74 тис. </w:t>
      </w:r>
      <w:proofErr w:type="spellStart"/>
      <w:r w:rsidRPr="00DA3CF9">
        <w:rPr>
          <w:rFonts w:ascii="Times New Roman" w:eastAsia="Times New Roman" w:hAnsi="Times New Roman" w:cs="Times New Roman"/>
          <w:color w:val="000000"/>
          <w:sz w:val="28"/>
          <w:szCs w:val="28"/>
          <w:lang w:eastAsia="ru-RU"/>
        </w:rPr>
        <w:t>чол</w:t>
      </w:r>
      <w:proofErr w:type="spellEnd"/>
      <w:r w:rsidRPr="00DA3CF9">
        <w:rPr>
          <w:rFonts w:ascii="Times New Roman" w:eastAsia="Times New Roman" w:hAnsi="Times New Roman" w:cs="Times New Roman"/>
          <w:color w:val="000000"/>
          <w:sz w:val="28"/>
          <w:szCs w:val="28"/>
          <w:lang w:eastAsia="ru-RU"/>
        </w:rPr>
        <w:t xml:space="preserve">., на 01.01.2020 р - 67,4 </w:t>
      </w:r>
      <w:proofErr w:type="spellStart"/>
      <w:r w:rsidRPr="00DA3CF9">
        <w:rPr>
          <w:rFonts w:ascii="Times New Roman" w:eastAsia="Times New Roman" w:hAnsi="Times New Roman" w:cs="Times New Roman"/>
          <w:color w:val="000000"/>
          <w:sz w:val="28"/>
          <w:szCs w:val="28"/>
          <w:lang w:eastAsia="ru-RU"/>
        </w:rPr>
        <w:t>тис.чол</w:t>
      </w:r>
      <w:proofErr w:type="spellEnd"/>
      <w:r w:rsidRPr="00DA3CF9">
        <w:rPr>
          <w:rFonts w:ascii="Times New Roman" w:eastAsia="Times New Roman" w:hAnsi="Times New Roman" w:cs="Times New Roman"/>
          <w:color w:val="000000"/>
          <w:sz w:val="28"/>
          <w:szCs w:val="28"/>
          <w:lang w:eastAsia="ru-RU"/>
        </w:rPr>
        <w:t>.</w:t>
      </w:r>
    </w:p>
    <w:p w14:paraId="1FDDC72E" w14:textId="77777777" w:rsidR="0086285A" w:rsidRPr="00DA3CF9" w:rsidRDefault="009638E8"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Практично 2/3 мешканців міста – українці</w:t>
      </w:r>
      <w:r w:rsidR="0086285A" w:rsidRPr="00DA3CF9">
        <w:rPr>
          <w:rFonts w:ascii="Times New Roman" w:eastAsia="Times New Roman" w:hAnsi="Times New Roman" w:cs="Times New Roman"/>
          <w:color w:val="000000"/>
          <w:sz w:val="28"/>
          <w:szCs w:val="28"/>
          <w:lang w:eastAsia="ru-RU"/>
        </w:rPr>
        <w:t xml:space="preserve">, водночас </w:t>
      </w:r>
      <w:r w:rsidRPr="00DA3CF9">
        <w:rPr>
          <w:rFonts w:ascii="Times New Roman" w:eastAsia="Times New Roman" w:hAnsi="Times New Roman" w:cs="Times New Roman"/>
          <w:color w:val="000000"/>
          <w:sz w:val="28"/>
          <w:szCs w:val="28"/>
          <w:lang w:eastAsia="ru-RU"/>
        </w:rPr>
        <w:t>місто</w:t>
      </w:r>
      <w:r w:rsidR="0086285A" w:rsidRPr="00DA3CF9">
        <w:rPr>
          <w:rFonts w:ascii="Times New Roman" w:eastAsia="Times New Roman" w:hAnsi="Times New Roman" w:cs="Times New Roman"/>
          <w:color w:val="000000"/>
          <w:sz w:val="28"/>
          <w:szCs w:val="28"/>
          <w:lang w:eastAsia="ru-RU"/>
        </w:rPr>
        <w:t xml:space="preserve"> має багатонаціональний та полікультурний характер. Крім представників традиційних етносів (росіяни – 15%, білоруси – 3%), у Ніжині проживають компактні громади ромів, асс</w:t>
      </w:r>
      <w:r w:rsidR="002540EA" w:rsidRPr="00DA3CF9">
        <w:rPr>
          <w:rFonts w:ascii="Times New Roman" w:eastAsia="Times New Roman" w:hAnsi="Times New Roman" w:cs="Times New Roman"/>
          <w:color w:val="000000"/>
          <w:sz w:val="28"/>
          <w:szCs w:val="28"/>
          <w:lang w:eastAsia="ru-RU"/>
        </w:rPr>
        <w:t>и</w:t>
      </w:r>
      <w:r w:rsidR="0086285A" w:rsidRPr="00DA3CF9">
        <w:rPr>
          <w:rFonts w:ascii="Times New Roman" w:eastAsia="Times New Roman" w:hAnsi="Times New Roman" w:cs="Times New Roman"/>
          <w:color w:val="000000"/>
          <w:sz w:val="28"/>
          <w:szCs w:val="28"/>
          <w:lang w:eastAsia="ru-RU"/>
        </w:rPr>
        <w:t>рійців. Ще одна особливість – багато молоді (біля 17 тис.), адже тут працює Ніжинський державний університет ім. Миколи Гоголя та Ніжинський агротехнічний інститут. Ніжин – наймолодше місто Чернігівської області.</w:t>
      </w:r>
    </w:p>
    <w:p w14:paraId="1A2EFACB" w14:textId="77777777" w:rsidR="00DD499E" w:rsidRPr="00DA3CF9" w:rsidRDefault="00DD499E" w:rsidP="006A135E">
      <w:pPr>
        <w:spacing w:line="240" w:lineRule="auto"/>
        <w:ind w:firstLine="720"/>
        <w:jc w:val="both"/>
        <w:rPr>
          <w:rFonts w:ascii="Times New Roman" w:eastAsia="Times New Roman" w:hAnsi="Times New Roman" w:cs="Times New Roman"/>
          <w:color w:val="000000"/>
          <w:sz w:val="28"/>
          <w:szCs w:val="28"/>
          <w:lang w:eastAsia="ru-RU"/>
        </w:rPr>
      </w:pPr>
    </w:p>
    <w:p w14:paraId="1757F160" w14:textId="77777777" w:rsidR="009638E8" w:rsidRPr="00DA3CF9" w:rsidRDefault="009638E8" w:rsidP="009638E8">
      <w:pPr>
        <w:spacing w:line="240" w:lineRule="auto"/>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rPr>
        <w:drawing>
          <wp:inline distT="0" distB="0" distL="0" distR="0" wp14:anchorId="6AEA3EB8" wp14:editId="377516CD">
            <wp:extent cx="5733415" cy="3365712"/>
            <wp:effectExtent l="19050" t="0" r="635" b="0"/>
            <wp:docPr id="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9.jpeg"/>
                    <pic:cNvPicPr/>
                  </pic:nvPicPr>
                  <pic:blipFill>
                    <a:blip r:embed="rId9" cstate="print"/>
                    <a:stretch>
                      <a:fillRect/>
                    </a:stretch>
                  </pic:blipFill>
                  <pic:spPr>
                    <a:xfrm>
                      <a:off x="0" y="0"/>
                      <a:ext cx="5733415" cy="3365712"/>
                    </a:xfrm>
                    <a:prstGeom prst="rect">
                      <a:avLst/>
                    </a:prstGeom>
                  </pic:spPr>
                </pic:pic>
              </a:graphicData>
            </a:graphic>
          </wp:inline>
        </w:drawing>
      </w:r>
    </w:p>
    <w:p w14:paraId="23D3A91F" w14:textId="77777777" w:rsidR="009638E8" w:rsidRPr="00DA3CF9" w:rsidRDefault="00DD499E" w:rsidP="006A135E">
      <w:pPr>
        <w:spacing w:line="240" w:lineRule="auto"/>
        <w:ind w:firstLine="720"/>
        <w:jc w:val="both"/>
        <w:rPr>
          <w:rFonts w:ascii="Times New Roman" w:eastAsia="Times New Roman" w:hAnsi="Times New Roman" w:cs="Times New Roman"/>
          <w:b/>
          <w:color w:val="1F497D" w:themeColor="text2"/>
          <w:sz w:val="28"/>
          <w:szCs w:val="28"/>
          <w:lang w:eastAsia="ru-RU"/>
        </w:rPr>
      </w:pPr>
      <w:r w:rsidRPr="00DA3CF9">
        <w:rPr>
          <w:rFonts w:ascii="Times New Roman" w:eastAsia="Times New Roman" w:hAnsi="Times New Roman" w:cs="Times New Roman"/>
          <w:b/>
          <w:color w:val="1F497D" w:themeColor="text2"/>
          <w:sz w:val="28"/>
          <w:szCs w:val="28"/>
          <w:lang w:eastAsia="ru-RU"/>
        </w:rPr>
        <w:t xml:space="preserve">Рис. 1. Центр громади та Чернігівська область  на мапі України </w:t>
      </w:r>
    </w:p>
    <w:p w14:paraId="0A0BDB6A" w14:textId="77777777" w:rsidR="00DD499E" w:rsidRPr="00DA3CF9" w:rsidRDefault="00DD499E" w:rsidP="006A135E">
      <w:pPr>
        <w:spacing w:line="240" w:lineRule="auto"/>
        <w:ind w:firstLine="720"/>
        <w:jc w:val="both"/>
        <w:rPr>
          <w:rFonts w:ascii="Times New Roman" w:eastAsia="Times New Roman" w:hAnsi="Times New Roman" w:cs="Times New Roman"/>
          <w:color w:val="000000"/>
          <w:sz w:val="28"/>
          <w:szCs w:val="28"/>
          <w:lang w:eastAsia="ru-RU"/>
        </w:rPr>
      </w:pPr>
    </w:p>
    <w:p w14:paraId="03ED1A1F" w14:textId="77777777" w:rsidR="009638E8"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proofErr w:type="spellStart"/>
      <w:r w:rsidRPr="00DA3CF9">
        <w:rPr>
          <w:rFonts w:ascii="Times New Roman" w:eastAsia="Times New Roman" w:hAnsi="Times New Roman" w:cs="Times New Roman"/>
          <w:color w:val="000000"/>
          <w:sz w:val="28"/>
          <w:szCs w:val="28"/>
          <w:lang w:eastAsia="ru-RU"/>
        </w:rPr>
        <w:lastRenderedPageBreak/>
        <w:t>Теритріально</w:t>
      </w:r>
      <w:proofErr w:type="spellEnd"/>
      <w:r w:rsidRPr="00DA3CF9">
        <w:rPr>
          <w:rFonts w:ascii="Times New Roman" w:eastAsia="Times New Roman" w:hAnsi="Times New Roman" w:cs="Times New Roman"/>
          <w:color w:val="000000"/>
          <w:sz w:val="28"/>
          <w:szCs w:val="28"/>
          <w:lang w:eastAsia="ru-RU"/>
        </w:rPr>
        <w:t xml:space="preserve"> на півночі та сході Ніжин межує з </w:t>
      </w:r>
      <w:proofErr w:type="spellStart"/>
      <w:r w:rsidRPr="00DA3CF9">
        <w:rPr>
          <w:rFonts w:ascii="Times New Roman" w:eastAsia="Times New Roman" w:hAnsi="Times New Roman" w:cs="Times New Roman"/>
          <w:color w:val="000000"/>
          <w:sz w:val="28"/>
          <w:szCs w:val="28"/>
          <w:lang w:eastAsia="ru-RU"/>
        </w:rPr>
        <w:t>Вертіївською</w:t>
      </w:r>
      <w:proofErr w:type="spellEnd"/>
      <w:r w:rsidRPr="00DA3CF9">
        <w:rPr>
          <w:rFonts w:ascii="Times New Roman" w:eastAsia="Times New Roman" w:hAnsi="Times New Roman" w:cs="Times New Roman"/>
          <w:color w:val="000000"/>
          <w:sz w:val="28"/>
          <w:szCs w:val="28"/>
          <w:lang w:eastAsia="ru-RU"/>
        </w:rPr>
        <w:t xml:space="preserve"> громадою, на заході – </w:t>
      </w:r>
      <w:proofErr w:type="spellStart"/>
      <w:r w:rsidRPr="00DA3CF9">
        <w:rPr>
          <w:rFonts w:ascii="Times New Roman" w:eastAsia="Times New Roman" w:hAnsi="Times New Roman" w:cs="Times New Roman"/>
          <w:color w:val="000000"/>
          <w:sz w:val="28"/>
          <w:szCs w:val="28"/>
          <w:lang w:eastAsia="ru-RU"/>
        </w:rPr>
        <w:t>Крутівською</w:t>
      </w:r>
      <w:proofErr w:type="spellEnd"/>
      <w:r w:rsidRPr="00DA3CF9">
        <w:rPr>
          <w:rFonts w:ascii="Times New Roman" w:eastAsia="Times New Roman" w:hAnsi="Times New Roman" w:cs="Times New Roman"/>
          <w:color w:val="000000"/>
          <w:sz w:val="28"/>
          <w:szCs w:val="28"/>
          <w:lang w:eastAsia="ru-RU"/>
        </w:rPr>
        <w:t xml:space="preserve">, на півдні – </w:t>
      </w:r>
      <w:proofErr w:type="spellStart"/>
      <w:r w:rsidRPr="00DA3CF9">
        <w:rPr>
          <w:rFonts w:ascii="Times New Roman" w:eastAsia="Times New Roman" w:hAnsi="Times New Roman" w:cs="Times New Roman"/>
          <w:color w:val="000000"/>
          <w:sz w:val="28"/>
          <w:szCs w:val="28"/>
          <w:lang w:eastAsia="ru-RU"/>
        </w:rPr>
        <w:t>Талалаївською</w:t>
      </w:r>
      <w:proofErr w:type="spellEnd"/>
      <w:r w:rsidRPr="00DA3CF9">
        <w:rPr>
          <w:rFonts w:ascii="Times New Roman" w:eastAsia="Times New Roman" w:hAnsi="Times New Roman" w:cs="Times New Roman"/>
          <w:color w:val="000000"/>
          <w:sz w:val="28"/>
          <w:szCs w:val="28"/>
          <w:lang w:eastAsia="ru-RU"/>
        </w:rPr>
        <w:t xml:space="preserve">. Всі – сільські. З них найбільша – </w:t>
      </w:r>
      <w:proofErr w:type="spellStart"/>
      <w:r w:rsidRPr="00DA3CF9">
        <w:rPr>
          <w:rFonts w:ascii="Times New Roman" w:eastAsia="Times New Roman" w:hAnsi="Times New Roman" w:cs="Times New Roman"/>
          <w:color w:val="000000"/>
          <w:sz w:val="28"/>
          <w:szCs w:val="28"/>
          <w:lang w:eastAsia="ru-RU"/>
        </w:rPr>
        <w:t>Вертіївська</w:t>
      </w:r>
      <w:proofErr w:type="spellEnd"/>
      <w:r w:rsidRPr="00DA3CF9">
        <w:rPr>
          <w:rFonts w:ascii="Times New Roman" w:eastAsia="Times New Roman" w:hAnsi="Times New Roman" w:cs="Times New Roman"/>
          <w:color w:val="000000"/>
          <w:sz w:val="28"/>
          <w:szCs w:val="28"/>
          <w:lang w:eastAsia="ru-RU"/>
        </w:rPr>
        <w:t>. У складі громади – 5 населених пунктів, один – міський, чотири</w:t>
      </w:r>
      <w:r w:rsidR="009638E8"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сільських. </w:t>
      </w:r>
      <w:proofErr w:type="spellStart"/>
      <w:r w:rsidRPr="00DA3CF9">
        <w:rPr>
          <w:rFonts w:ascii="Times New Roman" w:eastAsia="Times New Roman" w:hAnsi="Times New Roman" w:cs="Times New Roman"/>
          <w:color w:val="000000"/>
          <w:sz w:val="28"/>
          <w:szCs w:val="28"/>
          <w:lang w:eastAsia="ru-RU"/>
        </w:rPr>
        <w:t>Старостинський</w:t>
      </w:r>
      <w:proofErr w:type="spellEnd"/>
      <w:r w:rsidRPr="00DA3CF9">
        <w:rPr>
          <w:rFonts w:ascii="Times New Roman" w:eastAsia="Times New Roman" w:hAnsi="Times New Roman" w:cs="Times New Roman"/>
          <w:color w:val="000000"/>
          <w:sz w:val="28"/>
          <w:szCs w:val="28"/>
          <w:lang w:eastAsia="ru-RU"/>
        </w:rPr>
        <w:t xml:space="preserve"> округ один – </w:t>
      </w:r>
      <w:proofErr w:type="spellStart"/>
      <w:r w:rsidRPr="00DA3CF9">
        <w:rPr>
          <w:rFonts w:ascii="Times New Roman" w:eastAsia="Times New Roman" w:hAnsi="Times New Roman" w:cs="Times New Roman"/>
          <w:color w:val="000000"/>
          <w:sz w:val="28"/>
          <w:szCs w:val="28"/>
          <w:lang w:eastAsia="ru-RU"/>
        </w:rPr>
        <w:t>Кунашівсько-Переяслівськ</w:t>
      </w:r>
      <w:r w:rsidR="00833FF4">
        <w:rPr>
          <w:rFonts w:ascii="Times New Roman" w:eastAsia="Times New Roman" w:hAnsi="Times New Roman" w:cs="Times New Roman"/>
          <w:color w:val="000000"/>
          <w:sz w:val="28"/>
          <w:szCs w:val="28"/>
          <w:lang w:eastAsia="ru-RU"/>
        </w:rPr>
        <w:t>и</w:t>
      </w:r>
      <w:r w:rsidRPr="00DA3CF9">
        <w:rPr>
          <w:rFonts w:ascii="Times New Roman" w:eastAsia="Times New Roman" w:hAnsi="Times New Roman" w:cs="Times New Roman"/>
          <w:color w:val="000000"/>
          <w:sz w:val="28"/>
          <w:szCs w:val="28"/>
          <w:lang w:eastAsia="ru-RU"/>
        </w:rPr>
        <w:t>й</w:t>
      </w:r>
      <w:proofErr w:type="spellEnd"/>
      <w:r w:rsidRPr="00DA3CF9">
        <w:rPr>
          <w:rFonts w:ascii="Times New Roman" w:eastAsia="Times New Roman" w:hAnsi="Times New Roman" w:cs="Times New Roman"/>
          <w:color w:val="000000"/>
          <w:sz w:val="28"/>
          <w:szCs w:val="28"/>
          <w:lang w:eastAsia="ru-RU"/>
        </w:rPr>
        <w:t xml:space="preserve">. </w:t>
      </w:r>
    </w:p>
    <w:p w14:paraId="3A0FDBF9" w14:textId="77777777" w:rsidR="0086285A" w:rsidRPr="00DA3CF9" w:rsidRDefault="0086285A"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color w:val="000000"/>
          <w:sz w:val="28"/>
          <w:szCs w:val="28"/>
          <w:lang w:eastAsia="ru-RU"/>
        </w:rPr>
        <w:t>Громада</w:t>
      </w:r>
      <w:r w:rsidR="004C7FC7">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дуже</w:t>
      </w:r>
      <w:r w:rsidR="004C7FC7">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компактна, максимальна</w:t>
      </w:r>
      <w:r w:rsidR="004C7FC7">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відстань від адміністративного центру до найвіддаленішого населеного пункту (</w:t>
      </w:r>
      <w:proofErr w:type="spellStart"/>
      <w:r w:rsidRPr="00DA3CF9">
        <w:rPr>
          <w:rFonts w:ascii="Times New Roman" w:eastAsia="Times New Roman" w:hAnsi="Times New Roman" w:cs="Times New Roman"/>
          <w:color w:val="000000"/>
          <w:sz w:val="28"/>
          <w:szCs w:val="28"/>
          <w:lang w:eastAsia="ru-RU"/>
        </w:rPr>
        <w:t>с.Переяслівка</w:t>
      </w:r>
      <w:proofErr w:type="spellEnd"/>
      <w:r w:rsidRPr="00DA3CF9">
        <w:rPr>
          <w:rFonts w:ascii="Times New Roman" w:eastAsia="Times New Roman" w:hAnsi="Times New Roman" w:cs="Times New Roman"/>
          <w:color w:val="000000"/>
          <w:sz w:val="28"/>
          <w:szCs w:val="28"/>
          <w:lang w:eastAsia="ru-RU"/>
        </w:rPr>
        <w:t xml:space="preserve">) – 11,4 км. Зовнішнє сполучення зорієнтовано на Київ </w:t>
      </w:r>
      <w:r w:rsidR="00F33D8F" w:rsidRPr="00DA3CF9">
        <w:rPr>
          <w:rFonts w:ascii="Times New Roman" w:eastAsia="Times New Roman" w:hAnsi="Times New Roman" w:cs="Times New Roman"/>
          <w:color w:val="000000"/>
          <w:sz w:val="28"/>
          <w:szCs w:val="28"/>
          <w:lang w:eastAsia="ru-RU"/>
        </w:rPr>
        <w:t xml:space="preserve">(157 км), менше – на Чернігів </w:t>
      </w:r>
      <w:r w:rsidR="004C7FC7">
        <w:rPr>
          <w:rFonts w:ascii="Times New Roman" w:eastAsia="Times New Roman" w:hAnsi="Times New Roman" w:cs="Times New Roman"/>
          <w:color w:val="000000"/>
          <w:sz w:val="28"/>
          <w:szCs w:val="28"/>
          <w:lang w:eastAsia="ru-RU"/>
        </w:rPr>
        <w:t xml:space="preserve">  </w:t>
      </w:r>
      <w:r w:rsidR="00F33D8F"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90 км). Особливість – залізничне сполучення більш зручне для Ніжина, ніж автомобільне. Водночас обидва – гарні. Ніжин – вузлова дільнична станція </w:t>
      </w:r>
      <w:r w:rsidR="004C7FC7">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1-го класу Київської дирекції Південно-Західної залізниці. Крім того, поруч із містом (на відстані 10 км) проходить автомобільний шлях міжнародного значення МО2, а через саме місто – автомобільний шлях регіонального значення на території. В межах громади –</w:t>
      </w:r>
      <w:r w:rsidR="008157B5">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транспортний аеродром. </w:t>
      </w:r>
      <w:r w:rsidRPr="00DA3CF9">
        <w:rPr>
          <w:rFonts w:ascii="Times New Roman" w:eastAsia="Times New Roman" w:hAnsi="Times New Roman" w:cs="Times New Roman"/>
          <w:b/>
          <w:color w:val="000000"/>
          <w:sz w:val="28"/>
          <w:szCs w:val="28"/>
          <w:lang w:eastAsia="ru-RU"/>
        </w:rPr>
        <w:t>Таке сполучення робить Ніжин ідеальним транспортним хабом регіону.</w:t>
      </w:r>
    </w:p>
    <w:p w14:paraId="0D76A897"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Ніжинська громада – переважно промислова, але остання – лише мала та середня. Це міська громада – в селах живе біля 1,5% її мешканців (близько 0,8 </w:t>
      </w:r>
      <w:proofErr w:type="spellStart"/>
      <w:r w:rsidRPr="00DA3CF9">
        <w:rPr>
          <w:rFonts w:ascii="Times New Roman" w:eastAsia="Times New Roman" w:hAnsi="Times New Roman" w:cs="Times New Roman"/>
          <w:color w:val="000000"/>
          <w:sz w:val="28"/>
          <w:szCs w:val="28"/>
          <w:lang w:eastAsia="ru-RU"/>
        </w:rPr>
        <w:t>тис.осіб</w:t>
      </w:r>
      <w:proofErr w:type="spellEnd"/>
      <w:r w:rsidRPr="00DA3CF9">
        <w:rPr>
          <w:rFonts w:ascii="Times New Roman" w:eastAsia="Times New Roman" w:hAnsi="Times New Roman" w:cs="Times New Roman"/>
          <w:color w:val="000000"/>
          <w:sz w:val="28"/>
          <w:szCs w:val="28"/>
          <w:lang w:eastAsia="ru-RU"/>
        </w:rPr>
        <w:t>). Щоправда, за площею між містом та сільською місцевістю приблизний паритет. Крім того, в місті Ніжин домінує садибний тип забудови, а більшість домогосподарств обробляють також земельні ділянки.</w:t>
      </w:r>
    </w:p>
    <w:p w14:paraId="1C2E6720"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 – </w:t>
      </w:r>
      <w:proofErr w:type="spellStart"/>
      <w:r w:rsidRPr="00DA3CF9">
        <w:rPr>
          <w:rFonts w:ascii="Times New Roman" w:eastAsia="Times New Roman" w:hAnsi="Times New Roman" w:cs="Times New Roman"/>
          <w:color w:val="000000"/>
          <w:sz w:val="28"/>
          <w:szCs w:val="28"/>
          <w:lang w:eastAsia="ru-RU"/>
        </w:rPr>
        <w:t>поліконфесійна</w:t>
      </w:r>
      <w:proofErr w:type="spellEnd"/>
      <w:r w:rsidRPr="00DA3CF9">
        <w:rPr>
          <w:rFonts w:ascii="Times New Roman" w:eastAsia="Times New Roman" w:hAnsi="Times New Roman" w:cs="Times New Roman"/>
          <w:color w:val="000000"/>
          <w:sz w:val="28"/>
          <w:szCs w:val="28"/>
          <w:lang w:eastAsia="ru-RU"/>
        </w:rPr>
        <w:t xml:space="preserve"> громада</w:t>
      </w:r>
      <w:r w:rsidR="002540EA"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Тут діють різні православні церкви (ПЦУ та УПЦ), греко- та римо католики, протестантські громади, іудейська. Є два діючі монастирі – жіночий та чоловічий.</w:t>
      </w:r>
    </w:p>
    <w:p w14:paraId="3B36E7EE" w14:textId="7C0E4111"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Ніжин має розгалужені міжнародні зв`язки, його партнерами є такі міста: Яніна</w:t>
      </w:r>
      <w:r w:rsidR="00653BFB"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(Греція)</w:t>
      </w:r>
      <w:r w:rsidR="002540EA"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Свідниця</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Олькуш</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Дембіце</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Польша</w:t>
      </w:r>
      <w:proofErr w:type="spellEnd"/>
      <w:r w:rsidRPr="00DA3CF9">
        <w:rPr>
          <w:rFonts w:ascii="Times New Roman" w:eastAsia="Times New Roman" w:hAnsi="Times New Roman" w:cs="Times New Roman"/>
          <w:color w:val="000000"/>
          <w:sz w:val="28"/>
          <w:szCs w:val="28"/>
          <w:lang w:eastAsia="ru-RU"/>
        </w:rPr>
        <w:t>)</w:t>
      </w:r>
      <w:r w:rsidR="002540EA"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Прейлі</w:t>
      </w:r>
      <w:proofErr w:type="spellEnd"/>
      <w:r w:rsidRPr="00DA3CF9">
        <w:rPr>
          <w:rFonts w:ascii="Times New Roman" w:eastAsia="Times New Roman" w:hAnsi="Times New Roman" w:cs="Times New Roman"/>
          <w:color w:val="000000"/>
          <w:sz w:val="28"/>
          <w:szCs w:val="28"/>
          <w:lang w:eastAsia="ru-RU"/>
        </w:rPr>
        <w:t xml:space="preserve"> (Латвія)</w:t>
      </w:r>
      <w:r w:rsidR="002540EA" w:rsidRPr="00DA3CF9">
        <w:rPr>
          <w:rFonts w:ascii="Times New Roman" w:eastAsia="Times New Roman" w:hAnsi="Times New Roman" w:cs="Times New Roman"/>
          <w:color w:val="000000"/>
          <w:sz w:val="28"/>
          <w:szCs w:val="28"/>
          <w:lang w:eastAsia="ru-RU"/>
        </w:rPr>
        <w:t>,</w:t>
      </w:r>
      <w:r w:rsidR="00653BFB"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Вахтебеке</w:t>
      </w:r>
      <w:proofErr w:type="spellEnd"/>
      <w:r w:rsidRPr="00DA3CF9">
        <w:rPr>
          <w:rFonts w:ascii="Times New Roman" w:eastAsia="Times New Roman" w:hAnsi="Times New Roman" w:cs="Times New Roman"/>
          <w:color w:val="000000"/>
          <w:sz w:val="28"/>
          <w:szCs w:val="28"/>
          <w:lang w:eastAsia="ru-RU"/>
        </w:rPr>
        <w:t xml:space="preserve"> (Бельгія). </w:t>
      </w:r>
    </w:p>
    <w:p w14:paraId="446C5CDE" w14:textId="77777777" w:rsidR="0086285A" w:rsidRPr="00DA3CF9" w:rsidRDefault="00200EF3" w:rsidP="00F0224A">
      <w:pPr>
        <w:pStyle w:val="2"/>
        <w:rPr>
          <w:lang w:eastAsia="ru-RU"/>
        </w:rPr>
      </w:pPr>
      <w:bookmarkStart w:id="10" w:name="_Toc121666777"/>
      <w:r w:rsidRPr="00DA3CF9">
        <w:rPr>
          <w:lang w:eastAsia="ru-RU"/>
        </w:rPr>
        <w:t xml:space="preserve">1.2. </w:t>
      </w:r>
      <w:r w:rsidR="0086285A" w:rsidRPr="00DA3CF9">
        <w:rPr>
          <w:lang w:eastAsia="ru-RU"/>
        </w:rPr>
        <w:t>Історична довідка</w:t>
      </w:r>
      <w:bookmarkEnd w:id="10"/>
    </w:p>
    <w:p w14:paraId="0C338E76" w14:textId="77777777" w:rsidR="00353439" w:rsidRPr="00DA3CF9" w:rsidRDefault="00353439" w:rsidP="006A135E">
      <w:pPr>
        <w:spacing w:line="240" w:lineRule="auto"/>
        <w:ind w:firstLine="720"/>
        <w:jc w:val="both"/>
        <w:rPr>
          <w:rFonts w:ascii="Times New Roman" w:eastAsia="Times New Roman" w:hAnsi="Times New Roman" w:cs="Times New Roman"/>
          <w:b/>
          <w:color w:val="000000"/>
          <w:sz w:val="28"/>
          <w:szCs w:val="28"/>
          <w:lang w:eastAsia="ru-RU"/>
        </w:rPr>
      </w:pPr>
    </w:p>
    <w:p w14:paraId="30ED083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 </w:t>
      </w:r>
      <w:r w:rsidR="00653BFB"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історико-культурна  перлина України. Місто належить до найдавніших міст України, витоки якого починаються з часів Київської Русі, йому більше 1000 років. Це одне з небагатьох давніх міст в якому збережений унікальний  історико-архітектурний комплекс пам’яток історії, архітектури та культури. Хоча Ніжин відомий ще з часів Київської Русі початок його розквіту припадає на XVII ст.</w:t>
      </w:r>
      <w:r w:rsidR="00653BFB"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w:t>
      </w:r>
      <w:r w:rsidR="00653BFB"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після переходу земель Лівобережної України під владу Польської Корони міст та надання магдебурзького права, що заклало основи територіальної самоврядності. Втім найбільшого значення Ніжин здобув за часів Української козацької держави – Гетьманщини. Тоді місто стало столицею козацького полку та опинилося в вирі доленосних, часом – трагічних подій. Чи не найвідоміше – Чорна рада 1667 р. та обрання на гетьманство в Ніжині Івана Брюховецького. Поза тим місто успішно розвивалося як ремісничий та торг</w:t>
      </w:r>
      <w:r w:rsidR="00653BFB"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 xml:space="preserve">вельний центр, набувши традиційних для нього рис </w:t>
      </w:r>
      <w:proofErr w:type="spellStart"/>
      <w:r w:rsidRPr="00DA3CF9">
        <w:rPr>
          <w:rFonts w:ascii="Times New Roman" w:eastAsia="Times New Roman" w:hAnsi="Times New Roman" w:cs="Times New Roman"/>
          <w:color w:val="000000"/>
          <w:sz w:val="28"/>
          <w:szCs w:val="28"/>
          <w:lang w:eastAsia="ru-RU"/>
        </w:rPr>
        <w:t>багатонаціональності</w:t>
      </w:r>
      <w:proofErr w:type="spellEnd"/>
      <w:r w:rsidRPr="00DA3CF9">
        <w:rPr>
          <w:rFonts w:ascii="Times New Roman" w:eastAsia="Times New Roman" w:hAnsi="Times New Roman" w:cs="Times New Roman"/>
          <w:color w:val="000000"/>
          <w:sz w:val="28"/>
          <w:szCs w:val="28"/>
          <w:lang w:eastAsia="ru-RU"/>
        </w:rPr>
        <w:t xml:space="preserve"> та </w:t>
      </w:r>
      <w:proofErr w:type="spellStart"/>
      <w:r w:rsidRPr="00DA3CF9">
        <w:rPr>
          <w:rFonts w:ascii="Times New Roman" w:eastAsia="Times New Roman" w:hAnsi="Times New Roman" w:cs="Times New Roman"/>
          <w:color w:val="000000"/>
          <w:sz w:val="28"/>
          <w:szCs w:val="28"/>
          <w:lang w:eastAsia="ru-RU"/>
        </w:rPr>
        <w:t>полікультурності</w:t>
      </w:r>
      <w:proofErr w:type="spellEnd"/>
      <w:r w:rsidRPr="00DA3CF9">
        <w:rPr>
          <w:rFonts w:ascii="Times New Roman" w:eastAsia="Times New Roman" w:hAnsi="Times New Roman" w:cs="Times New Roman"/>
          <w:color w:val="000000"/>
          <w:sz w:val="28"/>
          <w:szCs w:val="28"/>
          <w:lang w:eastAsia="ru-RU"/>
        </w:rPr>
        <w:t>.</w:t>
      </w:r>
    </w:p>
    <w:p w14:paraId="10617E3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Ніжинська громада – батьківщина кількох діячів культури загальнонаціонального значення, а ще з кількома дуже тісно пов`язана. У </w:t>
      </w:r>
      <w:r w:rsidRPr="00DA3CF9">
        <w:rPr>
          <w:rFonts w:ascii="Times New Roman" w:eastAsia="Times New Roman" w:hAnsi="Times New Roman" w:cs="Times New Roman"/>
          <w:color w:val="000000"/>
          <w:sz w:val="28"/>
          <w:szCs w:val="28"/>
          <w:lang w:eastAsia="ru-RU"/>
        </w:rPr>
        <w:lastRenderedPageBreak/>
        <w:t>Ніжинській гімназії вищих наук навчався Микола Гоголь, народився</w:t>
      </w:r>
      <w:r w:rsidR="007232DC" w:rsidRPr="007232DC">
        <w:rPr>
          <w:rFonts w:ascii="Times New Roman" w:eastAsia="Times New Roman" w:hAnsi="Times New Roman" w:cs="Times New Roman"/>
          <w:color w:val="000000"/>
          <w:sz w:val="28"/>
          <w:szCs w:val="28"/>
          <w:lang w:eastAsia="ru-RU"/>
        </w:rPr>
        <w:t xml:space="preserve"> </w:t>
      </w:r>
      <w:r w:rsidR="007232DC">
        <w:rPr>
          <w:rFonts w:ascii="Times New Roman" w:eastAsia="Times New Roman" w:hAnsi="Times New Roman" w:cs="Times New Roman"/>
          <w:color w:val="000000"/>
          <w:sz w:val="28"/>
          <w:szCs w:val="28"/>
          <w:lang w:eastAsia="ru-RU"/>
        </w:rPr>
        <w:t>видатний</w:t>
      </w:r>
      <w:r w:rsidRPr="00DA3CF9">
        <w:rPr>
          <w:rFonts w:ascii="Times New Roman" w:eastAsia="Times New Roman" w:hAnsi="Times New Roman" w:cs="Times New Roman"/>
          <w:color w:val="000000"/>
          <w:sz w:val="28"/>
          <w:szCs w:val="28"/>
          <w:lang w:eastAsia="ru-RU"/>
        </w:rPr>
        <w:t xml:space="preserve"> </w:t>
      </w:r>
      <w:r w:rsidR="007232DC">
        <w:rPr>
          <w:rFonts w:ascii="Times New Roman" w:eastAsia="Times New Roman" w:hAnsi="Times New Roman" w:cs="Times New Roman"/>
          <w:color w:val="000000"/>
          <w:sz w:val="28"/>
          <w:szCs w:val="28"/>
          <w:lang w:eastAsia="ru-RU"/>
        </w:rPr>
        <w:t xml:space="preserve">мореплавець-дослідник </w:t>
      </w:r>
      <w:r w:rsidRPr="00DA3CF9">
        <w:rPr>
          <w:rFonts w:ascii="Times New Roman" w:eastAsia="Times New Roman" w:hAnsi="Times New Roman" w:cs="Times New Roman"/>
          <w:color w:val="000000"/>
          <w:sz w:val="28"/>
          <w:szCs w:val="28"/>
          <w:lang w:eastAsia="ru-RU"/>
        </w:rPr>
        <w:t xml:space="preserve">Юрій </w:t>
      </w:r>
      <w:proofErr w:type="spellStart"/>
      <w:r w:rsidRPr="00DA3CF9">
        <w:rPr>
          <w:rFonts w:ascii="Times New Roman" w:eastAsia="Times New Roman" w:hAnsi="Times New Roman" w:cs="Times New Roman"/>
          <w:color w:val="000000"/>
          <w:sz w:val="28"/>
          <w:szCs w:val="28"/>
          <w:lang w:eastAsia="ru-RU"/>
        </w:rPr>
        <w:t>Лисянський</w:t>
      </w:r>
      <w:proofErr w:type="spellEnd"/>
      <w:r w:rsidRPr="00DA3CF9">
        <w:rPr>
          <w:rFonts w:ascii="Times New Roman" w:eastAsia="Times New Roman" w:hAnsi="Times New Roman" w:cs="Times New Roman"/>
          <w:color w:val="000000"/>
          <w:sz w:val="28"/>
          <w:szCs w:val="28"/>
          <w:lang w:eastAsia="ru-RU"/>
        </w:rPr>
        <w:t xml:space="preserve">, фактично це батьківщина основоположника практичної космонавтики Сергія Корольова, поруч – село </w:t>
      </w:r>
      <w:proofErr w:type="spellStart"/>
      <w:r w:rsidRPr="00DA3CF9">
        <w:rPr>
          <w:rFonts w:ascii="Times New Roman" w:eastAsia="Times New Roman" w:hAnsi="Times New Roman" w:cs="Times New Roman"/>
          <w:color w:val="000000"/>
          <w:sz w:val="28"/>
          <w:szCs w:val="28"/>
          <w:lang w:eastAsia="ru-RU"/>
        </w:rPr>
        <w:t>Заньки</w:t>
      </w:r>
      <w:proofErr w:type="spellEnd"/>
      <w:r w:rsidRPr="00DA3CF9">
        <w:rPr>
          <w:rFonts w:ascii="Times New Roman" w:eastAsia="Times New Roman" w:hAnsi="Times New Roman" w:cs="Times New Roman"/>
          <w:color w:val="000000"/>
          <w:sz w:val="28"/>
          <w:szCs w:val="28"/>
          <w:lang w:eastAsia="ru-RU"/>
        </w:rPr>
        <w:t xml:space="preserve">, звідки велика актриса та театральна діячка Марія Заньковецька, це батьківщина художника Миколи </w:t>
      </w:r>
      <w:proofErr w:type="spellStart"/>
      <w:r w:rsidRPr="00DA3CF9">
        <w:rPr>
          <w:rFonts w:ascii="Times New Roman" w:eastAsia="Times New Roman" w:hAnsi="Times New Roman" w:cs="Times New Roman"/>
          <w:color w:val="000000"/>
          <w:sz w:val="28"/>
          <w:szCs w:val="28"/>
          <w:lang w:eastAsia="ru-RU"/>
        </w:rPr>
        <w:t>Самокиша</w:t>
      </w:r>
      <w:proofErr w:type="spellEnd"/>
      <w:r w:rsidRPr="00DA3CF9">
        <w:rPr>
          <w:rFonts w:ascii="Times New Roman" w:eastAsia="Times New Roman" w:hAnsi="Times New Roman" w:cs="Times New Roman"/>
          <w:color w:val="000000"/>
          <w:sz w:val="28"/>
          <w:szCs w:val="28"/>
          <w:lang w:eastAsia="ru-RU"/>
        </w:rPr>
        <w:t xml:space="preserve">, співака та поета Марка </w:t>
      </w:r>
      <w:proofErr w:type="spellStart"/>
      <w:r w:rsidRPr="00DA3CF9">
        <w:rPr>
          <w:rFonts w:ascii="Times New Roman" w:eastAsia="Times New Roman" w:hAnsi="Times New Roman" w:cs="Times New Roman"/>
          <w:color w:val="000000"/>
          <w:sz w:val="28"/>
          <w:szCs w:val="28"/>
          <w:lang w:eastAsia="ru-RU"/>
        </w:rPr>
        <w:t>Бернеса</w:t>
      </w:r>
      <w:proofErr w:type="spellEnd"/>
      <w:r w:rsidRPr="00DA3CF9">
        <w:rPr>
          <w:rFonts w:ascii="Times New Roman" w:eastAsia="Times New Roman" w:hAnsi="Times New Roman" w:cs="Times New Roman"/>
          <w:color w:val="000000"/>
          <w:sz w:val="28"/>
          <w:szCs w:val="28"/>
          <w:lang w:eastAsia="ru-RU"/>
        </w:rPr>
        <w:t xml:space="preserve">, а ще – Ольги </w:t>
      </w:r>
      <w:proofErr w:type="spellStart"/>
      <w:r w:rsidRPr="00DA3CF9">
        <w:rPr>
          <w:rFonts w:ascii="Times New Roman" w:eastAsia="Times New Roman" w:hAnsi="Times New Roman" w:cs="Times New Roman"/>
          <w:color w:val="000000"/>
          <w:sz w:val="28"/>
          <w:szCs w:val="28"/>
          <w:lang w:eastAsia="ru-RU"/>
        </w:rPr>
        <w:t>Хохлової</w:t>
      </w:r>
      <w:proofErr w:type="spellEnd"/>
      <w:r w:rsidRPr="00DA3CF9">
        <w:rPr>
          <w:rFonts w:ascii="Times New Roman" w:eastAsia="Times New Roman" w:hAnsi="Times New Roman" w:cs="Times New Roman"/>
          <w:color w:val="000000"/>
          <w:sz w:val="28"/>
          <w:szCs w:val="28"/>
          <w:lang w:eastAsia="ru-RU"/>
        </w:rPr>
        <w:t xml:space="preserve">, балерини, дружини </w:t>
      </w:r>
      <w:proofErr w:type="spellStart"/>
      <w:r w:rsidRPr="00DA3CF9">
        <w:rPr>
          <w:rFonts w:ascii="Times New Roman" w:eastAsia="Times New Roman" w:hAnsi="Times New Roman" w:cs="Times New Roman"/>
          <w:color w:val="000000"/>
          <w:sz w:val="28"/>
          <w:szCs w:val="28"/>
          <w:lang w:eastAsia="ru-RU"/>
        </w:rPr>
        <w:t>Пабла</w:t>
      </w:r>
      <w:proofErr w:type="spellEnd"/>
      <w:r w:rsidRPr="00DA3CF9">
        <w:rPr>
          <w:rFonts w:ascii="Times New Roman" w:eastAsia="Times New Roman" w:hAnsi="Times New Roman" w:cs="Times New Roman"/>
          <w:color w:val="000000"/>
          <w:sz w:val="28"/>
          <w:szCs w:val="28"/>
          <w:lang w:eastAsia="ru-RU"/>
        </w:rPr>
        <w:t xml:space="preserve"> Пікассо. З Ніжином також тісно пов`язані відомі грецькі, білоруські, єврейські діячі.</w:t>
      </w:r>
    </w:p>
    <w:p w14:paraId="073432C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місті – до 300 історичних будівель, з яких понад 70 мають велику культурну та історичну цінність. На державному обліку перебуває 6 пам'яток археології, 55 — історії, 12 — монументального мистецтва. Ніжин –</w:t>
      </w:r>
      <w:r w:rsidR="00653BFB"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добре збережений центр козацького полку XVII–</w:t>
      </w:r>
      <w:proofErr w:type="spellStart"/>
      <w:r w:rsidRPr="00DA3CF9">
        <w:rPr>
          <w:rFonts w:ascii="Times New Roman" w:eastAsia="Times New Roman" w:hAnsi="Times New Roman" w:cs="Times New Roman"/>
          <w:color w:val="000000"/>
          <w:sz w:val="28"/>
          <w:szCs w:val="28"/>
          <w:lang w:eastAsia="ru-RU"/>
        </w:rPr>
        <w:t>XVIIIст</w:t>
      </w:r>
      <w:proofErr w:type="spellEnd"/>
      <w:r w:rsidRPr="00DA3CF9">
        <w:rPr>
          <w:rFonts w:ascii="Times New Roman" w:eastAsia="Times New Roman" w:hAnsi="Times New Roman" w:cs="Times New Roman"/>
          <w:color w:val="000000"/>
          <w:sz w:val="28"/>
          <w:szCs w:val="28"/>
          <w:lang w:eastAsia="ru-RU"/>
        </w:rPr>
        <w:t xml:space="preserve">. з відповідним архітектурним надбанням. Саме тут вперше з`явився архітектурний стиль, що став відомий як українське (козацьке, </w:t>
      </w:r>
      <w:proofErr w:type="spellStart"/>
      <w:r w:rsidRPr="00DA3CF9">
        <w:rPr>
          <w:rFonts w:ascii="Times New Roman" w:eastAsia="Times New Roman" w:hAnsi="Times New Roman" w:cs="Times New Roman"/>
          <w:color w:val="000000"/>
          <w:sz w:val="28"/>
          <w:szCs w:val="28"/>
          <w:lang w:eastAsia="ru-RU"/>
        </w:rPr>
        <w:t>мазепинське</w:t>
      </w:r>
      <w:proofErr w:type="spellEnd"/>
      <w:r w:rsidRPr="00DA3CF9">
        <w:rPr>
          <w:rFonts w:ascii="Times New Roman" w:eastAsia="Times New Roman" w:hAnsi="Times New Roman" w:cs="Times New Roman"/>
          <w:color w:val="000000"/>
          <w:sz w:val="28"/>
          <w:szCs w:val="28"/>
          <w:lang w:eastAsia="ru-RU"/>
        </w:rPr>
        <w:t>) бароко.</w:t>
      </w:r>
    </w:p>
    <w:p w14:paraId="788D404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Історико-культурні пам`ятки Ніжина групують так: Грецького братства, архітектурний-ландшафтний комплекс Миколаївського собору, Благовіщенського монастиря, вулиці Гоголя та центрального скверу, Історико-культурний комплекс ніжинської пошти, культові споруди і громадсько-житлова забудова вулиці </w:t>
      </w:r>
      <w:r w:rsidR="005948EE" w:rsidRPr="00DA3CF9">
        <w:rPr>
          <w:rFonts w:ascii="Times New Roman" w:eastAsia="Times New Roman" w:hAnsi="Times New Roman" w:cs="Times New Roman"/>
          <w:color w:val="000000"/>
          <w:sz w:val="28"/>
          <w:szCs w:val="28"/>
          <w:lang w:eastAsia="ru-RU"/>
        </w:rPr>
        <w:t xml:space="preserve">Станіслава </w:t>
      </w:r>
      <w:proofErr w:type="spellStart"/>
      <w:r w:rsidR="005948EE" w:rsidRPr="00DA3CF9">
        <w:rPr>
          <w:rFonts w:ascii="Times New Roman" w:eastAsia="Times New Roman" w:hAnsi="Times New Roman" w:cs="Times New Roman"/>
          <w:color w:val="000000"/>
          <w:sz w:val="28"/>
          <w:szCs w:val="28"/>
          <w:lang w:eastAsia="ru-RU"/>
        </w:rPr>
        <w:t>Прощенка</w:t>
      </w:r>
      <w:proofErr w:type="spellEnd"/>
      <w:r w:rsidRPr="00DA3CF9">
        <w:rPr>
          <w:rFonts w:ascii="Times New Roman" w:eastAsia="Times New Roman" w:hAnsi="Times New Roman" w:cs="Times New Roman"/>
          <w:color w:val="000000"/>
          <w:sz w:val="28"/>
          <w:szCs w:val="28"/>
          <w:lang w:eastAsia="ru-RU"/>
        </w:rPr>
        <w:t>, Історико-культурний комплекс Ніжинського замку та вулиці Базарної, Архітектурно-ландшафтний комплекс Ніжинської гімназії вищих наук і площі М. Гоголя, Історико-культурний комплекс Введенського монастиря.</w:t>
      </w:r>
    </w:p>
    <w:p w14:paraId="5DE8D0C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Найдавніші архітектурні пам'ятки: Миколаївський собор, Благовіщенський собор (1702—1716) та ансамбль грецьких храмів — Михайлівська, </w:t>
      </w:r>
      <w:proofErr w:type="spellStart"/>
      <w:r w:rsidRPr="00DA3CF9">
        <w:rPr>
          <w:rFonts w:ascii="Times New Roman" w:eastAsia="Times New Roman" w:hAnsi="Times New Roman" w:cs="Times New Roman"/>
          <w:color w:val="000000"/>
          <w:sz w:val="28"/>
          <w:szCs w:val="28"/>
          <w:lang w:eastAsia="ru-RU"/>
        </w:rPr>
        <w:t>Всіхсвятська</w:t>
      </w:r>
      <w:proofErr w:type="spellEnd"/>
      <w:r w:rsidRPr="00DA3CF9">
        <w:rPr>
          <w:rFonts w:ascii="Times New Roman" w:eastAsia="Times New Roman" w:hAnsi="Times New Roman" w:cs="Times New Roman"/>
          <w:color w:val="000000"/>
          <w:sz w:val="28"/>
          <w:szCs w:val="28"/>
          <w:lang w:eastAsia="ru-RU"/>
        </w:rPr>
        <w:t xml:space="preserve"> та Троїцька церкви.</w:t>
      </w:r>
    </w:p>
    <w:p w14:paraId="479DE6B7"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2017 р. Ніжин став одним із переможців всеукраїнської акції «7 чудес України: історичні міста та містечка», який проводив Фонд Миколи Томенка «Рідна країна».</w:t>
      </w:r>
    </w:p>
    <w:p w14:paraId="0FA8C975"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Села </w:t>
      </w:r>
      <w:proofErr w:type="spellStart"/>
      <w:r w:rsidRPr="00DA3CF9">
        <w:rPr>
          <w:rFonts w:ascii="Times New Roman" w:eastAsia="Times New Roman" w:hAnsi="Times New Roman" w:cs="Times New Roman"/>
          <w:color w:val="000000"/>
          <w:sz w:val="28"/>
          <w:szCs w:val="28"/>
          <w:lang w:eastAsia="ru-RU"/>
        </w:rPr>
        <w:t>Кунашівсько</w:t>
      </w:r>
      <w:proofErr w:type="spellEnd"/>
      <w:r w:rsidRPr="00DA3CF9">
        <w:rPr>
          <w:rFonts w:ascii="Times New Roman" w:eastAsia="Times New Roman" w:hAnsi="Times New Roman" w:cs="Times New Roman"/>
          <w:color w:val="000000"/>
          <w:sz w:val="28"/>
          <w:szCs w:val="28"/>
          <w:lang w:eastAsia="ru-RU"/>
        </w:rPr>
        <w:t>-Переяславськ</w:t>
      </w:r>
      <w:r w:rsidR="00653BFB" w:rsidRPr="00DA3CF9">
        <w:rPr>
          <w:rFonts w:ascii="Times New Roman" w:eastAsia="Times New Roman" w:hAnsi="Times New Roman" w:cs="Times New Roman"/>
          <w:color w:val="000000"/>
          <w:sz w:val="28"/>
          <w:szCs w:val="28"/>
          <w:lang w:eastAsia="ru-RU"/>
        </w:rPr>
        <w:t>ого</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старостинського</w:t>
      </w:r>
      <w:proofErr w:type="spellEnd"/>
      <w:r w:rsidRPr="00DA3CF9">
        <w:rPr>
          <w:rFonts w:ascii="Times New Roman" w:eastAsia="Times New Roman" w:hAnsi="Times New Roman" w:cs="Times New Roman"/>
          <w:color w:val="000000"/>
          <w:sz w:val="28"/>
          <w:szCs w:val="28"/>
          <w:lang w:eastAsia="ru-RU"/>
        </w:rPr>
        <w:t xml:space="preserve"> округу іст</w:t>
      </w:r>
      <w:r w:rsidR="00653BFB"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 xml:space="preserve">рично тісно пов`язані з Ніжином. Це козацькі села, що колись належали до Ніжинського козацького полку. Відповідно їхні традиції дуже схожі. Але є відмінність від міста – Ніжин яскраво полікультурний, а села – виразники еталонної української козацької культури, по селах громади добре збереглися </w:t>
      </w:r>
      <w:proofErr w:type="spellStart"/>
      <w:r w:rsidRPr="00DA3CF9">
        <w:rPr>
          <w:rFonts w:ascii="Times New Roman" w:eastAsia="Times New Roman" w:hAnsi="Times New Roman" w:cs="Times New Roman"/>
          <w:color w:val="000000"/>
          <w:sz w:val="28"/>
          <w:szCs w:val="28"/>
          <w:lang w:eastAsia="ru-RU"/>
        </w:rPr>
        <w:t>фолкльорні</w:t>
      </w:r>
      <w:proofErr w:type="spellEnd"/>
      <w:r w:rsidRPr="00DA3CF9">
        <w:rPr>
          <w:rFonts w:ascii="Times New Roman" w:eastAsia="Times New Roman" w:hAnsi="Times New Roman" w:cs="Times New Roman"/>
          <w:color w:val="000000"/>
          <w:sz w:val="28"/>
          <w:szCs w:val="28"/>
          <w:lang w:eastAsia="ru-RU"/>
        </w:rPr>
        <w:t xml:space="preserve"> традиції, а також матеріальна спадщина у вигляді традиційної архітект</w:t>
      </w:r>
      <w:r w:rsidR="001D6253" w:rsidRPr="00DA3CF9">
        <w:rPr>
          <w:rFonts w:ascii="Times New Roman" w:eastAsia="Times New Roman" w:hAnsi="Times New Roman" w:cs="Times New Roman"/>
          <w:color w:val="000000"/>
          <w:sz w:val="28"/>
          <w:szCs w:val="28"/>
          <w:lang w:eastAsia="ru-RU"/>
        </w:rPr>
        <w:t>у</w:t>
      </w:r>
      <w:r w:rsidRPr="00DA3CF9">
        <w:rPr>
          <w:rFonts w:ascii="Times New Roman" w:eastAsia="Times New Roman" w:hAnsi="Times New Roman" w:cs="Times New Roman"/>
          <w:color w:val="000000"/>
          <w:sz w:val="28"/>
          <w:szCs w:val="28"/>
          <w:lang w:eastAsia="ru-RU"/>
        </w:rPr>
        <w:t>ри, побутових речей та ін.</w:t>
      </w:r>
      <w:r w:rsidR="00200E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Найбільше село громади, </w:t>
      </w:r>
      <w:proofErr w:type="spellStart"/>
      <w:r w:rsidRPr="00DA3CF9">
        <w:rPr>
          <w:rFonts w:ascii="Times New Roman" w:eastAsia="Times New Roman" w:hAnsi="Times New Roman" w:cs="Times New Roman"/>
          <w:color w:val="000000"/>
          <w:sz w:val="28"/>
          <w:szCs w:val="28"/>
          <w:lang w:eastAsia="ru-RU"/>
        </w:rPr>
        <w:t>Кунашівка</w:t>
      </w:r>
      <w:proofErr w:type="spellEnd"/>
      <w:r w:rsidRPr="00DA3CF9">
        <w:rPr>
          <w:rFonts w:ascii="Times New Roman" w:eastAsia="Times New Roman" w:hAnsi="Times New Roman" w:cs="Times New Roman"/>
          <w:color w:val="000000"/>
          <w:sz w:val="28"/>
          <w:szCs w:val="28"/>
          <w:lang w:eastAsia="ru-RU"/>
        </w:rPr>
        <w:t xml:space="preserve">, веде свій родовід від козака </w:t>
      </w:r>
      <w:proofErr w:type="spellStart"/>
      <w:r w:rsidRPr="00DA3CF9">
        <w:rPr>
          <w:rFonts w:ascii="Times New Roman" w:eastAsia="Times New Roman" w:hAnsi="Times New Roman" w:cs="Times New Roman"/>
          <w:color w:val="000000"/>
          <w:sz w:val="28"/>
          <w:szCs w:val="28"/>
          <w:lang w:eastAsia="ru-RU"/>
        </w:rPr>
        <w:t>Кунаша</w:t>
      </w:r>
      <w:proofErr w:type="spellEnd"/>
      <w:r w:rsidRPr="00DA3CF9">
        <w:rPr>
          <w:rFonts w:ascii="Times New Roman" w:eastAsia="Times New Roman" w:hAnsi="Times New Roman" w:cs="Times New Roman"/>
          <w:color w:val="000000"/>
          <w:sz w:val="28"/>
          <w:szCs w:val="28"/>
          <w:lang w:eastAsia="ru-RU"/>
        </w:rPr>
        <w:t>, що заснував його за часів Речі Посполитої – в 1629 р.</w:t>
      </w:r>
    </w:p>
    <w:p w14:paraId="59455236" w14:textId="77777777" w:rsidR="0086285A" w:rsidRPr="00DA3CF9" w:rsidRDefault="00200EF3" w:rsidP="00F0224A">
      <w:pPr>
        <w:pStyle w:val="2"/>
        <w:rPr>
          <w:lang w:eastAsia="ru-RU"/>
        </w:rPr>
      </w:pPr>
      <w:bookmarkStart w:id="11" w:name="_Toc121666778"/>
      <w:r w:rsidRPr="00DA3CF9">
        <w:rPr>
          <w:lang w:eastAsia="ru-RU"/>
        </w:rPr>
        <w:t xml:space="preserve">1.3. </w:t>
      </w:r>
      <w:r w:rsidR="0086285A" w:rsidRPr="00DA3CF9">
        <w:rPr>
          <w:lang w:eastAsia="ru-RU"/>
        </w:rPr>
        <w:t>Створення нової територіальної спільноти</w:t>
      </w:r>
      <w:bookmarkEnd w:id="11"/>
    </w:p>
    <w:p w14:paraId="536FD11C" w14:textId="77777777" w:rsidR="00353439" w:rsidRPr="00DA3CF9" w:rsidRDefault="00353439" w:rsidP="006A135E">
      <w:pPr>
        <w:spacing w:line="240" w:lineRule="auto"/>
        <w:ind w:firstLine="720"/>
        <w:jc w:val="both"/>
        <w:rPr>
          <w:rFonts w:ascii="Times New Roman" w:eastAsia="Times New Roman" w:hAnsi="Times New Roman" w:cs="Times New Roman"/>
          <w:b/>
          <w:color w:val="000000"/>
          <w:sz w:val="28"/>
          <w:szCs w:val="28"/>
          <w:lang w:eastAsia="ru-RU"/>
        </w:rPr>
      </w:pPr>
    </w:p>
    <w:p w14:paraId="03B603CE" w14:textId="4F0D5284"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час створення ОТГ Ніжин</w:t>
      </w:r>
      <w:r w:rsidR="00AC6214">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як місто обласного значення</w:t>
      </w:r>
      <w:r w:rsidR="00AC6214">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мало такі самі права</w:t>
      </w:r>
      <w:r w:rsidR="003E70FE" w:rsidRPr="00DA3CF9">
        <w:rPr>
          <w:rFonts w:ascii="Times New Roman" w:eastAsia="Times New Roman" w:hAnsi="Times New Roman" w:cs="Times New Roman"/>
          <w:color w:val="000000"/>
          <w:sz w:val="28"/>
          <w:szCs w:val="28"/>
          <w:lang w:eastAsia="ru-RU"/>
        </w:rPr>
        <w:t>, як і решта територіа</w:t>
      </w:r>
      <w:r w:rsidR="003B2025">
        <w:rPr>
          <w:rFonts w:ascii="Times New Roman" w:eastAsia="Times New Roman" w:hAnsi="Times New Roman" w:cs="Times New Roman"/>
          <w:color w:val="000000"/>
          <w:sz w:val="28"/>
          <w:szCs w:val="28"/>
          <w:lang w:eastAsia="ru-RU"/>
        </w:rPr>
        <w:t>л</w:t>
      </w:r>
      <w:r w:rsidR="003E70FE" w:rsidRPr="00DA3CF9">
        <w:rPr>
          <w:rFonts w:ascii="Times New Roman" w:eastAsia="Times New Roman" w:hAnsi="Times New Roman" w:cs="Times New Roman"/>
          <w:color w:val="000000"/>
          <w:sz w:val="28"/>
          <w:szCs w:val="28"/>
          <w:lang w:eastAsia="ru-RU"/>
        </w:rPr>
        <w:t>ьни</w:t>
      </w:r>
      <w:r w:rsidR="00653BFB" w:rsidRPr="00DA3CF9">
        <w:rPr>
          <w:rFonts w:ascii="Times New Roman" w:eastAsia="Times New Roman" w:hAnsi="Times New Roman" w:cs="Times New Roman"/>
          <w:color w:val="000000"/>
          <w:sz w:val="28"/>
          <w:szCs w:val="28"/>
          <w:lang w:eastAsia="ru-RU"/>
        </w:rPr>
        <w:t>х</w:t>
      </w:r>
      <w:r w:rsidR="003E70FE" w:rsidRPr="00DA3CF9">
        <w:rPr>
          <w:rFonts w:ascii="Times New Roman" w:eastAsia="Times New Roman" w:hAnsi="Times New Roman" w:cs="Times New Roman"/>
          <w:color w:val="000000"/>
          <w:sz w:val="28"/>
          <w:szCs w:val="28"/>
          <w:lang w:eastAsia="ru-RU"/>
        </w:rPr>
        <w:t xml:space="preserve"> утворень. При цьому</w:t>
      </w:r>
      <w:r w:rsidRPr="00DA3CF9">
        <w:rPr>
          <w:rFonts w:ascii="Times New Roman" w:eastAsia="Times New Roman" w:hAnsi="Times New Roman" w:cs="Times New Roman"/>
          <w:color w:val="000000"/>
          <w:sz w:val="28"/>
          <w:szCs w:val="28"/>
          <w:lang w:eastAsia="ru-RU"/>
        </w:rPr>
        <w:t>, з</w:t>
      </w:r>
      <w:r w:rsidR="003E70FE" w:rsidRPr="00DA3CF9">
        <w:rPr>
          <w:rFonts w:ascii="Times New Roman" w:eastAsia="Times New Roman" w:hAnsi="Times New Roman" w:cs="Times New Roman"/>
          <w:color w:val="000000"/>
          <w:sz w:val="28"/>
          <w:szCs w:val="28"/>
          <w:lang w:eastAsia="ru-RU"/>
        </w:rPr>
        <w:t>міст процесу об`єднання полягав у</w:t>
      </w:r>
      <w:r w:rsidRPr="00DA3CF9">
        <w:rPr>
          <w:rFonts w:ascii="Times New Roman" w:eastAsia="Times New Roman" w:hAnsi="Times New Roman" w:cs="Times New Roman"/>
          <w:color w:val="000000"/>
          <w:sz w:val="28"/>
          <w:szCs w:val="28"/>
          <w:lang w:eastAsia="ru-RU"/>
        </w:rPr>
        <w:t xml:space="preserve"> приєднання навколишніх сільських рад до міської ради. 31.10.2018</w:t>
      </w:r>
      <w:r w:rsidR="00AC6214">
        <w:rPr>
          <w:rFonts w:ascii="Times New Roman" w:eastAsia="Times New Roman" w:hAnsi="Times New Roman" w:cs="Times New Roman"/>
          <w:color w:val="000000"/>
          <w:sz w:val="28"/>
          <w:szCs w:val="28"/>
          <w:lang w:eastAsia="ru-RU"/>
        </w:rPr>
        <w:t xml:space="preserve"> р.</w:t>
      </w:r>
      <w:r w:rsidRPr="00DA3CF9">
        <w:rPr>
          <w:rFonts w:ascii="Times New Roman" w:eastAsia="Times New Roman" w:hAnsi="Times New Roman" w:cs="Times New Roman"/>
          <w:color w:val="000000"/>
          <w:sz w:val="28"/>
          <w:szCs w:val="28"/>
          <w:lang w:eastAsia="ru-RU"/>
        </w:rPr>
        <w:t xml:space="preserve"> Ніжинська міська рада ухвалила рішення №2-44/2018 «Про надання згоди на добровільне приєднання </w:t>
      </w:r>
      <w:proofErr w:type="spellStart"/>
      <w:r w:rsidRPr="00DA3CF9">
        <w:rPr>
          <w:rFonts w:ascii="Times New Roman" w:eastAsia="Times New Roman" w:hAnsi="Times New Roman" w:cs="Times New Roman"/>
          <w:color w:val="000000"/>
          <w:sz w:val="28"/>
          <w:szCs w:val="28"/>
          <w:lang w:eastAsia="ru-RU"/>
        </w:rPr>
        <w:t>Кунашівської</w:t>
      </w:r>
      <w:proofErr w:type="spellEnd"/>
      <w:r w:rsidRPr="00DA3CF9">
        <w:rPr>
          <w:rFonts w:ascii="Times New Roman" w:eastAsia="Times New Roman" w:hAnsi="Times New Roman" w:cs="Times New Roman"/>
          <w:color w:val="000000"/>
          <w:sz w:val="28"/>
          <w:szCs w:val="28"/>
          <w:lang w:eastAsia="ru-RU"/>
        </w:rPr>
        <w:t xml:space="preserve"> сільської </w:t>
      </w:r>
      <w:r w:rsidRPr="00DA3CF9">
        <w:rPr>
          <w:rFonts w:ascii="Times New Roman" w:eastAsia="Times New Roman" w:hAnsi="Times New Roman" w:cs="Times New Roman"/>
          <w:color w:val="000000"/>
          <w:sz w:val="28"/>
          <w:szCs w:val="28"/>
          <w:lang w:eastAsia="ru-RU"/>
        </w:rPr>
        <w:lastRenderedPageBreak/>
        <w:t xml:space="preserve">територіальної громади Ніжинського району (села </w:t>
      </w:r>
      <w:proofErr w:type="spellStart"/>
      <w:r w:rsidRPr="00DA3CF9">
        <w:rPr>
          <w:rFonts w:ascii="Times New Roman" w:eastAsia="Times New Roman" w:hAnsi="Times New Roman" w:cs="Times New Roman"/>
          <w:color w:val="000000"/>
          <w:sz w:val="28"/>
          <w:szCs w:val="28"/>
          <w:lang w:eastAsia="ru-RU"/>
        </w:rPr>
        <w:t>Кунашівка</w:t>
      </w:r>
      <w:proofErr w:type="spellEnd"/>
      <w:r w:rsidRPr="00DA3CF9">
        <w:rPr>
          <w:rFonts w:ascii="Times New Roman" w:eastAsia="Times New Roman" w:hAnsi="Times New Roman" w:cs="Times New Roman"/>
          <w:color w:val="000000"/>
          <w:sz w:val="28"/>
          <w:szCs w:val="28"/>
          <w:lang w:eastAsia="ru-RU"/>
        </w:rPr>
        <w:t>, Паливод</w:t>
      </w:r>
      <w:r w:rsidR="00DA3CF9">
        <w:rPr>
          <w:rFonts w:ascii="Times New Roman" w:eastAsia="Times New Roman" w:hAnsi="Times New Roman" w:cs="Times New Roman"/>
          <w:color w:val="000000"/>
          <w:sz w:val="28"/>
          <w:szCs w:val="28"/>
          <w:lang w:eastAsia="ru-RU"/>
        </w:rPr>
        <w:t xml:space="preserve">а та </w:t>
      </w:r>
      <w:proofErr w:type="spellStart"/>
      <w:r w:rsidR="00DA3CF9">
        <w:rPr>
          <w:rFonts w:ascii="Times New Roman" w:eastAsia="Times New Roman" w:hAnsi="Times New Roman" w:cs="Times New Roman"/>
          <w:color w:val="000000"/>
          <w:sz w:val="28"/>
          <w:szCs w:val="28"/>
          <w:lang w:eastAsia="ru-RU"/>
        </w:rPr>
        <w:t>Наумівське</w:t>
      </w:r>
      <w:proofErr w:type="spellEnd"/>
      <w:r w:rsidR="00DA3CF9">
        <w:rPr>
          <w:rFonts w:ascii="Times New Roman" w:eastAsia="Times New Roman" w:hAnsi="Times New Roman" w:cs="Times New Roman"/>
          <w:color w:val="000000"/>
          <w:sz w:val="28"/>
          <w:szCs w:val="28"/>
          <w:lang w:eastAsia="ru-RU"/>
        </w:rPr>
        <w:t xml:space="preserve">) до Ніжинської </w:t>
      </w:r>
      <w:r w:rsidRPr="00DA3CF9">
        <w:rPr>
          <w:rFonts w:ascii="Times New Roman" w:eastAsia="Times New Roman" w:hAnsi="Times New Roman" w:cs="Times New Roman"/>
          <w:color w:val="000000"/>
          <w:sz w:val="28"/>
          <w:szCs w:val="28"/>
          <w:lang w:eastAsia="ru-RU"/>
        </w:rPr>
        <w:t xml:space="preserve">територіальної громади». Таким чином було розпочато приєднання </w:t>
      </w:r>
      <w:proofErr w:type="spellStart"/>
      <w:r w:rsidRPr="00DA3CF9">
        <w:rPr>
          <w:rFonts w:ascii="Times New Roman" w:eastAsia="Times New Roman" w:hAnsi="Times New Roman" w:cs="Times New Roman"/>
          <w:color w:val="000000"/>
          <w:sz w:val="28"/>
          <w:szCs w:val="28"/>
          <w:lang w:eastAsia="ru-RU"/>
        </w:rPr>
        <w:t>Кунашівської</w:t>
      </w:r>
      <w:proofErr w:type="spellEnd"/>
      <w:r w:rsidRPr="00DA3CF9">
        <w:rPr>
          <w:rFonts w:ascii="Times New Roman" w:eastAsia="Times New Roman" w:hAnsi="Times New Roman" w:cs="Times New Roman"/>
          <w:color w:val="000000"/>
          <w:sz w:val="28"/>
          <w:szCs w:val="28"/>
          <w:lang w:eastAsia="ru-RU"/>
        </w:rPr>
        <w:t xml:space="preserve"> сільської ради.</w:t>
      </w:r>
    </w:p>
    <w:p w14:paraId="78BCA723"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Найскладніше було переконати мешканців сільської ради в доцільності такого кроку. Відбулося кілька зборів мешканців сіл – за </w:t>
      </w:r>
      <w:r w:rsidR="003E70FE" w:rsidRPr="00DA3CF9">
        <w:rPr>
          <w:rFonts w:ascii="Times New Roman" w:eastAsia="Times New Roman" w:hAnsi="Times New Roman" w:cs="Times New Roman"/>
          <w:color w:val="000000"/>
          <w:sz w:val="28"/>
          <w:szCs w:val="28"/>
          <w:lang w:eastAsia="ru-RU"/>
        </w:rPr>
        <w:t>участю керівництва міської ради</w:t>
      </w:r>
      <w:r w:rsidRPr="00DA3CF9">
        <w:rPr>
          <w:rFonts w:ascii="Times New Roman" w:eastAsia="Times New Roman" w:hAnsi="Times New Roman" w:cs="Times New Roman"/>
          <w:color w:val="000000"/>
          <w:sz w:val="28"/>
          <w:szCs w:val="28"/>
          <w:lang w:eastAsia="ru-RU"/>
        </w:rPr>
        <w:t xml:space="preserve"> та місцевого осередку Всеукраїнської асоціації сільських та селищних рад. Зрештою, було прийнято позитивне рішення. Тому сприяв факт розміщення на території </w:t>
      </w:r>
      <w:proofErr w:type="spellStart"/>
      <w:r w:rsidRPr="00DA3CF9">
        <w:rPr>
          <w:rFonts w:ascii="Times New Roman" w:eastAsia="Times New Roman" w:hAnsi="Times New Roman" w:cs="Times New Roman"/>
          <w:color w:val="000000"/>
          <w:sz w:val="28"/>
          <w:szCs w:val="28"/>
          <w:lang w:eastAsia="ru-RU"/>
        </w:rPr>
        <w:t>Кунашівської</w:t>
      </w:r>
      <w:proofErr w:type="spellEnd"/>
      <w:r w:rsidRPr="00DA3CF9">
        <w:rPr>
          <w:rFonts w:ascii="Times New Roman" w:eastAsia="Times New Roman" w:hAnsi="Times New Roman" w:cs="Times New Roman"/>
          <w:color w:val="000000"/>
          <w:sz w:val="28"/>
          <w:szCs w:val="28"/>
          <w:lang w:eastAsia="ru-RU"/>
        </w:rPr>
        <w:t xml:space="preserve"> сільської ради сільськогосподарського виробництва Ніжинського консервного заводу (вирощування зернових), тобто дуже потужний економічний зв`язок із містом. </w:t>
      </w:r>
    </w:p>
    <w:p w14:paraId="7864D77B"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Водночас сформувати Ніжинську громаду відповідно до рішення Чернігівської обласної ради від 28 березня 2018 р. № 10-12/VII «Про внесення змін до рішення обласної ради від 19 червня 2015 року «Про схвалення проекту перспективного плану формування територій громад Чернігівської області» не вдалося. Зазначене рішення передбачало входження ще таких сільських</w:t>
      </w:r>
      <w:r w:rsidR="00653BFB" w:rsidRPr="00DA3CF9">
        <w:rPr>
          <w:rFonts w:ascii="Times New Roman" w:eastAsia="Times New Roman" w:hAnsi="Times New Roman" w:cs="Times New Roman"/>
          <w:color w:val="000000"/>
          <w:sz w:val="28"/>
          <w:szCs w:val="28"/>
          <w:lang w:eastAsia="ru-RU"/>
        </w:rPr>
        <w:t xml:space="preserve"> рад: Ніжинська</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Талалаївська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Безуглівська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Колісниківська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Липоворізька</w:t>
      </w:r>
      <w:proofErr w:type="spellEnd"/>
      <w:r w:rsidRPr="00DA3CF9">
        <w:rPr>
          <w:rFonts w:ascii="Times New Roman" w:eastAsia="Times New Roman" w:hAnsi="Times New Roman" w:cs="Times New Roman"/>
          <w:color w:val="000000"/>
          <w:sz w:val="28"/>
          <w:szCs w:val="28"/>
          <w:lang w:eastAsia="ru-RU"/>
        </w:rPr>
        <w:t xml:space="preserve">. На практиці вони утворили окрему громаду – </w:t>
      </w:r>
      <w:proofErr w:type="spellStart"/>
      <w:r w:rsidRPr="00DA3CF9">
        <w:rPr>
          <w:rFonts w:ascii="Times New Roman" w:eastAsia="Times New Roman" w:hAnsi="Times New Roman" w:cs="Times New Roman"/>
          <w:color w:val="000000"/>
          <w:sz w:val="28"/>
          <w:szCs w:val="28"/>
          <w:lang w:eastAsia="ru-RU"/>
        </w:rPr>
        <w:t>Талалаївську</w:t>
      </w:r>
      <w:proofErr w:type="spellEnd"/>
      <w:r w:rsidRPr="00DA3CF9">
        <w:rPr>
          <w:rFonts w:ascii="Times New Roman" w:eastAsia="Times New Roman" w:hAnsi="Times New Roman" w:cs="Times New Roman"/>
          <w:color w:val="000000"/>
          <w:sz w:val="28"/>
          <w:szCs w:val="28"/>
          <w:lang w:eastAsia="ru-RU"/>
        </w:rPr>
        <w:t xml:space="preserve"> сільську.</w:t>
      </w:r>
    </w:p>
    <w:p w14:paraId="4FAB8DEE"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Натомість 2020 р. відповідно до урядового рішення (розпорядження Кабінету Міністрів України від 13.05.2020, №564-р про затвердження Перспективного плану формування територій громад Чернігівської області) до складу громади увійшла Переяславська сільська рада у складі одного села – </w:t>
      </w:r>
      <w:proofErr w:type="spellStart"/>
      <w:r w:rsidRPr="00DA3CF9">
        <w:rPr>
          <w:rFonts w:ascii="Times New Roman" w:eastAsia="Times New Roman" w:hAnsi="Times New Roman" w:cs="Times New Roman"/>
          <w:color w:val="000000"/>
          <w:sz w:val="28"/>
          <w:szCs w:val="28"/>
          <w:lang w:eastAsia="ru-RU"/>
        </w:rPr>
        <w:t>Переяслівка</w:t>
      </w:r>
      <w:proofErr w:type="spellEnd"/>
      <w:r w:rsidRPr="00DA3CF9">
        <w:rPr>
          <w:rFonts w:ascii="Times New Roman" w:eastAsia="Times New Roman" w:hAnsi="Times New Roman" w:cs="Times New Roman"/>
          <w:color w:val="000000"/>
          <w:sz w:val="28"/>
          <w:szCs w:val="28"/>
          <w:lang w:eastAsia="ru-RU"/>
        </w:rPr>
        <w:t>. Вибори 25 жовтня 2020 р., утворення спільних органів управління (згодом – бюджету) ствердили факт утворення нової громади.</w:t>
      </w:r>
    </w:p>
    <w:p w14:paraId="0370D43B" w14:textId="77777777" w:rsidR="0086285A" w:rsidRPr="00DA3CF9" w:rsidRDefault="00F63067" w:rsidP="00F0224A">
      <w:pPr>
        <w:pStyle w:val="2"/>
        <w:rPr>
          <w:lang w:eastAsia="ru-RU"/>
        </w:rPr>
      </w:pPr>
      <w:bookmarkStart w:id="12" w:name="_Toc121666779"/>
      <w:r w:rsidRPr="00DA3CF9">
        <w:rPr>
          <w:lang w:eastAsia="ru-RU"/>
        </w:rPr>
        <w:t xml:space="preserve">1.4. </w:t>
      </w:r>
      <w:r w:rsidR="0086285A" w:rsidRPr="00DA3CF9">
        <w:rPr>
          <w:lang w:eastAsia="ru-RU"/>
        </w:rPr>
        <w:t>Населення громади</w:t>
      </w:r>
      <w:bookmarkEnd w:id="12"/>
    </w:p>
    <w:p w14:paraId="1A8A9D13" w14:textId="77777777" w:rsidR="00353439" w:rsidRPr="00DA3CF9" w:rsidRDefault="00353439" w:rsidP="003E70FE">
      <w:pPr>
        <w:spacing w:line="240" w:lineRule="auto"/>
        <w:ind w:firstLine="720"/>
        <w:jc w:val="both"/>
        <w:rPr>
          <w:rFonts w:ascii="Times New Roman" w:eastAsia="Times New Roman" w:hAnsi="Times New Roman" w:cs="Times New Roman"/>
          <w:b/>
          <w:color w:val="000000"/>
          <w:sz w:val="28"/>
          <w:szCs w:val="28"/>
          <w:lang w:eastAsia="ru-RU"/>
        </w:rPr>
      </w:pPr>
    </w:p>
    <w:p w14:paraId="52B899DF"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Стано</w:t>
      </w:r>
      <w:r w:rsidR="00353439" w:rsidRPr="00DA3CF9">
        <w:rPr>
          <w:rFonts w:ascii="Times New Roman" w:eastAsia="Times New Roman" w:hAnsi="Times New Roman" w:cs="Times New Roman"/>
          <w:color w:val="000000"/>
          <w:sz w:val="28"/>
          <w:szCs w:val="28"/>
          <w:lang w:eastAsia="ru-RU"/>
        </w:rPr>
        <w:t>м  на 01.01.2022</w:t>
      </w:r>
      <w:r w:rsidRPr="00DA3CF9">
        <w:rPr>
          <w:rFonts w:ascii="Times New Roman" w:eastAsia="Times New Roman" w:hAnsi="Times New Roman" w:cs="Times New Roman"/>
          <w:color w:val="000000"/>
          <w:sz w:val="28"/>
          <w:szCs w:val="28"/>
          <w:lang w:eastAsia="ru-RU"/>
        </w:rPr>
        <w:t xml:space="preserve"> в громаді проживало 66747 мешканців, із них 65924</w:t>
      </w:r>
      <w:r w:rsidR="00974B5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w:t>
      </w:r>
      <w:r w:rsidR="00974B5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в місті. Всього до складу громади входить п`ять населених пунктів: місто Ніжин, села </w:t>
      </w:r>
      <w:proofErr w:type="spellStart"/>
      <w:r w:rsidRPr="00DA3CF9">
        <w:rPr>
          <w:rFonts w:ascii="Times New Roman" w:eastAsia="Times New Roman" w:hAnsi="Times New Roman" w:cs="Times New Roman"/>
          <w:color w:val="000000"/>
          <w:sz w:val="28"/>
          <w:szCs w:val="28"/>
          <w:lang w:eastAsia="ru-RU"/>
        </w:rPr>
        <w:t>Кунашівка</w:t>
      </w:r>
      <w:proofErr w:type="spellEnd"/>
      <w:r w:rsidRPr="00DA3CF9">
        <w:rPr>
          <w:rFonts w:ascii="Times New Roman" w:eastAsia="Times New Roman" w:hAnsi="Times New Roman" w:cs="Times New Roman"/>
          <w:color w:val="000000"/>
          <w:sz w:val="28"/>
          <w:szCs w:val="28"/>
          <w:lang w:eastAsia="ru-RU"/>
        </w:rPr>
        <w:t xml:space="preserve"> (центр </w:t>
      </w:r>
      <w:proofErr w:type="spellStart"/>
      <w:r w:rsidRPr="00DA3CF9">
        <w:rPr>
          <w:rFonts w:ascii="Times New Roman" w:eastAsia="Times New Roman" w:hAnsi="Times New Roman" w:cs="Times New Roman"/>
          <w:color w:val="000000"/>
          <w:sz w:val="28"/>
          <w:szCs w:val="28"/>
          <w:lang w:eastAsia="ru-RU"/>
        </w:rPr>
        <w:t>Кунашівсько-Переяслівського</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старостинського</w:t>
      </w:r>
      <w:proofErr w:type="spellEnd"/>
      <w:r w:rsidRPr="00DA3CF9">
        <w:rPr>
          <w:rFonts w:ascii="Times New Roman" w:eastAsia="Times New Roman" w:hAnsi="Times New Roman" w:cs="Times New Roman"/>
          <w:color w:val="000000"/>
          <w:sz w:val="28"/>
          <w:szCs w:val="28"/>
          <w:lang w:eastAsia="ru-RU"/>
        </w:rPr>
        <w:t xml:space="preserve"> округу), Паливода, </w:t>
      </w:r>
      <w:proofErr w:type="spellStart"/>
      <w:r w:rsidRPr="00DA3CF9">
        <w:rPr>
          <w:rFonts w:ascii="Times New Roman" w:eastAsia="Times New Roman" w:hAnsi="Times New Roman" w:cs="Times New Roman"/>
          <w:color w:val="000000"/>
          <w:sz w:val="28"/>
          <w:szCs w:val="28"/>
          <w:lang w:eastAsia="ru-RU"/>
        </w:rPr>
        <w:t>Наумівське</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Переяслівка</w:t>
      </w:r>
      <w:proofErr w:type="spellEnd"/>
      <w:r w:rsidRPr="00DA3CF9">
        <w:rPr>
          <w:rFonts w:ascii="Times New Roman" w:eastAsia="Times New Roman" w:hAnsi="Times New Roman" w:cs="Times New Roman"/>
          <w:color w:val="000000"/>
          <w:sz w:val="28"/>
          <w:szCs w:val="28"/>
          <w:lang w:eastAsia="ru-RU"/>
        </w:rPr>
        <w:t>.</w:t>
      </w:r>
    </w:p>
    <w:p w14:paraId="0EF3F427" w14:textId="77777777" w:rsidR="0086285A" w:rsidRPr="00DA3CF9" w:rsidRDefault="0086285A" w:rsidP="003E70F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color w:val="000000"/>
          <w:sz w:val="28"/>
          <w:szCs w:val="28"/>
          <w:lang w:eastAsia="ru-RU"/>
        </w:rPr>
        <w:t>Переважна більшість мешканців Ніжина – переселенці з навколишніх сіл. Місто довгий час зростало як за рахунок народжуваності, так і трудової міграції. Урбаністичні процеси досі тривають, але понад чверть століття спостерігається від`ємне сальдо природного приросту населення</w:t>
      </w:r>
      <w:r w:rsidR="00A44EEC" w:rsidRPr="00DA3CF9">
        <w:rPr>
          <w:rFonts w:ascii="Times New Roman" w:eastAsia="Times New Roman" w:hAnsi="Times New Roman" w:cs="Times New Roman"/>
          <w:color w:val="000000"/>
          <w:sz w:val="28"/>
          <w:szCs w:val="28"/>
          <w:lang w:eastAsia="ru-RU"/>
        </w:rPr>
        <w:t xml:space="preserve"> (Рис.2.)</w:t>
      </w:r>
      <w:r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b/>
          <w:color w:val="000000"/>
          <w:sz w:val="28"/>
          <w:szCs w:val="28"/>
          <w:lang w:eastAsia="ru-RU"/>
        </w:rPr>
        <w:t>Крім того, посилився відтік мешканц</w:t>
      </w:r>
      <w:r w:rsidR="00755CB4" w:rsidRPr="00DA3CF9">
        <w:rPr>
          <w:rFonts w:ascii="Times New Roman" w:eastAsia="Times New Roman" w:hAnsi="Times New Roman" w:cs="Times New Roman"/>
          <w:b/>
          <w:color w:val="000000"/>
          <w:sz w:val="28"/>
          <w:szCs w:val="28"/>
          <w:lang w:eastAsia="ru-RU"/>
        </w:rPr>
        <w:t xml:space="preserve">ів до більших міст та за кордон, особливо негативного характеру процес міграції набув у 2022 році у зв’язку із військовою агресією </w:t>
      </w:r>
      <w:proofErr w:type="spellStart"/>
      <w:r w:rsidR="00755CB4" w:rsidRPr="00DA3CF9">
        <w:rPr>
          <w:rFonts w:ascii="Times New Roman" w:eastAsia="Times New Roman" w:hAnsi="Times New Roman" w:cs="Times New Roman"/>
          <w:b/>
          <w:color w:val="000000"/>
          <w:sz w:val="28"/>
          <w:szCs w:val="28"/>
          <w:lang w:eastAsia="ru-RU"/>
        </w:rPr>
        <w:t>росії</w:t>
      </w:r>
      <w:proofErr w:type="spellEnd"/>
      <w:r w:rsidR="00755CB4" w:rsidRPr="00DA3CF9">
        <w:rPr>
          <w:rFonts w:ascii="Times New Roman" w:eastAsia="Times New Roman" w:hAnsi="Times New Roman" w:cs="Times New Roman"/>
          <w:b/>
          <w:color w:val="000000"/>
          <w:sz w:val="28"/>
          <w:szCs w:val="28"/>
          <w:lang w:eastAsia="ru-RU"/>
        </w:rPr>
        <w:t>.</w:t>
      </w:r>
      <w:r w:rsidRPr="00DA3CF9">
        <w:rPr>
          <w:rFonts w:ascii="Times New Roman" w:eastAsia="Times New Roman" w:hAnsi="Times New Roman" w:cs="Times New Roman"/>
          <w:b/>
          <w:color w:val="000000"/>
          <w:sz w:val="28"/>
          <w:szCs w:val="28"/>
          <w:lang w:eastAsia="ru-RU"/>
        </w:rPr>
        <w:t xml:space="preserve"> Ще гірша ситуація в селах, які тривалий час були донорами міста. Тож, в найближчі роки негативні демографічні тенденції домінуватимуть</w:t>
      </w:r>
      <w:r w:rsidR="00A44EEC" w:rsidRPr="00DA3CF9">
        <w:rPr>
          <w:rFonts w:ascii="Times New Roman" w:eastAsia="Times New Roman" w:hAnsi="Times New Roman" w:cs="Times New Roman"/>
          <w:b/>
          <w:color w:val="000000"/>
          <w:sz w:val="28"/>
          <w:szCs w:val="28"/>
          <w:lang w:eastAsia="ru-RU"/>
        </w:rPr>
        <w:t>.</w:t>
      </w:r>
      <w:r w:rsidR="00AD4947" w:rsidRPr="00DA3CF9">
        <w:rPr>
          <w:rFonts w:ascii="Times New Roman" w:eastAsia="Times New Roman" w:hAnsi="Times New Roman" w:cs="Times New Roman"/>
          <w:b/>
          <w:color w:val="000000"/>
          <w:sz w:val="28"/>
          <w:szCs w:val="28"/>
          <w:lang w:eastAsia="ru-RU"/>
        </w:rPr>
        <w:t xml:space="preserve"> З огляду на </w:t>
      </w:r>
      <w:r w:rsidR="00257498" w:rsidRPr="00DA3CF9">
        <w:rPr>
          <w:rFonts w:ascii="Times New Roman" w:eastAsia="Times New Roman" w:hAnsi="Times New Roman" w:cs="Times New Roman"/>
          <w:b/>
          <w:color w:val="000000"/>
          <w:sz w:val="28"/>
          <w:szCs w:val="28"/>
          <w:lang w:eastAsia="ru-RU"/>
        </w:rPr>
        <w:t>вищенаведене, а також</w:t>
      </w:r>
      <w:r w:rsidR="00504C1F" w:rsidRPr="00DA3CF9">
        <w:t xml:space="preserve"> </w:t>
      </w:r>
      <w:r w:rsidR="00504C1F" w:rsidRPr="00DA3CF9">
        <w:rPr>
          <w:rFonts w:ascii="Times New Roman" w:eastAsia="Times New Roman" w:hAnsi="Times New Roman" w:cs="Times New Roman"/>
          <w:b/>
          <w:color w:val="000000"/>
          <w:sz w:val="28"/>
          <w:szCs w:val="28"/>
          <w:lang w:eastAsia="ru-RU"/>
        </w:rPr>
        <w:t xml:space="preserve">враховуючи  важливість показника кількості населення для прогнозування варіантів подальшого розвитку місцевої </w:t>
      </w:r>
      <w:r w:rsidR="00E4712C" w:rsidRPr="00DA3CF9">
        <w:rPr>
          <w:rFonts w:ascii="Times New Roman" w:eastAsia="Times New Roman" w:hAnsi="Times New Roman" w:cs="Times New Roman"/>
          <w:b/>
          <w:color w:val="000000"/>
          <w:sz w:val="28"/>
          <w:szCs w:val="28"/>
          <w:lang w:eastAsia="ru-RU"/>
        </w:rPr>
        <w:t xml:space="preserve"> </w:t>
      </w:r>
      <w:r w:rsidR="00504C1F" w:rsidRPr="00DA3CF9">
        <w:rPr>
          <w:rFonts w:ascii="Times New Roman" w:eastAsia="Times New Roman" w:hAnsi="Times New Roman" w:cs="Times New Roman"/>
          <w:b/>
          <w:color w:val="000000"/>
          <w:sz w:val="28"/>
          <w:szCs w:val="28"/>
          <w:lang w:eastAsia="ru-RU"/>
        </w:rPr>
        <w:t xml:space="preserve">ТГ, саме ці данні (зміна кількості постійного населення громади, % до попереднього </w:t>
      </w:r>
      <w:r w:rsidR="00504C1F" w:rsidRPr="00DA3CF9">
        <w:rPr>
          <w:rFonts w:ascii="Times New Roman" w:eastAsia="Times New Roman" w:hAnsi="Times New Roman" w:cs="Times New Roman"/>
          <w:b/>
          <w:color w:val="000000"/>
          <w:sz w:val="28"/>
          <w:szCs w:val="28"/>
          <w:lang w:eastAsia="ru-RU"/>
        </w:rPr>
        <w:lastRenderedPageBreak/>
        <w:t xml:space="preserve">року) були визначені одним із 4 головних пріоритетних індикаторів системи </w:t>
      </w:r>
      <w:proofErr w:type="spellStart"/>
      <w:r w:rsidR="00504C1F" w:rsidRPr="00DA3CF9">
        <w:rPr>
          <w:rFonts w:ascii="Times New Roman" w:eastAsia="Times New Roman" w:hAnsi="Times New Roman" w:cs="Times New Roman"/>
          <w:b/>
          <w:color w:val="000000"/>
          <w:sz w:val="28"/>
          <w:szCs w:val="28"/>
          <w:lang w:eastAsia="ru-RU"/>
        </w:rPr>
        <w:t>МіО</w:t>
      </w:r>
      <w:proofErr w:type="spellEnd"/>
      <w:r w:rsidR="00504C1F" w:rsidRPr="00DA3CF9">
        <w:rPr>
          <w:rFonts w:ascii="Times New Roman" w:eastAsia="Times New Roman" w:hAnsi="Times New Roman" w:cs="Times New Roman"/>
          <w:b/>
          <w:color w:val="000000"/>
          <w:sz w:val="28"/>
          <w:szCs w:val="28"/>
          <w:lang w:eastAsia="ru-RU"/>
        </w:rPr>
        <w:t xml:space="preserve"> громади</w:t>
      </w:r>
      <w:r w:rsidR="00974B50">
        <w:rPr>
          <w:rFonts w:ascii="Times New Roman" w:eastAsia="Times New Roman" w:hAnsi="Times New Roman" w:cs="Times New Roman"/>
          <w:b/>
          <w:color w:val="000000"/>
          <w:sz w:val="28"/>
          <w:szCs w:val="28"/>
          <w:lang w:eastAsia="ru-RU"/>
        </w:rPr>
        <w:t>.</w:t>
      </w:r>
    </w:p>
    <w:p w14:paraId="3FEA4479"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Поза тим Ніжин – наймолодше місто Чернігівської області. Частка молоді від 18 до 35 років складає 24%, осіб середнього віку (35 – 50 років) – 30%, осіб старшого віку (понад 51 рік) – 29%. Пенсіонерів дещо більше – 33%. Отже, у Ніжина чудовий кадровий потенціал. Так сталося</w:t>
      </w:r>
      <w:r w:rsidR="00E4712C"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внаслідок діяльності на його території відразу чотирьох ВНЗ. Це накладає свій відбиток в сенсі більшого впливу молоді на життя громади.</w:t>
      </w:r>
    </w:p>
    <w:p w14:paraId="1951BAAA" w14:textId="77777777" w:rsidR="00A44EEC" w:rsidRPr="00DA3CF9" w:rsidRDefault="00A44EEC" w:rsidP="003E70FE">
      <w:pPr>
        <w:spacing w:line="240" w:lineRule="auto"/>
        <w:ind w:firstLine="720"/>
        <w:jc w:val="both"/>
        <w:rPr>
          <w:rFonts w:ascii="Times New Roman" w:eastAsia="Times New Roman" w:hAnsi="Times New Roman" w:cs="Times New Roman"/>
          <w:color w:val="000000"/>
          <w:sz w:val="28"/>
          <w:szCs w:val="28"/>
          <w:lang w:eastAsia="ru-RU"/>
        </w:rPr>
      </w:pPr>
    </w:p>
    <w:p w14:paraId="6F72C407" w14:textId="77777777" w:rsidR="00A44EEC" w:rsidRPr="00DA3CF9" w:rsidRDefault="009A5C52"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rPr>
        <w:drawing>
          <wp:inline distT="0" distB="0" distL="0" distR="0" wp14:anchorId="21F876FD" wp14:editId="53F98A72">
            <wp:extent cx="4572000" cy="2743200"/>
            <wp:effectExtent l="0" t="0" r="0" b="0"/>
            <wp:docPr id="3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D72A32" w14:textId="77777777" w:rsidR="00A44EEC" w:rsidRPr="00DA3CF9" w:rsidRDefault="00A44EEC" w:rsidP="003E70FE">
      <w:pPr>
        <w:spacing w:line="240" w:lineRule="auto"/>
        <w:ind w:firstLine="720"/>
        <w:jc w:val="both"/>
        <w:rPr>
          <w:rFonts w:ascii="Times New Roman" w:eastAsia="Times New Roman" w:hAnsi="Times New Roman" w:cs="Times New Roman"/>
          <w:color w:val="000000"/>
          <w:sz w:val="28"/>
          <w:szCs w:val="28"/>
          <w:lang w:eastAsia="ru-RU"/>
        </w:rPr>
      </w:pPr>
    </w:p>
    <w:p w14:paraId="797A7822" w14:textId="77777777" w:rsidR="00A44EEC" w:rsidRPr="00DA3CF9" w:rsidRDefault="00A44EEC"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1F497D" w:themeColor="text2"/>
          <w:sz w:val="28"/>
          <w:szCs w:val="28"/>
          <w:lang w:eastAsia="ru-RU"/>
        </w:rPr>
        <w:t xml:space="preserve">Рис. 2. Відносна динаміка </w:t>
      </w:r>
      <w:proofErr w:type="spellStart"/>
      <w:r w:rsidRPr="00DA3CF9">
        <w:rPr>
          <w:rFonts w:ascii="Times New Roman" w:eastAsia="Times New Roman" w:hAnsi="Times New Roman" w:cs="Times New Roman"/>
          <w:b/>
          <w:color w:val="1F497D" w:themeColor="text2"/>
          <w:sz w:val="28"/>
          <w:szCs w:val="28"/>
          <w:lang w:eastAsia="ru-RU"/>
        </w:rPr>
        <w:t>прирісту</w:t>
      </w:r>
      <w:proofErr w:type="spellEnd"/>
      <w:r w:rsidRPr="00DA3CF9">
        <w:rPr>
          <w:rFonts w:ascii="Times New Roman" w:eastAsia="Times New Roman" w:hAnsi="Times New Roman" w:cs="Times New Roman"/>
          <w:b/>
          <w:color w:val="1F497D" w:themeColor="text2"/>
          <w:sz w:val="28"/>
          <w:szCs w:val="28"/>
          <w:lang w:eastAsia="ru-RU"/>
        </w:rPr>
        <w:t xml:space="preserve"> населення Чернігівської обл. та м.</w:t>
      </w:r>
      <w:r w:rsidR="000D1B47" w:rsidRPr="00DA3CF9">
        <w:rPr>
          <w:rFonts w:ascii="Times New Roman" w:eastAsia="Times New Roman" w:hAnsi="Times New Roman" w:cs="Times New Roman"/>
          <w:b/>
          <w:color w:val="1F497D" w:themeColor="text2"/>
          <w:sz w:val="28"/>
          <w:szCs w:val="28"/>
          <w:lang w:eastAsia="ru-RU"/>
        </w:rPr>
        <w:t xml:space="preserve"> Н</w:t>
      </w:r>
      <w:r w:rsidRPr="00DA3CF9">
        <w:rPr>
          <w:rFonts w:ascii="Times New Roman" w:eastAsia="Times New Roman" w:hAnsi="Times New Roman" w:cs="Times New Roman"/>
          <w:b/>
          <w:color w:val="1F497D" w:themeColor="text2"/>
          <w:sz w:val="28"/>
          <w:szCs w:val="28"/>
          <w:lang w:eastAsia="ru-RU"/>
        </w:rPr>
        <w:t>іжин</w:t>
      </w:r>
      <w:r w:rsidR="000D1B47" w:rsidRPr="00DA3CF9">
        <w:rPr>
          <w:rFonts w:ascii="Times New Roman" w:eastAsia="Times New Roman" w:hAnsi="Times New Roman" w:cs="Times New Roman"/>
          <w:b/>
          <w:color w:val="1F497D" w:themeColor="text2"/>
          <w:sz w:val="28"/>
          <w:szCs w:val="28"/>
          <w:lang w:eastAsia="ru-RU"/>
        </w:rPr>
        <w:t xml:space="preserve"> (%, до базового 1994 року)</w:t>
      </w:r>
      <w:r w:rsidRPr="00DA3CF9">
        <w:rPr>
          <w:rFonts w:ascii="Times New Roman" w:eastAsia="Times New Roman" w:hAnsi="Times New Roman" w:cs="Times New Roman"/>
          <w:b/>
          <w:color w:val="1F497D" w:themeColor="text2"/>
          <w:sz w:val="28"/>
          <w:szCs w:val="28"/>
          <w:lang w:eastAsia="ru-RU"/>
        </w:rPr>
        <w:t xml:space="preserve"> </w:t>
      </w:r>
    </w:p>
    <w:p w14:paraId="6A5FA47D" w14:textId="77777777" w:rsidR="00A44EEC" w:rsidRPr="00DA3CF9" w:rsidRDefault="00A44EEC" w:rsidP="003E70FE">
      <w:pPr>
        <w:spacing w:line="240" w:lineRule="auto"/>
        <w:ind w:firstLine="720"/>
        <w:jc w:val="both"/>
        <w:rPr>
          <w:rFonts w:ascii="Times New Roman" w:eastAsia="Times New Roman" w:hAnsi="Times New Roman" w:cs="Times New Roman"/>
          <w:color w:val="000000"/>
          <w:sz w:val="28"/>
          <w:szCs w:val="28"/>
          <w:lang w:eastAsia="ru-RU"/>
        </w:rPr>
      </w:pPr>
    </w:p>
    <w:p w14:paraId="72363E3A"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Серед населення переважають жінки (55%) з абсолютним домінуванням серед старшого віку.</w:t>
      </w:r>
    </w:p>
    <w:p w14:paraId="25FE29B6"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За національним складом – переважно (63%) українців, 15% – росіяни, 22% – інші національності, серед яких виділяються євреї та білоруси.</w:t>
      </w:r>
    </w:p>
    <w:p w14:paraId="229301A9" w14:textId="77777777" w:rsidR="0086285A" w:rsidRPr="00DA3CF9" w:rsidRDefault="0086285A" w:rsidP="003E70F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Серед мешканців громади – численні вразливі категорії. Крім пенсіонерів, це ветерани (в </w:t>
      </w:r>
      <w:proofErr w:type="spellStart"/>
      <w:r w:rsidRPr="00DA3CF9">
        <w:rPr>
          <w:rFonts w:ascii="Times New Roman" w:eastAsia="Times New Roman" w:hAnsi="Times New Roman" w:cs="Times New Roman"/>
          <w:color w:val="000000"/>
          <w:sz w:val="28"/>
          <w:szCs w:val="28"/>
          <w:lang w:eastAsia="ru-RU"/>
        </w:rPr>
        <w:t>т.ч</w:t>
      </w:r>
      <w:proofErr w:type="spellEnd"/>
      <w:r w:rsidRPr="00DA3CF9">
        <w:rPr>
          <w:rFonts w:ascii="Times New Roman" w:eastAsia="Times New Roman" w:hAnsi="Times New Roman" w:cs="Times New Roman"/>
          <w:color w:val="000000"/>
          <w:sz w:val="28"/>
          <w:szCs w:val="28"/>
          <w:lang w:eastAsia="ru-RU"/>
        </w:rPr>
        <w:t>. АТО/ООС) – 748 осіб, люди з інвалідністю – 5138, внутрішньо переміщені особи – 2619.</w:t>
      </w:r>
    </w:p>
    <w:p w14:paraId="7CB3825D" w14:textId="77777777" w:rsidR="0086285A"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Вирішальним чинником для суспільної інтеграції є яскраво виражене почуття українського та місцевого патріотизму. </w:t>
      </w:r>
      <w:r w:rsidRPr="00DA3CF9">
        <w:rPr>
          <w:rFonts w:ascii="Times New Roman" w:eastAsia="Times New Roman" w:hAnsi="Times New Roman" w:cs="Times New Roman"/>
          <w:b/>
          <w:color w:val="000000"/>
          <w:sz w:val="28"/>
          <w:szCs w:val="28"/>
          <w:lang w:eastAsia="ru-RU"/>
        </w:rPr>
        <w:t xml:space="preserve">Під час </w:t>
      </w:r>
      <w:r w:rsidR="00755CB4" w:rsidRPr="00DA3CF9">
        <w:rPr>
          <w:rFonts w:ascii="Times New Roman" w:eastAsia="Times New Roman" w:hAnsi="Times New Roman" w:cs="Times New Roman"/>
          <w:b/>
          <w:color w:val="000000"/>
          <w:sz w:val="28"/>
          <w:szCs w:val="28"/>
          <w:lang w:eastAsia="ru-RU"/>
        </w:rPr>
        <w:t xml:space="preserve">усіх </w:t>
      </w:r>
      <w:r w:rsidRPr="00DA3CF9">
        <w:rPr>
          <w:rFonts w:ascii="Times New Roman" w:eastAsia="Times New Roman" w:hAnsi="Times New Roman" w:cs="Times New Roman"/>
          <w:b/>
          <w:color w:val="000000"/>
          <w:sz w:val="28"/>
          <w:szCs w:val="28"/>
          <w:lang w:eastAsia="ru-RU"/>
        </w:rPr>
        <w:t xml:space="preserve">подій з 2014 р. </w:t>
      </w:r>
      <w:proofErr w:type="spellStart"/>
      <w:r w:rsidRPr="00DA3CF9">
        <w:rPr>
          <w:rFonts w:ascii="Times New Roman" w:eastAsia="Times New Roman" w:hAnsi="Times New Roman" w:cs="Times New Roman"/>
          <w:b/>
          <w:color w:val="000000"/>
          <w:sz w:val="28"/>
          <w:szCs w:val="28"/>
          <w:lang w:eastAsia="ru-RU"/>
        </w:rPr>
        <w:t>ніжинці</w:t>
      </w:r>
      <w:proofErr w:type="spellEnd"/>
      <w:r w:rsidRPr="00DA3CF9">
        <w:rPr>
          <w:rFonts w:ascii="Times New Roman" w:eastAsia="Times New Roman" w:hAnsi="Times New Roman" w:cs="Times New Roman"/>
          <w:b/>
          <w:color w:val="000000"/>
          <w:sz w:val="28"/>
          <w:szCs w:val="28"/>
          <w:lang w:eastAsia="ru-RU"/>
        </w:rPr>
        <w:t xml:space="preserve"> продемонстрували надзвичайно високий рівень громадянської мо</w:t>
      </w:r>
      <w:r w:rsidR="00A04F48" w:rsidRPr="00DA3CF9">
        <w:rPr>
          <w:rFonts w:ascii="Times New Roman" w:eastAsia="Times New Roman" w:hAnsi="Times New Roman" w:cs="Times New Roman"/>
          <w:b/>
          <w:color w:val="000000"/>
          <w:sz w:val="28"/>
          <w:szCs w:val="28"/>
          <w:lang w:eastAsia="ru-RU"/>
        </w:rPr>
        <w:t xml:space="preserve">білізованості та згуртованості й </w:t>
      </w:r>
      <w:r w:rsidRPr="00DA3CF9">
        <w:rPr>
          <w:rFonts w:ascii="Times New Roman" w:eastAsia="Times New Roman" w:hAnsi="Times New Roman" w:cs="Times New Roman"/>
          <w:b/>
          <w:color w:val="000000"/>
          <w:sz w:val="28"/>
          <w:szCs w:val="28"/>
          <w:lang w:eastAsia="ru-RU"/>
        </w:rPr>
        <w:t>надалі є активними в суспільній сфері.</w:t>
      </w:r>
      <w:r w:rsidRPr="00DA3CF9">
        <w:rPr>
          <w:rFonts w:ascii="Times New Roman" w:eastAsia="Times New Roman" w:hAnsi="Times New Roman" w:cs="Times New Roman"/>
          <w:color w:val="000000"/>
          <w:sz w:val="28"/>
          <w:szCs w:val="28"/>
          <w:lang w:eastAsia="ru-RU"/>
        </w:rPr>
        <w:t xml:space="preserve"> </w:t>
      </w:r>
    </w:p>
    <w:p w14:paraId="0D9D1F0D" w14:textId="77777777" w:rsidR="00D130E8" w:rsidRDefault="00D130E8" w:rsidP="00D130E8">
      <w:pPr>
        <w:spacing w:line="240" w:lineRule="auto"/>
        <w:ind w:firstLine="720"/>
        <w:jc w:val="both"/>
        <w:rPr>
          <w:rFonts w:ascii="Times New Roman" w:eastAsia="Times New Roman" w:hAnsi="Times New Roman" w:cs="Times New Roman"/>
          <w:color w:val="000000"/>
          <w:sz w:val="28"/>
          <w:szCs w:val="28"/>
          <w:lang w:eastAsia="ru-RU"/>
        </w:rPr>
      </w:pPr>
    </w:p>
    <w:p w14:paraId="5FBCF389" w14:textId="77777777" w:rsidR="00C677E1" w:rsidRPr="00DA3CF9" w:rsidRDefault="00C677E1" w:rsidP="00D130E8">
      <w:pPr>
        <w:spacing w:line="240" w:lineRule="auto"/>
        <w:ind w:firstLine="720"/>
        <w:jc w:val="both"/>
        <w:rPr>
          <w:rFonts w:ascii="Times New Roman" w:eastAsia="Times New Roman" w:hAnsi="Times New Roman" w:cs="Times New Roman"/>
          <w:color w:val="000000"/>
          <w:sz w:val="28"/>
          <w:szCs w:val="28"/>
          <w:lang w:eastAsia="ru-RU"/>
        </w:rPr>
      </w:pPr>
    </w:p>
    <w:p w14:paraId="6ED7C95A" w14:textId="77777777" w:rsidR="0086285A" w:rsidRPr="00DA3CF9" w:rsidRDefault="00435F4D" w:rsidP="00D130E8">
      <w:pPr>
        <w:pStyle w:val="2"/>
        <w:spacing w:before="0"/>
        <w:rPr>
          <w:lang w:eastAsia="ru-RU"/>
        </w:rPr>
      </w:pPr>
      <w:bookmarkStart w:id="13" w:name="_Toc121666780"/>
      <w:r w:rsidRPr="00DA3CF9">
        <w:rPr>
          <w:lang w:eastAsia="ru-RU"/>
        </w:rPr>
        <w:t xml:space="preserve">1.5. </w:t>
      </w:r>
      <w:r w:rsidR="0086285A" w:rsidRPr="00DA3CF9">
        <w:rPr>
          <w:lang w:eastAsia="ru-RU"/>
        </w:rPr>
        <w:t>Економіка громади</w:t>
      </w:r>
      <w:bookmarkEnd w:id="13"/>
    </w:p>
    <w:p w14:paraId="675461D4" w14:textId="77777777" w:rsidR="00D130E8" w:rsidRPr="00DA3CF9" w:rsidRDefault="00D130E8" w:rsidP="00D130E8">
      <w:pPr>
        <w:pStyle w:val="10"/>
        <w:spacing w:line="240" w:lineRule="auto"/>
        <w:rPr>
          <w:lang w:eastAsia="ru-RU"/>
        </w:rPr>
      </w:pPr>
    </w:p>
    <w:p w14:paraId="2B39DDA8" w14:textId="77777777" w:rsidR="00353439"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Промислове виробництво забезпечує зайнятість працездатного населення, наповнення бюджету громади. Стан промислового комплексу характеризує поступове оновлення виробничих </w:t>
      </w:r>
      <w:proofErr w:type="spellStart"/>
      <w:r w:rsidRPr="00DA3CF9">
        <w:rPr>
          <w:rFonts w:ascii="Times New Roman" w:eastAsia="Times New Roman" w:hAnsi="Times New Roman" w:cs="Times New Roman"/>
          <w:color w:val="000000"/>
          <w:sz w:val="28"/>
          <w:szCs w:val="28"/>
          <w:lang w:eastAsia="ru-RU"/>
        </w:rPr>
        <w:t>потужностей</w:t>
      </w:r>
      <w:proofErr w:type="spellEnd"/>
      <w:r w:rsidRPr="00DA3CF9">
        <w:rPr>
          <w:rFonts w:ascii="Times New Roman" w:eastAsia="Times New Roman" w:hAnsi="Times New Roman" w:cs="Times New Roman"/>
          <w:color w:val="000000"/>
          <w:sz w:val="28"/>
          <w:szCs w:val="28"/>
          <w:lang w:eastAsia="ru-RU"/>
        </w:rPr>
        <w:t xml:space="preserve">. </w:t>
      </w:r>
    </w:p>
    <w:p w14:paraId="65F92F20" w14:textId="5D25F91F" w:rsidR="0086285A"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 xml:space="preserve">У 2021 році активно впроваджували прогресивні технологічні процеси підприємства харчової та машинобудівної галузей: ПрАТ «Ніжинський </w:t>
      </w:r>
      <w:proofErr w:type="spellStart"/>
      <w:r w:rsidRPr="00DA3CF9">
        <w:rPr>
          <w:rFonts w:ascii="Times New Roman" w:eastAsia="Times New Roman" w:hAnsi="Times New Roman" w:cs="Times New Roman"/>
          <w:color w:val="000000"/>
          <w:sz w:val="28"/>
          <w:szCs w:val="28"/>
          <w:lang w:eastAsia="ru-RU"/>
        </w:rPr>
        <w:t>жиркомбінат</w:t>
      </w:r>
      <w:proofErr w:type="spellEnd"/>
      <w:r w:rsidRPr="00DA3CF9">
        <w:rPr>
          <w:rFonts w:ascii="Times New Roman" w:eastAsia="Times New Roman" w:hAnsi="Times New Roman" w:cs="Times New Roman"/>
          <w:color w:val="000000"/>
          <w:sz w:val="28"/>
          <w:szCs w:val="28"/>
          <w:lang w:eastAsia="ru-RU"/>
        </w:rPr>
        <w:t>», ТОВ «</w:t>
      </w:r>
      <w:proofErr w:type="spellStart"/>
      <w:r w:rsidRPr="00DA3CF9">
        <w:rPr>
          <w:rFonts w:ascii="Times New Roman" w:eastAsia="Times New Roman" w:hAnsi="Times New Roman" w:cs="Times New Roman"/>
          <w:color w:val="000000"/>
          <w:sz w:val="28"/>
          <w:szCs w:val="28"/>
          <w:lang w:eastAsia="ru-RU"/>
        </w:rPr>
        <w:t>НіжинХліб</w:t>
      </w:r>
      <w:proofErr w:type="spellEnd"/>
      <w:r w:rsidRPr="00DA3CF9">
        <w:rPr>
          <w:rFonts w:ascii="Times New Roman" w:eastAsia="Times New Roman" w:hAnsi="Times New Roman" w:cs="Times New Roman"/>
          <w:color w:val="000000"/>
          <w:sz w:val="28"/>
          <w:szCs w:val="28"/>
          <w:lang w:eastAsia="ru-RU"/>
        </w:rPr>
        <w:t xml:space="preserve">», ТОВ «Ніжинський хлібобулочний комбінат», ТОВ </w:t>
      </w:r>
      <w:r w:rsidR="003B2025">
        <w:rPr>
          <w:rFonts w:ascii="Times New Roman" w:eastAsia="Times New Roman" w:hAnsi="Times New Roman" w:cs="Times New Roman"/>
          <w:color w:val="000000"/>
          <w:sz w:val="28"/>
          <w:szCs w:val="28"/>
          <w:lang w:eastAsia="ru-RU"/>
        </w:rPr>
        <w:t xml:space="preserve">НВП </w:t>
      </w:r>
      <w:r w:rsidRPr="00DA3CF9">
        <w:rPr>
          <w:rFonts w:ascii="Times New Roman" w:eastAsia="Times New Roman" w:hAnsi="Times New Roman" w:cs="Times New Roman"/>
          <w:color w:val="000000"/>
          <w:sz w:val="28"/>
          <w:szCs w:val="28"/>
          <w:lang w:eastAsia="ru-RU"/>
        </w:rPr>
        <w:t>«</w:t>
      </w:r>
      <w:proofErr w:type="spellStart"/>
      <w:r w:rsidRPr="00DA3CF9">
        <w:rPr>
          <w:rFonts w:ascii="Times New Roman" w:eastAsia="Times New Roman" w:hAnsi="Times New Roman" w:cs="Times New Roman"/>
          <w:color w:val="000000"/>
          <w:sz w:val="28"/>
          <w:szCs w:val="28"/>
          <w:lang w:eastAsia="ru-RU"/>
        </w:rPr>
        <w:t>Метекол</w:t>
      </w:r>
      <w:proofErr w:type="spellEnd"/>
      <w:r w:rsidRPr="00DA3CF9">
        <w:rPr>
          <w:rFonts w:ascii="Times New Roman" w:eastAsia="Times New Roman" w:hAnsi="Times New Roman" w:cs="Times New Roman"/>
          <w:color w:val="000000"/>
          <w:sz w:val="28"/>
          <w:szCs w:val="28"/>
          <w:lang w:eastAsia="ru-RU"/>
        </w:rPr>
        <w:t>», ПрАТ «</w:t>
      </w:r>
      <w:r w:rsidR="003B2025">
        <w:rPr>
          <w:rFonts w:ascii="Times New Roman" w:eastAsia="Times New Roman" w:hAnsi="Times New Roman" w:cs="Times New Roman"/>
          <w:color w:val="000000"/>
          <w:sz w:val="28"/>
          <w:szCs w:val="28"/>
          <w:lang w:eastAsia="ru-RU"/>
        </w:rPr>
        <w:t>Завод «</w:t>
      </w:r>
      <w:proofErr w:type="spellStart"/>
      <w:r w:rsidRPr="00DA3CF9">
        <w:rPr>
          <w:rFonts w:ascii="Times New Roman" w:eastAsia="Times New Roman" w:hAnsi="Times New Roman" w:cs="Times New Roman"/>
          <w:color w:val="000000"/>
          <w:sz w:val="28"/>
          <w:szCs w:val="28"/>
          <w:lang w:eastAsia="ru-RU"/>
        </w:rPr>
        <w:t>Ніжинсільмаш</w:t>
      </w:r>
      <w:proofErr w:type="spellEnd"/>
      <w:r w:rsidRPr="00DA3CF9">
        <w:rPr>
          <w:rFonts w:ascii="Times New Roman" w:eastAsia="Times New Roman" w:hAnsi="Times New Roman" w:cs="Times New Roman"/>
          <w:color w:val="000000"/>
          <w:sz w:val="28"/>
          <w:szCs w:val="28"/>
          <w:lang w:eastAsia="ru-RU"/>
        </w:rPr>
        <w:t xml:space="preserve">», ДП «НВК «Прогрес».  </w:t>
      </w:r>
    </w:p>
    <w:p w14:paraId="2391C833"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структурі виробництва 81% припадає на продукцію підприємств харчової галузі, частка продукції підприємств машинобудування складає 17%, інші -2,0%</w:t>
      </w:r>
      <w:r w:rsidR="009A5C52" w:rsidRPr="00DA3CF9">
        <w:rPr>
          <w:rFonts w:ascii="Times New Roman" w:eastAsia="Times New Roman" w:hAnsi="Times New Roman" w:cs="Times New Roman"/>
          <w:color w:val="000000"/>
          <w:sz w:val="28"/>
          <w:szCs w:val="28"/>
          <w:lang w:eastAsia="ru-RU"/>
        </w:rPr>
        <w:t xml:space="preserve"> (Рис. 3.)</w:t>
      </w:r>
      <w:r w:rsidRPr="00DA3CF9">
        <w:rPr>
          <w:rFonts w:ascii="Times New Roman" w:eastAsia="Times New Roman" w:hAnsi="Times New Roman" w:cs="Times New Roman"/>
          <w:color w:val="000000"/>
          <w:sz w:val="28"/>
          <w:szCs w:val="28"/>
          <w:lang w:eastAsia="ru-RU"/>
        </w:rPr>
        <w:t>.</w:t>
      </w:r>
    </w:p>
    <w:p w14:paraId="2ABA23BF" w14:textId="77777777" w:rsidR="009A5C52" w:rsidRPr="00DA3CF9" w:rsidRDefault="00466393"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rPr>
        <w:drawing>
          <wp:inline distT="0" distB="0" distL="0" distR="0" wp14:anchorId="27411CA5" wp14:editId="07F4A8A2">
            <wp:extent cx="4572000" cy="2743200"/>
            <wp:effectExtent l="19050" t="0" r="0" b="0"/>
            <wp:docPr id="3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FA1A59" w14:textId="77777777" w:rsidR="009A5C52" w:rsidRPr="00DA3CF9" w:rsidRDefault="009A5C52" w:rsidP="006A135E">
      <w:pPr>
        <w:spacing w:line="240" w:lineRule="auto"/>
        <w:ind w:firstLine="720"/>
        <w:jc w:val="both"/>
        <w:rPr>
          <w:rFonts w:ascii="Times New Roman" w:eastAsia="Times New Roman" w:hAnsi="Times New Roman" w:cs="Times New Roman"/>
          <w:b/>
          <w:color w:val="1F497D" w:themeColor="text2"/>
          <w:sz w:val="28"/>
          <w:szCs w:val="28"/>
          <w:lang w:eastAsia="ru-RU"/>
        </w:rPr>
      </w:pPr>
      <w:r w:rsidRPr="00DA3CF9">
        <w:rPr>
          <w:rFonts w:ascii="Times New Roman" w:eastAsia="Times New Roman" w:hAnsi="Times New Roman" w:cs="Times New Roman"/>
          <w:b/>
          <w:color w:val="1F497D" w:themeColor="text2"/>
          <w:sz w:val="28"/>
          <w:szCs w:val="28"/>
          <w:lang w:eastAsia="ru-RU"/>
        </w:rPr>
        <w:t>Рис.3. Галузева структура промислового виробництва громади</w:t>
      </w:r>
      <w:r w:rsidR="00466393" w:rsidRPr="00DA3CF9">
        <w:rPr>
          <w:rFonts w:ascii="Times New Roman" w:eastAsia="Times New Roman" w:hAnsi="Times New Roman" w:cs="Times New Roman"/>
          <w:b/>
          <w:color w:val="1F497D" w:themeColor="text2"/>
          <w:sz w:val="28"/>
          <w:szCs w:val="28"/>
          <w:lang w:eastAsia="ru-RU"/>
        </w:rPr>
        <w:t xml:space="preserve"> (%)</w:t>
      </w:r>
    </w:p>
    <w:p w14:paraId="32D19882" w14:textId="77777777" w:rsidR="00466393" w:rsidRPr="00DA3CF9" w:rsidRDefault="00466393" w:rsidP="00591459">
      <w:pPr>
        <w:spacing w:line="240" w:lineRule="auto"/>
        <w:ind w:firstLine="720"/>
        <w:jc w:val="both"/>
        <w:rPr>
          <w:rFonts w:ascii="Times New Roman" w:eastAsia="Times New Roman" w:hAnsi="Times New Roman" w:cs="Times New Roman"/>
          <w:color w:val="000000"/>
          <w:sz w:val="28"/>
          <w:szCs w:val="28"/>
          <w:lang w:eastAsia="ru-RU"/>
        </w:rPr>
      </w:pPr>
    </w:p>
    <w:p w14:paraId="2DD47457"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роботу промислових підприємств Ніжинсько</w:t>
      </w:r>
      <w:r w:rsidR="00651337" w:rsidRPr="00DA3CF9">
        <w:rPr>
          <w:rFonts w:ascii="Times New Roman" w:eastAsia="Times New Roman" w:hAnsi="Times New Roman" w:cs="Times New Roman"/>
          <w:color w:val="000000"/>
          <w:sz w:val="28"/>
          <w:szCs w:val="28"/>
          <w:lang w:eastAsia="ru-RU"/>
        </w:rPr>
        <w:t xml:space="preserve">ї </w:t>
      </w:r>
      <w:r w:rsidR="00150D87">
        <w:rPr>
          <w:rFonts w:ascii="Times New Roman" w:eastAsia="Times New Roman" w:hAnsi="Times New Roman" w:cs="Times New Roman"/>
          <w:color w:val="000000"/>
          <w:sz w:val="28"/>
          <w:szCs w:val="28"/>
          <w:lang w:eastAsia="ru-RU"/>
        </w:rPr>
        <w:t xml:space="preserve">міської </w:t>
      </w:r>
      <w:r w:rsidR="00651337" w:rsidRPr="00DA3CF9">
        <w:rPr>
          <w:rFonts w:ascii="Times New Roman" w:eastAsia="Times New Roman" w:hAnsi="Times New Roman" w:cs="Times New Roman"/>
          <w:color w:val="000000"/>
          <w:sz w:val="28"/>
          <w:szCs w:val="28"/>
          <w:lang w:eastAsia="ru-RU"/>
        </w:rPr>
        <w:t>територіальної громади вплинули</w:t>
      </w:r>
      <w:r w:rsidRPr="00DA3CF9">
        <w:rPr>
          <w:rFonts w:ascii="Times New Roman" w:eastAsia="Times New Roman" w:hAnsi="Times New Roman" w:cs="Times New Roman"/>
          <w:color w:val="000000"/>
          <w:sz w:val="28"/>
          <w:szCs w:val="28"/>
          <w:lang w:eastAsia="ru-RU"/>
        </w:rPr>
        <w:t xml:space="preserve"> в</w:t>
      </w:r>
      <w:r w:rsidR="00651337" w:rsidRPr="00DA3CF9">
        <w:rPr>
          <w:rFonts w:ascii="Times New Roman" w:eastAsia="Times New Roman" w:hAnsi="Times New Roman" w:cs="Times New Roman"/>
          <w:color w:val="000000"/>
          <w:sz w:val="28"/>
          <w:szCs w:val="28"/>
          <w:lang w:eastAsia="ru-RU"/>
        </w:rPr>
        <w:t>ійськові події</w:t>
      </w:r>
      <w:r w:rsidRPr="00DA3CF9">
        <w:rPr>
          <w:rFonts w:ascii="Times New Roman" w:eastAsia="Times New Roman" w:hAnsi="Times New Roman" w:cs="Times New Roman"/>
          <w:color w:val="000000"/>
          <w:sz w:val="28"/>
          <w:szCs w:val="28"/>
          <w:lang w:eastAsia="ru-RU"/>
        </w:rPr>
        <w:t>: суттєве обмеження торг</w:t>
      </w:r>
      <w:r w:rsidR="001D7E85"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 xml:space="preserve">вельно-економічних відносин в період воєнного стану, значне ускладнення логістики, міграція населення, відтік кваліфікованих кадрів, ріст цін на пальне та сировину, відсутність замовлень та ринків збуту виробленої продукції, а як результат неповна завантаженість виробничих </w:t>
      </w:r>
      <w:proofErr w:type="spellStart"/>
      <w:r w:rsidRPr="00DA3CF9">
        <w:rPr>
          <w:rFonts w:ascii="Times New Roman" w:eastAsia="Times New Roman" w:hAnsi="Times New Roman" w:cs="Times New Roman"/>
          <w:color w:val="000000"/>
          <w:sz w:val="28"/>
          <w:szCs w:val="28"/>
          <w:lang w:eastAsia="ru-RU"/>
        </w:rPr>
        <w:t>потужностей</w:t>
      </w:r>
      <w:proofErr w:type="spellEnd"/>
      <w:r w:rsidRPr="00DA3CF9">
        <w:rPr>
          <w:rFonts w:ascii="Times New Roman" w:eastAsia="Times New Roman" w:hAnsi="Times New Roman" w:cs="Times New Roman"/>
          <w:color w:val="000000"/>
          <w:sz w:val="28"/>
          <w:szCs w:val="28"/>
          <w:lang w:eastAsia="ru-RU"/>
        </w:rPr>
        <w:t>, відсутність обігових коштів.</w:t>
      </w:r>
    </w:p>
    <w:p w14:paraId="4A800186"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У структурі промисловості продовжує  переважати харчова галузь. Обсяги виробництва у харчовій галузі за 1 півріччя 2022 року склали </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1621,9 млн</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 що більше проти відповідного періоду минулого року на 947,9 млн</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грн завдяки збільшенню обсягів виробництва ПрАТ «Ніжинський </w:t>
      </w:r>
      <w:proofErr w:type="spellStart"/>
      <w:r w:rsidRPr="00DA3CF9">
        <w:rPr>
          <w:rFonts w:ascii="Times New Roman" w:eastAsia="Times New Roman" w:hAnsi="Times New Roman" w:cs="Times New Roman"/>
          <w:color w:val="000000"/>
          <w:sz w:val="28"/>
          <w:szCs w:val="28"/>
          <w:lang w:eastAsia="ru-RU"/>
        </w:rPr>
        <w:t>жиркомбінат</w:t>
      </w:r>
      <w:proofErr w:type="spellEnd"/>
      <w:r w:rsidRPr="00DA3CF9">
        <w:rPr>
          <w:rFonts w:ascii="Times New Roman" w:eastAsia="Times New Roman" w:hAnsi="Times New Roman" w:cs="Times New Roman"/>
          <w:color w:val="000000"/>
          <w:sz w:val="28"/>
          <w:szCs w:val="28"/>
          <w:lang w:eastAsia="ru-RU"/>
        </w:rPr>
        <w:t xml:space="preserve">», який навіть в умовах воєнного стану нарощує обсяги виробництва. </w:t>
      </w:r>
      <w:r w:rsidR="006313DF" w:rsidRPr="00DA3CF9">
        <w:rPr>
          <w:rFonts w:ascii="Times New Roman" w:eastAsia="Times New Roman" w:hAnsi="Times New Roman" w:cs="Times New Roman"/>
          <w:color w:val="000000"/>
          <w:sz w:val="28"/>
          <w:szCs w:val="28"/>
          <w:lang w:eastAsia="ru-RU"/>
        </w:rPr>
        <w:t>Підпри</w:t>
      </w:r>
      <w:r w:rsidR="00E4712C" w:rsidRPr="00DA3CF9">
        <w:rPr>
          <w:rFonts w:ascii="Times New Roman" w:eastAsia="Times New Roman" w:hAnsi="Times New Roman" w:cs="Times New Roman"/>
          <w:color w:val="000000"/>
          <w:sz w:val="28"/>
          <w:szCs w:val="28"/>
          <w:lang w:eastAsia="ru-RU"/>
        </w:rPr>
        <w:t>є</w:t>
      </w:r>
      <w:r w:rsidR="006313DF" w:rsidRPr="00DA3CF9">
        <w:rPr>
          <w:rFonts w:ascii="Times New Roman" w:eastAsia="Times New Roman" w:hAnsi="Times New Roman" w:cs="Times New Roman"/>
          <w:color w:val="000000"/>
          <w:sz w:val="28"/>
          <w:szCs w:val="28"/>
          <w:lang w:eastAsia="ru-RU"/>
        </w:rPr>
        <w:t xml:space="preserve">мство є </w:t>
      </w:r>
      <w:proofErr w:type="spellStart"/>
      <w:r w:rsidR="006313DF" w:rsidRPr="00DA3CF9">
        <w:rPr>
          <w:rFonts w:ascii="Times New Roman" w:eastAsia="Times New Roman" w:hAnsi="Times New Roman" w:cs="Times New Roman"/>
          <w:color w:val="000000"/>
          <w:sz w:val="28"/>
          <w:szCs w:val="28"/>
          <w:lang w:eastAsia="ru-RU"/>
        </w:rPr>
        <w:t>експортоорієнтованим</w:t>
      </w:r>
      <w:proofErr w:type="spellEnd"/>
      <w:r w:rsidR="006313DF"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 93% продукції йде на експорт.</w:t>
      </w:r>
    </w:p>
    <w:p w14:paraId="2BC75C4E"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Стабільно забезпечували населення хлібом навіть в активний період проведення бойових дій ТОВ «</w:t>
      </w:r>
      <w:proofErr w:type="spellStart"/>
      <w:r w:rsidRPr="00DA3CF9">
        <w:rPr>
          <w:rFonts w:ascii="Times New Roman" w:eastAsia="Times New Roman" w:hAnsi="Times New Roman" w:cs="Times New Roman"/>
          <w:color w:val="000000"/>
          <w:sz w:val="28"/>
          <w:szCs w:val="28"/>
          <w:lang w:eastAsia="ru-RU"/>
        </w:rPr>
        <w:t>НіжинХліб</w:t>
      </w:r>
      <w:proofErr w:type="spellEnd"/>
      <w:r w:rsidRPr="00DA3CF9">
        <w:rPr>
          <w:rFonts w:ascii="Times New Roman" w:eastAsia="Times New Roman" w:hAnsi="Times New Roman" w:cs="Times New Roman"/>
          <w:color w:val="000000"/>
          <w:sz w:val="28"/>
          <w:szCs w:val="28"/>
          <w:lang w:eastAsia="ru-RU"/>
        </w:rPr>
        <w:t>» та ТОВ «Ніжинський хлібобулочний комбінат».</w:t>
      </w:r>
    </w:p>
    <w:p w14:paraId="1A2CE206"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 галузі машинобудування обсяги виробництва склали 72,3 млн</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 що менше проти відповідного періоду минулого року на 41,8 млн</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грн, </w:t>
      </w:r>
      <w:r w:rsidR="006313DF" w:rsidRPr="00DA3CF9">
        <w:rPr>
          <w:rFonts w:ascii="Times New Roman" w:eastAsia="Times New Roman" w:hAnsi="Times New Roman" w:cs="Times New Roman"/>
          <w:color w:val="000000"/>
          <w:sz w:val="28"/>
          <w:szCs w:val="28"/>
          <w:lang w:eastAsia="ru-RU"/>
        </w:rPr>
        <w:t xml:space="preserve">або </w:t>
      </w:r>
      <w:r w:rsidRPr="00DA3CF9">
        <w:rPr>
          <w:rFonts w:ascii="Times New Roman" w:eastAsia="Times New Roman" w:hAnsi="Times New Roman" w:cs="Times New Roman"/>
          <w:color w:val="000000"/>
          <w:sz w:val="28"/>
          <w:szCs w:val="28"/>
          <w:lang w:eastAsia="ru-RU"/>
        </w:rPr>
        <w:t>63,4% від обсягів відповідного періоду минулого року.</w:t>
      </w:r>
    </w:p>
    <w:p w14:paraId="46E7B0CF"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 xml:space="preserve">Зменшили обсяги майже всі основні виробники галузі, зокрема </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ДП «НВК «Прогрес»,</w:t>
      </w:r>
      <w:r w:rsidR="00833FF4">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ТОВ «Ніжинський механічний завод», </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ТОВ «</w:t>
      </w:r>
      <w:proofErr w:type="spellStart"/>
      <w:r w:rsidRPr="00DA3CF9">
        <w:rPr>
          <w:rFonts w:ascii="Times New Roman" w:eastAsia="Times New Roman" w:hAnsi="Times New Roman" w:cs="Times New Roman"/>
          <w:color w:val="000000"/>
          <w:sz w:val="28"/>
          <w:szCs w:val="28"/>
          <w:lang w:eastAsia="ru-RU"/>
        </w:rPr>
        <w:t>Ніжинмеханізація</w:t>
      </w:r>
      <w:proofErr w:type="spellEnd"/>
      <w:r w:rsidRPr="00DA3CF9">
        <w:rPr>
          <w:rFonts w:ascii="Times New Roman" w:eastAsia="Times New Roman" w:hAnsi="Times New Roman" w:cs="Times New Roman"/>
          <w:color w:val="000000"/>
          <w:sz w:val="28"/>
          <w:szCs w:val="28"/>
          <w:lang w:eastAsia="ru-RU"/>
        </w:rPr>
        <w:t>», ТОВ «НВП «</w:t>
      </w:r>
      <w:proofErr w:type="spellStart"/>
      <w:r w:rsidRPr="00DA3CF9">
        <w:rPr>
          <w:rFonts w:ascii="Times New Roman" w:eastAsia="Times New Roman" w:hAnsi="Times New Roman" w:cs="Times New Roman"/>
          <w:color w:val="000000"/>
          <w:sz w:val="28"/>
          <w:szCs w:val="28"/>
          <w:lang w:eastAsia="ru-RU"/>
        </w:rPr>
        <w:t>Метекол</w:t>
      </w:r>
      <w:proofErr w:type="spellEnd"/>
      <w:r w:rsidRPr="00DA3CF9">
        <w:rPr>
          <w:rFonts w:ascii="Times New Roman" w:eastAsia="Times New Roman" w:hAnsi="Times New Roman" w:cs="Times New Roman"/>
          <w:color w:val="000000"/>
          <w:sz w:val="28"/>
          <w:szCs w:val="28"/>
          <w:lang w:eastAsia="ru-RU"/>
        </w:rPr>
        <w:t>», УВП УТОС. Тільки з серпня 2022 року почав частково відновлювати свою роботу ПрАТ «Завод «</w:t>
      </w:r>
      <w:proofErr w:type="spellStart"/>
      <w:r w:rsidRPr="00DA3CF9">
        <w:rPr>
          <w:rFonts w:ascii="Times New Roman" w:eastAsia="Times New Roman" w:hAnsi="Times New Roman" w:cs="Times New Roman"/>
          <w:color w:val="000000"/>
          <w:sz w:val="28"/>
          <w:szCs w:val="28"/>
          <w:lang w:eastAsia="ru-RU"/>
        </w:rPr>
        <w:t>Ніжинсільмаш</w:t>
      </w:r>
      <w:proofErr w:type="spellEnd"/>
      <w:r w:rsidRPr="00DA3CF9">
        <w:rPr>
          <w:rFonts w:ascii="Times New Roman" w:eastAsia="Times New Roman" w:hAnsi="Times New Roman" w:cs="Times New Roman"/>
          <w:color w:val="000000"/>
          <w:sz w:val="28"/>
          <w:szCs w:val="28"/>
          <w:lang w:eastAsia="ru-RU"/>
        </w:rPr>
        <w:t>».</w:t>
      </w:r>
    </w:p>
    <w:p w14:paraId="4176CA9E"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По виробництву меблів обсяги виробництва склали 678,4 тис. грн, що менше проти відповідного періоду минулого року на 551,6 тис.</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 або 55 % від відповідного періоду минулого року. ВКПП «Кур’єр» тільки з кінця травня 2022 року відновив свою роботу.</w:t>
      </w:r>
    </w:p>
    <w:p w14:paraId="0547EBF0"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хімічній галузі обсяги виробництва склали 51,2 тис.</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 що менше</w:t>
      </w:r>
      <w:r w:rsidR="0024218C"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проти відповідного періоду минулого року на 225,8 тис.</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 або 18,5% від відповідного періоду минулого року. ПрАТ «</w:t>
      </w:r>
      <w:proofErr w:type="spellStart"/>
      <w:r w:rsidRPr="00DA3CF9">
        <w:rPr>
          <w:rFonts w:ascii="Times New Roman" w:eastAsia="Times New Roman" w:hAnsi="Times New Roman" w:cs="Times New Roman"/>
          <w:color w:val="000000"/>
          <w:sz w:val="28"/>
          <w:szCs w:val="28"/>
          <w:lang w:eastAsia="ru-RU"/>
        </w:rPr>
        <w:t>Ніфар</w:t>
      </w:r>
      <w:proofErr w:type="spellEnd"/>
      <w:r w:rsidRPr="00DA3CF9">
        <w:rPr>
          <w:rFonts w:ascii="Times New Roman" w:eastAsia="Times New Roman" w:hAnsi="Times New Roman" w:cs="Times New Roman"/>
          <w:color w:val="000000"/>
          <w:sz w:val="28"/>
          <w:szCs w:val="28"/>
          <w:lang w:eastAsia="ru-RU"/>
        </w:rPr>
        <w:t>» виробництво фарб так і не відновили.</w:t>
      </w:r>
    </w:p>
    <w:p w14:paraId="3333162D" w14:textId="77777777" w:rsidR="00C956CF" w:rsidRPr="00DA3CF9" w:rsidRDefault="00591459"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Підприємство ПрАТ «Ніжинський цегельний завод» забезпечує виробництво цегли, але в умовах воєнного стану виникла проблема з реалізацією продукції. Підприємство зупиняє діяльність та звільняє працівників.</w:t>
      </w:r>
      <w:r w:rsidR="00C956CF" w:rsidRPr="00DA3CF9">
        <w:rPr>
          <w:rFonts w:ascii="Times New Roman" w:eastAsia="Times New Roman" w:hAnsi="Times New Roman" w:cs="Times New Roman"/>
          <w:color w:val="000000"/>
          <w:sz w:val="28"/>
          <w:szCs w:val="28"/>
          <w:lang w:eastAsia="ru-RU"/>
        </w:rPr>
        <w:t xml:space="preserve"> </w:t>
      </w:r>
    </w:p>
    <w:p w14:paraId="49E69AD5" w14:textId="77777777" w:rsidR="00C956CF" w:rsidRPr="00DA3CF9" w:rsidRDefault="00C956CF"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Економіка Ніжина за останні тридцять років суттєво змінилася – старі промислові гіганти, що були її основою, або збанкрутували (тепер годяться хіба що в якості промислових майданчиків), або в рази скоротили обсяги. За рахунок власних коштів працюючих підприємств оновлюються виробничі потужності (по 100 млн на рік). Відкрилася низка нових підприємств – </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ТОВ «Баришівська зернова кампанія», Філія «Ніжинський елеватор»</w:t>
      </w:r>
      <w:r w:rsidR="001D6253"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w:t>
      </w:r>
      <w:r w:rsidR="00682070">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СТОВ «Дружба-Нова». Успішно розвиваються низка інших підприємств, що виникли за роки незалежності України: ПП «Копиця», ТОВ «</w:t>
      </w:r>
      <w:proofErr w:type="spellStart"/>
      <w:r w:rsidRPr="00DA3CF9">
        <w:rPr>
          <w:rFonts w:ascii="Times New Roman" w:eastAsia="Times New Roman" w:hAnsi="Times New Roman" w:cs="Times New Roman"/>
          <w:color w:val="000000"/>
          <w:sz w:val="28"/>
          <w:szCs w:val="28"/>
          <w:lang w:eastAsia="ru-RU"/>
        </w:rPr>
        <w:t>Просвітньо</w:t>
      </w:r>
      <w:proofErr w:type="spellEnd"/>
      <w:r w:rsidRPr="00DA3CF9">
        <w:rPr>
          <w:rFonts w:ascii="Times New Roman" w:eastAsia="Times New Roman" w:hAnsi="Times New Roman" w:cs="Times New Roman"/>
          <w:color w:val="000000"/>
          <w:sz w:val="28"/>
          <w:szCs w:val="28"/>
          <w:lang w:eastAsia="ru-RU"/>
        </w:rPr>
        <w:t>-виробничо комерційна фірма «Сяйво», ПП «</w:t>
      </w:r>
      <w:proofErr w:type="spellStart"/>
      <w:r w:rsidRPr="00DA3CF9">
        <w:rPr>
          <w:rFonts w:ascii="Times New Roman" w:eastAsia="Times New Roman" w:hAnsi="Times New Roman" w:cs="Times New Roman"/>
          <w:color w:val="000000"/>
          <w:sz w:val="28"/>
          <w:szCs w:val="28"/>
          <w:lang w:eastAsia="ru-RU"/>
        </w:rPr>
        <w:t>Грівас</w:t>
      </w:r>
      <w:proofErr w:type="spellEnd"/>
      <w:r w:rsidRPr="00DA3CF9">
        <w:rPr>
          <w:rFonts w:ascii="Times New Roman" w:eastAsia="Times New Roman" w:hAnsi="Times New Roman" w:cs="Times New Roman"/>
          <w:color w:val="000000"/>
          <w:sz w:val="28"/>
          <w:szCs w:val="28"/>
          <w:lang w:eastAsia="ru-RU"/>
        </w:rPr>
        <w:t xml:space="preserve">». Серед старих підприємств – оновлено виробничі потужності </w:t>
      </w:r>
      <w:proofErr w:type="spellStart"/>
      <w:r w:rsidRPr="00DA3CF9">
        <w:rPr>
          <w:rFonts w:ascii="Times New Roman" w:eastAsia="Times New Roman" w:hAnsi="Times New Roman" w:cs="Times New Roman"/>
          <w:color w:val="000000"/>
          <w:sz w:val="28"/>
          <w:szCs w:val="28"/>
          <w:lang w:eastAsia="ru-RU"/>
        </w:rPr>
        <w:t>брендового</w:t>
      </w:r>
      <w:proofErr w:type="spellEnd"/>
      <w:r w:rsidRPr="00DA3CF9">
        <w:rPr>
          <w:rFonts w:ascii="Times New Roman" w:eastAsia="Times New Roman" w:hAnsi="Times New Roman" w:cs="Times New Roman"/>
          <w:color w:val="000000"/>
          <w:sz w:val="28"/>
          <w:szCs w:val="28"/>
          <w:lang w:eastAsia="ru-RU"/>
        </w:rPr>
        <w:t xml:space="preserve"> ТОВ «Ніжинський консервний завод», ПрАТ «Ніжинський </w:t>
      </w:r>
      <w:proofErr w:type="spellStart"/>
      <w:r w:rsidRPr="00DA3CF9">
        <w:rPr>
          <w:rFonts w:ascii="Times New Roman" w:eastAsia="Times New Roman" w:hAnsi="Times New Roman" w:cs="Times New Roman"/>
          <w:color w:val="000000"/>
          <w:sz w:val="28"/>
          <w:szCs w:val="28"/>
          <w:lang w:eastAsia="ru-RU"/>
        </w:rPr>
        <w:t>жиркомбінат</w:t>
      </w:r>
      <w:proofErr w:type="spellEnd"/>
      <w:r w:rsidRPr="00DA3CF9">
        <w:rPr>
          <w:rFonts w:ascii="Times New Roman" w:eastAsia="Times New Roman" w:hAnsi="Times New Roman" w:cs="Times New Roman"/>
          <w:color w:val="000000"/>
          <w:sz w:val="28"/>
          <w:szCs w:val="28"/>
          <w:lang w:eastAsia="ru-RU"/>
        </w:rPr>
        <w:t xml:space="preserve">». Спільна риса всіх зазначених підприємств – </w:t>
      </w:r>
      <w:proofErr w:type="spellStart"/>
      <w:r w:rsidRPr="00DA3CF9">
        <w:rPr>
          <w:rFonts w:ascii="Times New Roman" w:eastAsia="Times New Roman" w:hAnsi="Times New Roman" w:cs="Times New Roman"/>
          <w:color w:val="000000"/>
          <w:sz w:val="28"/>
          <w:szCs w:val="28"/>
          <w:lang w:eastAsia="ru-RU"/>
        </w:rPr>
        <w:t>інноваційність</w:t>
      </w:r>
      <w:proofErr w:type="spellEnd"/>
      <w:r w:rsidRPr="00DA3CF9">
        <w:rPr>
          <w:rFonts w:ascii="Times New Roman" w:eastAsia="Times New Roman" w:hAnsi="Times New Roman" w:cs="Times New Roman"/>
          <w:color w:val="000000"/>
          <w:sz w:val="28"/>
          <w:szCs w:val="28"/>
          <w:lang w:eastAsia="ru-RU"/>
        </w:rPr>
        <w:t>, сучасний менеджмент та відносно незначна чисельність працівників.</w:t>
      </w:r>
    </w:p>
    <w:p w14:paraId="2ECEB918" w14:textId="77777777" w:rsidR="00C956CF" w:rsidRPr="00DA3CF9" w:rsidRDefault="00C956CF"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Продукція, що виготовляється в громаді, продається до кількох десятків країн світу. Головні країни-торг</w:t>
      </w:r>
      <w:r w:rsidR="001D7E85"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вельні партнери: Великобританія, Малайзія, Швейцарія, Польща, Румунія, Нідерланди, Туреччина, Китай, Угорщина, Іспанія.</w:t>
      </w:r>
    </w:p>
    <w:p w14:paraId="4B9F8DC8" w14:textId="77777777" w:rsidR="00C956CF" w:rsidRPr="00DA3CF9" w:rsidRDefault="00C956CF"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Пожвавився готельний бізнес – довгий час в Ніжині існував один готель «Ніжин». Тепер він реконструйований, поруч виникли «</w:t>
      </w:r>
      <w:proofErr w:type="spellStart"/>
      <w:r w:rsidRPr="00DA3CF9">
        <w:rPr>
          <w:rFonts w:ascii="Times New Roman" w:eastAsia="Times New Roman" w:hAnsi="Times New Roman" w:cs="Times New Roman"/>
          <w:color w:val="000000"/>
          <w:sz w:val="28"/>
          <w:szCs w:val="28"/>
          <w:lang w:eastAsia="ru-RU"/>
        </w:rPr>
        <w:t>Park</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Hotel</w:t>
      </w:r>
      <w:proofErr w:type="spellEnd"/>
      <w:r w:rsidRPr="00DA3CF9">
        <w:rPr>
          <w:rFonts w:ascii="Times New Roman" w:eastAsia="Times New Roman" w:hAnsi="Times New Roman" w:cs="Times New Roman"/>
          <w:color w:val="000000"/>
          <w:sz w:val="28"/>
          <w:szCs w:val="28"/>
          <w:lang w:eastAsia="ru-RU"/>
        </w:rPr>
        <w:t>», «</w:t>
      </w:r>
      <w:proofErr w:type="spellStart"/>
      <w:r w:rsidRPr="00DA3CF9">
        <w:rPr>
          <w:rFonts w:ascii="Times New Roman" w:eastAsia="Times New Roman" w:hAnsi="Times New Roman" w:cs="Times New Roman"/>
          <w:color w:val="000000"/>
          <w:sz w:val="28"/>
          <w:szCs w:val="28"/>
          <w:lang w:eastAsia="ru-RU"/>
        </w:rPr>
        <w:t>Уненеж</w:t>
      </w:r>
      <w:proofErr w:type="spellEnd"/>
      <w:r w:rsidRPr="00DA3CF9">
        <w:rPr>
          <w:rFonts w:ascii="Times New Roman" w:eastAsia="Times New Roman" w:hAnsi="Times New Roman" w:cs="Times New Roman"/>
          <w:color w:val="000000"/>
          <w:sz w:val="28"/>
          <w:szCs w:val="28"/>
          <w:lang w:eastAsia="ru-RU"/>
        </w:rPr>
        <w:t>», 2 готелі «Оріон» та ряд інших  приватних готелів.</w:t>
      </w:r>
    </w:p>
    <w:p w14:paraId="430F171C" w14:textId="77777777" w:rsidR="00C956CF" w:rsidRPr="00DA3CF9" w:rsidRDefault="00C956CF"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території </w:t>
      </w:r>
      <w:proofErr w:type="spellStart"/>
      <w:r w:rsidRPr="00DA3CF9">
        <w:rPr>
          <w:rFonts w:ascii="Times New Roman" w:eastAsia="Times New Roman" w:hAnsi="Times New Roman" w:cs="Times New Roman"/>
          <w:color w:val="000000"/>
          <w:sz w:val="28"/>
          <w:szCs w:val="28"/>
          <w:lang w:eastAsia="ru-RU"/>
        </w:rPr>
        <w:t>Кунашівсько-Переяслівського</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старостинського</w:t>
      </w:r>
      <w:proofErr w:type="spellEnd"/>
      <w:r w:rsidRPr="00DA3CF9">
        <w:rPr>
          <w:rFonts w:ascii="Times New Roman" w:eastAsia="Times New Roman" w:hAnsi="Times New Roman" w:cs="Times New Roman"/>
          <w:color w:val="000000"/>
          <w:sz w:val="28"/>
          <w:szCs w:val="28"/>
          <w:lang w:eastAsia="ru-RU"/>
        </w:rPr>
        <w:t xml:space="preserve"> округу працюють такі суб`єкти господарювання: </w:t>
      </w:r>
    </w:p>
    <w:p w14:paraId="34F664C4" w14:textId="77777777" w:rsidR="00C956CF" w:rsidRPr="00DA3CF9" w:rsidRDefault="00C956CF" w:rsidP="00C969A0">
      <w:pPr>
        <w:pStyle w:val="ad"/>
        <w:numPr>
          <w:ilvl w:val="0"/>
          <w:numId w:val="43"/>
        </w:numPr>
        <w:spacing w:after="0" w:line="240" w:lineRule="auto"/>
        <w:ind w:left="0" w:firstLine="1077"/>
        <w:jc w:val="both"/>
        <w:rPr>
          <w:rFonts w:eastAsia="Times New Roman"/>
          <w:sz w:val="28"/>
          <w:szCs w:val="28"/>
          <w:lang w:val="uk-UA" w:eastAsia="ru-RU" w:bidi="ar-SA"/>
        </w:rPr>
      </w:pPr>
      <w:r w:rsidRPr="00DA3CF9">
        <w:rPr>
          <w:rFonts w:eastAsia="Times New Roman"/>
          <w:sz w:val="28"/>
          <w:szCs w:val="28"/>
          <w:lang w:val="uk-UA" w:eastAsia="ru-RU"/>
        </w:rPr>
        <w:t xml:space="preserve">ТОВ «Український аграрний союз» (вирощування зернових культур – ріпак, пшениця, соняшник, кукурудза на 4462 га, </w:t>
      </w:r>
      <w:r w:rsidRPr="00DA3CF9">
        <w:rPr>
          <w:rFonts w:eastAsia="Times New Roman"/>
          <w:sz w:val="28"/>
          <w:szCs w:val="28"/>
          <w:lang w:val="uk-UA" w:eastAsia="ru-RU" w:bidi="ar-SA"/>
        </w:rPr>
        <w:t>8</w:t>
      </w:r>
      <w:r w:rsidR="0010242E" w:rsidRPr="00DA3CF9">
        <w:rPr>
          <w:rFonts w:eastAsia="Times New Roman"/>
          <w:sz w:val="28"/>
          <w:szCs w:val="28"/>
          <w:lang w:val="uk-UA" w:eastAsia="ru-RU" w:bidi="ar-SA"/>
        </w:rPr>
        <w:t>2</w:t>
      </w:r>
      <w:r w:rsidRPr="00DA3CF9">
        <w:rPr>
          <w:rFonts w:eastAsia="Times New Roman"/>
          <w:sz w:val="28"/>
          <w:szCs w:val="28"/>
          <w:lang w:val="uk-UA" w:eastAsia="ru-RU" w:bidi="ar-SA"/>
        </w:rPr>
        <w:t xml:space="preserve"> працівник</w:t>
      </w:r>
      <w:r w:rsidR="0010242E" w:rsidRPr="00DA3CF9">
        <w:rPr>
          <w:rFonts w:eastAsia="Times New Roman"/>
          <w:sz w:val="28"/>
          <w:szCs w:val="28"/>
          <w:lang w:val="uk-UA" w:eastAsia="ru-RU" w:bidi="ar-SA"/>
        </w:rPr>
        <w:t>а</w:t>
      </w:r>
      <w:r w:rsidRPr="00DA3CF9">
        <w:rPr>
          <w:rFonts w:eastAsia="Times New Roman"/>
          <w:sz w:val="28"/>
          <w:szCs w:val="28"/>
          <w:lang w:val="uk-UA" w:eastAsia="ru-RU" w:bidi="ar-SA"/>
        </w:rPr>
        <w:t xml:space="preserve">); </w:t>
      </w:r>
    </w:p>
    <w:p w14:paraId="6B8473A4" w14:textId="77777777" w:rsidR="00C956CF" w:rsidRPr="00DA3CF9" w:rsidRDefault="00C956CF" w:rsidP="00C969A0">
      <w:pPr>
        <w:pStyle w:val="ad"/>
        <w:numPr>
          <w:ilvl w:val="0"/>
          <w:numId w:val="43"/>
        </w:numPr>
        <w:spacing w:after="0" w:line="240" w:lineRule="auto"/>
        <w:ind w:left="0" w:firstLine="1077"/>
        <w:jc w:val="both"/>
        <w:rPr>
          <w:rFonts w:eastAsia="Times New Roman"/>
          <w:sz w:val="28"/>
          <w:szCs w:val="28"/>
          <w:lang w:val="uk-UA" w:eastAsia="ru-RU"/>
        </w:rPr>
      </w:pPr>
      <w:r w:rsidRPr="00DA3CF9">
        <w:rPr>
          <w:rFonts w:eastAsia="Times New Roman"/>
          <w:sz w:val="28"/>
          <w:szCs w:val="28"/>
          <w:lang w:val="uk-UA" w:eastAsia="ru-RU"/>
        </w:rPr>
        <w:t>ФГ «</w:t>
      </w:r>
      <w:proofErr w:type="spellStart"/>
      <w:r w:rsidRPr="00DA3CF9">
        <w:rPr>
          <w:rFonts w:eastAsia="Times New Roman"/>
          <w:sz w:val="28"/>
          <w:szCs w:val="28"/>
          <w:lang w:val="uk-UA" w:eastAsia="ru-RU"/>
        </w:rPr>
        <w:t>Липоворізьке</w:t>
      </w:r>
      <w:proofErr w:type="spellEnd"/>
      <w:r w:rsidRPr="00DA3CF9">
        <w:rPr>
          <w:rFonts w:eastAsia="Times New Roman"/>
          <w:sz w:val="28"/>
          <w:szCs w:val="28"/>
          <w:lang w:val="uk-UA" w:eastAsia="ru-RU"/>
        </w:rPr>
        <w:t xml:space="preserve">» (кукурудза, пшениця, соняшник; 137 га,                       54 працівники). </w:t>
      </w:r>
    </w:p>
    <w:p w14:paraId="53553C82" w14:textId="77777777" w:rsidR="00C956CF" w:rsidRPr="00DA3CF9" w:rsidRDefault="00C956CF" w:rsidP="00C956CF">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Тваринництва немає, є лише в приватних господарствах.</w:t>
      </w:r>
    </w:p>
    <w:p w14:paraId="07FF30A8" w14:textId="77777777" w:rsidR="00C956CF" w:rsidRPr="00DA3CF9" w:rsidRDefault="00C956CF" w:rsidP="00C956CF">
      <w:pPr>
        <w:pStyle w:val="af1"/>
        <w:shd w:val="clear" w:color="auto" w:fill="FFFFFF"/>
        <w:tabs>
          <w:tab w:val="left" w:pos="1418"/>
        </w:tabs>
        <w:spacing w:before="0" w:beforeAutospacing="0" w:after="0" w:afterAutospacing="0"/>
        <w:ind w:firstLine="851"/>
        <w:jc w:val="both"/>
        <w:textAlignment w:val="baseline"/>
        <w:rPr>
          <w:color w:val="000000"/>
          <w:sz w:val="28"/>
          <w:szCs w:val="28"/>
        </w:rPr>
      </w:pPr>
      <w:r w:rsidRPr="00DA3CF9">
        <w:rPr>
          <w:color w:val="000000"/>
          <w:sz w:val="28"/>
          <w:szCs w:val="28"/>
        </w:rPr>
        <w:lastRenderedPageBreak/>
        <w:t xml:space="preserve">Негативного впливу від наслідків військового стану зазнали і сільгоспвиробники. Заміновані значні ділянки землі стали причиною скорочення посівних площ. </w:t>
      </w:r>
    </w:p>
    <w:p w14:paraId="63FA3FF2" w14:textId="77777777" w:rsidR="00C956CF" w:rsidRPr="00DA3CF9" w:rsidRDefault="00C956CF" w:rsidP="00C956CF">
      <w:pPr>
        <w:spacing w:line="240" w:lineRule="auto"/>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 xml:space="preserve">Зокрема, ТОВ «Український-Аграрний-Союз» був вимушений чекати розмінування 986 га земель, що спричинило запізнення проведення посівної роботи. Не зважаючи на це було </w:t>
      </w:r>
      <w:proofErr w:type="spellStart"/>
      <w:r w:rsidRPr="00DA3CF9">
        <w:rPr>
          <w:rFonts w:ascii="Times New Roman" w:hAnsi="Times New Roman" w:cs="Times New Roman"/>
          <w:bCs/>
          <w:sz w:val="28"/>
          <w:szCs w:val="28"/>
          <w:shd w:val="clear" w:color="auto" w:fill="FFFFFF"/>
        </w:rPr>
        <w:t>посаджено</w:t>
      </w:r>
      <w:proofErr w:type="spellEnd"/>
      <w:r w:rsidRPr="00DA3CF9">
        <w:rPr>
          <w:rFonts w:ascii="Times New Roman" w:hAnsi="Times New Roman" w:cs="Times New Roman"/>
          <w:bCs/>
          <w:sz w:val="28"/>
          <w:szCs w:val="28"/>
          <w:shd w:val="clear" w:color="auto" w:fill="FFFFFF"/>
        </w:rPr>
        <w:t xml:space="preserve"> кукурудзу, соняшник, сою, ріпак, пшеницю та овочі. Загалом 3450 га земель було засіяно. Проте</w:t>
      </w:r>
      <w:r w:rsidR="00E4712C" w:rsidRPr="00DA3CF9">
        <w:rPr>
          <w:rFonts w:ascii="Times New Roman" w:hAnsi="Times New Roman" w:cs="Times New Roman"/>
          <w:bCs/>
          <w:sz w:val="28"/>
          <w:szCs w:val="28"/>
          <w:shd w:val="clear" w:color="auto" w:fill="FFFFFF"/>
        </w:rPr>
        <w:t>,</w:t>
      </w:r>
      <w:r w:rsidRPr="00DA3CF9">
        <w:rPr>
          <w:rFonts w:ascii="Times New Roman" w:hAnsi="Times New Roman" w:cs="Times New Roman"/>
          <w:bCs/>
          <w:sz w:val="28"/>
          <w:szCs w:val="28"/>
          <w:shd w:val="clear" w:color="auto" w:fill="FFFFFF"/>
        </w:rPr>
        <w:t xml:space="preserve"> 28 га землі залишились необроблені. Підприємство зберегло кількість постійних працівників на рівні минулого року, 82 особи.</w:t>
      </w:r>
    </w:p>
    <w:p w14:paraId="1274197C" w14:textId="77777777" w:rsidR="00591459" w:rsidRPr="00DA3CF9" w:rsidRDefault="00591459" w:rsidP="00591459">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Незважаючи на економічні труднощі, після відходу окупаційних військ, розпочало роботу товариство з обмеженою відповідальністю «Ніжинський пивзавод». На підприємстві виробляється 6 сортів </w:t>
      </w:r>
      <w:proofErr w:type="spellStart"/>
      <w:r w:rsidRPr="00DA3CF9">
        <w:rPr>
          <w:rFonts w:ascii="Times New Roman" w:eastAsia="Times New Roman" w:hAnsi="Times New Roman" w:cs="Times New Roman"/>
          <w:color w:val="000000"/>
          <w:sz w:val="28"/>
          <w:szCs w:val="28"/>
          <w:lang w:eastAsia="ru-RU"/>
        </w:rPr>
        <w:t>крафтового</w:t>
      </w:r>
      <w:proofErr w:type="spellEnd"/>
      <w:r w:rsidRPr="00DA3CF9">
        <w:rPr>
          <w:rFonts w:ascii="Times New Roman" w:eastAsia="Times New Roman" w:hAnsi="Times New Roman" w:cs="Times New Roman"/>
          <w:color w:val="000000"/>
          <w:sz w:val="28"/>
          <w:szCs w:val="28"/>
          <w:lang w:eastAsia="ru-RU"/>
        </w:rPr>
        <w:t xml:space="preserve"> пива під торговою маркою «</w:t>
      </w:r>
      <w:proofErr w:type="spellStart"/>
      <w:r w:rsidRPr="00DA3CF9">
        <w:rPr>
          <w:rFonts w:ascii="Times New Roman" w:eastAsia="Times New Roman" w:hAnsi="Times New Roman" w:cs="Times New Roman"/>
          <w:color w:val="000000"/>
          <w:sz w:val="28"/>
          <w:szCs w:val="28"/>
          <w:lang w:eastAsia="ru-RU"/>
        </w:rPr>
        <w:t>Нежатина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Nyva</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Brewery</w:t>
      </w:r>
      <w:proofErr w:type="spellEnd"/>
      <w:r w:rsidRPr="00DA3CF9">
        <w:rPr>
          <w:rFonts w:ascii="Times New Roman" w:eastAsia="Times New Roman" w:hAnsi="Times New Roman" w:cs="Times New Roman"/>
          <w:color w:val="000000"/>
          <w:sz w:val="28"/>
          <w:szCs w:val="28"/>
          <w:lang w:eastAsia="ru-RU"/>
        </w:rPr>
        <w:t>». Наразі на заводі створено 5 робочих місць. Потужність підприємства - 2 тони на добу.</w:t>
      </w:r>
    </w:p>
    <w:p w14:paraId="0B02531C" w14:textId="77777777" w:rsidR="00353439"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території Ніжинської </w:t>
      </w:r>
      <w:r w:rsidR="00150D87">
        <w:rPr>
          <w:rFonts w:ascii="Times New Roman" w:eastAsia="Times New Roman" w:hAnsi="Times New Roman" w:cs="Times New Roman"/>
          <w:color w:val="000000"/>
          <w:sz w:val="28"/>
          <w:szCs w:val="28"/>
          <w:lang w:eastAsia="ru-RU"/>
        </w:rPr>
        <w:t xml:space="preserve">міської </w:t>
      </w:r>
      <w:r w:rsidRPr="00DA3CF9">
        <w:rPr>
          <w:rFonts w:ascii="Times New Roman" w:eastAsia="Times New Roman" w:hAnsi="Times New Roman" w:cs="Times New Roman"/>
          <w:color w:val="000000"/>
          <w:sz w:val="28"/>
          <w:szCs w:val="28"/>
          <w:lang w:eastAsia="ru-RU"/>
        </w:rPr>
        <w:t>територіальної громади на 01.01.2022</w:t>
      </w:r>
      <w:r w:rsidR="0075498A" w:rsidRPr="00DA3CF9">
        <w:rPr>
          <w:rFonts w:ascii="Times New Roman" w:eastAsia="Times New Roman" w:hAnsi="Times New Roman" w:cs="Times New Roman"/>
          <w:color w:val="000000"/>
          <w:sz w:val="28"/>
          <w:szCs w:val="28"/>
          <w:lang w:eastAsia="ru-RU"/>
        </w:rPr>
        <w:t xml:space="preserve"> року</w:t>
      </w:r>
      <w:r w:rsidRPr="00DA3CF9">
        <w:rPr>
          <w:rFonts w:ascii="Times New Roman" w:eastAsia="Times New Roman" w:hAnsi="Times New Roman" w:cs="Times New Roman"/>
          <w:color w:val="000000"/>
          <w:sz w:val="28"/>
          <w:szCs w:val="28"/>
          <w:lang w:eastAsia="ru-RU"/>
        </w:rPr>
        <w:t xml:space="preserve"> здійснюють діяльність </w:t>
      </w:r>
      <w:r w:rsidR="001D69EF">
        <w:rPr>
          <w:rFonts w:ascii="Times New Roman" w:eastAsia="Times New Roman" w:hAnsi="Times New Roman" w:cs="Times New Roman"/>
          <w:color w:val="000000"/>
          <w:sz w:val="28"/>
          <w:szCs w:val="28"/>
          <w:lang w:eastAsia="ru-RU"/>
        </w:rPr>
        <w:t>1266</w:t>
      </w:r>
      <w:r w:rsidRPr="00DA3CF9">
        <w:rPr>
          <w:rFonts w:ascii="Times New Roman" w:eastAsia="Times New Roman" w:hAnsi="Times New Roman" w:cs="Times New Roman"/>
          <w:color w:val="000000"/>
          <w:sz w:val="28"/>
          <w:szCs w:val="28"/>
          <w:lang w:eastAsia="ru-RU"/>
        </w:rPr>
        <w:t xml:space="preserve"> юридичні особи всіх форм власності. Кількість малих підприємств, що сплачують всі платежі, нараховує 161 підприємство, середніх – 18 підприємств. </w:t>
      </w:r>
    </w:p>
    <w:p w14:paraId="733B2153"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Серед представників бізнес кіл домінуючі позиції займають фізичні особи-підприємці – </w:t>
      </w:r>
      <w:r w:rsidR="001D69EF">
        <w:rPr>
          <w:rFonts w:ascii="Times New Roman" w:eastAsia="Times New Roman" w:hAnsi="Times New Roman" w:cs="Times New Roman"/>
          <w:color w:val="000000"/>
          <w:sz w:val="28"/>
          <w:szCs w:val="28"/>
          <w:lang w:eastAsia="ru-RU"/>
        </w:rPr>
        <w:t>3374</w:t>
      </w:r>
      <w:r w:rsidR="00A964C1" w:rsidRPr="00DA3CF9">
        <w:rPr>
          <w:rFonts w:ascii="Times New Roman" w:eastAsia="Times New Roman" w:hAnsi="Times New Roman" w:cs="Times New Roman"/>
          <w:color w:val="000000"/>
          <w:sz w:val="28"/>
          <w:szCs w:val="28"/>
          <w:lang w:eastAsia="ru-RU"/>
        </w:rPr>
        <w:t xml:space="preserve"> ос</w:t>
      </w:r>
      <w:r w:rsidR="001D69EF">
        <w:rPr>
          <w:rFonts w:ascii="Times New Roman" w:eastAsia="Times New Roman" w:hAnsi="Times New Roman" w:cs="Times New Roman"/>
          <w:color w:val="000000"/>
          <w:sz w:val="28"/>
          <w:szCs w:val="28"/>
          <w:lang w:eastAsia="ru-RU"/>
        </w:rPr>
        <w:t>оби</w:t>
      </w:r>
      <w:r w:rsidRPr="00DA3CF9">
        <w:rPr>
          <w:rFonts w:ascii="Times New Roman" w:eastAsia="Times New Roman" w:hAnsi="Times New Roman" w:cs="Times New Roman"/>
          <w:color w:val="000000"/>
          <w:sz w:val="28"/>
          <w:szCs w:val="28"/>
          <w:lang w:eastAsia="ru-RU"/>
        </w:rPr>
        <w:t xml:space="preserve">. </w:t>
      </w:r>
    </w:p>
    <w:p w14:paraId="3E7A6A48"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 Ніжинській </w:t>
      </w:r>
      <w:r w:rsidR="00150D87">
        <w:rPr>
          <w:rFonts w:ascii="Times New Roman" w:eastAsia="Times New Roman" w:hAnsi="Times New Roman" w:cs="Times New Roman"/>
          <w:color w:val="000000"/>
          <w:sz w:val="28"/>
          <w:szCs w:val="28"/>
          <w:lang w:eastAsia="ru-RU"/>
        </w:rPr>
        <w:t xml:space="preserve">міській </w:t>
      </w:r>
      <w:r w:rsidRPr="00DA3CF9">
        <w:rPr>
          <w:rFonts w:ascii="Times New Roman" w:eastAsia="Times New Roman" w:hAnsi="Times New Roman" w:cs="Times New Roman"/>
          <w:color w:val="000000"/>
          <w:sz w:val="28"/>
          <w:szCs w:val="28"/>
          <w:lang w:eastAsia="ru-RU"/>
        </w:rPr>
        <w:t>ТГ добре розвинута мережа закладів торгівлі та громадського харчування. На території громади здійснюють діяльність 8 супермаркетів, один торгово-розважальний центр, налічується більше 180 продуктових магазинів та більше 200 магазинів у яких представлено широкий асортимент непродовольчих  товарів, або ж реалізується змішаний асортимент товару, що сприяє якнайширшому та повнішому забезпеченню потреб жителів громади.</w:t>
      </w:r>
    </w:p>
    <w:p w14:paraId="794C332E" w14:textId="77777777" w:rsidR="00A964C1" w:rsidRPr="00DA3CF9" w:rsidRDefault="000D18F1" w:rsidP="00A03CAC">
      <w:pPr>
        <w:spacing w:line="240" w:lineRule="auto"/>
        <w:jc w:val="both"/>
        <w:rPr>
          <w:rFonts w:ascii="Times New Roman" w:eastAsia="Times New Roman" w:hAnsi="Times New Roman" w:cs="Times New Roman"/>
          <w:b/>
          <w:color w:val="1F497D" w:themeColor="text2"/>
          <w:sz w:val="28"/>
          <w:szCs w:val="28"/>
          <w:lang w:eastAsia="ru-RU"/>
        </w:rPr>
      </w:pPr>
      <w:r w:rsidRPr="00DA3CF9">
        <w:rPr>
          <w:rFonts w:ascii="Times New Roman" w:eastAsia="Times New Roman" w:hAnsi="Times New Roman" w:cs="Times New Roman"/>
          <w:noProof/>
          <w:color w:val="000000"/>
          <w:sz w:val="28"/>
          <w:szCs w:val="28"/>
        </w:rPr>
        <w:drawing>
          <wp:inline distT="0" distB="0" distL="0" distR="0" wp14:anchorId="4FF5F54A" wp14:editId="29CFF8B1">
            <wp:extent cx="5486400" cy="3200400"/>
            <wp:effectExtent l="19050" t="0" r="0" b="0"/>
            <wp:docPr id="6"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A964C1" w:rsidRPr="00DA3CF9">
        <w:rPr>
          <w:rFonts w:ascii="Times New Roman" w:eastAsia="Times New Roman" w:hAnsi="Times New Roman" w:cs="Times New Roman"/>
          <w:b/>
          <w:color w:val="1F497D" w:themeColor="text2"/>
          <w:sz w:val="28"/>
          <w:szCs w:val="28"/>
          <w:lang w:eastAsia="ru-RU"/>
        </w:rPr>
        <w:t>Рис.4. Обсяг роздрібного товарообороту підприємств роздрібної торгівлі (тис. грн)</w:t>
      </w:r>
    </w:p>
    <w:p w14:paraId="7B54628B" w14:textId="77777777" w:rsidR="00A964C1" w:rsidRPr="00DA3CF9" w:rsidRDefault="00A964C1" w:rsidP="006A135E">
      <w:pPr>
        <w:spacing w:line="240" w:lineRule="auto"/>
        <w:ind w:firstLine="720"/>
        <w:jc w:val="both"/>
        <w:rPr>
          <w:rFonts w:ascii="Times New Roman" w:eastAsia="Times New Roman" w:hAnsi="Times New Roman" w:cs="Times New Roman"/>
          <w:color w:val="000000"/>
          <w:sz w:val="28"/>
          <w:szCs w:val="28"/>
          <w:lang w:eastAsia="ru-RU"/>
        </w:rPr>
      </w:pPr>
    </w:p>
    <w:p w14:paraId="6F5571FE"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Оскільки послуги закладів ресторанного господарства є важливим елементом обслуговування туристів, то ця сфера в нашій громаді  швидко розвивається і в майбутньому може стати важливим сектором туристичної діяльності. Відтак, громадське харчування налічує 82 таких заклади: ресторан, 32 кафе, 9 кафетеріїв, 15 </w:t>
      </w:r>
      <w:proofErr w:type="spellStart"/>
      <w:r w:rsidRPr="00DA3CF9">
        <w:rPr>
          <w:rFonts w:ascii="Times New Roman" w:eastAsia="Times New Roman" w:hAnsi="Times New Roman" w:cs="Times New Roman"/>
          <w:color w:val="000000"/>
          <w:sz w:val="28"/>
          <w:szCs w:val="28"/>
          <w:lang w:eastAsia="ru-RU"/>
        </w:rPr>
        <w:t>кулінарій</w:t>
      </w:r>
      <w:proofErr w:type="spellEnd"/>
      <w:r w:rsidRPr="00DA3CF9">
        <w:rPr>
          <w:rFonts w:ascii="Times New Roman" w:eastAsia="Times New Roman" w:hAnsi="Times New Roman" w:cs="Times New Roman"/>
          <w:color w:val="000000"/>
          <w:sz w:val="28"/>
          <w:szCs w:val="28"/>
          <w:lang w:eastAsia="ru-RU"/>
        </w:rPr>
        <w:t xml:space="preserve">, 4 закусочних,  16 </w:t>
      </w:r>
      <w:proofErr w:type="spellStart"/>
      <w:r w:rsidRPr="00DA3CF9">
        <w:rPr>
          <w:rFonts w:ascii="Times New Roman" w:eastAsia="Times New Roman" w:hAnsi="Times New Roman" w:cs="Times New Roman"/>
          <w:color w:val="000000"/>
          <w:sz w:val="28"/>
          <w:szCs w:val="28"/>
          <w:lang w:eastAsia="ru-RU"/>
        </w:rPr>
        <w:t>їдалень</w:t>
      </w:r>
      <w:proofErr w:type="spellEnd"/>
      <w:r w:rsidRPr="00DA3CF9">
        <w:rPr>
          <w:rFonts w:ascii="Times New Roman" w:eastAsia="Times New Roman" w:hAnsi="Times New Roman" w:cs="Times New Roman"/>
          <w:color w:val="000000"/>
          <w:sz w:val="28"/>
          <w:szCs w:val="28"/>
          <w:lang w:eastAsia="ru-RU"/>
        </w:rPr>
        <w:t xml:space="preserve"> та</w:t>
      </w:r>
      <w:r w:rsidR="00AD3A6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 6 буфетів, що займаються забезпеченням харчуванням шкіл та інших навчальних закладів.  Мережа закладів торгівлі та громадського хар</w:t>
      </w:r>
      <w:r w:rsidR="002F5461" w:rsidRPr="00DA3CF9">
        <w:rPr>
          <w:rFonts w:ascii="Times New Roman" w:eastAsia="Times New Roman" w:hAnsi="Times New Roman" w:cs="Times New Roman"/>
          <w:color w:val="000000"/>
          <w:sz w:val="28"/>
          <w:szCs w:val="28"/>
          <w:lang w:eastAsia="ru-RU"/>
        </w:rPr>
        <w:t xml:space="preserve">чування в громаді є динамічною, не зважаючи на останні події, </w:t>
      </w:r>
      <w:r w:rsidRPr="00DA3CF9">
        <w:rPr>
          <w:rFonts w:ascii="Times New Roman" w:eastAsia="Times New Roman" w:hAnsi="Times New Roman" w:cs="Times New Roman"/>
          <w:color w:val="000000"/>
          <w:sz w:val="28"/>
          <w:szCs w:val="28"/>
          <w:lang w:eastAsia="ru-RU"/>
        </w:rPr>
        <w:t>відкриваються нові заклади, постійно розширюється  асортимент та підвищується якість обслуговування.</w:t>
      </w:r>
    </w:p>
    <w:p w14:paraId="3C031516"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території громади зареєстровано 12 ринків, один з яких є сільськогосподарським, а всі інші мають змішану спеціалізацію. Загальна кількість створених торгових місць на ринках складає 2289 одиниць, що повністю задовольняє потребу продавців у місцях для торгівлі.</w:t>
      </w:r>
    </w:p>
    <w:p w14:paraId="5D4CB18D" w14:textId="77777777" w:rsidR="002F5461" w:rsidRPr="00DA3CF9" w:rsidRDefault="002F5461"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В </w:t>
      </w:r>
      <w:r w:rsidR="0086285A" w:rsidRPr="00DA3CF9">
        <w:rPr>
          <w:rFonts w:ascii="Times New Roman" w:eastAsia="Times New Roman" w:hAnsi="Times New Roman" w:cs="Times New Roman"/>
          <w:b/>
          <w:color w:val="000000"/>
          <w:sz w:val="28"/>
          <w:szCs w:val="28"/>
          <w:lang w:eastAsia="ru-RU"/>
        </w:rPr>
        <w:t>громаді відбувається активний розвиток сфери послуг, у тому числі й побутового обслуговування</w:t>
      </w:r>
      <w:r w:rsidR="0086285A" w:rsidRPr="00DA3CF9">
        <w:rPr>
          <w:rFonts w:ascii="Times New Roman" w:eastAsia="Times New Roman" w:hAnsi="Times New Roman" w:cs="Times New Roman"/>
          <w:color w:val="000000"/>
          <w:sz w:val="28"/>
          <w:szCs w:val="28"/>
          <w:lang w:eastAsia="ru-RU"/>
        </w:rPr>
        <w:t xml:space="preserve">. </w:t>
      </w:r>
    </w:p>
    <w:p w14:paraId="62444FC7"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Відтак в громаді надаються наступні побутові послуги: послуги з ремонту одягу та побутових текстильних виробів, послуги з ремонту взуття, виготовлення виробів із шкіри за індивідуальним замовленням</w:t>
      </w:r>
      <w:r w:rsidR="00BE3B6E"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виготовлення меблів за індивідуальним замовленням, виготовлення теслярських та столярних виробів за індивідуальним замовленням; технічне обслуговування та ремонт автомобілів, мотоциклів, моторолерів і мопедів, послуги з ремонту електропобутової техніки та інших побутових приладів, виготовлення металовиробів за індивідуальним замовленням, виготовлення ювелірних виробів за індивідуальним замовленням, ремонт ювелірних виробів та багато інших. </w:t>
      </w:r>
    </w:p>
    <w:p w14:paraId="71B57229"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Відмова ресторанних мереж і салонів краси, від послуг </w:t>
      </w:r>
      <w:proofErr w:type="spellStart"/>
      <w:r w:rsidRPr="00DA3CF9">
        <w:rPr>
          <w:rFonts w:ascii="Times New Roman" w:eastAsia="Times New Roman" w:hAnsi="Times New Roman" w:cs="Times New Roman"/>
          <w:color w:val="000000"/>
          <w:sz w:val="28"/>
          <w:szCs w:val="28"/>
          <w:lang w:eastAsia="ru-RU"/>
        </w:rPr>
        <w:t>пралень</w:t>
      </w:r>
      <w:proofErr w:type="spellEnd"/>
      <w:r w:rsidRPr="00DA3CF9">
        <w:rPr>
          <w:rFonts w:ascii="Times New Roman" w:eastAsia="Times New Roman" w:hAnsi="Times New Roman" w:cs="Times New Roman"/>
          <w:color w:val="000000"/>
          <w:sz w:val="28"/>
          <w:szCs w:val="28"/>
          <w:lang w:eastAsia="ru-RU"/>
        </w:rPr>
        <w:t xml:space="preserve"> та хімчисток зумовили згортання надання таких послуг і як результат – пересічному мешканцю, в разі необхідності, доводиться </w:t>
      </w:r>
      <w:r w:rsidR="001D7E85" w:rsidRPr="00DA3CF9">
        <w:rPr>
          <w:rFonts w:ascii="Times New Roman" w:eastAsia="Times New Roman" w:hAnsi="Times New Roman" w:cs="Times New Roman"/>
          <w:color w:val="000000"/>
          <w:sz w:val="28"/>
          <w:szCs w:val="28"/>
          <w:lang w:eastAsia="ru-RU"/>
        </w:rPr>
        <w:t>докладати</w:t>
      </w:r>
      <w:r w:rsidRPr="00DA3CF9">
        <w:rPr>
          <w:rFonts w:ascii="Times New Roman" w:eastAsia="Times New Roman" w:hAnsi="Times New Roman" w:cs="Times New Roman"/>
          <w:color w:val="000000"/>
          <w:sz w:val="28"/>
          <w:szCs w:val="28"/>
          <w:lang w:eastAsia="ru-RU"/>
        </w:rPr>
        <w:t xml:space="preserve"> зусиль до пошуків таких надавачів послуг. </w:t>
      </w:r>
    </w:p>
    <w:p w14:paraId="58E98C2C" w14:textId="77777777" w:rsidR="00630D54" w:rsidRPr="00DA3CF9" w:rsidRDefault="005D2805" w:rsidP="00630D54">
      <w:pPr>
        <w:pStyle w:val="af1"/>
        <w:shd w:val="clear" w:color="auto" w:fill="FFFFFF"/>
        <w:spacing w:before="0" w:beforeAutospacing="0" w:after="0" w:afterAutospacing="0"/>
        <w:ind w:firstLine="851"/>
        <w:jc w:val="both"/>
        <w:textAlignment w:val="baseline"/>
        <w:rPr>
          <w:color w:val="000000"/>
          <w:sz w:val="28"/>
          <w:szCs w:val="28"/>
        </w:rPr>
      </w:pPr>
      <w:r w:rsidRPr="00DA3CF9">
        <w:rPr>
          <w:color w:val="000000"/>
          <w:sz w:val="28"/>
          <w:szCs w:val="28"/>
        </w:rPr>
        <w:t>Почи</w:t>
      </w:r>
      <w:r w:rsidR="000D18F1" w:rsidRPr="00DA3CF9">
        <w:rPr>
          <w:color w:val="000000"/>
          <w:sz w:val="28"/>
          <w:szCs w:val="28"/>
        </w:rPr>
        <w:t>н</w:t>
      </w:r>
      <w:r w:rsidRPr="00DA3CF9">
        <w:rPr>
          <w:color w:val="000000"/>
          <w:sz w:val="28"/>
          <w:szCs w:val="28"/>
        </w:rPr>
        <w:t xml:space="preserve">аючи із квітня </w:t>
      </w:r>
      <w:proofErr w:type="spellStart"/>
      <w:r w:rsidRPr="00DA3CF9">
        <w:rPr>
          <w:color w:val="000000"/>
          <w:sz w:val="28"/>
          <w:szCs w:val="28"/>
        </w:rPr>
        <w:t>п.р</w:t>
      </w:r>
      <w:proofErr w:type="spellEnd"/>
      <w:r w:rsidRPr="00DA3CF9">
        <w:rPr>
          <w:color w:val="000000"/>
          <w:sz w:val="28"/>
          <w:szCs w:val="28"/>
        </w:rPr>
        <w:t>.</w:t>
      </w:r>
      <w:r w:rsidR="00630D54" w:rsidRPr="00DA3CF9">
        <w:rPr>
          <w:color w:val="000000"/>
          <w:sz w:val="28"/>
          <w:szCs w:val="28"/>
        </w:rPr>
        <w:t xml:space="preserve"> тримається тенденція відновлення роботи малого бізнесу в Ніжинській територіальній громаді. </w:t>
      </w:r>
    </w:p>
    <w:p w14:paraId="12B368CD" w14:textId="77777777" w:rsidR="00A964C1" w:rsidRPr="00DA3CF9" w:rsidRDefault="00630D54" w:rsidP="00A964C1">
      <w:pPr>
        <w:pStyle w:val="af1"/>
        <w:shd w:val="clear" w:color="auto" w:fill="FFFFFF"/>
        <w:tabs>
          <w:tab w:val="left" w:pos="1418"/>
        </w:tabs>
        <w:spacing w:before="0" w:beforeAutospacing="0" w:after="0" w:afterAutospacing="0"/>
        <w:ind w:firstLine="851"/>
        <w:jc w:val="both"/>
        <w:textAlignment w:val="baseline"/>
        <w:rPr>
          <w:color w:val="000000"/>
          <w:sz w:val="28"/>
          <w:szCs w:val="28"/>
        </w:rPr>
      </w:pPr>
      <w:r w:rsidRPr="00DA3CF9">
        <w:rPr>
          <w:sz w:val="28"/>
          <w:szCs w:val="28"/>
        </w:rPr>
        <w:t>У перші місці війни переважна більшість підприємців призупинили свою діяльність.</w:t>
      </w:r>
      <w:r w:rsidRPr="00DA3CF9">
        <w:rPr>
          <w:color w:val="000000"/>
          <w:sz w:val="28"/>
          <w:szCs w:val="28"/>
        </w:rPr>
        <w:t xml:space="preserve"> </w:t>
      </w:r>
      <w:r w:rsidRPr="00DA3CF9">
        <w:rPr>
          <w:sz w:val="28"/>
          <w:szCs w:val="28"/>
        </w:rPr>
        <w:t>Однак</w:t>
      </w:r>
      <w:r w:rsidR="00E4712C" w:rsidRPr="00DA3CF9">
        <w:rPr>
          <w:sz w:val="28"/>
          <w:szCs w:val="28"/>
        </w:rPr>
        <w:t>,</w:t>
      </w:r>
      <w:r w:rsidRPr="00DA3CF9">
        <w:rPr>
          <w:sz w:val="28"/>
          <w:szCs w:val="28"/>
        </w:rPr>
        <w:t xml:space="preserve"> і в нових умовах суб'єкти господарювання Ніжинської територіальної громади не тільки поступово повертаються до роботи, а і розпочинають новий бізнес</w:t>
      </w:r>
      <w:r w:rsidR="00BB2610" w:rsidRPr="00DA3CF9">
        <w:rPr>
          <w:sz w:val="28"/>
          <w:szCs w:val="28"/>
        </w:rPr>
        <w:t xml:space="preserve"> (Рис.5.)</w:t>
      </w:r>
      <w:r w:rsidRPr="00DA3CF9">
        <w:rPr>
          <w:sz w:val="28"/>
          <w:szCs w:val="28"/>
        </w:rPr>
        <w:t xml:space="preserve">. </w:t>
      </w:r>
    </w:p>
    <w:p w14:paraId="07C83AC5" w14:textId="77777777" w:rsidR="00630D54" w:rsidRPr="00DA3CF9" w:rsidRDefault="00630D54" w:rsidP="00630D54">
      <w:pPr>
        <w:pStyle w:val="af1"/>
        <w:shd w:val="clear" w:color="auto" w:fill="FFFFFF"/>
        <w:tabs>
          <w:tab w:val="left" w:pos="1418"/>
        </w:tabs>
        <w:spacing w:before="0" w:beforeAutospacing="0" w:after="0" w:afterAutospacing="0"/>
        <w:jc w:val="both"/>
        <w:textAlignment w:val="baseline"/>
        <w:rPr>
          <w:color w:val="000000"/>
          <w:sz w:val="28"/>
          <w:szCs w:val="28"/>
        </w:rPr>
      </w:pPr>
      <w:r w:rsidRPr="00DA3CF9">
        <w:rPr>
          <w:noProof/>
        </w:rPr>
        <w:lastRenderedPageBreak/>
        <w:drawing>
          <wp:inline distT="0" distB="0" distL="0" distR="0" wp14:anchorId="2A846BDA" wp14:editId="352A63F6">
            <wp:extent cx="6120765" cy="3025772"/>
            <wp:effectExtent l="1905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83572F" w14:textId="77777777" w:rsidR="00630D54" w:rsidRPr="00DA3CF9" w:rsidRDefault="00A964C1" w:rsidP="00A964C1">
      <w:pPr>
        <w:pStyle w:val="af1"/>
        <w:shd w:val="clear" w:color="auto" w:fill="FFFFFF"/>
        <w:tabs>
          <w:tab w:val="left" w:pos="1418"/>
        </w:tabs>
        <w:spacing w:before="0" w:beforeAutospacing="0" w:after="0" w:afterAutospacing="0"/>
        <w:ind w:firstLine="851"/>
        <w:jc w:val="both"/>
        <w:textAlignment w:val="baseline"/>
        <w:rPr>
          <w:b/>
          <w:color w:val="1F497D" w:themeColor="text2"/>
          <w:sz w:val="28"/>
          <w:szCs w:val="28"/>
        </w:rPr>
      </w:pPr>
      <w:r w:rsidRPr="00DA3CF9">
        <w:rPr>
          <w:b/>
          <w:color w:val="1F497D" w:themeColor="text2"/>
          <w:sz w:val="28"/>
          <w:szCs w:val="28"/>
        </w:rPr>
        <w:t>Рис. 5. Динаміка реєстрації суб'єктів господарювання на території Ніжинської ТГ</w:t>
      </w:r>
    </w:p>
    <w:p w14:paraId="74B461B7" w14:textId="77777777" w:rsidR="00A964C1" w:rsidRPr="00DA3CF9" w:rsidRDefault="00A964C1" w:rsidP="00630D54">
      <w:pPr>
        <w:pStyle w:val="af1"/>
        <w:shd w:val="clear" w:color="auto" w:fill="FFFFFF"/>
        <w:tabs>
          <w:tab w:val="left" w:pos="1418"/>
        </w:tabs>
        <w:spacing w:before="0" w:beforeAutospacing="0" w:after="0" w:afterAutospacing="0"/>
        <w:ind w:firstLine="851"/>
        <w:jc w:val="both"/>
        <w:textAlignment w:val="baseline"/>
        <w:rPr>
          <w:color w:val="000000"/>
          <w:sz w:val="28"/>
          <w:szCs w:val="28"/>
        </w:rPr>
      </w:pPr>
    </w:p>
    <w:p w14:paraId="471599CC" w14:textId="77777777" w:rsidR="00630D54" w:rsidRPr="00DA3CF9" w:rsidRDefault="00630D54" w:rsidP="00630D54">
      <w:pPr>
        <w:pStyle w:val="af1"/>
        <w:shd w:val="clear" w:color="auto" w:fill="FFFFFF"/>
        <w:tabs>
          <w:tab w:val="left" w:pos="1418"/>
        </w:tabs>
        <w:spacing w:before="0" w:beforeAutospacing="0" w:after="0" w:afterAutospacing="0"/>
        <w:ind w:firstLine="851"/>
        <w:jc w:val="both"/>
        <w:textAlignment w:val="baseline"/>
        <w:rPr>
          <w:color w:val="000000"/>
          <w:sz w:val="28"/>
          <w:szCs w:val="28"/>
        </w:rPr>
      </w:pPr>
      <w:r w:rsidRPr="00DA3CF9">
        <w:rPr>
          <w:color w:val="000000"/>
          <w:sz w:val="28"/>
          <w:szCs w:val="28"/>
        </w:rPr>
        <w:t>В результаті активних бойових дій на околиці міста пошкодження майна зазнали 4 підприємства: ПрАТ «Ніжинський цегельний завод», ТОВ «Оборонні технології», ТОВ «Бариш</w:t>
      </w:r>
      <w:r w:rsidR="001D7E85" w:rsidRPr="00DA3CF9">
        <w:rPr>
          <w:color w:val="000000"/>
          <w:sz w:val="28"/>
          <w:szCs w:val="28"/>
        </w:rPr>
        <w:t>і</w:t>
      </w:r>
      <w:r w:rsidRPr="00DA3CF9">
        <w:rPr>
          <w:color w:val="000000"/>
          <w:sz w:val="28"/>
          <w:szCs w:val="28"/>
        </w:rPr>
        <w:t>вська зернова компанія», ТОВ «Комплекс Подолянка» та 11 фізичних осіб-підприємців.</w:t>
      </w:r>
    </w:p>
    <w:p w14:paraId="22BA0BBD" w14:textId="77777777" w:rsidR="00630D54" w:rsidRPr="00DA3CF9" w:rsidRDefault="00630D54" w:rsidP="00630D54">
      <w:pPr>
        <w:pStyle w:val="af1"/>
        <w:shd w:val="clear" w:color="auto" w:fill="FFFFFF"/>
        <w:tabs>
          <w:tab w:val="left" w:pos="1418"/>
        </w:tabs>
        <w:spacing w:before="0" w:beforeAutospacing="0" w:after="0" w:afterAutospacing="0"/>
        <w:ind w:firstLine="851"/>
        <w:jc w:val="both"/>
        <w:textAlignment w:val="baseline"/>
        <w:rPr>
          <w:color w:val="000000"/>
          <w:sz w:val="28"/>
          <w:szCs w:val="28"/>
        </w:rPr>
      </w:pPr>
      <w:r w:rsidRPr="00DA3CF9">
        <w:rPr>
          <w:color w:val="000000"/>
          <w:sz w:val="28"/>
          <w:szCs w:val="28"/>
        </w:rPr>
        <w:t xml:space="preserve">Наразі відновили роботу близько 70% суб’єктів господарювання. Втім, більшість бізнесу запрацювала далеко не на повну потужність. Фінансових резервів суб’єктів господарювання може вистачити на кілька місяців, в кращому випадку на пів року. </w:t>
      </w:r>
    </w:p>
    <w:p w14:paraId="56612953" w14:textId="77777777" w:rsidR="00630D54" w:rsidRPr="00DA3CF9" w:rsidRDefault="00630D54" w:rsidP="00630D54">
      <w:pPr>
        <w:pStyle w:val="af1"/>
        <w:shd w:val="clear" w:color="auto" w:fill="FFFFFF"/>
        <w:tabs>
          <w:tab w:val="left" w:pos="1418"/>
        </w:tabs>
        <w:spacing w:before="0" w:beforeAutospacing="0" w:after="0" w:afterAutospacing="0"/>
        <w:ind w:firstLine="851"/>
        <w:jc w:val="both"/>
        <w:textAlignment w:val="baseline"/>
        <w:rPr>
          <w:color w:val="000000"/>
          <w:sz w:val="28"/>
          <w:szCs w:val="28"/>
        </w:rPr>
      </w:pPr>
      <w:r w:rsidRPr="00DA3CF9">
        <w:rPr>
          <w:color w:val="000000"/>
          <w:sz w:val="28"/>
          <w:szCs w:val="28"/>
        </w:rPr>
        <w:t xml:space="preserve">Відповідно скорочується і можливість МСБ забезпечувати персонал – ситуація з виплатою заробітних плат співробітникам погіршилась. Суб’єкти господарювання змушені звільняти працівників. </w:t>
      </w:r>
    </w:p>
    <w:p w14:paraId="687B42EC" w14:textId="77777777" w:rsidR="00630D54" w:rsidRPr="00DA3CF9" w:rsidRDefault="00630D54" w:rsidP="00630D54">
      <w:pPr>
        <w:spacing w:line="240" w:lineRule="auto"/>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sz w:val="28"/>
          <w:szCs w:val="28"/>
        </w:rPr>
        <w:t xml:space="preserve">Війна створила чимало перепон для нормального </w:t>
      </w:r>
      <w:r w:rsidRPr="00DA3CF9">
        <w:rPr>
          <w:rFonts w:ascii="Times New Roman" w:hAnsi="Times New Roman" w:cs="Times New Roman"/>
          <w:b/>
          <w:bCs/>
          <w:sz w:val="28"/>
          <w:szCs w:val="28"/>
          <w:shd w:val="clear" w:color="auto" w:fill="FFFFFF"/>
        </w:rPr>
        <w:t xml:space="preserve"> </w:t>
      </w:r>
      <w:r w:rsidRPr="00DA3CF9">
        <w:rPr>
          <w:rFonts w:ascii="Times New Roman" w:hAnsi="Times New Roman" w:cs="Times New Roman"/>
          <w:bCs/>
          <w:sz w:val="28"/>
          <w:szCs w:val="28"/>
          <w:shd w:val="clear" w:color="auto" w:fill="FFFFFF"/>
        </w:rPr>
        <w:t>відновлення та функціонування бізнес-структур нашої громади. Зокрема, бойові дії на території держави спричинили логістичні проблеми – порушились усталені зв'язки, які були напрацьовані до війни. Так, зруйнований автомобільний міст через р. Десна ускладнює, а необхідність об'їзду - збільшує вартість доставки великоваговими транспортними засобами виготовленої продукції з Ніжинської громади. В таких умовах одні суб'єкти господарювання згортають свою діяльність, інші - мають можливість знайти нові рішення та напрацьовують нові ринки збуту.</w:t>
      </w:r>
    </w:p>
    <w:p w14:paraId="5BC3358B" w14:textId="77777777" w:rsidR="00630D54" w:rsidRPr="00DA3CF9" w:rsidRDefault="00630D54" w:rsidP="00630D54">
      <w:pPr>
        <w:spacing w:line="240" w:lineRule="auto"/>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При опитуванні представників бізнес</w:t>
      </w:r>
      <w:r w:rsidR="001D7E85" w:rsidRPr="00DA3CF9">
        <w:rPr>
          <w:rFonts w:ascii="Times New Roman" w:hAnsi="Times New Roman" w:cs="Times New Roman"/>
          <w:bCs/>
          <w:sz w:val="28"/>
          <w:szCs w:val="28"/>
          <w:shd w:val="clear" w:color="auto" w:fill="FFFFFF"/>
        </w:rPr>
        <w:t>-</w:t>
      </w:r>
      <w:r w:rsidRPr="00DA3CF9">
        <w:rPr>
          <w:rFonts w:ascii="Times New Roman" w:hAnsi="Times New Roman" w:cs="Times New Roman"/>
          <w:bCs/>
          <w:sz w:val="28"/>
          <w:szCs w:val="28"/>
          <w:shd w:val="clear" w:color="auto" w:fill="FFFFFF"/>
        </w:rPr>
        <w:t xml:space="preserve">структур Ніжинської територіальної громади було виділено чи не найгострішою проблемою </w:t>
      </w:r>
      <w:r w:rsidR="00BB2610" w:rsidRPr="00DA3CF9">
        <w:rPr>
          <w:rFonts w:ascii="Times New Roman" w:hAnsi="Times New Roman" w:cs="Times New Roman"/>
          <w:bCs/>
          <w:sz w:val="28"/>
          <w:szCs w:val="28"/>
          <w:shd w:val="clear" w:color="auto" w:fill="FFFFFF"/>
        </w:rPr>
        <w:t xml:space="preserve">є </w:t>
      </w:r>
      <w:r w:rsidRPr="00DA3CF9">
        <w:rPr>
          <w:rFonts w:ascii="Times New Roman" w:hAnsi="Times New Roman" w:cs="Times New Roman"/>
          <w:bCs/>
          <w:sz w:val="28"/>
          <w:szCs w:val="28"/>
          <w:shd w:val="clear" w:color="auto" w:fill="FFFFFF"/>
        </w:rPr>
        <w:t>відсутність а</w:t>
      </w:r>
      <w:r w:rsidR="00BE3B6E" w:rsidRPr="00DA3CF9">
        <w:rPr>
          <w:rFonts w:ascii="Times New Roman" w:hAnsi="Times New Roman" w:cs="Times New Roman"/>
          <w:bCs/>
          <w:sz w:val="28"/>
          <w:szCs w:val="28"/>
          <w:shd w:val="clear" w:color="auto" w:fill="FFFFFF"/>
        </w:rPr>
        <w:t>бо нестача фахових працівників.</w:t>
      </w:r>
      <w:r w:rsidRPr="00DA3CF9">
        <w:rPr>
          <w:rFonts w:ascii="Times New Roman" w:hAnsi="Times New Roman" w:cs="Times New Roman"/>
          <w:bCs/>
          <w:sz w:val="28"/>
          <w:szCs w:val="28"/>
          <w:shd w:val="clear" w:color="auto" w:fill="FFFFFF"/>
        </w:rPr>
        <w:t xml:space="preserve"> Крім того, відчувається дефіцит фахівців і у діючому бізнесі, оскільки такі працівники долучилися до лав збройних сил України.</w:t>
      </w:r>
    </w:p>
    <w:p w14:paraId="6AE9FF38" w14:textId="77777777" w:rsidR="00630D54" w:rsidRPr="00DA3CF9" w:rsidRDefault="00630D54" w:rsidP="00630D54">
      <w:pPr>
        <w:spacing w:line="240" w:lineRule="auto"/>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 xml:space="preserve">Суттєвою проблемою для бізнес-структур нашої громади стало коливання курсу валюти та її девальвація, що в свою чергу спричинило </w:t>
      </w:r>
      <w:r w:rsidRPr="00DA3CF9">
        <w:rPr>
          <w:rFonts w:ascii="Times New Roman" w:hAnsi="Times New Roman" w:cs="Times New Roman"/>
          <w:bCs/>
          <w:sz w:val="28"/>
          <w:szCs w:val="28"/>
          <w:shd w:val="clear" w:color="auto" w:fill="FFFFFF"/>
        </w:rPr>
        <w:lastRenderedPageBreak/>
        <w:t xml:space="preserve">подорожчання сировини, складність у придбанні імпортованого обладнання і як результат – подорожчання товарів та послуг для кінцевого споживача, який в реаліях воєнного стану через зменшення свого доходу зменшив і попит на ринку споживчих товарів. Отож, підприємці громади зіштовхнулися ще з однією проблемою – зменшення попиту населення, а відтак зменшення обсягу товарообігу. Підприємці зменшили обсяг </w:t>
      </w:r>
      <w:proofErr w:type="spellStart"/>
      <w:r w:rsidRPr="00DA3CF9">
        <w:rPr>
          <w:rFonts w:ascii="Times New Roman" w:hAnsi="Times New Roman" w:cs="Times New Roman"/>
          <w:bCs/>
          <w:sz w:val="28"/>
          <w:szCs w:val="28"/>
          <w:shd w:val="clear" w:color="auto" w:fill="FFFFFF"/>
        </w:rPr>
        <w:t>закупівель</w:t>
      </w:r>
      <w:proofErr w:type="spellEnd"/>
      <w:r w:rsidRPr="00DA3CF9">
        <w:rPr>
          <w:rFonts w:ascii="Times New Roman" w:hAnsi="Times New Roman" w:cs="Times New Roman"/>
          <w:bCs/>
          <w:sz w:val="28"/>
          <w:szCs w:val="28"/>
          <w:shd w:val="clear" w:color="auto" w:fill="FFFFFF"/>
        </w:rPr>
        <w:t xml:space="preserve"> товарів для продажів, при цьому обсяг  запасів для продажу вичерпується.</w:t>
      </w:r>
    </w:p>
    <w:p w14:paraId="2DF0EC80" w14:textId="77777777" w:rsidR="00630D54" w:rsidRPr="00DA3CF9" w:rsidRDefault="00630D54" w:rsidP="00630D54">
      <w:pPr>
        <w:spacing w:line="240" w:lineRule="auto"/>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Отже, при проведеному опитуванні були виявлені основні проблеми, з якими стикається бізнес Ніжинської територіальної громади: порушення чи відсутність налагоджених логістичних зав’язків, відсутність або нестача фахівців робітничих спеціальностей, коливання та девальвація національної валюти, зменшення попиту населення на ринку споживчих товарів та обсягів реалізації виготовленої продукції, ціни на паливо</w:t>
      </w:r>
      <w:r w:rsidR="007E398F" w:rsidRPr="00DA3CF9">
        <w:rPr>
          <w:rFonts w:ascii="Times New Roman" w:hAnsi="Times New Roman" w:cs="Times New Roman"/>
          <w:bCs/>
          <w:sz w:val="28"/>
          <w:szCs w:val="28"/>
          <w:shd w:val="clear" w:color="auto" w:fill="FFFFFF"/>
        </w:rPr>
        <w:t xml:space="preserve"> (Рис.6.)</w:t>
      </w:r>
      <w:r w:rsidRPr="00DA3CF9">
        <w:rPr>
          <w:rFonts w:ascii="Times New Roman" w:hAnsi="Times New Roman" w:cs="Times New Roman"/>
          <w:bCs/>
          <w:sz w:val="28"/>
          <w:szCs w:val="28"/>
          <w:shd w:val="clear" w:color="auto" w:fill="FFFFFF"/>
        </w:rPr>
        <w:t>.</w:t>
      </w:r>
    </w:p>
    <w:p w14:paraId="0EADA65F" w14:textId="77777777" w:rsidR="00630D54" w:rsidRPr="00DA3CF9" w:rsidRDefault="007E398F" w:rsidP="00630D54">
      <w:pPr>
        <w:ind w:firstLine="851"/>
        <w:jc w:val="both"/>
        <w:rPr>
          <w:rFonts w:ascii="Times New Roman" w:hAnsi="Times New Roman" w:cs="Times New Roman"/>
          <w:bCs/>
          <w:sz w:val="28"/>
          <w:szCs w:val="28"/>
          <w:shd w:val="clear" w:color="auto" w:fill="FFFFFF"/>
        </w:rPr>
      </w:pPr>
      <w:r w:rsidRPr="00DA3CF9">
        <w:rPr>
          <w:rFonts w:ascii="Times New Roman" w:hAnsi="Times New Roman" w:cs="Times New Roman"/>
          <w:bCs/>
          <w:noProof/>
          <w:sz w:val="28"/>
          <w:szCs w:val="28"/>
          <w:shd w:val="clear" w:color="auto" w:fill="FFFFFF"/>
        </w:rPr>
        <w:drawing>
          <wp:inline distT="0" distB="0" distL="0" distR="0" wp14:anchorId="36499F12" wp14:editId="4168530D">
            <wp:extent cx="4572000" cy="2743200"/>
            <wp:effectExtent l="19050" t="0" r="0" b="0"/>
            <wp:docPr id="3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D44302" w14:textId="77777777" w:rsidR="00BB2610" w:rsidRPr="00DA3CF9" w:rsidRDefault="00BB2610" w:rsidP="00BB2610">
      <w:pPr>
        <w:spacing w:line="240" w:lineRule="auto"/>
        <w:ind w:firstLine="709"/>
        <w:jc w:val="both"/>
        <w:rPr>
          <w:rFonts w:ascii="Times New Roman" w:hAnsi="Times New Roman" w:cs="Times New Roman"/>
          <w:b/>
          <w:bCs/>
          <w:color w:val="1F497D" w:themeColor="text2"/>
          <w:sz w:val="28"/>
          <w:szCs w:val="28"/>
          <w:shd w:val="clear" w:color="auto" w:fill="FFFFFF"/>
        </w:rPr>
      </w:pPr>
      <w:r w:rsidRPr="00DA3CF9">
        <w:rPr>
          <w:rFonts w:ascii="Times New Roman" w:hAnsi="Times New Roman" w:cs="Times New Roman"/>
          <w:b/>
          <w:bCs/>
          <w:color w:val="1F497D" w:themeColor="text2"/>
          <w:sz w:val="28"/>
          <w:szCs w:val="28"/>
          <w:shd w:val="clear" w:color="auto" w:fill="FFFFFF"/>
        </w:rPr>
        <w:t xml:space="preserve">Рис. 6. Основні проблеми бізнесу Ніжинської </w:t>
      </w:r>
      <w:r w:rsidR="00630DB7">
        <w:rPr>
          <w:rFonts w:ascii="Times New Roman" w:hAnsi="Times New Roman" w:cs="Times New Roman"/>
          <w:b/>
          <w:bCs/>
          <w:color w:val="1F497D" w:themeColor="text2"/>
          <w:sz w:val="28"/>
          <w:szCs w:val="28"/>
          <w:shd w:val="clear" w:color="auto" w:fill="FFFFFF"/>
        </w:rPr>
        <w:t xml:space="preserve">міської </w:t>
      </w:r>
      <w:r w:rsidRPr="00DA3CF9">
        <w:rPr>
          <w:rFonts w:ascii="Times New Roman" w:hAnsi="Times New Roman" w:cs="Times New Roman"/>
          <w:b/>
          <w:bCs/>
          <w:color w:val="1F497D" w:themeColor="text2"/>
          <w:sz w:val="28"/>
          <w:szCs w:val="28"/>
          <w:shd w:val="clear" w:color="auto" w:fill="FFFFFF"/>
        </w:rPr>
        <w:t>ТГ в умовах воєнного стану</w:t>
      </w:r>
    </w:p>
    <w:p w14:paraId="081B7BEC" w14:textId="77777777" w:rsidR="00AC26F1" w:rsidRPr="00DA3CF9" w:rsidRDefault="007E398F" w:rsidP="007E398F">
      <w:pPr>
        <w:spacing w:line="240" w:lineRule="auto"/>
        <w:ind w:firstLine="709"/>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В 2022</w:t>
      </w:r>
      <w:r w:rsidR="00AC26F1" w:rsidRPr="00DA3CF9">
        <w:rPr>
          <w:rFonts w:ascii="Times New Roman" w:hAnsi="Times New Roman" w:cs="Times New Roman"/>
          <w:bCs/>
          <w:sz w:val="28"/>
          <w:szCs w:val="28"/>
          <w:shd w:val="clear" w:color="auto" w:fill="FFFFFF"/>
        </w:rPr>
        <w:t xml:space="preserve"> році продовжу</w:t>
      </w:r>
      <w:r w:rsidRPr="00DA3CF9">
        <w:rPr>
          <w:rFonts w:ascii="Times New Roman" w:hAnsi="Times New Roman" w:cs="Times New Roman"/>
          <w:bCs/>
          <w:sz w:val="28"/>
          <w:szCs w:val="28"/>
          <w:shd w:val="clear" w:color="auto" w:fill="FFFFFF"/>
        </w:rPr>
        <w:t>валась співпраця із департаментом економічного розвитку</w:t>
      </w:r>
      <w:r w:rsidR="00AC26F1" w:rsidRPr="00DA3CF9">
        <w:rPr>
          <w:rFonts w:ascii="Times New Roman" w:hAnsi="Times New Roman" w:cs="Times New Roman"/>
          <w:bCs/>
          <w:sz w:val="28"/>
          <w:szCs w:val="28"/>
          <w:shd w:val="clear" w:color="auto" w:fill="FFFFFF"/>
        </w:rPr>
        <w:t xml:space="preserve"> Ч</w:t>
      </w:r>
      <w:r w:rsidRPr="00DA3CF9">
        <w:rPr>
          <w:rFonts w:ascii="Times New Roman" w:hAnsi="Times New Roman" w:cs="Times New Roman"/>
          <w:bCs/>
          <w:sz w:val="28"/>
          <w:szCs w:val="28"/>
          <w:shd w:val="clear" w:color="auto" w:fill="FFFFFF"/>
        </w:rPr>
        <w:t xml:space="preserve">ернігівської </w:t>
      </w:r>
      <w:r w:rsidR="00AC26F1" w:rsidRPr="00DA3CF9">
        <w:rPr>
          <w:rFonts w:ascii="Times New Roman" w:hAnsi="Times New Roman" w:cs="Times New Roman"/>
          <w:bCs/>
          <w:sz w:val="28"/>
          <w:szCs w:val="28"/>
          <w:shd w:val="clear" w:color="auto" w:fill="FFFFFF"/>
        </w:rPr>
        <w:t xml:space="preserve">ОДА та Агенцією регіонального розвитку щодо реалізації </w:t>
      </w:r>
      <w:proofErr w:type="spellStart"/>
      <w:r w:rsidR="00AC26F1" w:rsidRPr="00DA3CF9">
        <w:rPr>
          <w:rFonts w:ascii="Times New Roman" w:hAnsi="Times New Roman" w:cs="Times New Roman"/>
          <w:bCs/>
          <w:sz w:val="28"/>
          <w:szCs w:val="28"/>
          <w:shd w:val="clear" w:color="auto" w:fill="FFFFFF"/>
        </w:rPr>
        <w:t>про</w:t>
      </w:r>
      <w:r w:rsidR="001D7E85" w:rsidRPr="00DA3CF9">
        <w:rPr>
          <w:rFonts w:ascii="Times New Roman" w:hAnsi="Times New Roman" w:cs="Times New Roman"/>
          <w:bCs/>
          <w:sz w:val="28"/>
          <w:szCs w:val="28"/>
          <w:shd w:val="clear" w:color="auto" w:fill="FFFFFF"/>
        </w:rPr>
        <w:t>є</w:t>
      </w:r>
      <w:r w:rsidR="00AC26F1" w:rsidRPr="00DA3CF9">
        <w:rPr>
          <w:rFonts w:ascii="Times New Roman" w:hAnsi="Times New Roman" w:cs="Times New Roman"/>
          <w:bCs/>
          <w:sz w:val="28"/>
          <w:szCs w:val="28"/>
          <w:shd w:val="clear" w:color="auto" w:fill="FFFFFF"/>
        </w:rPr>
        <w:t>кту</w:t>
      </w:r>
      <w:proofErr w:type="spellEnd"/>
      <w:r w:rsidR="00AC26F1" w:rsidRPr="00DA3CF9">
        <w:rPr>
          <w:rFonts w:ascii="Times New Roman" w:hAnsi="Times New Roman" w:cs="Times New Roman"/>
          <w:bCs/>
          <w:sz w:val="28"/>
          <w:szCs w:val="28"/>
          <w:shd w:val="clear" w:color="auto" w:fill="FFFFFF"/>
        </w:rPr>
        <w:t xml:space="preserve"> «Розвиток хаб-системи підтримки підприємництва, інновацій та стартапів в Чернігівській області».  </w:t>
      </w:r>
    </w:p>
    <w:p w14:paraId="216DB832" w14:textId="77777777" w:rsidR="00AD4947" w:rsidRPr="00DA3CF9" w:rsidRDefault="00AD4947" w:rsidP="00AD4947">
      <w:pPr>
        <w:spacing w:line="240" w:lineRule="auto"/>
        <w:ind w:firstLine="709"/>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 xml:space="preserve">В рамках реалізації проекту  було виконано ремонт приміщення Бізнес хабу, придбано частину обладнання та техніки, решту планувалося придбати в поточному році, але введення воєнного стану в країні призупинив заплановані закупівлі.  </w:t>
      </w:r>
    </w:p>
    <w:p w14:paraId="09401721" w14:textId="77777777" w:rsidR="00AD4947" w:rsidRPr="00DA3CF9" w:rsidRDefault="00AD4947" w:rsidP="00AD4947">
      <w:pPr>
        <w:spacing w:line="240" w:lineRule="auto"/>
        <w:ind w:firstLine="709"/>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 xml:space="preserve">Проте,  Бізнес хаб налагоджує співпрацю з бізнесом, організовує навчальні зустрічі для бізнесу, залучає до </w:t>
      </w:r>
      <w:proofErr w:type="spellStart"/>
      <w:r w:rsidRPr="00DA3CF9">
        <w:rPr>
          <w:rFonts w:ascii="Times New Roman" w:hAnsi="Times New Roman" w:cs="Times New Roman"/>
          <w:bCs/>
          <w:sz w:val="28"/>
          <w:szCs w:val="28"/>
          <w:shd w:val="clear" w:color="auto" w:fill="FFFFFF"/>
        </w:rPr>
        <w:t>вебінарів</w:t>
      </w:r>
      <w:proofErr w:type="spellEnd"/>
      <w:r w:rsidRPr="00DA3CF9">
        <w:rPr>
          <w:rFonts w:ascii="Times New Roman" w:hAnsi="Times New Roman" w:cs="Times New Roman"/>
          <w:bCs/>
          <w:sz w:val="28"/>
          <w:szCs w:val="28"/>
          <w:shd w:val="clear" w:color="auto" w:fill="FFFFFF"/>
        </w:rPr>
        <w:t>, інформує про грантові програми та можливості, зміни в законодавстві, проводить анкетування. Протягом 2022 року в Бізнес хабі понад 100 учасників було залучено до заходів за темами: «</w:t>
      </w:r>
      <w:r w:rsidRPr="00DA3CF9">
        <w:rPr>
          <w:rFonts w:ascii="Times New Roman" w:hAnsi="Times New Roman" w:cs="Times New Roman"/>
          <w:sz w:val="28"/>
          <w:szCs w:val="28"/>
        </w:rPr>
        <w:t>є Питання - буде й відповідь», «</w:t>
      </w:r>
      <w:r w:rsidRPr="00DA3CF9">
        <w:rPr>
          <w:rFonts w:ascii="Times New Roman" w:hAnsi="Times New Roman" w:cs="Times New Roman"/>
          <w:color w:val="050505"/>
          <w:sz w:val="28"/>
          <w:szCs w:val="28"/>
          <w:shd w:val="clear" w:color="auto" w:fill="FFFFFF"/>
        </w:rPr>
        <w:t xml:space="preserve">Урядова програма </w:t>
      </w:r>
      <w:proofErr w:type="spellStart"/>
      <w:r w:rsidRPr="00DA3CF9">
        <w:rPr>
          <w:rFonts w:ascii="Times New Roman" w:hAnsi="Times New Roman" w:cs="Times New Roman"/>
          <w:color w:val="050505"/>
          <w:sz w:val="28"/>
          <w:szCs w:val="28"/>
          <w:shd w:val="clear" w:color="auto" w:fill="FFFFFF"/>
        </w:rPr>
        <w:t>єРобота</w:t>
      </w:r>
      <w:proofErr w:type="spellEnd"/>
      <w:r w:rsidRPr="00DA3CF9">
        <w:rPr>
          <w:rFonts w:ascii="Times New Roman" w:hAnsi="Times New Roman" w:cs="Times New Roman"/>
          <w:color w:val="050505"/>
          <w:sz w:val="28"/>
          <w:szCs w:val="28"/>
          <w:shd w:val="clear" w:color="auto" w:fill="FFFFFF"/>
        </w:rPr>
        <w:t>: як отримати грант від держави».</w:t>
      </w:r>
    </w:p>
    <w:p w14:paraId="7AC412F8" w14:textId="77777777" w:rsidR="00AC26F1" w:rsidRPr="00DA3CF9" w:rsidRDefault="00AD4947" w:rsidP="00AD4947">
      <w:pPr>
        <w:spacing w:line="240" w:lineRule="auto"/>
        <w:ind w:firstLine="709"/>
        <w:jc w:val="both"/>
        <w:rPr>
          <w:rFonts w:ascii="Times New Roman" w:hAnsi="Times New Roman" w:cs="Times New Roman"/>
          <w:bCs/>
          <w:sz w:val="28"/>
          <w:szCs w:val="28"/>
          <w:shd w:val="clear" w:color="auto" w:fill="FFFFFF"/>
        </w:rPr>
      </w:pPr>
      <w:r w:rsidRPr="00DA3CF9">
        <w:rPr>
          <w:rFonts w:ascii="Times New Roman" w:hAnsi="Times New Roman" w:cs="Times New Roman"/>
          <w:bCs/>
          <w:sz w:val="28"/>
          <w:szCs w:val="28"/>
          <w:shd w:val="clear" w:color="auto" w:fill="FFFFFF"/>
        </w:rPr>
        <w:t xml:space="preserve">Активно бере участь у заходах молодь - майбутні підприємці, члени Молодіжної ради. Актуальні питання на зустрічах – процес реалізації </w:t>
      </w:r>
      <w:r w:rsidRPr="00DA3CF9">
        <w:rPr>
          <w:rFonts w:ascii="Times New Roman" w:hAnsi="Times New Roman" w:cs="Times New Roman"/>
          <w:sz w:val="28"/>
          <w:szCs w:val="28"/>
        </w:rPr>
        <w:t>бізнес-</w:t>
      </w:r>
      <w:r w:rsidRPr="00DA3CF9">
        <w:rPr>
          <w:rFonts w:ascii="Times New Roman" w:hAnsi="Times New Roman" w:cs="Times New Roman"/>
          <w:sz w:val="28"/>
          <w:szCs w:val="28"/>
        </w:rPr>
        <w:lastRenderedPageBreak/>
        <w:t xml:space="preserve">ідей. Долучаються до заходів і представники </w:t>
      </w:r>
      <w:r w:rsidR="00AC26F1" w:rsidRPr="00DA3CF9">
        <w:rPr>
          <w:rFonts w:ascii="Times New Roman" w:hAnsi="Times New Roman" w:cs="Times New Roman"/>
          <w:sz w:val="28"/>
          <w:szCs w:val="28"/>
        </w:rPr>
        <w:t>депутатського корпусу міської ради.</w:t>
      </w:r>
    </w:p>
    <w:p w14:paraId="4F18A6F5" w14:textId="77777777" w:rsidR="002F5461" w:rsidRPr="00DA3CF9" w:rsidRDefault="00504C1F" w:rsidP="00F0224A">
      <w:pPr>
        <w:pStyle w:val="2"/>
        <w:rPr>
          <w:lang w:eastAsia="ru-RU"/>
        </w:rPr>
      </w:pPr>
      <w:bookmarkStart w:id="14" w:name="_Toc121666781"/>
      <w:r w:rsidRPr="00DA3CF9">
        <w:rPr>
          <w:lang w:eastAsia="ru-RU"/>
        </w:rPr>
        <w:t xml:space="preserve">1.6. </w:t>
      </w:r>
      <w:r w:rsidR="002F5461" w:rsidRPr="00DA3CF9">
        <w:rPr>
          <w:lang w:eastAsia="ru-RU"/>
        </w:rPr>
        <w:t>Ринок праці</w:t>
      </w:r>
      <w:bookmarkEnd w:id="14"/>
    </w:p>
    <w:p w14:paraId="7FC9F05F" w14:textId="77777777" w:rsidR="00504C1F" w:rsidRPr="00DA3CF9" w:rsidRDefault="00504C1F" w:rsidP="006A135E">
      <w:pPr>
        <w:spacing w:line="240" w:lineRule="auto"/>
        <w:ind w:firstLine="720"/>
        <w:jc w:val="both"/>
        <w:rPr>
          <w:rFonts w:ascii="Times New Roman" w:eastAsia="Times New Roman" w:hAnsi="Times New Roman" w:cs="Times New Roman"/>
          <w:b/>
          <w:color w:val="000000"/>
          <w:sz w:val="28"/>
          <w:szCs w:val="28"/>
          <w:lang w:eastAsia="ru-RU"/>
        </w:rPr>
      </w:pPr>
    </w:p>
    <w:p w14:paraId="011777E2" w14:textId="77777777" w:rsidR="0086285A" w:rsidRPr="00DA3CF9" w:rsidRDefault="00C969A0"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Достатньо велика кількість мешканців громади працює у сфері сервісу, насамперед у торгівлі – у цій сфері зосереджено майже чверть робочих місць громади. Промисловість на другому місці – </w:t>
      </w:r>
      <w:r w:rsidR="001D7E85" w:rsidRPr="00DA3CF9">
        <w:rPr>
          <w:rFonts w:ascii="Times New Roman" w:eastAsia="Times New Roman" w:hAnsi="Times New Roman" w:cs="Times New Roman"/>
          <w:color w:val="000000"/>
          <w:sz w:val="28"/>
          <w:szCs w:val="28"/>
          <w:lang w:eastAsia="ru-RU"/>
        </w:rPr>
        <w:t>близько</w:t>
      </w:r>
      <w:r w:rsidRPr="00DA3CF9">
        <w:rPr>
          <w:rFonts w:ascii="Times New Roman" w:eastAsia="Times New Roman" w:hAnsi="Times New Roman" w:cs="Times New Roman"/>
          <w:color w:val="000000"/>
          <w:sz w:val="28"/>
          <w:szCs w:val="28"/>
          <w:lang w:eastAsia="ru-RU"/>
        </w:rPr>
        <w:t xml:space="preserve"> 14%</w:t>
      </w:r>
      <w:r w:rsidR="00BE3B6E" w:rsidRPr="00DA3CF9">
        <w:rPr>
          <w:rFonts w:ascii="Times New Roman" w:eastAsia="Times New Roman" w:hAnsi="Times New Roman" w:cs="Times New Roman"/>
          <w:color w:val="000000"/>
          <w:sz w:val="28"/>
          <w:szCs w:val="28"/>
          <w:lang w:eastAsia="ru-RU"/>
        </w:rPr>
        <w:t xml:space="preserve"> зайнятих, на третьому – освіта - </w:t>
      </w:r>
      <w:r w:rsidRPr="00DA3CF9">
        <w:rPr>
          <w:rFonts w:ascii="Times New Roman" w:eastAsia="Times New Roman" w:hAnsi="Times New Roman" w:cs="Times New Roman"/>
          <w:color w:val="000000"/>
          <w:sz w:val="28"/>
          <w:szCs w:val="28"/>
          <w:lang w:eastAsia="ru-RU"/>
        </w:rPr>
        <w:t xml:space="preserve">7,2%. Натомість сільське господарство складає незначну частку загального обсягу місцевого ринку праці. </w:t>
      </w:r>
      <w:r w:rsidR="0086285A" w:rsidRPr="00DA3CF9">
        <w:rPr>
          <w:rFonts w:ascii="Times New Roman" w:eastAsia="Times New Roman" w:hAnsi="Times New Roman" w:cs="Times New Roman"/>
          <w:color w:val="000000"/>
          <w:sz w:val="28"/>
          <w:szCs w:val="28"/>
          <w:lang w:eastAsia="ru-RU"/>
        </w:rPr>
        <w:t xml:space="preserve">Найбільші </w:t>
      </w:r>
      <w:r w:rsidRPr="00DA3CF9">
        <w:rPr>
          <w:rFonts w:ascii="Times New Roman" w:eastAsia="Times New Roman" w:hAnsi="Times New Roman" w:cs="Times New Roman"/>
          <w:color w:val="000000"/>
          <w:sz w:val="28"/>
          <w:szCs w:val="28"/>
          <w:lang w:eastAsia="ru-RU"/>
        </w:rPr>
        <w:t xml:space="preserve">сталі </w:t>
      </w:r>
      <w:r w:rsidR="0086285A" w:rsidRPr="00DA3CF9">
        <w:rPr>
          <w:rFonts w:ascii="Times New Roman" w:eastAsia="Times New Roman" w:hAnsi="Times New Roman" w:cs="Times New Roman"/>
          <w:color w:val="000000"/>
          <w:sz w:val="28"/>
          <w:szCs w:val="28"/>
          <w:lang w:eastAsia="ru-RU"/>
        </w:rPr>
        <w:t xml:space="preserve">роботодавці в громаді – державні та комунальні підприємства й установи насамперед Управління освіти Ніжинської міської ради, «Спеціальний авіаційний загін ДСНС», КНП «Ніжинська центральна </w:t>
      </w:r>
      <w:r w:rsidR="00845550" w:rsidRPr="00DA3CF9">
        <w:rPr>
          <w:rFonts w:ascii="Times New Roman" w:eastAsia="Times New Roman" w:hAnsi="Times New Roman" w:cs="Times New Roman"/>
          <w:color w:val="000000"/>
          <w:sz w:val="28"/>
          <w:szCs w:val="28"/>
          <w:lang w:eastAsia="ru-RU"/>
        </w:rPr>
        <w:t xml:space="preserve">міська лікарня </w:t>
      </w:r>
      <w:r w:rsidR="0086285A" w:rsidRPr="00DA3CF9">
        <w:rPr>
          <w:rFonts w:ascii="Times New Roman" w:eastAsia="Times New Roman" w:hAnsi="Times New Roman" w:cs="Times New Roman"/>
          <w:color w:val="000000"/>
          <w:sz w:val="28"/>
          <w:szCs w:val="28"/>
          <w:lang w:eastAsia="ru-RU"/>
        </w:rPr>
        <w:t>ім. М. Галицького» державне підприємство "Прогрес", Ніжинський державний університет</w:t>
      </w:r>
      <w:r w:rsidR="00EE127B">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 ім. М. Гоголя. Також крупний роботодавець (кількасот працівників) – ДП «Укрзалізниця».</w:t>
      </w:r>
    </w:p>
    <w:p w14:paraId="7C5EC6E1"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стан зайнятості впливає наявність військових частин,</w:t>
      </w:r>
      <w:r w:rsidR="00C956CF" w:rsidRPr="00DA3CF9">
        <w:rPr>
          <w:rFonts w:ascii="Times New Roman" w:eastAsia="Times New Roman" w:hAnsi="Times New Roman" w:cs="Times New Roman"/>
          <w:color w:val="000000"/>
          <w:sz w:val="28"/>
          <w:szCs w:val="28"/>
          <w:lang w:eastAsia="ru-RU"/>
        </w:rPr>
        <w:t xml:space="preserve"> що розташовані в Ніжині. Разом</w:t>
      </w:r>
      <w:r w:rsidRPr="00DA3CF9">
        <w:rPr>
          <w:rFonts w:ascii="Times New Roman" w:eastAsia="Times New Roman" w:hAnsi="Times New Roman" w:cs="Times New Roman"/>
          <w:color w:val="000000"/>
          <w:sz w:val="28"/>
          <w:szCs w:val="28"/>
          <w:lang w:eastAsia="ru-RU"/>
        </w:rPr>
        <w:t xml:space="preserve"> державна та комунальна сфери дає більше робочих місць та надходжень до міського бюджету, ніж приватна (без врахування сервісу).</w:t>
      </w:r>
    </w:p>
    <w:p w14:paraId="5B00A54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Для ринку праці Ніжина характерний високий рівень освіти працівників. З 40850 працездатних мешканців вищу освіту мають 14643 особи (36%), середню спеціальну – 17840 (44%), середню – 8367 (20%).</w:t>
      </w:r>
    </w:p>
    <w:p w14:paraId="42D10CE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Жінки громади переважно зайняті у так званій бюджетній сфері (освіта, культура, соціальний захист, охороні здоров`я, публічне адміністрування). Залежно від галузі вони становлят</w:t>
      </w:r>
      <w:r w:rsidR="00C956CF" w:rsidRPr="00DA3CF9">
        <w:rPr>
          <w:rFonts w:ascii="Times New Roman" w:eastAsia="Times New Roman" w:hAnsi="Times New Roman" w:cs="Times New Roman"/>
          <w:color w:val="000000"/>
          <w:sz w:val="28"/>
          <w:szCs w:val="28"/>
          <w:lang w:eastAsia="ru-RU"/>
        </w:rPr>
        <w:t>ь від 60% до 80% зайнятих. Меншою мірою жінки</w:t>
      </w:r>
      <w:r w:rsidRPr="00DA3CF9">
        <w:rPr>
          <w:rFonts w:ascii="Times New Roman" w:eastAsia="Times New Roman" w:hAnsi="Times New Roman" w:cs="Times New Roman"/>
          <w:color w:val="000000"/>
          <w:sz w:val="28"/>
          <w:szCs w:val="28"/>
          <w:lang w:eastAsia="ru-RU"/>
        </w:rPr>
        <w:t xml:space="preserve"> представлені у промисловості. Зокрема машинобудуванні, транспорті, деревообробній галузі, що відображає традиційну для України професійну сегрегацію. Більш збалансованим є представництво жінок та чоловіків у будівництві, сільському господарстві та у сфері послуг.</w:t>
      </w:r>
    </w:p>
    <w:p w14:paraId="68E9B72A"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Кількість працездатного населення становить 40,85 тис. осіб. За неофіційними даними рівень безробіття в громаді становить </w:t>
      </w:r>
      <w:r w:rsidR="001D7E85" w:rsidRPr="00DA3CF9">
        <w:rPr>
          <w:rFonts w:ascii="Times New Roman" w:eastAsia="Times New Roman" w:hAnsi="Times New Roman" w:cs="Times New Roman"/>
          <w:color w:val="000000"/>
          <w:sz w:val="28"/>
          <w:szCs w:val="28"/>
          <w:lang w:eastAsia="ru-RU"/>
        </w:rPr>
        <w:t>близько</w:t>
      </w:r>
      <w:r w:rsidRPr="00DA3CF9">
        <w:rPr>
          <w:rFonts w:ascii="Times New Roman" w:eastAsia="Times New Roman" w:hAnsi="Times New Roman" w:cs="Times New Roman"/>
          <w:color w:val="000000"/>
          <w:sz w:val="28"/>
          <w:szCs w:val="28"/>
          <w:lang w:eastAsia="ru-RU"/>
        </w:rPr>
        <w:t xml:space="preserve"> 16%.</w:t>
      </w:r>
    </w:p>
    <w:p w14:paraId="6924A2A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 Центрі зайнятості зареєстровано 1% працездатного населення у працездатному віці. </w:t>
      </w:r>
    </w:p>
    <w:p w14:paraId="3D806C5B" w14:textId="77777777" w:rsidR="00C969A0" w:rsidRPr="00DA3CF9" w:rsidRDefault="00C969A0" w:rsidP="00C969A0">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Водночас до половини мешканців громади працездатного віку постійно чи тимчасового працює в Києві. Для громади притаманна «маятникова» міграція трудових ресурсів.</w:t>
      </w:r>
    </w:p>
    <w:p w14:paraId="02C9C5CA" w14:textId="77777777" w:rsidR="00AC26F1" w:rsidRPr="00DA3CF9" w:rsidRDefault="00D378A4" w:rsidP="00F0224A">
      <w:pPr>
        <w:pStyle w:val="2"/>
      </w:pPr>
      <w:bookmarkStart w:id="15" w:name="_Toc121666782"/>
      <w:r w:rsidRPr="00DA3CF9">
        <w:t xml:space="preserve">1.7. </w:t>
      </w:r>
      <w:r w:rsidR="00AC26F1" w:rsidRPr="00DA3CF9">
        <w:t>Бюджет громади</w:t>
      </w:r>
      <w:bookmarkEnd w:id="15"/>
    </w:p>
    <w:p w14:paraId="11B58AFC" w14:textId="77777777" w:rsidR="00AC26F1" w:rsidRPr="00DA3CF9" w:rsidRDefault="00AC26F1" w:rsidP="00CA418E">
      <w:pPr>
        <w:spacing w:line="240" w:lineRule="auto"/>
        <w:ind w:firstLine="708"/>
        <w:jc w:val="both"/>
        <w:rPr>
          <w:rFonts w:ascii="Times New Roman" w:hAnsi="Times New Roman" w:cs="Times New Roman"/>
          <w:b/>
          <w:bCs/>
          <w:sz w:val="28"/>
          <w:szCs w:val="28"/>
        </w:rPr>
      </w:pPr>
    </w:p>
    <w:p w14:paraId="7CA1ACA7" w14:textId="77777777" w:rsidR="00AC26F1" w:rsidRPr="00DA3CF9" w:rsidRDefault="009B3578" w:rsidP="00F0224A">
      <w:pPr>
        <w:pStyle w:val="afa"/>
        <w:jc w:val="both"/>
        <w:rPr>
          <w:rFonts w:ascii="Times New Roman" w:hAnsi="Times New Roman" w:cs="Times New Roman"/>
          <w:sz w:val="28"/>
          <w:szCs w:val="28"/>
          <w:lang w:val="uk-UA"/>
        </w:rPr>
      </w:pPr>
      <w:r w:rsidRPr="00DA3CF9">
        <w:rPr>
          <w:rFonts w:ascii="Times New Roman" w:hAnsi="Times New Roman" w:cs="Times New Roman"/>
          <w:sz w:val="28"/>
          <w:szCs w:val="28"/>
          <w:lang w:val="uk-UA"/>
        </w:rPr>
        <w:tab/>
      </w:r>
      <w:r w:rsidR="00AC26F1" w:rsidRPr="00DA3CF9">
        <w:rPr>
          <w:rFonts w:ascii="Times New Roman" w:hAnsi="Times New Roman" w:cs="Times New Roman"/>
          <w:sz w:val="28"/>
          <w:szCs w:val="28"/>
          <w:lang w:val="uk-UA"/>
        </w:rPr>
        <w:t>Бюджет Ніжинської</w:t>
      </w:r>
      <w:r w:rsidR="00630DB7">
        <w:rPr>
          <w:rFonts w:ascii="Times New Roman" w:hAnsi="Times New Roman" w:cs="Times New Roman"/>
          <w:sz w:val="28"/>
          <w:szCs w:val="28"/>
          <w:lang w:val="uk-UA"/>
        </w:rPr>
        <w:t xml:space="preserve"> міської</w:t>
      </w:r>
      <w:r w:rsidR="00AC26F1" w:rsidRPr="00DA3CF9">
        <w:rPr>
          <w:rFonts w:ascii="Times New Roman" w:hAnsi="Times New Roman" w:cs="Times New Roman"/>
          <w:sz w:val="28"/>
          <w:szCs w:val="28"/>
          <w:lang w:val="uk-UA"/>
        </w:rPr>
        <w:t xml:space="preserve"> територіальної громади на 2022 рік  затверджено рішенням Ніжинської міської ради від 21 грудня 2021 року № 7-18/2021 «Про бюджет Ніжинської територіальної громади на 2022 рік» по </w:t>
      </w:r>
      <w:r w:rsidR="00AC26F1" w:rsidRPr="00DA3CF9">
        <w:rPr>
          <w:rFonts w:ascii="Times New Roman" w:hAnsi="Times New Roman" w:cs="Times New Roman"/>
          <w:bCs/>
          <w:sz w:val="28"/>
          <w:szCs w:val="28"/>
          <w:lang w:val="uk-UA"/>
        </w:rPr>
        <w:t>доходам</w:t>
      </w:r>
      <w:r w:rsidR="00AC26F1" w:rsidRPr="00DA3CF9">
        <w:rPr>
          <w:rFonts w:ascii="Times New Roman" w:hAnsi="Times New Roman" w:cs="Times New Roman"/>
          <w:sz w:val="28"/>
          <w:szCs w:val="28"/>
          <w:lang w:val="uk-UA"/>
        </w:rPr>
        <w:t xml:space="preserve"> у сумі 588 238, 9 тис. грн, в тому числі </w:t>
      </w:r>
      <w:r w:rsidR="00AC26F1" w:rsidRPr="00DA3CF9">
        <w:rPr>
          <w:rFonts w:ascii="Times New Roman" w:hAnsi="Times New Roman" w:cs="Times New Roman"/>
          <w:bCs/>
          <w:sz w:val="28"/>
          <w:szCs w:val="28"/>
          <w:lang w:val="uk-UA"/>
        </w:rPr>
        <w:t xml:space="preserve">доходи загального фонду </w:t>
      </w:r>
      <w:r w:rsidR="00AC26F1" w:rsidRPr="00DA3CF9">
        <w:rPr>
          <w:rFonts w:ascii="Times New Roman" w:hAnsi="Times New Roman" w:cs="Times New Roman"/>
          <w:bCs/>
          <w:sz w:val="28"/>
          <w:szCs w:val="28"/>
          <w:lang w:val="uk-UA"/>
        </w:rPr>
        <w:lastRenderedPageBreak/>
        <w:t>бюджету –574 993, 9 тис. грн</w:t>
      </w:r>
      <w:r w:rsidR="00AC26F1" w:rsidRPr="00DA3CF9">
        <w:rPr>
          <w:rFonts w:ascii="Times New Roman" w:hAnsi="Times New Roman" w:cs="Times New Roman"/>
          <w:sz w:val="28"/>
          <w:szCs w:val="28"/>
          <w:lang w:val="uk-UA"/>
        </w:rPr>
        <w:t>, доходи спеціального фонду  бюджету –13 245,0 тис. грн, у тому числі бюджету розвитку – 2 </w:t>
      </w:r>
      <w:r w:rsidR="001D7E85" w:rsidRPr="00DA3CF9">
        <w:rPr>
          <w:rFonts w:ascii="Times New Roman" w:hAnsi="Times New Roman" w:cs="Times New Roman"/>
          <w:sz w:val="28"/>
          <w:szCs w:val="28"/>
          <w:lang w:val="uk-UA"/>
        </w:rPr>
        <w:t>100,0 тис.</w:t>
      </w:r>
      <w:r w:rsidR="00D41FF3" w:rsidRPr="00DA3CF9">
        <w:rPr>
          <w:rFonts w:ascii="Times New Roman" w:hAnsi="Times New Roman" w:cs="Times New Roman"/>
          <w:sz w:val="28"/>
          <w:szCs w:val="28"/>
          <w:lang w:val="uk-UA"/>
        </w:rPr>
        <w:t xml:space="preserve"> </w:t>
      </w:r>
      <w:r w:rsidR="001D7E85" w:rsidRPr="00DA3CF9">
        <w:rPr>
          <w:rFonts w:ascii="Times New Roman" w:hAnsi="Times New Roman" w:cs="Times New Roman"/>
          <w:sz w:val="28"/>
          <w:szCs w:val="28"/>
          <w:lang w:val="uk-UA"/>
        </w:rPr>
        <w:t>грн</w:t>
      </w:r>
      <w:r w:rsidR="00AC26F1" w:rsidRPr="00DA3CF9">
        <w:rPr>
          <w:rFonts w:ascii="Times New Roman" w:hAnsi="Times New Roman" w:cs="Times New Roman"/>
          <w:sz w:val="28"/>
          <w:szCs w:val="28"/>
          <w:lang w:val="uk-UA"/>
        </w:rPr>
        <w:t xml:space="preserve">; по </w:t>
      </w:r>
      <w:r w:rsidR="00AC26F1" w:rsidRPr="00DA3CF9">
        <w:rPr>
          <w:rFonts w:ascii="Times New Roman" w:hAnsi="Times New Roman" w:cs="Times New Roman"/>
          <w:bCs/>
          <w:sz w:val="28"/>
          <w:szCs w:val="28"/>
          <w:lang w:val="uk-UA"/>
        </w:rPr>
        <w:t>видатках</w:t>
      </w:r>
      <w:r w:rsidR="00AC26F1" w:rsidRPr="00DA3CF9">
        <w:rPr>
          <w:rFonts w:ascii="Times New Roman" w:hAnsi="Times New Roman" w:cs="Times New Roman"/>
          <w:sz w:val="28"/>
          <w:szCs w:val="28"/>
          <w:lang w:val="uk-UA"/>
        </w:rPr>
        <w:t xml:space="preserve"> у сумі 584 493,0 тис. грн, в тому числі </w:t>
      </w:r>
      <w:r w:rsidR="00AC26F1" w:rsidRPr="00DA3CF9">
        <w:rPr>
          <w:rFonts w:ascii="Times New Roman" w:hAnsi="Times New Roman" w:cs="Times New Roman"/>
          <w:bCs/>
          <w:sz w:val="28"/>
          <w:szCs w:val="28"/>
          <w:lang w:val="uk-UA"/>
        </w:rPr>
        <w:t>видатки загального фонду бюджету –  501 880, 3 тис. грн</w:t>
      </w:r>
      <w:r w:rsidR="00AC26F1" w:rsidRPr="00DA3CF9">
        <w:rPr>
          <w:rFonts w:ascii="Times New Roman" w:hAnsi="Times New Roman" w:cs="Times New Roman"/>
          <w:sz w:val="28"/>
          <w:szCs w:val="28"/>
          <w:lang w:val="uk-UA"/>
        </w:rPr>
        <w:t>, видатки спеціального фонду бюджету – 82 612,7 тис. грн, у тому числі бюджету розвитку – 71 467, 7 тис.</w:t>
      </w:r>
      <w:r w:rsidR="00D41FF3" w:rsidRPr="00DA3CF9">
        <w:rPr>
          <w:rFonts w:ascii="Times New Roman" w:hAnsi="Times New Roman" w:cs="Times New Roman"/>
          <w:sz w:val="28"/>
          <w:szCs w:val="28"/>
          <w:lang w:val="uk-UA"/>
        </w:rPr>
        <w:t xml:space="preserve"> </w:t>
      </w:r>
      <w:r w:rsidR="00AC26F1" w:rsidRPr="00DA3CF9">
        <w:rPr>
          <w:rFonts w:ascii="Times New Roman" w:hAnsi="Times New Roman" w:cs="Times New Roman"/>
          <w:sz w:val="28"/>
          <w:szCs w:val="28"/>
          <w:lang w:val="uk-UA"/>
        </w:rPr>
        <w:t>грн</w:t>
      </w:r>
      <w:r w:rsidR="00C969A0" w:rsidRPr="00DA3CF9">
        <w:rPr>
          <w:rFonts w:ascii="Times New Roman" w:hAnsi="Times New Roman" w:cs="Times New Roman"/>
          <w:sz w:val="28"/>
          <w:szCs w:val="28"/>
          <w:lang w:val="uk-UA"/>
        </w:rPr>
        <w:t xml:space="preserve"> (Рис.7).</w:t>
      </w:r>
    </w:p>
    <w:p w14:paraId="616981F8" w14:textId="77777777" w:rsidR="00AC26F1" w:rsidRPr="00DA3CF9" w:rsidRDefault="00AC26F1" w:rsidP="00F0224A">
      <w:pPr>
        <w:pStyle w:val="afa"/>
        <w:jc w:val="both"/>
        <w:rPr>
          <w:rFonts w:ascii="Times New Roman" w:hAnsi="Times New Roman" w:cs="Times New Roman"/>
          <w:sz w:val="28"/>
          <w:szCs w:val="28"/>
          <w:lang w:val="uk-UA"/>
        </w:rPr>
      </w:pPr>
    </w:p>
    <w:p w14:paraId="27ABF850" w14:textId="77777777" w:rsidR="00AC26F1" w:rsidRPr="00DA3CF9" w:rsidRDefault="00000000" w:rsidP="00AC26F1">
      <w:r>
        <w:rPr>
          <w:lang w:eastAsia="en-US"/>
        </w:rPr>
        <w:pict w14:anchorId="5A46E792">
          <v:oval id="Oval 9" o:spid="_x0000_s2077" style="position:absolute;margin-left:2.65pt;margin-top:13.5pt;width:160.5pt;height:95.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">
            <v:textbox>
              <w:txbxContent>
                <w:p w14:paraId="5D835BD9" w14:textId="77777777" w:rsidR="00D70ECB" w:rsidRPr="007B2A76" w:rsidRDefault="00D70ECB" w:rsidP="00AC26F1">
                  <w:pPr>
                    <w:pStyle w:val="af1"/>
                    <w:kinsoku w:val="0"/>
                    <w:overflowPunct w:val="0"/>
                    <w:spacing w:before="0" w:beforeAutospacing="0" w:after="0" w:afterAutospacing="0"/>
                    <w:jc w:val="center"/>
                    <w:textAlignment w:val="baseline"/>
                    <w:rPr>
                      <w:sz w:val="36"/>
                      <w:szCs w:val="36"/>
                    </w:rPr>
                  </w:pPr>
                  <w:r w:rsidRPr="007B2A76">
                    <w:rPr>
                      <w:b/>
                      <w:bCs/>
                      <w:kern w:val="24"/>
                      <w:sz w:val="36"/>
                      <w:szCs w:val="36"/>
                    </w:rPr>
                    <w:t>ДОХОДИ 588 238,9 тис.грн</w:t>
                  </w:r>
                </w:p>
                <w:p w14:paraId="1367752B" w14:textId="77777777" w:rsidR="00D70ECB" w:rsidRDefault="00D70ECB" w:rsidP="00AC26F1"/>
              </w:txbxContent>
            </v:textbox>
          </v:oval>
        </w:pict>
      </w:r>
      <w:r>
        <w:rPr>
          <w:lang w:eastAsia="en-US"/>
        </w:rPr>
        <w:pict w14:anchorId="6D2EC1AD">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17" o:spid="_x0000_s2079" type="#_x0000_t63" style="position:absolute;margin-left:158.65pt;margin-top:1.5pt;width:170.25pt;height:51.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" adj="-285,27485">
            <v:textbox>
              <w:txbxContent>
                <w:p w14:paraId="30D701FD" w14:textId="77777777" w:rsidR="00D70ECB" w:rsidRDefault="00D70ECB" w:rsidP="00AC26F1">
                  <w:r>
                    <w:t>Загальний фонд</w:t>
                  </w:r>
                </w:p>
                <w:p w14:paraId="4374143D" w14:textId="77777777" w:rsidR="00D70ECB" w:rsidRDefault="00D70ECB" w:rsidP="00AC26F1">
                  <w:r>
                    <w:t>574 993,9 тис.грн</w:t>
                  </w:r>
                </w:p>
                <w:p w14:paraId="57394405" w14:textId="77777777" w:rsidR="00D70ECB" w:rsidRDefault="00D70ECB" w:rsidP="00AC26F1"/>
              </w:txbxContent>
            </v:textbox>
          </v:shape>
        </w:pict>
      </w:r>
      <w:r>
        <w:rPr>
          <w:lang w:eastAsia="en-US"/>
        </w:rPr>
        <w:pict w14:anchorId="35C8EA6E">
          <v:shape id="AutoShape 18" o:spid="_x0000_s2080" type="#_x0000_t63" style="position:absolute;margin-left:328.9pt;margin-top:61pt;width:136.5pt;height:90.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" adj="13767,26755">
            <v:textbox>
              <w:txbxContent>
                <w:p w14:paraId="76F089EB" w14:textId="77777777" w:rsidR="00D70ECB" w:rsidRDefault="00D70ECB" w:rsidP="00AC26F1">
                  <w:r>
                    <w:t xml:space="preserve"> Загальний фонд</w:t>
                  </w:r>
                </w:p>
                <w:p w14:paraId="04E7FB14" w14:textId="77777777" w:rsidR="00D70ECB" w:rsidRDefault="00D70ECB" w:rsidP="00AC26F1">
                  <w:r>
                    <w:t>501 880,3 тис.грн</w:t>
                  </w:r>
                </w:p>
              </w:txbxContent>
            </v:textbox>
          </v:shape>
        </w:pict>
      </w:r>
      <w:r>
        <w:rPr>
          <w:lang w:eastAsia="en-US"/>
        </w:rPr>
        <w:pict w14:anchorId="77D65D0B">
          <v:shape id="AutoShape 19" o:spid="_x0000_s2081" type="#_x0000_t63" style="position:absolute;margin-left:15.9pt;margin-top:124.5pt;width:142.75pt;height:64.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" adj="16175,-11309">
            <v:textbox>
              <w:txbxContent>
                <w:p w14:paraId="28A1FD5A" w14:textId="77777777" w:rsidR="00D70ECB" w:rsidRDefault="00D70ECB" w:rsidP="00AC26F1">
                  <w:r>
                    <w:t>Спеціальний фонд 13 245,0 тис.грн</w:t>
                  </w:r>
                </w:p>
              </w:txbxContent>
            </v:textbox>
          </v:shape>
        </w:pict>
      </w:r>
      <w:r>
        <w:rPr>
          <w:lang w:eastAsia="en-US"/>
        </w:rPr>
        <w:pict w14:anchorId="75BC5C17">
          <v:shape id="AutoShape 20" o:spid="_x0000_s2082" type="#_x0000_t63" style="position:absolute;margin-left:163.15pt;margin-top:201.8pt;width:147.75pt;height:71.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" adj="24012,5569">
            <v:textbox>
              <w:txbxContent>
                <w:p w14:paraId="1AF42489" w14:textId="77777777" w:rsidR="00D70ECB" w:rsidRDefault="00D70ECB" w:rsidP="00AC26F1">
                  <w:r>
                    <w:t>Спеціальний  фонд 82 612,7 тис.грн</w:t>
                  </w:r>
                </w:p>
                <w:p w14:paraId="232A5A56" w14:textId="77777777" w:rsidR="00D70ECB" w:rsidRDefault="00D70ECB" w:rsidP="00AC26F1"/>
              </w:txbxContent>
            </v:textbox>
          </v:shape>
        </w:pict>
      </w:r>
      <w:r>
        <w:rPr>
          <w:lang w:eastAsia="en-US"/>
        </w:rPr>
        <w:pict w14:anchorId="5625CA2D">
          <v:oval id="Oval 10" o:spid="_x0000_s2078" style="position:absolute;margin-left:322.15pt;margin-top:168pt;width:157.5pt;height:93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">
            <v:textbox>
              <w:txbxContent>
                <w:p w14:paraId="4A448028" w14:textId="77777777" w:rsidR="00D70ECB" w:rsidRPr="007B2A76" w:rsidRDefault="00D70ECB" w:rsidP="00AC26F1">
                  <w:pPr>
                    <w:pStyle w:val="af1"/>
                    <w:kinsoku w:val="0"/>
                    <w:overflowPunct w:val="0"/>
                    <w:spacing w:before="0" w:beforeAutospacing="0" w:after="0" w:afterAutospacing="0"/>
                    <w:jc w:val="center"/>
                    <w:textAlignment w:val="baseline"/>
                    <w:rPr>
                      <w:sz w:val="32"/>
                      <w:szCs w:val="32"/>
                    </w:rPr>
                  </w:pPr>
                  <w:r w:rsidRPr="007B2A76">
                    <w:rPr>
                      <w:b/>
                      <w:bCs/>
                      <w:kern w:val="24"/>
                      <w:sz w:val="32"/>
                      <w:szCs w:val="32"/>
                    </w:rPr>
                    <w:t>ВИДАТКИ 584 493,0 тис.грн</w:t>
                  </w:r>
                </w:p>
                <w:p w14:paraId="40F55DD7" w14:textId="77777777" w:rsidR="00D70ECB" w:rsidRDefault="00D70ECB" w:rsidP="00AC26F1"/>
              </w:txbxContent>
            </v:textbox>
          </v:oval>
        </w:pict>
      </w:r>
      <w:r w:rsidR="00AC26F1" w:rsidRPr="00DA3CF9">
        <w:rPr>
          <w:noProof/>
        </w:rPr>
        <w:drawing>
          <wp:inline distT="0" distB="0" distL="0" distR="0" wp14:anchorId="02CA08E0" wp14:editId="1BC33BC4">
            <wp:extent cx="6096000" cy="3562350"/>
            <wp:effectExtent l="0" t="0" r="0" b="0"/>
            <wp:docPr id="6147" name="Содержимое 3" descr="держ б1_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7" name="Содержимое 3" descr="держ б1_0.jpg"/>
                    <pic:cNvPicPr>
                      <a:picLocks noGrp="1"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13095" cy="3572340"/>
                    </a:xfrm>
                    <a:prstGeom prst="rect">
                      <a:avLst/>
                    </a:prstGeom>
                    <a:noFill/>
                    <a:ln>
                      <a:noFill/>
                    </a:ln>
                  </pic:spPr>
                </pic:pic>
              </a:graphicData>
            </a:graphic>
          </wp:inline>
        </w:drawing>
      </w:r>
    </w:p>
    <w:p w14:paraId="0B61DA26" w14:textId="77777777" w:rsidR="00C969A0" w:rsidRPr="00DA3CF9" w:rsidRDefault="00C969A0" w:rsidP="00AC26F1">
      <w:pPr>
        <w:spacing w:line="240" w:lineRule="auto"/>
        <w:ind w:firstLine="709"/>
        <w:jc w:val="both"/>
        <w:rPr>
          <w:rFonts w:ascii="Times New Roman" w:eastAsia="Calibri" w:hAnsi="Times New Roman" w:cs="Times New Roman"/>
          <w:sz w:val="28"/>
          <w:szCs w:val="28"/>
        </w:rPr>
      </w:pPr>
    </w:p>
    <w:p w14:paraId="43FAA96A" w14:textId="77777777" w:rsidR="00C969A0" w:rsidRPr="00DA3CF9" w:rsidRDefault="00C969A0" w:rsidP="00AC26F1">
      <w:pPr>
        <w:spacing w:line="240" w:lineRule="auto"/>
        <w:ind w:firstLine="709"/>
        <w:jc w:val="both"/>
        <w:rPr>
          <w:rFonts w:ascii="Times New Roman" w:eastAsia="Calibri" w:hAnsi="Times New Roman" w:cs="Times New Roman"/>
          <w:b/>
          <w:color w:val="1F497D" w:themeColor="text2"/>
          <w:sz w:val="28"/>
          <w:szCs w:val="28"/>
        </w:rPr>
      </w:pPr>
      <w:r w:rsidRPr="00DA3CF9">
        <w:rPr>
          <w:rFonts w:ascii="Times New Roman" w:eastAsia="Calibri" w:hAnsi="Times New Roman" w:cs="Times New Roman"/>
          <w:b/>
          <w:color w:val="1F497D" w:themeColor="text2"/>
          <w:sz w:val="28"/>
          <w:szCs w:val="28"/>
        </w:rPr>
        <w:t>Рис. 7. Характеристики місцевого бюджету</w:t>
      </w:r>
    </w:p>
    <w:p w14:paraId="02421789" w14:textId="77777777" w:rsidR="00C969A0" w:rsidRPr="00DA3CF9" w:rsidRDefault="00C969A0" w:rsidP="00AC26F1">
      <w:pPr>
        <w:spacing w:line="240" w:lineRule="auto"/>
        <w:ind w:firstLine="709"/>
        <w:jc w:val="both"/>
        <w:rPr>
          <w:rFonts w:ascii="Times New Roman" w:eastAsia="Calibri" w:hAnsi="Times New Roman" w:cs="Times New Roman"/>
          <w:sz w:val="28"/>
          <w:szCs w:val="28"/>
        </w:rPr>
      </w:pPr>
    </w:p>
    <w:p w14:paraId="3C8D95F2" w14:textId="77777777" w:rsidR="00AC26F1" w:rsidRPr="00DA3CF9" w:rsidRDefault="00AC26F1" w:rsidP="00AC26F1">
      <w:pPr>
        <w:spacing w:line="240" w:lineRule="auto"/>
        <w:jc w:val="both"/>
        <w:rPr>
          <w:rFonts w:ascii="Times New Roman" w:hAnsi="Times New Roman" w:cs="Times New Roman"/>
          <w:sz w:val="28"/>
          <w:szCs w:val="28"/>
          <w:shd w:val="clear" w:color="auto" w:fill="FFFFFF"/>
        </w:rPr>
      </w:pPr>
      <w:r w:rsidRPr="00DA3CF9">
        <w:rPr>
          <w:rFonts w:ascii="Times New Roman" w:hAnsi="Times New Roman" w:cs="Times New Roman"/>
          <w:sz w:val="28"/>
          <w:szCs w:val="28"/>
          <w:shd w:val="clear" w:color="auto" w:fill="FFFFFF"/>
        </w:rPr>
        <w:t xml:space="preserve">        Враховуючи умови воєнного стану, складні умови для роботи бізнесу, несвоєчасну сплату податків або сплату податків до бюджету Ніжинської</w:t>
      </w:r>
      <w:r w:rsidR="001C1F87">
        <w:rPr>
          <w:rFonts w:ascii="Times New Roman" w:hAnsi="Times New Roman" w:cs="Times New Roman"/>
          <w:sz w:val="28"/>
          <w:szCs w:val="28"/>
          <w:shd w:val="clear" w:color="auto" w:fill="FFFFFF"/>
        </w:rPr>
        <w:t xml:space="preserve"> міської </w:t>
      </w:r>
      <w:r w:rsidRPr="00DA3CF9">
        <w:rPr>
          <w:rFonts w:ascii="Times New Roman" w:hAnsi="Times New Roman" w:cs="Times New Roman"/>
          <w:sz w:val="28"/>
          <w:szCs w:val="28"/>
          <w:shd w:val="clear" w:color="auto" w:fill="FFFFFF"/>
        </w:rPr>
        <w:t xml:space="preserve">територіальної громади  не в повному обсязі, Ніжинська міська рада та її виконавчий комітет ретельно </w:t>
      </w:r>
      <w:r w:rsidR="001D7E85" w:rsidRPr="00DA3CF9">
        <w:rPr>
          <w:rFonts w:ascii="Times New Roman" w:hAnsi="Times New Roman" w:cs="Times New Roman"/>
          <w:sz w:val="28"/>
          <w:szCs w:val="28"/>
          <w:shd w:val="clear" w:color="auto" w:fill="FFFFFF"/>
        </w:rPr>
        <w:t>відстежують</w:t>
      </w:r>
      <w:r w:rsidRPr="00DA3CF9">
        <w:rPr>
          <w:rFonts w:ascii="Times New Roman" w:hAnsi="Times New Roman" w:cs="Times New Roman"/>
          <w:sz w:val="28"/>
          <w:szCs w:val="28"/>
          <w:shd w:val="clear" w:color="auto" w:fill="FFFFFF"/>
        </w:rPr>
        <w:t xml:space="preserve"> виконання бюджету, своєчасно проводять аналіз показників та з’ясовують причини виконання та недовиконання в розрізі бюджетоутворюючих податків.</w:t>
      </w:r>
    </w:p>
    <w:p w14:paraId="1EBE4115"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Незважаючи на зміни до податкового та бюджетного законодавства, </w:t>
      </w:r>
      <w:r w:rsidRPr="00DA3CF9">
        <w:rPr>
          <w:rFonts w:ascii="Times New Roman" w:eastAsia="Calibri" w:hAnsi="Times New Roman" w:cs="Times New Roman"/>
          <w:sz w:val="28"/>
          <w:szCs w:val="28"/>
        </w:rPr>
        <w:t>які стосуються місцевих бюджетів, в умовах воєнного стану бюджет</w:t>
      </w:r>
      <w:r w:rsidRPr="00DA3CF9">
        <w:rPr>
          <w:rFonts w:ascii="Times New Roman" w:hAnsi="Times New Roman" w:cs="Times New Roman"/>
          <w:sz w:val="28"/>
          <w:szCs w:val="28"/>
        </w:rPr>
        <w:t xml:space="preserve"> Ніжинської </w:t>
      </w:r>
      <w:r w:rsidR="001C1F87">
        <w:rPr>
          <w:rFonts w:ascii="Times New Roman" w:hAnsi="Times New Roman" w:cs="Times New Roman"/>
          <w:sz w:val="28"/>
          <w:szCs w:val="28"/>
        </w:rPr>
        <w:t xml:space="preserve">міської </w:t>
      </w:r>
      <w:proofErr w:type="spellStart"/>
      <w:r w:rsidR="001C1F87">
        <w:rPr>
          <w:rFonts w:ascii="Times New Roman" w:hAnsi="Times New Roman" w:cs="Times New Roman"/>
          <w:sz w:val="28"/>
          <w:szCs w:val="28"/>
        </w:rPr>
        <w:t>міської</w:t>
      </w:r>
      <w:proofErr w:type="spellEnd"/>
      <w:r w:rsidR="001C1F87">
        <w:rPr>
          <w:rFonts w:ascii="Times New Roman" w:hAnsi="Times New Roman" w:cs="Times New Roman"/>
          <w:sz w:val="28"/>
          <w:szCs w:val="28"/>
        </w:rPr>
        <w:t xml:space="preserve"> </w:t>
      </w:r>
      <w:r w:rsidRPr="00DA3CF9">
        <w:rPr>
          <w:rFonts w:ascii="Times New Roman" w:hAnsi="Times New Roman" w:cs="Times New Roman"/>
          <w:sz w:val="28"/>
          <w:szCs w:val="28"/>
        </w:rPr>
        <w:t>територіальної громади за 8 місяців 2022 року виконаний на 109,9%.</w:t>
      </w:r>
    </w:p>
    <w:p w14:paraId="03D376C8"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За </w:t>
      </w:r>
      <w:r w:rsidRPr="00DA3CF9">
        <w:rPr>
          <w:rFonts w:ascii="Times New Roman" w:eastAsia="Calibri" w:hAnsi="Times New Roman" w:cs="Times New Roman"/>
          <w:sz w:val="28"/>
          <w:szCs w:val="28"/>
        </w:rPr>
        <w:t xml:space="preserve">січень-серпень </w:t>
      </w:r>
      <w:r w:rsidRPr="00DA3CF9">
        <w:rPr>
          <w:rFonts w:ascii="Times New Roman" w:hAnsi="Times New Roman" w:cs="Times New Roman"/>
          <w:sz w:val="28"/>
          <w:szCs w:val="28"/>
        </w:rPr>
        <w:t>2022  року  до  бюджету  Ніжинської</w:t>
      </w:r>
      <w:r w:rsidR="001C1F87">
        <w:rPr>
          <w:rFonts w:ascii="Times New Roman" w:hAnsi="Times New Roman" w:cs="Times New Roman"/>
          <w:sz w:val="28"/>
          <w:szCs w:val="28"/>
        </w:rPr>
        <w:t xml:space="preserve"> міської </w:t>
      </w:r>
      <w:r w:rsidRPr="00DA3CF9">
        <w:rPr>
          <w:rFonts w:ascii="Times New Roman" w:hAnsi="Times New Roman" w:cs="Times New Roman"/>
          <w:sz w:val="28"/>
          <w:szCs w:val="28"/>
        </w:rPr>
        <w:t xml:space="preserve">територіальної громади зараховано </w:t>
      </w:r>
      <w:r w:rsidRPr="00DA3CF9">
        <w:rPr>
          <w:rFonts w:ascii="Times New Roman" w:eastAsia="Calibri" w:hAnsi="Times New Roman" w:cs="Times New Roman"/>
          <w:sz w:val="28"/>
          <w:szCs w:val="28"/>
        </w:rPr>
        <w:t>456 326,9 тис. грн. Уточнений п</w:t>
      </w:r>
      <w:r w:rsidRPr="00DA3CF9">
        <w:rPr>
          <w:rFonts w:ascii="Times New Roman" w:eastAsia="Calibri" w:hAnsi="Times New Roman" w:cs="Times New Roman"/>
          <w:bCs/>
          <w:sz w:val="28"/>
          <w:szCs w:val="28"/>
        </w:rPr>
        <w:t>лан</w:t>
      </w:r>
      <w:r w:rsidRPr="00DA3CF9">
        <w:rPr>
          <w:rFonts w:ascii="Times New Roman" w:eastAsia="Calibri" w:hAnsi="Times New Roman" w:cs="Times New Roman"/>
          <w:sz w:val="28"/>
          <w:szCs w:val="28"/>
        </w:rPr>
        <w:t xml:space="preserve"> виконаний на 109,9%, початковий – 116,1%. В порівнянні з 8 місяцями 2021 року доходи збільшились на 72 074,1 тис. грн, за рахунок збільшення власних доходів бюджету на 79 370,4 млн грн, </w:t>
      </w:r>
      <w:r w:rsidR="00634528" w:rsidRPr="00DA3CF9">
        <w:rPr>
          <w:rFonts w:ascii="Times New Roman" w:eastAsia="Calibri" w:hAnsi="Times New Roman" w:cs="Times New Roman"/>
          <w:sz w:val="28"/>
          <w:szCs w:val="28"/>
        </w:rPr>
        <w:t xml:space="preserve">та </w:t>
      </w:r>
      <w:r w:rsidRPr="00DA3CF9">
        <w:rPr>
          <w:rFonts w:ascii="Times New Roman" w:eastAsia="Calibri" w:hAnsi="Times New Roman" w:cs="Times New Roman"/>
          <w:sz w:val="28"/>
          <w:szCs w:val="28"/>
        </w:rPr>
        <w:t>в той же час</w:t>
      </w:r>
      <w:r w:rsidR="00634528" w:rsidRPr="00DA3CF9">
        <w:rPr>
          <w:rFonts w:ascii="Times New Roman" w:eastAsia="Calibri" w:hAnsi="Times New Roman" w:cs="Times New Roman"/>
          <w:sz w:val="28"/>
          <w:szCs w:val="28"/>
        </w:rPr>
        <w:t xml:space="preserve"> зменшення офіційних трансфертів</w:t>
      </w:r>
      <w:r w:rsidRPr="00DA3CF9">
        <w:rPr>
          <w:rFonts w:ascii="Times New Roman" w:eastAsia="Calibri" w:hAnsi="Times New Roman" w:cs="Times New Roman"/>
          <w:sz w:val="28"/>
          <w:szCs w:val="28"/>
        </w:rPr>
        <w:t xml:space="preserve"> на 7 296,3 тис. грн</w:t>
      </w:r>
      <w:r w:rsidRPr="00DA3CF9">
        <w:rPr>
          <w:rFonts w:ascii="Times New Roman" w:hAnsi="Times New Roman" w:cs="Times New Roman"/>
          <w:sz w:val="28"/>
          <w:szCs w:val="28"/>
        </w:rPr>
        <w:t xml:space="preserve"> </w:t>
      </w:r>
      <w:r w:rsidR="00634528" w:rsidRPr="00DA3CF9">
        <w:rPr>
          <w:rFonts w:ascii="Times New Roman" w:hAnsi="Times New Roman" w:cs="Times New Roman"/>
          <w:sz w:val="28"/>
          <w:szCs w:val="28"/>
        </w:rPr>
        <w:t>(Рис.8.)</w:t>
      </w:r>
    </w:p>
    <w:p w14:paraId="62809A51" w14:textId="77777777" w:rsidR="00AC26F1" w:rsidRPr="00DA3CF9" w:rsidRDefault="00AC26F1" w:rsidP="00AC26F1">
      <w:pPr>
        <w:ind w:firstLine="709"/>
        <w:jc w:val="both"/>
        <w:rPr>
          <w:rFonts w:ascii="Times New Roman" w:eastAsia="Calibri" w:hAnsi="Times New Roman" w:cs="Times New Roman"/>
          <w:sz w:val="24"/>
          <w:szCs w:val="24"/>
        </w:rPr>
      </w:pPr>
    </w:p>
    <w:p w14:paraId="7AACF016" w14:textId="77777777" w:rsidR="00AC26F1" w:rsidRPr="00DA3CF9" w:rsidRDefault="00AC26F1" w:rsidP="00AC26F1">
      <w:pPr>
        <w:jc w:val="center"/>
        <w:rPr>
          <w:rFonts w:ascii="Times New Roman" w:eastAsia="Calibri" w:hAnsi="Times New Roman" w:cs="Times New Roman"/>
          <w:sz w:val="24"/>
          <w:szCs w:val="24"/>
        </w:rPr>
      </w:pPr>
      <w:r w:rsidRPr="00DA3CF9">
        <w:rPr>
          <w:noProof/>
        </w:rPr>
        <w:lastRenderedPageBreak/>
        <w:drawing>
          <wp:inline distT="0" distB="0" distL="0" distR="0" wp14:anchorId="2BD87F23" wp14:editId="2B921D49">
            <wp:extent cx="5818909" cy="2502131"/>
            <wp:effectExtent l="0" t="0" r="0" b="0"/>
            <wp:docPr id="22"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8373F4" w14:textId="77777777" w:rsidR="00AC26F1" w:rsidRPr="00DA3CF9" w:rsidRDefault="00AC26F1" w:rsidP="00AC26F1">
      <w:pPr>
        <w:ind w:firstLine="720"/>
        <w:jc w:val="both"/>
        <w:rPr>
          <w:rFonts w:ascii="Times New Roman" w:eastAsia="Calibri" w:hAnsi="Times New Roman" w:cs="Times New Roman"/>
          <w:sz w:val="24"/>
          <w:szCs w:val="24"/>
        </w:rPr>
      </w:pPr>
    </w:p>
    <w:p w14:paraId="69042A22" w14:textId="77777777" w:rsidR="00634528" w:rsidRPr="00DA3CF9" w:rsidRDefault="00634528" w:rsidP="00AC26F1">
      <w:pPr>
        <w:spacing w:line="240" w:lineRule="auto"/>
        <w:ind w:firstLine="720"/>
        <w:jc w:val="both"/>
        <w:rPr>
          <w:rFonts w:ascii="Times New Roman" w:eastAsia="Calibri" w:hAnsi="Times New Roman" w:cs="Times New Roman"/>
          <w:b/>
          <w:color w:val="1F497D" w:themeColor="text2"/>
          <w:sz w:val="28"/>
          <w:szCs w:val="28"/>
        </w:rPr>
      </w:pPr>
      <w:r w:rsidRPr="00DA3CF9">
        <w:rPr>
          <w:rFonts w:ascii="Times New Roman" w:eastAsia="Calibri" w:hAnsi="Times New Roman" w:cs="Times New Roman"/>
          <w:b/>
          <w:color w:val="1F497D" w:themeColor="text2"/>
          <w:sz w:val="28"/>
          <w:szCs w:val="28"/>
        </w:rPr>
        <w:t>Рис. 8. Динаміка доходів місцевого бюджету громади, тис.</w:t>
      </w:r>
      <w:r w:rsidR="004B7B82">
        <w:rPr>
          <w:rFonts w:ascii="Times New Roman" w:eastAsia="Calibri" w:hAnsi="Times New Roman" w:cs="Times New Roman"/>
          <w:b/>
          <w:color w:val="1F497D" w:themeColor="text2"/>
          <w:sz w:val="28"/>
          <w:szCs w:val="28"/>
        </w:rPr>
        <w:t xml:space="preserve"> </w:t>
      </w:r>
      <w:r w:rsidRPr="00DA3CF9">
        <w:rPr>
          <w:rFonts w:ascii="Times New Roman" w:eastAsia="Calibri" w:hAnsi="Times New Roman" w:cs="Times New Roman"/>
          <w:b/>
          <w:color w:val="1F497D" w:themeColor="text2"/>
          <w:sz w:val="28"/>
          <w:szCs w:val="28"/>
        </w:rPr>
        <w:t>грн</w:t>
      </w:r>
    </w:p>
    <w:p w14:paraId="5FD15A07" w14:textId="77777777" w:rsidR="00634528" w:rsidRPr="00DA3CF9" w:rsidRDefault="00634528" w:rsidP="00AC26F1">
      <w:pPr>
        <w:spacing w:line="240" w:lineRule="auto"/>
        <w:ind w:firstLine="720"/>
        <w:jc w:val="both"/>
        <w:rPr>
          <w:rFonts w:ascii="Times New Roman" w:eastAsia="Calibri" w:hAnsi="Times New Roman" w:cs="Times New Roman"/>
          <w:sz w:val="28"/>
          <w:szCs w:val="28"/>
        </w:rPr>
      </w:pPr>
    </w:p>
    <w:p w14:paraId="7D77AC29" w14:textId="77777777" w:rsidR="00AC26F1" w:rsidRPr="00DA3CF9" w:rsidRDefault="00AC26F1" w:rsidP="00AC26F1">
      <w:pPr>
        <w:spacing w:line="240" w:lineRule="auto"/>
        <w:ind w:firstLine="720"/>
        <w:jc w:val="both"/>
        <w:rPr>
          <w:rFonts w:ascii="Times New Roman" w:eastAsia="Calibri" w:hAnsi="Times New Roman" w:cs="Times New Roman"/>
          <w:sz w:val="28"/>
          <w:szCs w:val="28"/>
        </w:rPr>
      </w:pPr>
      <w:r w:rsidRPr="00DA3CF9">
        <w:rPr>
          <w:rFonts w:ascii="Times New Roman" w:eastAsia="Calibri" w:hAnsi="Times New Roman" w:cs="Times New Roman"/>
          <w:sz w:val="28"/>
          <w:szCs w:val="28"/>
        </w:rPr>
        <w:t xml:space="preserve">Доходи територіальної громади  загального фонду бюджету </w:t>
      </w:r>
      <w:r w:rsidR="00634528" w:rsidRPr="00DA3CF9">
        <w:rPr>
          <w:rFonts w:ascii="Times New Roman" w:eastAsia="Calibri" w:hAnsi="Times New Roman" w:cs="Times New Roman"/>
          <w:sz w:val="28"/>
          <w:szCs w:val="28"/>
        </w:rPr>
        <w:t xml:space="preserve">становили </w:t>
      </w:r>
      <w:r w:rsidRPr="00DA3CF9">
        <w:rPr>
          <w:rFonts w:ascii="Times New Roman" w:eastAsia="Calibri" w:hAnsi="Times New Roman" w:cs="Times New Roman"/>
          <w:sz w:val="28"/>
          <w:szCs w:val="28"/>
        </w:rPr>
        <w:t>450 013,5 тис. грн, (в тому числі із податків і зборів та інш</w:t>
      </w:r>
      <w:r w:rsidR="001D7E85" w:rsidRPr="00DA3CF9">
        <w:rPr>
          <w:rFonts w:ascii="Times New Roman" w:eastAsia="Calibri" w:hAnsi="Times New Roman" w:cs="Times New Roman"/>
          <w:sz w:val="28"/>
          <w:szCs w:val="28"/>
        </w:rPr>
        <w:t>и</w:t>
      </w:r>
      <w:r w:rsidRPr="00DA3CF9">
        <w:rPr>
          <w:rFonts w:ascii="Times New Roman" w:eastAsia="Calibri" w:hAnsi="Times New Roman" w:cs="Times New Roman"/>
          <w:sz w:val="28"/>
          <w:szCs w:val="28"/>
        </w:rPr>
        <w:t xml:space="preserve">х платежів в - 362 252,0 тис. грн та офіційних трансфертів з обласного, державного та інших бюджетів - 87 761,5 тис. грн) та спеціального фонду в сумі </w:t>
      </w:r>
      <w:r w:rsidR="00D4147C">
        <w:rPr>
          <w:rFonts w:ascii="Times New Roman" w:eastAsia="Calibri" w:hAnsi="Times New Roman" w:cs="Times New Roman"/>
          <w:sz w:val="28"/>
          <w:szCs w:val="28"/>
        </w:rPr>
        <w:t xml:space="preserve">          </w:t>
      </w:r>
      <w:r w:rsidRPr="00DA3CF9">
        <w:rPr>
          <w:rFonts w:ascii="Times New Roman" w:eastAsia="Calibri" w:hAnsi="Times New Roman" w:cs="Times New Roman"/>
          <w:sz w:val="28"/>
          <w:szCs w:val="28"/>
        </w:rPr>
        <w:t>6 313,4 тис. грн</w:t>
      </w:r>
      <w:r w:rsidR="00634528" w:rsidRPr="00DA3CF9">
        <w:rPr>
          <w:rFonts w:ascii="Times New Roman" w:eastAsia="Calibri" w:hAnsi="Times New Roman" w:cs="Times New Roman"/>
          <w:sz w:val="28"/>
          <w:szCs w:val="28"/>
        </w:rPr>
        <w:t xml:space="preserve"> (Рис.9.).</w:t>
      </w:r>
    </w:p>
    <w:p w14:paraId="73149721" w14:textId="77777777" w:rsidR="00AC26F1" w:rsidRPr="00DA3CF9" w:rsidRDefault="00AC26F1" w:rsidP="00AC26F1">
      <w:pPr>
        <w:ind w:firstLine="720"/>
        <w:jc w:val="both"/>
        <w:rPr>
          <w:rFonts w:ascii="Times New Roman" w:eastAsia="Calibri" w:hAnsi="Times New Roman" w:cs="Times New Roman"/>
          <w:sz w:val="24"/>
          <w:szCs w:val="24"/>
        </w:rPr>
      </w:pPr>
    </w:p>
    <w:p w14:paraId="77F6BF1A" w14:textId="77777777" w:rsidR="00AC26F1" w:rsidRPr="00DA3CF9" w:rsidRDefault="00AC26F1" w:rsidP="00AC26F1">
      <w:pPr>
        <w:jc w:val="both"/>
        <w:rPr>
          <w:rFonts w:ascii="Times New Roman" w:eastAsia="Calibri" w:hAnsi="Times New Roman" w:cs="Times New Roman"/>
          <w:sz w:val="24"/>
          <w:szCs w:val="24"/>
        </w:rPr>
      </w:pPr>
      <w:r w:rsidRPr="00DA3CF9">
        <w:rPr>
          <w:noProof/>
        </w:rPr>
        <w:drawing>
          <wp:inline distT="0" distB="0" distL="0" distR="0" wp14:anchorId="1F7A3C82" wp14:editId="2F70098A">
            <wp:extent cx="5600700" cy="2638425"/>
            <wp:effectExtent l="19050" t="0" r="0" b="0"/>
            <wp:docPr id="25"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00E3ADC" w14:textId="77777777" w:rsidR="00AC26F1" w:rsidRPr="00DA3CF9" w:rsidRDefault="00634528" w:rsidP="00634528">
      <w:pPr>
        <w:spacing w:line="240" w:lineRule="auto"/>
        <w:ind w:firstLine="720"/>
        <w:jc w:val="both"/>
        <w:rPr>
          <w:rFonts w:ascii="Times New Roman" w:eastAsia="Calibri" w:hAnsi="Times New Roman" w:cs="Times New Roman"/>
          <w:b/>
          <w:color w:val="1F497D" w:themeColor="text2"/>
          <w:sz w:val="28"/>
          <w:szCs w:val="28"/>
        </w:rPr>
      </w:pPr>
      <w:r w:rsidRPr="00DA3CF9">
        <w:rPr>
          <w:rFonts w:ascii="Times New Roman" w:eastAsia="Calibri" w:hAnsi="Times New Roman" w:cs="Times New Roman"/>
          <w:b/>
          <w:color w:val="1F497D" w:themeColor="text2"/>
          <w:sz w:val="28"/>
          <w:szCs w:val="28"/>
        </w:rPr>
        <w:t>Рис. 9. Доходи загального фонду бюджету громади за  8 місяців 2022 року, тис.</w:t>
      </w:r>
      <w:r w:rsidR="004B7B82">
        <w:rPr>
          <w:rFonts w:ascii="Times New Roman" w:eastAsia="Calibri" w:hAnsi="Times New Roman" w:cs="Times New Roman"/>
          <w:b/>
          <w:color w:val="1F497D" w:themeColor="text2"/>
          <w:sz w:val="28"/>
          <w:szCs w:val="28"/>
        </w:rPr>
        <w:t xml:space="preserve"> </w:t>
      </w:r>
      <w:r w:rsidRPr="00DA3CF9">
        <w:rPr>
          <w:rFonts w:ascii="Times New Roman" w:eastAsia="Calibri" w:hAnsi="Times New Roman" w:cs="Times New Roman"/>
          <w:b/>
          <w:color w:val="1F497D" w:themeColor="text2"/>
          <w:sz w:val="28"/>
          <w:szCs w:val="28"/>
        </w:rPr>
        <w:t>грн</w:t>
      </w:r>
    </w:p>
    <w:p w14:paraId="4CF4F1D9" w14:textId="77777777" w:rsidR="00634528" w:rsidRPr="00DA3CF9" w:rsidRDefault="00634528" w:rsidP="00AC26F1">
      <w:pPr>
        <w:spacing w:line="240" w:lineRule="auto"/>
        <w:ind w:firstLine="720"/>
        <w:jc w:val="both"/>
        <w:rPr>
          <w:rFonts w:ascii="Times New Roman" w:eastAsia="Calibri" w:hAnsi="Times New Roman" w:cs="Times New Roman"/>
          <w:sz w:val="28"/>
          <w:szCs w:val="28"/>
        </w:rPr>
      </w:pPr>
    </w:p>
    <w:p w14:paraId="6BEEE932" w14:textId="77777777" w:rsidR="00AC26F1" w:rsidRPr="00DA3CF9" w:rsidRDefault="00AC26F1" w:rsidP="00AC26F1">
      <w:pPr>
        <w:spacing w:line="240" w:lineRule="auto"/>
        <w:ind w:firstLine="720"/>
        <w:jc w:val="both"/>
        <w:rPr>
          <w:rFonts w:ascii="Times New Roman" w:eastAsia="Calibri" w:hAnsi="Times New Roman" w:cs="Times New Roman"/>
          <w:sz w:val="28"/>
          <w:szCs w:val="28"/>
        </w:rPr>
      </w:pPr>
      <w:r w:rsidRPr="00DA3CF9">
        <w:rPr>
          <w:rFonts w:ascii="Times New Roman" w:eastAsia="Calibri" w:hAnsi="Times New Roman" w:cs="Times New Roman"/>
          <w:sz w:val="28"/>
          <w:szCs w:val="28"/>
        </w:rPr>
        <w:t>Власних та закріплених доходів до загального фонду отримано 362 252,0 тис. грн. План виконано на 113,8%, додаткові надходження склали 43 863,0 тис</w:t>
      </w:r>
      <w:r w:rsidR="001D7E85" w:rsidRPr="00DA3CF9">
        <w:rPr>
          <w:rFonts w:ascii="Times New Roman" w:eastAsia="Calibri" w:hAnsi="Times New Roman" w:cs="Times New Roman"/>
          <w:sz w:val="28"/>
          <w:szCs w:val="28"/>
        </w:rPr>
        <w:t>.</w:t>
      </w:r>
      <w:r w:rsidRPr="00DA3CF9">
        <w:rPr>
          <w:rFonts w:ascii="Times New Roman" w:eastAsia="Calibri" w:hAnsi="Times New Roman" w:cs="Times New Roman"/>
          <w:sz w:val="28"/>
          <w:szCs w:val="28"/>
        </w:rPr>
        <w:t xml:space="preserve"> грн. В порівняння з січнем-серпнем 2021 року на 82 050,1 тис. грн більше. Збільшення доходів забезпечено в основному за рахунок:</w:t>
      </w:r>
    </w:p>
    <w:p w14:paraId="47751B6D" w14:textId="77777777" w:rsidR="00AC26F1" w:rsidRPr="00DA3CF9" w:rsidRDefault="00AC26F1" w:rsidP="00034726">
      <w:pPr>
        <w:spacing w:line="240" w:lineRule="auto"/>
        <w:ind w:firstLine="567"/>
        <w:jc w:val="both"/>
        <w:rPr>
          <w:rFonts w:ascii="Times New Roman" w:hAnsi="Times New Roman" w:cs="Times New Roman"/>
          <w:sz w:val="28"/>
          <w:szCs w:val="28"/>
        </w:rPr>
      </w:pPr>
      <w:r w:rsidRPr="00DA3CF9">
        <w:rPr>
          <w:rFonts w:ascii="Times New Roman" w:hAnsi="Times New Roman" w:cs="Times New Roman"/>
          <w:sz w:val="28"/>
          <w:szCs w:val="28"/>
        </w:rPr>
        <w:t xml:space="preserve">- збільшення на 4 відсотки зарахування податку на доходи фізичних осіб до загального фонду бюджетів сільських, селищних, міських територіальних </w:t>
      </w:r>
      <w:r w:rsidRPr="00DA3CF9">
        <w:rPr>
          <w:rFonts w:ascii="Times New Roman" w:hAnsi="Times New Roman" w:cs="Times New Roman"/>
          <w:sz w:val="28"/>
          <w:szCs w:val="28"/>
        </w:rPr>
        <w:lastRenderedPageBreak/>
        <w:t>громад відповідно до Закону України «Про Державний бюджет України на 2022 рік» (на 15 240,9 тис. грн);</w:t>
      </w:r>
    </w:p>
    <w:p w14:paraId="72A9EC9A" w14:textId="77777777" w:rsidR="00AC26F1" w:rsidRPr="00DA3CF9" w:rsidRDefault="00AC26F1" w:rsidP="00034726">
      <w:pPr>
        <w:spacing w:line="240" w:lineRule="auto"/>
        <w:ind w:firstLine="567"/>
        <w:jc w:val="both"/>
        <w:rPr>
          <w:rFonts w:ascii="Times New Roman" w:hAnsi="Times New Roman" w:cs="Times New Roman"/>
          <w:sz w:val="28"/>
          <w:szCs w:val="28"/>
        </w:rPr>
      </w:pPr>
      <w:r w:rsidRPr="00DA3CF9">
        <w:rPr>
          <w:rFonts w:ascii="Times New Roman" w:hAnsi="Times New Roman" w:cs="Times New Roman"/>
          <w:sz w:val="28"/>
          <w:szCs w:val="28"/>
        </w:rPr>
        <w:t>- збільшення надходжень податку на доходи фізичних осіб з грошового забезпечення, грошових винагород та інших виплат, одержаних військовослужбовцями та особами рядового і начальницького складу на 75 248,0 тис. грн (в 6 разів);</w:t>
      </w:r>
    </w:p>
    <w:p w14:paraId="7BE6BF23" w14:textId="77777777" w:rsidR="00AC26F1" w:rsidRPr="00DA3CF9" w:rsidRDefault="00AC26F1" w:rsidP="00034726">
      <w:pPr>
        <w:spacing w:line="240" w:lineRule="auto"/>
        <w:ind w:firstLine="567"/>
        <w:jc w:val="both"/>
        <w:rPr>
          <w:rFonts w:ascii="Times New Roman" w:hAnsi="Times New Roman" w:cs="Times New Roman"/>
          <w:sz w:val="28"/>
          <w:szCs w:val="28"/>
        </w:rPr>
      </w:pPr>
      <w:r w:rsidRPr="00DA3CF9">
        <w:rPr>
          <w:rFonts w:ascii="Times New Roman" w:hAnsi="Times New Roman" w:cs="Times New Roman"/>
          <w:sz w:val="28"/>
          <w:szCs w:val="28"/>
        </w:rPr>
        <w:t>- збільшення розміру мінімальної заробітної плати та посадового окладу працівника І тарифного розряду ЄТС;</w:t>
      </w:r>
    </w:p>
    <w:p w14:paraId="5E3F90D5" w14:textId="77777777" w:rsidR="00AC26F1" w:rsidRPr="00DA3CF9" w:rsidRDefault="00AC26F1" w:rsidP="00034726">
      <w:pPr>
        <w:spacing w:line="240" w:lineRule="auto"/>
        <w:ind w:firstLine="567"/>
        <w:jc w:val="both"/>
        <w:rPr>
          <w:rFonts w:ascii="Times New Roman" w:eastAsia="Calibri" w:hAnsi="Times New Roman" w:cs="Times New Roman"/>
          <w:sz w:val="28"/>
          <w:szCs w:val="28"/>
        </w:rPr>
      </w:pPr>
      <w:r w:rsidRPr="00DA3CF9">
        <w:rPr>
          <w:rFonts w:ascii="Times New Roman" w:hAnsi="Times New Roman" w:cs="Times New Roman"/>
          <w:sz w:val="28"/>
          <w:szCs w:val="28"/>
        </w:rPr>
        <w:t>- розширення кола платників, що можуть знаходитись на спрощеній системі оподаткування - на 3 групі за рахунок юридичних осіб – суб’єктів господарювання будь-якої організаційно-правової форми, крім того для платників 3 групи зняття обмежень щодо обсягу доходу та</w:t>
      </w:r>
      <w:r w:rsidR="00401732">
        <w:rPr>
          <w:rFonts w:ascii="Times New Roman" w:hAnsi="Times New Roman" w:cs="Times New Roman"/>
          <w:sz w:val="28"/>
          <w:szCs w:val="28"/>
        </w:rPr>
        <w:t xml:space="preserve"> </w:t>
      </w:r>
      <w:r w:rsidRPr="00DA3CF9">
        <w:rPr>
          <w:rFonts w:ascii="Times New Roman" w:hAnsi="Times New Roman" w:cs="Times New Roman"/>
          <w:sz w:val="28"/>
          <w:szCs w:val="28"/>
        </w:rPr>
        <w:t>кількості найманих працівників.</w:t>
      </w:r>
    </w:p>
    <w:p w14:paraId="47A4239B" w14:textId="77777777" w:rsidR="00AC26F1" w:rsidRPr="00DA3CF9" w:rsidRDefault="001D7E85" w:rsidP="00AC26F1">
      <w:pPr>
        <w:tabs>
          <w:tab w:val="left" w:pos="284"/>
        </w:tabs>
        <w:spacing w:line="240" w:lineRule="auto"/>
        <w:ind w:firstLine="709"/>
        <w:jc w:val="both"/>
        <w:rPr>
          <w:rFonts w:ascii="Times New Roman" w:eastAsia="Calibri" w:hAnsi="Times New Roman" w:cs="Times New Roman"/>
          <w:sz w:val="28"/>
          <w:szCs w:val="28"/>
        </w:rPr>
      </w:pPr>
      <w:r w:rsidRPr="00DA3CF9">
        <w:rPr>
          <w:rFonts w:ascii="Times New Roman" w:hAnsi="Times New Roman" w:cs="Times New Roman"/>
          <w:sz w:val="28"/>
          <w:szCs w:val="28"/>
        </w:rPr>
        <w:t>Все це</w:t>
      </w:r>
      <w:r w:rsidR="00AC26F1" w:rsidRPr="00DA3CF9">
        <w:rPr>
          <w:rFonts w:ascii="Times New Roman" w:hAnsi="Times New Roman" w:cs="Times New Roman"/>
          <w:sz w:val="28"/>
          <w:szCs w:val="28"/>
        </w:rPr>
        <w:t xml:space="preserve"> дало змогу збільшити надходження податку та збору на доходи фізичних осіб проти відповідного періоду 2021 року на 87 688,0 тис. грн, або на 56,2% та  надходження по єдиному податку на 2 230,6 тис. грн, або на 6,9%</w:t>
      </w:r>
      <w:r w:rsidR="00AC26F1" w:rsidRPr="00DA3CF9">
        <w:rPr>
          <w:rFonts w:ascii="Times New Roman" w:eastAsia="Calibri" w:hAnsi="Times New Roman" w:cs="Times New Roman"/>
          <w:sz w:val="28"/>
          <w:szCs w:val="28"/>
        </w:rPr>
        <w:t>.</w:t>
      </w:r>
    </w:p>
    <w:p w14:paraId="7EF6BE2E"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В той же час зменшились надходження по частині акцизного податку з виробленого в Україні та ввезеного на митну територію України пального на 1 140,1 тис. грн та на 3 877,0 тис. грн, відповідно,  по платі за розміщення тимчасово вільних коштів місцевих бюджетів - 1 122,4 тис. грн, по податку на нерухоме майно відмінне від земельної ділянки - 1 912,6 тис. грн та по платі за землю - 902,6 тис. грн. </w:t>
      </w:r>
    </w:p>
    <w:p w14:paraId="5AEAF8D9" w14:textId="77777777" w:rsidR="00AC26F1" w:rsidRPr="00DA3CF9" w:rsidRDefault="00AC26F1" w:rsidP="00634528">
      <w:pPr>
        <w:spacing w:line="240" w:lineRule="auto"/>
        <w:ind w:firstLine="720"/>
        <w:jc w:val="both"/>
        <w:rPr>
          <w:rFonts w:ascii="Times New Roman" w:hAnsi="Times New Roman" w:cs="Times New Roman"/>
          <w:sz w:val="28"/>
          <w:szCs w:val="28"/>
        </w:rPr>
      </w:pPr>
      <w:r w:rsidRPr="00DA3CF9">
        <w:rPr>
          <w:rFonts w:ascii="Times New Roman" w:eastAsia="Calibri" w:hAnsi="Times New Roman" w:cs="Times New Roman"/>
          <w:b/>
          <w:sz w:val="28"/>
          <w:szCs w:val="28"/>
        </w:rPr>
        <w:t>Найбільшу питому вагу в надходженнях загального фонду бюджету територіальної громади складає податок  на  доходи  фізичних  осіб. За 8 місяців 2022 року надійшло 243 853,8 тис. грн, що становить 67,3% власних надходжень загального фонду бюджету</w:t>
      </w:r>
      <w:r w:rsidRPr="00DA3CF9">
        <w:rPr>
          <w:rFonts w:ascii="Times New Roman" w:eastAsia="Calibri" w:hAnsi="Times New Roman" w:cs="Times New Roman"/>
          <w:sz w:val="28"/>
          <w:szCs w:val="28"/>
        </w:rPr>
        <w:t>.</w:t>
      </w:r>
      <w:r w:rsidRPr="00DA3CF9">
        <w:rPr>
          <w:rFonts w:ascii="Times New Roman" w:hAnsi="Times New Roman" w:cs="Times New Roman"/>
          <w:sz w:val="28"/>
          <w:szCs w:val="28"/>
        </w:rPr>
        <w:t xml:space="preserve"> Найбільшими платниками податку на доходи фізичних осіб є Чернігівський ОТЦК та СП (від цього платника до бюджету надійшло 41 186,1 тис. грн) та  САЗ ОРСЦЗ ДСНС України (26 563,0 тис. грн). </w:t>
      </w:r>
    </w:p>
    <w:p w14:paraId="03598CB4"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eastAsia="Calibri" w:hAnsi="Times New Roman" w:cs="Times New Roman"/>
          <w:b/>
          <w:sz w:val="28"/>
          <w:szCs w:val="28"/>
        </w:rPr>
        <w:t xml:space="preserve">Крім того, вагомим джерелом надходжень бюджету є </w:t>
      </w:r>
      <w:r w:rsidRPr="00DA3CF9">
        <w:rPr>
          <w:rFonts w:ascii="Times New Roman" w:hAnsi="Times New Roman" w:cs="Times New Roman"/>
          <w:b/>
          <w:sz w:val="28"/>
          <w:szCs w:val="28"/>
        </w:rPr>
        <w:t>плата за землю, що складає 17,1%.</w:t>
      </w:r>
      <w:r w:rsidRPr="00DA3CF9">
        <w:rPr>
          <w:rFonts w:ascii="Times New Roman" w:hAnsi="Times New Roman" w:cs="Times New Roman"/>
          <w:sz w:val="28"/>
          <w:szCs w:val="28"/>
        </w:rPr>
        <w:t xml:space="preserve"> Плати за землю до бюджету громади надійшло 61 646,9 тис. грн. Найбільшим платником земельного податку є </w:t>
      </w:r>
      <w:r w:rsidR="00145340">
        <w:rPr>
          <w:rFonts w:ascii="Times New Roman" w:hAnsi="Times New Roman" w:cs="Times New Roman"/>
          <w:sz w:val="28"/>
          <w:szCs w:val="28"/>
        </w:rPr>
        <w:t xml:space="preserve">                             </w:t>
      </w:r>
      <w:r w:rsidRPr="00DA3CF9">
        <w:rPr>
          <w:rFonts w:ascii="Times New Roman" w:hAnsi="Times New Roman" w:cs="Times New Roman"/>
          <w:sz w:val="28"/>
          <w:szCs w:val="28"/>
        </w:rPr>
        <w:t>АТ  "Укрзалізниця". Надходження від цього платника за січень-серпень 2022 року склали 50 329,2 тис. грн, в порівнянні з відповідним періодом минулого року на 3 395,7 млн грн більше.</w:t>
      </w:r>
    </w:p>
    <w:p w14:paraId="1D779023" w14:textId="77777777" w:rsidR="00AC26F1" w:rsidRPr="00DA3CF9" w:rsidRDefault="00AC26F1" w:rsidP="00AC26F1">
      <w:pPr>
        <w:spacing w:line="240" w:lineRule="auto"/>
        <w:ind w:firstLine="720"/>
        <w:jc w:val="both"/>
        <w:rPr>
          <w:rFonts w:ascii="Times New Roman" w:hAnsi="Times New Roman" w:cs="Times New Roman"/>
          <w:sz w:val="28"/>
          <w:szCs w:val="28"/>
        </w:rPr>
      </w:pPr>
      <w:r w:rsidRPr="00DA3CF9">
        <w:rPr>
          <w:rFonts w:ascii="Times New Roman" w:hAnsi="Times New Roman" w:cs="Times New Roman"/>
          <w:sz w:val="28"/>
          <w:szCs w:val="28"/>
        </w:rPr>
        <w:t>За 8 місяців 2022 року  бюджет  громади отримав 6 313,4 тис. грн доходів спеціального фонду,  що  складає  71,5%  затвердженого розпису на січень-серпень 2022 року.</w:t>
      </w:r>
    </w:p>
    <w:p w14:paraId="0EE151C7"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У доходах  спеціального  фонду  найбільшу  питому   вагу  займають власні  надходження  бюджетних  установ  (74,5%), їх отримано в сумі 4 703,4 тис. грн, тобто 66,0% від обсягу визначеного на 2022 рік.</w:t>
      </w:r>
    </w:p>
    <w:p w14:paraId="750B0892" w14:textId="77777777" w:rsidR="00AC26F1" w:rsidRPr="00DA3CF9" w:rsidRDefault="00AC26F1" w:rsidP="00034726">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   Видаткова частина бюджету за 8 місяців виконана на 68% в сумі 357 162,6 тис. грн, в тому числі по загальному фонду в сумі 347 389,2 тис. </w:t>
      </w:r>
      <w:r w:rsidRPr="00DA3CF9">
        <w:rPr>
          <w:rFonts w:ascii="Times New Roman" w:hAnsi="Times New Roman" w:cs="Times New Roman"/>
          <w:sz w:val="28"/>
          <w:szCs w:val="28"/>
        </w:rPr>
        <w:lastRenderedPageBreak/>
        <w:t>грн, або 58% до річного плану та по спеціальному фонду  в су</w:t>
      </w:r>
      <w:r w:rsidR="00034726" w:rsidRPr="00DA3CF9">
        <w:rPr>
          <w:rFonts w:ascii="Times New Roman" w:hAnsi="Times New Roman" w:cs="Times New Roman"/>
          <w:sz w:val="28"/>
          <w:szCs w:val="28"/>
        </w:rPr>
        <w:t>мі 9 773,4 тис. грн, або на 16% (Рис.10.).</w:t>
      </w:r>
    </w:p>
    <w:p w14:paraId="4354BB9B" w14:textId="77777777" w:rsidR="00AC26F1" w:rsidRPr="00DA3CF9" w:rsidRDefault="00AC26F1" w:rsidP="00AC26F1">
      <w:pPr>
        <w:ind w:firstLine="142"/>
        <w:jc w:val="both"/>
        <w:rPr>
          <w:rFonts w:ascii="Times New Roman" w:hAnsi="Times New Roman" w:cs="Times New Roman"/>
          <w:sz w:val="24"/>
          <w:szCs w:val="24"/>
        </w:rPr>
      </w:pPr>
      <w:r w:rsidRPr="00DA3CF9">
        <w:rPr>
          <w:noProof/>
        </w:rPr>
        <w:drawing>
          <wp:inline distT="0" distB="0" distL="0" distR="0" wp14:anchorId="782AC374" wp14:editId="1B992E8E">
            <wp:extent cx="5038725" cy="2552700"/>
            <wp:effectExtent l="19050" t="0" r="0" b="0"/>
            <wp:docPr id="27"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ADF8CF" w14:textId="77777777" w:rsidR="00AC26F1" w:rsidRPr="00DA3CF9" w:rsidRDefault="00AC26F1" w:rsidP="00AC26F1">
      <w:pPr>
        <w:ind w:firstLine="709"/>
        <w:jc w:val="both"/>
        <w:rPr>
          <w:rFonts w:ascii="Times New Roman" w:hAnsi="Times New Roman" w:cs="Times New Roman"/>
          <w:b/>
          <w:sz w:val="24"/>
          <w:szCs w:val="24"/>
        </w:rPr>
      </w:pPr>
      <w:r w:rsidRPr="00DA3CF9">
        <w:rPr>
          <w:rFonts w:ascii="Times New Roman" w:hAnsi="Times New Roman" w:cs="Times New Roman"/>
          <w:b/>
          <w:sz w:val="24"/>
          <w:szCs w:val="24"/>
        </w:rPr>
        <w:t xml:space="preserve"> </w:t>
      </w:r>
    </w:p>
    <w:p w14:paraId="412EEC53" w14:textId="77777777" w:rsidR="00034726" w:rsidRPr="00DA3CF9" w:rsidRDefault="00034726" w:rsidP="00034726">
      <w:pPr>
        <w:spacing w:line="240" w:lineRule="auto"/>
        <w:ind w:firstLine="709"/>
        <w:jc w:val="both"/>
        <w:rPr>
          <w:rFonts w:ascii="Times New Roman" w:hAnsi="Times New Roman" w:cs="Times New Roman"/>
          <w:b/>
          <w:color w:val="1F497D" w:themeColor="text2"/>
          <w:sz w:val="28"/>
          <w:szCs w:val="28"/>
        </w:rPr>
      </w:pPr>
      <w:r w:rsidRPr="00DA3CF9">
        <w:rPr>
          <w:rFonts w:ascii="Times New Roman" w:hAnsi="Times New Roman" w:cs="Times New Roman"/>
          <w:b/>
          <w:color w:val="1F497D" w:themeColor="text2"/>
          <w:sz w:val="28"/>
          <w:szCs w:val="28"/>
        </w:rPr>
        <w:t xml:space="preserve">Рис. 10. Видаткова частина бюджету  громади за 8 місяців 2022   року, </w:t>
      </w:r>
      <w:proofErr w:type="spellStart"/>
      <w:r w:rsidRPr="00DA3CF9">
        <w:rPr>
          <w:rFonts w:ascii="Times New Roman" w:hAnsi="Times New Roman" w:cs="Times New Roman"/>
          <w:b/>
          <w:color w:val="1F497D" w:themeColor="text2"/>
          <w:sz w:val="28"/>
          <w:szCs w:val="28"/>
        </w:rPr>
        <w:t>тис.грн</w:t>
      </w:r>
      <w:proofErr w:type="spellEnd"/>
    </w:p>
    <w:p w14:paraId="402CFECC" w14:textId="77777777" w:rsidR="00034726" w:rsidRPr="00DA3CF9" w:rsidRDefault="00AC26F1" w:rsidP="00AC26F1">
      <w:pPr>
        <w:spacing w:line="240" w:lineRule="auto"/>
        <w:ind w:firstLine="709"/>
        <w:jc w:val="both"/>
        <w:rPr>
          <w:rFonts w:ascii="Times New Roman" w:hAnsi="Times New Roman" w:cs="Times New Roman"/>
          <w:b/>
          <w:sz w:val="28"/>
          <w:szCs w:val="28"/>
        </w:rPr>
      </w:pPr>
      <w:r w:rsidRPr="00DA3CF9">
        <w:rPr>
          <w:rFonts w:ascii="Times New Roman" w:hAnsi="Times New Roman" w:cs="Times New Roman"/>
          <w:b/>
          <w:sz w:val="28"/>
          <w:szCs w:val="28"/>
        </w:rPr>
        <w:t xml:space="preserve"> </w:t>
      </w:r>
    </w:p>
    <w:p w14:paraId="1937BF5D"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b/>
          <w:sz w:val="28"/>
          <w:szCs w:val="28"/>
        </w:rPr>
        <w:t xml:space="preserve"> </w:t>
      </w:r>
      <w:r w:rsidRPr="00DA3CF9">
        <w:rPr>
          <w:rFonts w:ascii="Times New Roman" w:hAnsi="Times New Roman" w:cs="Times New Roman"/>
          <w:sz w:val="28"/>
          <w:szCs w:val="28"/>
        </w:rPr>
        <w:t xml:space="preserve">Воєнний стан </w:t>
      </w:r>
      <w:proofErr w:type="spellStart"/>
      <w:r w:rsidRPr="00DA3CF9">
        <w:rPr>
          <w:rFonts w:ascii="Times New Roman" w:hAnsi="Times New Roman" w:cs="Times New Roman"/>
          <w:sz w:val="28"/>
          <w:szCs w:val="28"/>
        </w:rPr>
        <w:t>вніс</w:t>
      </w:r>
      <w:proofErr w:type="spellEnd"/>
      <w:r w:rsidRPr="00DA3CF9">
        <w:rPr>
          <w:rFonts w:ascii="Times New Roman" w:hAnsi="Times New Roman" w:cs="Times New Roman"/>
          <w:sz w:val="28"/>
          <w:szCs w:val="28"/>
        </w:rPr>
        <w:t xml:space="preserve"> корективи у проведення видатків із бюджету. Для оперативного прийняття рішень </w:t>
      </w:r>
      <w:proofErr w:type="spellStart"/>
      <w:r w:rsidRPr="00DA3CF9">
        <w:rPr>
          <w:rFonts w:ascii="Times New Roman" w:hAnsi="Times New Roman" w:cs="Times New Roman"/>
          <w:sz w:val="28"/>
          <w:szCs w:val="28"/>
        </w:rPr>
        <w:t>про</w:t>
      </w:r>
      <w:r w:rsidR="001D7E85" w:rsidRPr="00DA3CF9">
        <w:rPr>
          <w:rFonts w:ascii="Times New Roman" w:hAnsi="Times New Roman" w:cs="Times New Roman"/>
          <w:sz w:val="28"/>
          <w:szCs w:val="28"/>
        </w:rPr>
        <w:t>є</w:t>
      </w:r>
      <w:r w:rsidRPr="00DA3CF9">
        <w:rPr>
          <w:rFonts w:ascii="Times New Roman" w:hAnsi="Times New Roman" w:cs="Times New Roman"/>
          <w:sz w:val="28"/>
          <w:szCs w:val="28"/>
        </w:rPr>
        <w:t>кти</w:t>
      </w:r>
      <w:proofErr w:type="spellEnd"/>
      <w:r w:rsidRPr="00DA3CF9">
        <w:rPr>
          <w:rFonts w:ascii="Times New Roman" w:hAnsi="Times New Roman" w:cs="Times New Roman"/>
          <w:sz w:val="28"/>
          <w:szCs w:val="28"/>
        </w:rPr>
        <w:t xml:space="preserve"> змін до  бюджету Ніжинської </w:t>
      </w:r>
      <w:r w:rsidR="001C1F87">
        <w:rPr>
          <w:rFonts w:ascii="Times New Roman" w:hAnsi="Times New Roman" w:cs="Times New Roman"/>
          <w:sz w:val="28"/>
          <w:szCs w:val="28"/>
        </w:rPr>
        <w:t>міської</w:t>
      </w:r>
      <w:r w:rsidR="001C1F87" w:rsidRPr="00DA3CF9">
        <w:rPr>
          <w:rFonts w:ascii="Times New Roman" w:hAnsi="Times New Roman" w:cs="Times New Roman"/>
          <w:sz w:val="28"/>
          <w:szCs w:val="28"/>
        </w:rPr>
        <w:t xml:space="preserve"> </w:t>
      </w:r>
      <w:r w:rsidRPr="00DA3CF9">
        <w:rPr>
          <w:rFonts w:ascii="Times New Roman" w:hAnsi="Times New Roman" w:cs="Times New Roman"/>
          <w:sz w:val="28"/>
          <w:szCs w:val="28"/>
        </w:rPr>
        <w:t>територіальної громади на 2022 рік  затверджуються рішеннями виконавчого комітету Ніжинської міської ради  без погодження  відповідною комісією міської ради. Одноосібно рішенням міського голови затверджується  передача коштів  з місцевого бюджету  на потреби ЗСУ.</w:t>
      </w:r>
    </w:p>
    <w:p w14:paraId="0AB511CE" w14:textId="77777777" w:rsidR="00AC26F1" w:rsidRPr="00DA3CF9" w:rsidRDefault="00AC26F1" w:rsidP="00AC26F1">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 З урахуванням вимог постанови  Кабінету Міністрів України від 9.06.2021 № 590 зі змінами, щодо першочерговості  проведення видатків, були скорочені витрати на  проведення культурно-масових  та спортивних заходів,</w:t>
      </w:r>
      <w:r w:rsidRPr="00DA3CF9">
        <w:rPr>
          <w:rFonts w:ascii="Times New Roman" w:hAnsi="Times New Roman" w:cs="Times New Roman"/>
          <w:b/>
          <w:sz w:val="28"/>
          <w:szCs w:val="28"/>
        </w:rPr>
        <w:t xml:space="preserve"> </w:t>
      </w:r>
      <w:r w:rsidRPr="00DA3CF9">
        <w:rPr>
          <w:rFonts w:ascii="Times New Roman" w:hAnsi="Times New Roman" w:cs="Times New Roman"/>
          <w:sz w:val="28"/>
          <w:szCs w:val="28"/>
        </w:rPr>
        <w:t xml:space="preserve">капітальні видатки, які передбачалися на проведення робіт по реконструкції, в тому числі   реконструкції парків та скверів (Графського парку, парку Шевченка, скверу Театральний), знято фінансування з </w:t>
      </w:r>
      <w:proofErr w:type="spellStart"/>
      <w:r w:rsidRPr="00DA3CF9">
        <w:rPr>
          <w:rFonts w:ascii="Times New Roman" w:hAnsi="Times New Roman" w:cs="Times New Roman"/>
          <w:sz w:val="28"/>
          <w:szCs w:val="28"/>
        </w:rPr>
        <w:t>про</w:t>
      </w:r>
      <w:r w:rsidR="001D7E85" w:rsidRPr="00DA3CF9">
        <w:rPr>
          <w:rFonts w:ascii="Times New Roman" w:hAnsi="Times New Roman" w:cs="Times New Roman"/>
          <w:sz w:val="28"/>
          <w:szCs w:val="28"/>
        </w:rPr>
        <w:t>є</w:t>
      </w:r>
      <w:r w:rsidRPr="00DA3CF9">
        <w:rPr>
          <w:rFonts w:ascii="Times New Roman" w:hAnsi="Times New Roman" w:cs="Times New Roman"/>
          <w:sz w:val="28"/>
          <w:szCs w:val="28"/>
        </w:rPr>
        <w:t>ктів</w:t>
      </w:r>
      <w:proofErr w:type="spellEnd"/>
      <w:r w:rsidRPr="00DA3CF9">
        <w:rPr>
          <w:rFonts w:ascii="Times New Roman" w:hAnsi="Times New Roman" w:cs="Times New Roman"/>
          <w:sz w:val="28"/>
          <w:szCs w:val="28"/>
        </w:rPr>
        <w:t xml:space="preserve"> громадського бюджету у 2022 році, з видатків на придбання матеріалів та проведення поточних ремонтів  в  установах та  закладах, які фінансуються із бюджету та з ряду цільових місцевих програм, які не можуть бути профінансовані у воєнний час.    </w:t>
      </w:r>
    </w:p>
    <w:p w14:paraId="5F78B618" w14:textId="6608A612" w:rsidR="00AC26F1" w:rsidRPr="00DA3CF9" w:rsidRDefault="00AC26F1" w:rsidP="00AC26F1">
      <w:pPr>
        <w:spacing w:line="240" w:lineRule="auto"/>
        <w:ind w:firstLine="709"/>
        <w:jc w:val="both"/>
        <w:rPr>
          <w:rFonts w:ascii="Times New Roman" w:hAnsi="Times New Roman" w:cs="Times New Roman"/>
          <w:b/>
          <w:sz w:val="28"/>
          <w:szCs w:val="28"/>
        </w:rPr>
      </w:pPr>
      <w:r w:rsidRPr="00DA3CF9">
        <w:rPr>
          <w:rFonts w:ascii="Times New Roman" w:hAnsi="Times New Roman" w:cs="Times New Roman"/>
          <w:b/>
          <w:sz w:val="28"/>
          <w:szCs w:val="28"/>
        </w:rPr>
        <w:t xml:space="preserve">Кошти перерозподіляються  на проведення  видатків </w:t>
      </w:r>
      <w:r w:rsidR="00080AFE">
        <w:rPr>
          <w:rFonts w:ascii="Times New Roman" w:hAnsi="Times New Roman" w:cs="Times New Roman"/>
          <w:b/>
          <w:sz w:val="28"/>
          <w:szCs w:val="28"/>
        </w:rPr>
        <w:t>за</w:t>
      </w:r>
      <w:r w:rsidRPr="00DA3CF9">
        <w:rPr>
          <w:rFonts w:ascii="Times New Roman" w:hAnsi="Times New Roman" w:cs="Times New Roman"/>
          <w:b/>
          <w:sz w:val="28"/>
          <w:szCs w:val="28"/>
        </w:rPr>
        <w:t xml:space="preserve"> програм</w:t>
      </w:r>
      <w:r w:rsidR="00080AFE">
        <w:rPr>
          <w:rFonts w:ascii="Times New Roman" w:hAnsi="Times New Roman" w:cs="Times New Roman"/>
          <w:b/>
          <w:sz w:val="28"/>
          <w:szCs w:val="28"/>
        </w:rPr>
        <w:t>ою</w:t>
      </w:r>
      <w:r w:rsidRPr="00DA3CF9">
        <w:rPr>
          <w:rFonts w:ascii="Times New Roman" w:hAnsi="Times New Roman" w:cs="Times New Roman"/>
          <w:b/>
          <w:sz w:val="28"/>
          <w:szCs w:val="28"/>
        </w:rPr>
        <w:t xml:space="preserve"> з підтримки Збройних Сил України, заходи та роботи  з  територіальної оборони та фінансування  добровольчих формувань </w:t>
      </w:r>
      <w:proofErr w:type="spellStart"/>
      <w:r w:rsidRPr="00DA3CF9">
        <w:rPr>
          <w:rFonts w:ascii="Times New Roman" w:hAnsi="Times New Roman" w:cs="Times New Roman"/>
          <w:b/>
          <w:sz w:val="28"/>
          <w:szCs w:val="28"/>
        </w:rPr>
        <w:t>тероборони</w:t>
      </w:r>
      <w:proofErr w:type="spellEnd"/>
      <w:r w:rsidR="004B7B82">
        <w:rPr>
          <w:rFonts w:ascii="Times New Roman" w:hAnsi="Times New Roman" w:cs="Times New Roman"/>
          <w:b/>
          <w:sz w:val="28"/>
          <w:szCs w:val="28"/>
        </w:rPr>
        <w:t>, в тому числі на матеріально-</w:t>
      </w:r>
      <w:r w:rsidRPr="00DA3CF9">
        <w:rPr>
          <w:rFonts w:ascii="Times New Roman" w:hAnsi="Times New Roman" w:cs="Times New Roman"/>
          <w:b/>
          <w:sz w:val="28"/>
          <w:szCs w:val="28"/>
        </w:rPr>
        <w:t xml:space="preserve">технічного забезпечення; на видатки стратегічного характеру, в тому числі ремонти по облаштуванню  споруд  цивільного захисту та захисних споруд (сховищ, </w:t>
      </w:r>
      <w:proofErr w:type="spellStart"/>
      <w:r w:rsidRPr="00DA3CF9">
        <w:rPr>
          <w:rFonts w:ascii="Times New Roman" w:hAnsi="Times New Roman" w:cs="Times New Roman"/>
          <w:b/>
          <w:sz w:val="28"/>
          <w:szCs w:val="28"/>
        </w:rPr>
        <w:t>укриттів</w:t>
      </w:r>
      <w:proofErr w:type="spellEnd"/>
      <w:r w:rsidRPr="00DA3CF9">
        <w:rPr>
          <w:rFonts w:ascii="Times New Roman" w:hAnsi="Times New Roman" w:cs="Times New Roman"/>
          <w:b/>
          <w:sz w:val="28"/>
          <w:szCs w:val="28"/>
        </w:rPr>
        <w:t xml:space="preserve">) у закладах бюджетної  і комунальної сфер, видатки на відновлення пошкодженої інфраструктури та інші  незахищені, але вкрай необхідні роботи для функціонування  бюджетної та комунальної сфер Ніжинської </w:t>
      </w:r>
      <w:r w:rsidR="001C1F87" w:rsidRPr="001C1F87">
        <w:rPr>
          <w:rFonts w:ascii="Times New Roman" w:hAnsi="Times New Roman" w:cs="Times New Roman"/>
          <w:b/>
          <w:sz w:val="28"/>
          <w:szCs w:val="28"/>
        </w:rPr>
        <w:t>міської</w:t>
      </w:r>
      <w:r w:rsidR="001C1F87" w:rsidRPr="00DA3CF9">
        <w:rPr>
          <w:rFonts w:ascii="Times New Roman" w:hAnsi="Times New Roman" w:cs="Times New Roman"/>
          <w:b/>
          <w:sz w:val="28"/>
          <w:szCs w:val="28"/>
        </w:rPr>
        <w:t xml:space="preserve"> </w:t>
      </w:r>
      <w:r w:rsidRPr="00DA3CF9">
        <w:rPr>
          <w:rFonts w:ascii="Times New Roman" w:hAnsi="Times New Roman" w:cs="Times New Roman"/>
          <w:b/>
          <w:sz w:val="28"/>
          <w:szCs w:val="28"/>
        </w:rPr>
        <w:t xml:space="preserve">територіальної громади. </w:t>
      </w:r>
    </w:p>
    <w:p w14:paraId="34EEA1A4" w14:textId="77777777" w:rsidR="0086285A" w:rsidRPr="00DA3CF9" w:rsidRDefault="00D378A4" w:rsidP="00146637">
      <w:pPr>
        <w:pStyle w:val="2"/>
        <w:rPr>
          <w:lang w:eastAsia="ru-RU"/>
        </w:rPr>
      </w:pPr>
      <w:bookmarkStart w:id="16" w:name="_Toc121666783"/>
      <w:r w:rsidRPr="00DA3CF9">
        <w:rPr>
          <w:lang w:eastAsia="ru-RU"/>
        </w:rPr>
        <w:lastRenderedPageBreak/>
        <w:t xml:space="preserve">1.8. </w:t>
      </w:r>
      <w:proofErr w:type="spellStart"/>
      <w:r w:rsidR="0086285A" w:rsidRPr="00DA3CF9">
        <w:rPr>
          <w:lang w:eastAsia="ru-RU"/>
        </w:rPr>
        <w:t>Адміністртивні</w:t>
      </w:r>
      <w:proofErr w:type="spellEnd"/>
      <w:r w:rsidR="0086285A" w:rsidRPr="00DA3CF9">
        <w:rPr>
          <w:lang w:eastAsia="ru-RU"/>
        </w:rPr>
        <w:t xml:space="preserve"> послуги</w:t>
      </w:r>
      <w:bookmarkEnd w:id="16"/>
    </w:p>
    <w:p w14:paraId="41BBF223"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p>
    <w:p w14:paraId="6244EF38"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З 2014 року функціонує ЦНАП Ніжинської міської ради. Станом на 2022 р. в діючому переліку </w:t>
      </w:r>
      <w:r w:rsidR="009F414D" w:rsidRPr="00DA3CF9">
        <w:rPr>
          <w:rFonts w:ascii="Times New Roman" w:eastAsia="Times New Roman" w:hAnsi="Times New Roman" w:cs="Times New Roman"/>
          <w:color w:val="000000"/>
          <w:sz w:val="28"/>
          <w:szCs w:val="28"/>
          <w:lang w:eastAsia="ru-RU"/>
        </w:rPr>
        <w:t>існують біля 200 послуг, які постійно оновлюю</w:t>
      </w:r>
      <w:r w:rsidRPr="00DA3CF9">
        <w:rPr>
          <w:rFonts w:ascii="Times New Roman" w:eastAsia="Times New Roman" w:hAnsi="Times New Roman" w:cs="Times New Roman"/>
          <w:color w:val="000000"/>
          <w:sz w:val="28"/>
          <w:szCs w:val="28"/>
          <w:lang w:eastAsia="ru-RU"/>
        </w:rPr>
        <w:t xml:space="preserve">ться. </w:t>
      </w:r>
    </w:p>
    <w:p w14:paraId="099A34A1" w14:textId="74D7DB46" w:rsidR="0086285A"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Адміністратори ЦНАП підключені до нового реєстру «Єдиний державний реєстр пошкодженого та знищеного майна внаслідок військової агресії РФ». За рахунок державної суб</w:t>
      </w:r>
      <w:r w:rsidR="002F5461" w:rsidRPr="00DA3CF9">
        <w:rPr>
          <w:rFonts w:ascii="Times New Roman" w:eastAsia="Times New Roman" w:hAnsi="Times New Roman" w:cs="Times New Roman"/>
          <w:color w:val="000000"/>
          <w:sz w:val="28"/>
          <w:szCs w:val="28"/>
          <w:lang w:eastAsia="ru-RU"/>
        </w:rPr>
        <w:t xml:space="preserve">венції </w:t>
      </w:r>
      <w:r w:rsidRPr="00DA3CF9">
        <w:rPr>
          <w:rFonts w:ascii="Times New Roman" w:eastAsia="Times New Roman" w:hAnsi="Times New Roman" w:cs="Times New Roman"/>
          <w:color w:val="000000"/>
          <w:sz w:val="28"/>
          <w:szCs w:val="28"/>
          <w:lang w:eastAsia="ru-RU"/>
        </w:rPr>
        <w:t xml:space="preserve">закуплено обладнання для видачі паспортних документів у вигляді ID карток паспорта громадянина України та закордонного паспорта. Надаються послуги у сфері соціального страхування. В ЦНАП знаходяться робочі місця працівників управління соціального захисту населення та ПФУ. </w:t>
      </w:r>
      <w:r w:rsidR="003D3314">
        <w:rPr>
          <w:rFonts w:ascii="Times New Roman" w:eastAsia="Times New Roman" w:hAnsi="Times New Roman" w:cs="Times New Roman"/>
          <w:color w:val="000000"/>
          <w:sz w:val="28"/>
          <w:szCs w:val="28"/>
          <w:lang w:eastAsia="ru-RU"/>
        </w:rPr>
        <w:t>Два адмініст</w:t>
      </w:r>
      <w:r w:rsidR="00080AFE">
        <w:rPr>
          <w:rFonts w:ascii="Times New Roman" w:eastAsia="Times New Roman" w:hAnsi="Times New Roman" w:cs="Times New Roman"/>
          <w:color w:val="000000"/>
          <w:sz w:val="28"/>
          <w:szCs w:val="28"/>
          <w:lang w:eastAsia="ru-RU"/>
        </w:rPr>
        <w:t>р</w:t>
      </w:r>
      <w:r w:rsidR="003D3314">
        <w:rPr>
          <w:rFonts w:ascii="Times New Roman" w:eastAsia="Times New Roman" w:hAnsi="Times New Roman" w:cs="Times New Roman"/>
          <w:color w:val="000000"/>
          <w:sz w:val="28"/>
          <w:szCs w:val="28"/>
          <w:lang w:eastAsia="ru-RU"/>
        </w:rPr>
        <w:t xml:space="preserve">атори ЦНАП підключені до </w:t>
      </w:r>
      <w:proofErr w:type="spellStart"/>
      <w:r w:rsidR="003D3314">
        <w:rPr>
          <w:rFonts w:ascii="Times New Roman" w:eastAsia="Times New Roman" w:hAnsi="Times New Roman" w:cs="Times New Roman"/>
          <w:color w:val="000000"/>
          <w:sz w:val="28"/>
          <w:szCs w:val="28"/>
          <w:lang w:eastAsia="ru-RU"/>
        </w:rPr>
        <w:t>Держгеокадастру</w:t>
      </w:r>
      <w:proofErr w:type="spellEnd"/>
      <w:r w:rsidR="003D3314">
        <w:rPr>
          <w:rFonts w:ascii="Times New Roman" w:eastAsia="Times New Roman" w:hAnsi="Times New Roman" w:cs="Times New Roman"/>
          <w:color w:val="000000"/>
          <w:sz w:val="28"/>
          <w:szCs w:val="28"/>
          <w:lang w:eastAsia="ru-RU"/>
        </w:rPr>
        <w:t xml:space="preserve"> України, що надає можливість отримати </w:t>
      </w:r>
      <w:proofErr w:type="spellStart"/>
      <w:r w:rsidR="003D3314">
        <w:rPr>
          <w:rFonts w:ascii="Times New Roman" w:eastAsia="Times New Roman" w:hAnsi="Times New Roman" w:cs="Times New Roman"/>
          <w:color w:val="000000"/>
          <w:sz w:val="28"/>
          <w:szCs w:val="28"/>
          <w:lang w:eastAsia="ru-RU"/>
        </w:rPr>
        <w:t>полуги</w:t>
      </w:r>
      <w:proofErr w:type="spellEnd"/>
      <w:r w:rsidR="003D3314">
        <w:rPr>
          <w:rFonts w:ascii="Times New Roman" w:eastAsia="Times New Roman" w:hAnsi="Times New Roman" w:cs="Times New Roman"/>
          <w:color w:val="000000"/>
          <w:sz w:val="28"/>
          <w:szCs w:val="28"/>
          <w:lang w:eastAsia="ru-RU"/>
        </w:rPr>
        <w:t xml:space="preserve"> за даним напрямком. </w:t>
      </w:r>
      <w:r w:rsidRPr="00DA3CF9">
        <w:rPr>
          <w:rFonts w:ascii="Times New Roman" w:eastAsia="Times New Roman" w:hAnsi="Times New Roman" w:cs="Times New Roman"/>
          <w:color w:val="000000"/>
          <w:sz w:val="28"/>
          <w:szCs w:val="28"/>
          <w:lang w:eastAsia="ru-RU"/>
        </w:rPr>
        <w:t>З метою підвищення інформування населення про послуги, які вони можуть отримати в ЦНАП, створений за підтримки ООН, інформаційний кіоск.</w:t>
      </w:r>
    </w:p>
    <w:p w14:paraId="7BE1AC92" w14:textId="77777777" w:rsidR="00214275" w:rsidRDefault="00214275" w:rsidP="006A135E">
      <w:pPr>
        <w:spacing w:line="240" w:lineRule="auto"/>
        <w:ind w:firstLine="720"/>
        <w:jc w:val="both"/>
        <w:rPr>
          <w:rFonts w:ascii="Times New Roman" w:eastAsia="Times New Roman" w:hAnsi="Times New Roman" w:cs="Times New Roman"/>
          <w:color w:val="000000"/>
          <w:sz w:val="28"/>
          <w:szCs w:val="28"/>
          <w:lang w:eastAsia="ru-RU"/>
        </w:rPr>
      </w:pPr>
    </w:p>
    <w:p w14:paraId="1BA66410" w14:textId="77777777" w:rsidR="00214275" w:rsidRPr="00DA3CF9" w:rsidRDefault="00214275" w:rsidP="006A135E">
      <w:pPr>
        <w:spacing w:line="240" w:lineRule="auto"/>
        <w:ind w:firstLine="720"/>
        <w:jc w:val="both"/>
        <w:rPr>
          <w:rFonts w:ascii="Times New Roman" w:eastAsia="Times New Roman" w:hAnsi="Times New Roman" w:cs="Times New Roman"/>
          <w:color w:val="000000"/>
          <w:sz w:val="28"/>
          <w:szCs w:val="28"/>
          <w:lang w:eastAsia="ru-RU"/>
        </w:rPr>
      </w:pPr>
    </w:p>
    <w:p w14:paraId="59597993"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p>
    <w:p w14:paraId="5899EC58" w14:textId="77777777" w:rsidR="0086285A" w:rsidRPr="00DA3CF9" w:rsidRDefault="00D378A4" w:rsidP="00146637">
      <w:pPr>
        <w:pStyle w:val="2"/>
        <w:rPr>
          <w:lang w:eastAsia="ru-RU"/>
        </w:rPr>
      </w:pPr>
      <w:bookmarkStart w:id="17" w:name="_Toc121666784"/>
      <w:r w:rsidRPr="00DA3CF9">
        <w:rPr>
          <w:lang w:eastAsia="ru-RU"/>
        </w:rPr>
        <w:t xml:space="preserve">1.9. </w:t>
      </w:r>
      <w:r w:rsidR="0086285A" w:rsidRPr="00DA3CF9">
        <w:rPr>
          <w:lang w:eastAsia="ru-RU"/>
        </w:rPr>
        <w:t>Освіта</w:t>
      </w:r>
      <w:r w:rsidR="00020BB4" w:rsidRPr="00DA3CF9">
        <w:rPr>
          <w:lang w:eastAsia="ru-RU"/>
        </w:rPr>
        <w:t xml:space="preserve"> громади</w:t>
      </w:r>
      <w:bookmarkEnd w:id="17"/>
    </w:p>
    <w:p w14:paraId="240CD40C" w14:textId="77777777" w:rsidR="00AD2607" w:rsidRPr="00DA3CF9" w:rsidRDefault="00AD2607" w:rsidP="006A135E">
      <w:pPr>
        <w:spacing w:line="240" w:lineRule="auto"/>
        <w:ind w:firstLine="720"/>
        <w:jc w:val="both"/>
        <w:rPr>
          <w:rFonts w:ascii="Times New Roman" w:eastAsia="Times New Roman" w:hAnsi="Times New Roman" w:cs="Times New Roman"/>
          <w:b/>
          <w:color w:val="000000"/>
          <w:sz w:val="28"/>
          <w:szCs w:val="28"/>
          <w:lang w:eastAsia="ru-RU"/>
        </w:rPr>
      </w:pPr>
    </w:p>
    <w:p w14:paraId="1B2F8F4D" w14:textId="5FD83840" w:rsidR="0086285A" w:rsidRPr="00DA3CF9" w:rsidRDefault="00AD2607" w:rsidP="006B4983">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цей час </w:t>
      </w:r>
      <w:r w:rsidR="006B4983" w:rsidRPr="00DA3CF9">
        <w:rPr>
          <w:rFonts w:ascii="Times New Roman" w:eastAsia="Times New Roman" w:hAnsi="Times New Roman" w:cs="Times New Roman"/>
          <w:color w:val="000000"/>
          <w:sz w:val="28"/>
          <w:szCs w:val="28"/>
          <w:lang w:eastAsia="ru-RU"/>
        </w:rPr>
        <w:t xml:space="preserve">на території </w:t>
      </w:r>
      <w:r w:rsidRPr="00DA3CF9">
        <w:rPr>
          <w:rFonts w:ascii="Times New Roman" w:eastAsia="Times New Roman" w:hAnsi="Times New Roman" w:cs="Times New Roman"/>
          <w:color w:val="000000"/>
          <w:sz w:val="28"/>
          <w:szCs w:val="28"/>
          <w:lang w:eastAsia="ru-RU"/>
        </w:rPr>
        <w:t>Ніжинськ</w:t>
      </w:r>
      <w:r w:rsidR="00080AFE">
        <w:rPr>
          <w:rFonts w:ascii="Times New Roman" w:eastAsia="Times New Roman" w:hAnsi="Times New Roman" w:cs="Times New Roman"/>
          <w:color w:val="000000"/>
          <w:sz w:val="28"/>
          <w:szCs w:val="28"/>
          <w:lang w:eastAsia="ru-RU"/>
        </w:rPr>
        <w:t>ої</w:t>
      </w:r>
      <w:r w:rsidRPr="00DA3CF9">
        <w:rPr>
          <w:rFonts w:ascii="Times New Roman" w:eastAsia="Times New Roman" w:hAnsi="Times New Roman" w:cs="Times New Roman"/>
          <w:color w:val="000000"/>
          <w:sz w:val="28"/>
          <w:szCs w:val="28"/>
          <w:lang w:eastAsia="ru-RU"/>
        </w:rPr>
        <w:t xml:space="preserve"> </w:t>
      </w:r>
      <w:r w:rsidR="006B4983" w:rsidRPr="00DA3CF9">
        <w:rPr>
          <w:rFonts w:ascii="Times New Roman" w:eastAsia="Times New Roman" w:hAnsi="Times New Roman" w:cs="Times New Roman"/>
          <w:color w:val="000000"/>
          <w:sz w:val="28"/>
          <w:szCs w:val="28"/>
          <w:lang w:eastAsia="ru-RU"/>
        </w:rPr>
        <w:t xml:space="preserve">громади розташовані заклади дошкільної, </w:t>
      </w:r>
      <w:r w:rsidR="008061DE" w:rsidRPr="00DA3CF9">
        <w:rPr>
          <w:rFonts w:ascii="Times New Roman" w:eastAsia="Times New Roman" w:hAnsi="Times New Roman" w:cs="Times New Roman"/>
          <w:color w:val="000000"/>
          <w:sz w:val="28"/>
          <w:szCs w:val="28"/>
          <w:lang w:eastAsia="ru-RU"/>
        </w:rPr>
        <w:t xml:space="preserve">загальної </w:t>
      </w:r>
      <w:r w:rsidR="006B4983" w:rsidRPr="00DA3CF9">
        <w:rPr>
          <w:rFonts w:ascii="Times New Roman" w:eastAsia="Times New Roman" w:hAnsi="Times New Roman" w:cs="Times New Roman"/>
          <w:color w:val="000000"/>
          <w:sz w:val="28"/>
          <w:szCs w:val="28"/>
          <w:lang w:eastAsia="ru-RU"/>
        </w:rPr>
        <w:t>середньої, позашкільної, інклюзивної, професійної  та вищої освіти</w:t>
      </w:r>
    </w:p>
    <w:p w14:paraId="0A9946A1" w14:textId="77777777" w:rsidR="0086285A" w:rsidRPr="00DA3CF9" w:rsidRDefault="006B4983"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Так, у</w:t>
      </w:r>
      <w:r w:rsidR="0086285A" w:rsidRPr="00DA3CF9">
        <w:rPr>
          <w:rFonts w:ascii="Times New Roman" w:eastAsia="Times New Roman" w:hAnsi="Times New Roman" w:cs="Times New Roman"/>
          <w:color w:val="000000"/>
          <w:sz w:val="28"/>
          <w:szCs w:val="28"/>
          <w:lang w:eastAsia="ru-RU"/>
        </w:rPr>
        <w:t xml:space="preserve">сі заклади </w:t>
      </w:r>
      <w:r w:rsidR="0086285A" w:rsidRPr="00DA3CF9">
        <w:rPr>
          <w:rFonts w:ascii="Times New Roman" w:eastAsia="Times New Roman" w:hAnsi="Times New Roman" w:cs="Times New Roman"/>
          <w:b/>
          <w:color w:val="000000"/>
          <w:sz w:val="28"/>
          <w:szCs w:val="28"/>
          <w:lang w:eastAsia="ru-RU"/>
        </w:rPr>
        <w:t>дошкільної освіти</w:t>
      </w:r>
      <w:r w:rsidR="0086285A" w:rsidRPr="00DA3CF9">
        <w:rPr>
          <w:rFonts w:ascii="Times New Roman" w:eastAsia="Times New Roman" w:hAnsi="Times New Roman" w:cs="Times New Roman"/>
          <w:color w:val="000000"/>
          <w:sz w:val="28"/>
          <w:szCs w:val="28"/>
          <w:lang w:eastAsia="ru-RU"/>
        </w:rPr>
        <w:t xml:space="preserve"> громади знаходяться у комунальній власн</w:t>
      </w:r>
      <w:r w:rsidRPr="00DA3CF9">
        <w:rPr>
          <w:rFonts w:ascii="Times New Roman" w:eastAsia="Times New Roman" w:hAnsi="Times New Roman" w:cs="Times New Roman"/>
          <w:color w:val="000000"/>
          <w:sz w:val="28"/>
          <w:szCs w:val="28"/>
          <w:lang w:eastAsia="ru-RU"/>
        </w:rPr>
        <w:t>ості та розташовані у м. Ніжині</w:t>
      </w:r>
      <w:r w:rsidR="0086285A"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Працюють 15 закладів дошкільної освіти і 2 дошкільні підрозділи у Ніжинській гімназії №14 та Ніжинському навчально-виховному комплексі № 16 "Престиж". Два заклади дошкільної освіти №№17,21- комбінованого типу - мають у своєму складі спеціальні групи для дітей з вадами мови, зору та 1 група для дітей з порушенням опорно-рухового апарату.</w:t>
      </w:r>
    </w:p>
    <w:p w14:paraId="3537572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Загальна потужність закладів дошкільної освіти становить 1279 місць. З 2017 року мережу  розширено на 125 місць. Отримують дошкільну освіту за списком 1933 дитини (у 2020 році – 2127 дітей, у 2019 р. – 2332). Кількість дітей, які виховуються на 100 місць становить 151</w:t>
      </w:r>
      <w:r w:rsidR="00AD260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(2021 р. - 164,  2020 р.</w:t>
      </w:r>
      <w:r w:rsidR="004B7B82">
        <w:rPr>
          <w:rFonts w:ascii="Times New Roman" w:eastAsia="Times New Roman" w:hAnsi="Times New Roman" w:cs="Times New Roman"/>
          <w:color w:val="000000"/>
          <w:sz w:val="28"/>
          <w:szCs w:val="28"/>
          <w:lang w:eastAsia="ru-RU"/>
        </w:rPr>
        <w:t xml:space="preserve"> – </w:t>
      </w:r>
      <w:r w:rsidRPr="00DA3CF9">
        <w:rPr>
          <w:rFonts w:ascii="Times New Roman" w:eastAsia="Times New Roman" w:hAnsi="Times New Roman" w:cs="Times New Roman"/>
          <w:color w:val="000000"/>
          <w:sz w:val="28"/>
          <w:szCs w:val="28"/>
          <w:lang w:eastAsia="ru-RU"/>
        </w:rPr>
        <w:t>185).</w:t>
      </w:r>
      <w:r w:rsidR="006B4983" w:rsidRPr="00DA3CF9">
        <w:rPr>
          <w:rFonts w:ascii="Times New Roman" w:eastAsia="Times New Roman" w:hAnsi="Times New Roman" w:cs="Times New Roman"/>
          <w:color w:val="000000"/>
          <w:sz w:val="28"/>
          <w:szCs w:val="28"/>
          <w:lang w:eastAsia="ru-RU"/>
        </w:rPr>
        <w:t xml:space="preserve"> Водночас, заклади дошкільної освіти відвідує 5 дітей із сільської місцевості, що становить 0,25% від їх загальної кількості.</w:t>
      </w:r>
      <w:r w:rsidRPr="00DA3CF9">
        <w:rPr>
          <w:rFonts w:ascii="Times New Roman" w:eastAsia="Times New Roman" w:hAnsi="Times New Roman" w:cs="Times New Roman"/>
          <w:color w:val="000000"/>
          <w:sz w:val="28"/>
          <w:szCs w:val="28"/>
          <w:lang w:eastAsia="ru-RU"/>
        </w:rPr>
        <w:t xml:space="preserve">  </w:t>
      </w:r>
    </w:p>
    <w:p w14:paraId="2717EDCE"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 2017 року простежується тенденція до зменшення кількості дітей дошкільного віку на території міста Ніжина. У 2019 році на закріпленій території </w:t>
      </w:r>
      <w:r w:rsidR="00AD2607" w:rsidRPr="00DA3CF9">
        <w:rPr>
          <w:rFonts w:ascii="Times New Roman" w:eastAsia="Times New Roman" w:hAnsi="Times New Roman" w:cs="Times New Roman"/>
          <w:color w:val="000000"/>
          <w:sz w:val="28"/>
          <w:szCs w:val="28"/>
          <w:lang w:eastAsia="ru-RU"/>
        </w:rPr>
        <w:t>мешкало</w:t>
      </w:r>
      <w:r w:rsidRPr="00DA3CF9">
        <w:rPr>
          <w:rFonts w:ascii="Times New Roman" w:eastAsia="Times New Roman" w:hAnsi="Times New Roman" w:cs="Times New Roman"/>
          <w:color w:val="000000"/>
          <w:sz w:val="28"/>
          <w:szCs w:val="28"/>
          <w:lang w:eastAsia="ru-RU"/>
        </w:rPr>
        <w:t xml:space="preserve"> 3123 дітей віком від 0 до 6 років, 2020 рік - 2856, на 01 вересня 2021 року - 2650, що на 206 дітей менше, ніж у попередній період. </w:t>
      </w:r>
    </w:p>
    <w:p w14:paraId="5C0AC1DD" w14:textId="77777777" w:rsidR="00A0396B" w:rsidRPr="00DA3CF9" w:rsidRDefault="00A0396B" w:rsidP="00A0396B">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Першого вересня 2021 року було відкрито лише 14 груп раннього віку – 301 вихованець. За поданням директорів закладів дошкільної освіти не відкрито 5 груп (ЗДО№№9,15,17,21,25), змінений режим роботи 3 груп </w:t>
      </w:r>
      <w:r w:rsidRPr="00DA3CF9">
        <w:rPr>
          <w:rFonts w:ascii="Times New Roman" w:eastAsia="Times New Roman" w:hAnsi="Times New Roman" w:cs="Times New Roman"/>
          <w:color w:val="000000"/>
          <w:sz w:val="28"/>
          <w:szCs w:val="28"/>
          <w:lang w:eastAsia="ru-RU"/>
        </w:rPr>
        <w:lastRenderedPageBreak/>
        <w:t xml:space="preserve">(ЗДО№№1,2,13). </w:t>
      </w:r>
      <w:r w:rsidR="006B4983" w:rsidRPr="00DA3CF9">
        <w:rPr>
          <w:rFonts w:ascii="Times New Roman" w:eastAsia="Times New Roman" w:hAnsi="Times New Roman" w:cs="Times New Roman"/>
          <w:color w:val="000000"/>
          <w:sz w:val="28"/>
          <w:szCs w:val="28"/>
          <w:lang w:eastAsia="ru-RU"/>
        </w:rPr>
        <w:t>При цьому зазначена тенденція с</w:t>
      </w:r>
      <w:r w:rsidRPr="00DA3CF9">
        <w:rPr>
          <w:rFonts w:ascii="Times New Roman" w:eastAsia="Times New Roman" w:hAnsi="Times New Roman" w:cs="Times New Roman"/>
          <w:color w:val="000000"/>
          <w:sz w:val="28"/>
          <w:szCs w:val="28"/>
          <w:lang w:eastAsia="ru-RU"/>
        </w:rPr>
        <w:t xml:space="preserve">постерігається </w:t>
      </w:r>
      <w:r w:rsidR="006B4983" w:rsidRPr="00DA3CF9">
        <w:rPr>
          <w:rFonts w:ascii="Times New Roman" w:eastAsia="Times New Roman" w:hAnsi="Times New Roman" w:cs="Times New Roman"/>
          <w:color w:val="000000"/>
          <w:sz w:val="28"/>
          <w:szCs w:val="28"/>
          <w:lang w:eastAsia="ru-RU"/>
        </w:rPr>
        <w:t>на тлі подальшого</w:t>
      </w:r>
      <w:r w:rsidRPr="00DA3CF9">
        <w:rPr>
          <w:rFonts w:ascii="Times New Roman" w:eastAsia="Times New Roman" w:hAnsi="Times New Roman" w:cs="Times New Roman"/>
          <w:color w:val="000000"/>
          <w:sz w:val="28"/>
          <w:szCs w:val="28"/>
          <w:lang w:eastAsia="ru-RU"/>
        </w:rPr>
        <w:t xml:space="preserve"> зниження динаміки народжуваності</w:t>
      </w:r>
      <w:r w:rsidR="008061DE" w:rsidRPr="00DA3CF9">
        <w:rPr>
          <w:rFonts w:ascii="Times New Roman" w:eastAsia="Times New Roman" w:hAnsi="Times New Roman" w:cs="Times New Roman"/>
          <w:color w:val="000000"/>
          <w:sz w:val="28"/>
          <w:szCs w:val="28"/>
          <w:lang w:eastAsia="ru-RU"/>
        </w:rPr>
        <w:t xml:space="preserve"> (Рис.11.)</w:t>
      </w:r>
      <w:r w:rsidRPr="00DA3CF9">
        <w:rPr>
          <w:rFonts w:ascii="Times New Roman" w:eastAsia="Times New Roman" w:hAnsi="Times New Roman" w:cs="Times New Roman"/>
          <w:color w:val="000000"/>
          <w:sz w:val="28"/>
          <w:szCs w:val="28"/>
          <w:lang w:eastAsia="ru-RU"/>
        </w:rPr>
        <w:t xml:space="preserve">. </w:t>
      </w:r>
    </w:p>
    <w:p w14:paraId="23BC26CF"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Станом на 01.01.2022 року заклади дошкільної освіти відвідують на 194 дитини менше, ніж у 2021</w:t>
      </w:r>
      <w:r w:rsidR="009B3578"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році, і на 399 менше, ніж у 2019.</w:t>
      </w:r>
    </w:p>
    <w:p w14:paraId="04299FC8" w14:textId="77777777" w:rsidR="00A0396B" w:rsidRPr="00DA3CF9" w:rsidRDefault="00A0396B" w:rsidP="006A135E">
      <w:pPr>
        <w:spacing w:line="240" w:lineRule="auto"/>
        <w:ind w:firstLine="720"/>
        <w:jc w:val="both"/>
        <w:rPr>
          <w:rFonts w:ascii="Times New Roman" w:eastAsia="Times New Roman" w:hAnsi="Times New Roman" w:cs="Times New Roman"/>
          <w:color w:val="000000"/>
          <w:sz w:val="28"/>
          <w:szCs w:val="28"/>
          <w:lang w:eastAsia="ru-RU"/>
        </w:rPr>
      </w:pPr>
    </w:p>
    <w:p w14:paraId="4BE36132" w14:textId="77777777" w:rsidR="00A0396B" w:rsidRPr="00DA3CF9" w:rsidRDefault="00A0396B" w:rsidP="00A0396B">
      <w:pPr>
        <w:jc w:val="center"/>
      </w:pPr>
      <w:r w:rsidRPr="00DA3CF9">
        <w:rPr>
          <w:noProof/>
        </w:rPr>
        <w:drawing>
          <wp:inline distT="0" distB="0" distL="0" distR="0" wp14:anchorId="5E9BC956" wp14:editId="1987DA96">
            <wp:extent cx="5324559" cy="2217217"/>
            <wp:effectExtent l="0" t="0" r="0" b="0"/>
            <wp:docPr id="3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D149513" w14:textId="77777777" w:rsidR="00A0396B" w:rsidRPr="00DA3CF9" w:rsidRDefault="0026555A" w:rsidP="00A0396B">
      <w:pPr>
        <w:ind w:firstLine="709"/>
        <w:jc w:val="both"/>
        <w:rPr>
          <w:rFonts w:ascii="Times New Roman" w:hAnsi="Times New Roman" w:cs="Times New Roman"/>
          <w:b/>
          <w:color w:val="1F497D" w:themeColor="text2"/>
          <w:sz w:val="28"/>
          <w:szCs w:val="28"/>
        </w:rPr>
      </w:pPr>
      <w:r w:rsidRPr="00DA3CF9">
        <w:rPr>
          <w:rFonts w:ascii="Times New Roman" w:hAnsi="Times New Roman" w:cs="Times New Roman"/>
          <w:b/>
          <w:color w:val="1F497D" w:themeColor="text2"/>
          <w:sz w:val="28"/>
          <w:szCs w:val="28"/>
        </w:rPr>
        <w:t>Рис. 11. Чисельність дітей дошкільного та шкільного віку, (осіб)</w:t>
      </w:r>
    </w:p>
    <w:p w14:paraId="49A7F8E8" w14:textId="77777777" w:rsidR="0026555A" w:rsidRPr="00DA3CF9" w:rsidRDefault="0026555A" w:rsidP="00A0396B">
      <w:pPr>
        <w:spacing w:line="240" w:lineRule="auto"/>
        <w:ind w:firstLine="709"/>
        <w:jc w:val="both"/>
        <w:rPr>
          <w:rFonts w:ascii="Times New Roman" w:hAnsi="Times New Roman" w:cs="Times New Roman"/>
          <w:sz w:val="28"/>
          <w:szCs w:val="28"/>
        </w:rPr>
      </w:pPr>
    </w:p>
    <w:p w14:paraId="4C04B1A0" w14:textId="77777777" w:rsidR="00A0396B" w:rsidRPr="00DA3CF9" w:rsidRDefault="00A0396B" w:rsidP="00A0396B">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Відповідно </w:t>
      </w:r>
      <w:proofErr w:type="spellStart"/>
      <w:r w:rsidRPr="00DA3CF9">
        <w:rPr>
          <w:rFonts w:ascii="Times New Roman" w:hAnsi="Times New Roman" w:cs="Times New Roman"/>
          <w:sz w:val="28"/>
          <w:szCs w:val="28"/>
        </w:rPr>
        <w:t>пропорційно</w:t>
      </w:r>
      <w:proofErr w:type="spellEnd"/>
      <w:r w:rsidRPr="00DA3CF9">
        <w:rPr>
          <w:rFonts w:ascii="Times New Roman" w:hAnsi="Times New Roman" w:cs="Times New Roman"/>
          <w:sz w:val="28"/>
          <w:szCs w:val="28"/>
        </w:rPr>
        <w:t xml:space="preserve"> зменшувалася кількість дітей у закладах дошкільної освіти, особливо у 2022 році у зв’я</w:t>
      </w:r>
      <w:r w:rsidR="00D9457F" w:rsidRPr="00DA3CF9">
        <w:rPr>
          <w:rFonts w:ascii="Times New Roman" w:hAnsi="Times New Roman" w:cs="Times New Roman"/>
          <w:sz w:val="28"/>
          <w:szCs w:val="28"/>
        </w:rPr>
        <w:t>з</w:t>
      </w:r>
      <w:r w:rsidRPr="00DA3CF9">
        <w:rPr>
          <w:rFonts w:ascii="Times New Roman" w:hAnsi="Times New Roman" w:cs="Times New Roman"/>
          <w:sz w:val="28"/>
          <w:szCs w:val="28"/>
        </w:rPr>
        <w:t xml:space="preserve">ку з введенням військового стану </w:t>
      </w:r>
      <w:r w:rsidR="008061DE" w:rsidRPr="00DA3CF9">
        <w:rPr>
          <w:rFonts w:ascii="Times New Roman" w:hAnsi="Times New Roman" w:cs="Times New Roman"/>
          <w:sz w:val="28"/>
          <w:szCs w:val="28"/>
        </w:rPr>
        <w:t>(Рис.12.).</w:t>
      </w:r>
    </w:p>
    <w:p w14:paraId="6B1F1CB1" w14:textId="77777777" w:rsidR="00A0396B" w:rsidRPr="00DA3CF9" w:rsidRDefault="00A0396B" w:rsidP="008061DE">
      <w:pPr>
        <w:jc w:val="both"/>
      </w:pPr>
      <w:r w:rsidRPr="00DA3CF9">
        <w:rPr>
          <w:noProof/>
        </w:rPr>
        <w:drawing>
          <wp:inline distT="0" distB="0" distL="0" distR="0" wp14:anchorId="0BD96704" wp14:editId="2E51B29C">
            <wp:extent cx="5394960" cy="2644140"/>
            <wp:effectExtent l="19050" t="0" r="0" b="0"/>
            <wp:docPr id="3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39C9CC7" w14:textId="77777777" w:rsidR="008061DE" w:rsidRPr="00DA3CF9" w:rsidRDefault="00A0396B" w:rsidP="00A0396B">
      <w:pPr>
        <w:spacing w:line="240" w:lineRule="auto"/>
        <w:ind w:firstLine="709"/>
        <w:jc w:val="both"/>
        <w:rPr>
          <w:rFonts w:ascii="Times New Roman" w:hAnsi="Times New Roman" w:cs="Times New Roman"/>
          <w:b/>
          <w:color w:val="1F497D" w:themeColor="text2"/>
          <w:sz w:val="28"/>
          <w:szCs w:val="28"/>
        </w:rPr>
      </w:pPr>
      <w:r w:rsidRPr="00DA3CF9">
        <w:t xml:space="preserve">  </w:t>
      </w:r>
      <w:r w:rsidR="008061DE" w:rsidRPr="00DA3CF9">
        <w:rPr>
          <w:rFonts w:ascii="Times New Roman" w:hAnsi="Times New Roman" w:cs="Times New Roman"/>
          <w:b/>
          <w:color w:val="1F497D" w:themeColor="text2"/>
          <w:sz w:val="28"/>
          <w:szCs w:val="28"/>
        </w:rPr>
        <w:t>Рис.12. Кількість дітей у закладах дошкільної   освіти, (осіб)</w:t>
      </w:r>
    </w:p>
    <w:p w14:paraId="4A37361D" w14:textId="77777777" w:rsidR="008061DE" w:rsidRPr="00DA3CF9" w:rsidRDefault="008061DE" w:rsidP="00A0396B">
      <w:pPr>
        <w:spacing w:line="240" w:lineRule="auto"/>
        <w:ind w:firstLine="709"/>
        <w:jc w:val="both"/>
      </w:pPr>
    </w:p>
    <w:p w14:paraId="4323DCBD" w14:textId="77777777" w:rsidR="00A0396B" w:rsidRPr="00DA3CF9" w:rsidRDefault="00A0396B" w:rsidP="00A0396B">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Така ж ситуація і з наповнюваністю закладів дошкільної освіти за </w:t>
      </w:r>
      <w:proofErr w:type="spellStart"/>
      <w:r w:rsidRPr="00DA3CF9">
        <w:rPr>
          <w:rFonts w:ascii="Times New Roman" w:hAnsi="Times New Roman" w:cs="Times New Roman"/>
          <w:sz w:val="28"/>
          <w:szCs w:val="28"/>
        </w:rPr>
        <w:t>списковим</w:t>
      </w:r>
      <w:proofErr w:type="spellEnd"/>
      <w:r w:rsidRPr="00DA3CF9">
        <w:rPr>
          <w:rFonts w:ascii="Times New Roman" w:hAnsi="Times New Roman" w:cs="Times New Roman"/>
          <w:sz w:val="28"/>
          <w:szCs w:val="28"/>
        </w:rPr>
        <w:t xml:space="preserve"> складом: 2020</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р. – 2127, 2021</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р. – 1933, 2022</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 xml:space="preserve">р. – 1555 здобувачів дошкільної освіти. </w:t>
      </w:r>
    </w:p>
    <w:p w14:paraId="51D80F35" w14:textId="77777777" w:rsidR="00A0396B" w:rsidRPr="00DA3CF9" w:rsidRDefault="00A0396B" w:rsidP="00A0396B">
      <w:pPr>
        <w:spacing w:line="240" w:lineRule="auto"/>
        <w:ind w:firstLine="709"/>
        <w:jc w:val="both"/>
        <w:rPr>
          <w:rFonts w:ascii="Times New Roman" w:hAnsi="Times New Roman" w:cs="Times New Roman"/>
          <w:sz w:val="28"/>
          <w:szCs w:val="28"/>
        </w:rPr>
      </w:pPr>
      <w:r w:rsidRPr="00DA3CF9">
        <w:rPr>
          <w:rFonts w:ascii="Times New Roman" w:eastAsia="Calibri" w:hAnsi="Times New Roman" w:cs="Times New Roman"/>
          <w:sz w:val="28"/>
          <w:szCs w:val="28"/>
          <w:lang w:eastAsia="ru-RU"/>
        </w:rPr>
        <w:t xml:space="preserve">Кількість дітей, які виховуються на </w:t>
      </w:r>
      <w:r w:rsidRPr="00DA3CF9">
        <w:rPr>
          <w:rFonts w:ascii="Times New Roman" w:eastAsia="Calibri" w:hAnsi="Times New Roman" w:cs="Times New Roman"/>
          <w:sz w:val="28"/>
          <w:szCs w:val="28"/>
          <w:shd w:val="clear" w:color="auto" w:fill="FFFFFF"/>
          <w:lang w:eastAsia="ru-RU"/>
        </w:rPr>
        <w:t>100 місць становить у 2022 році  122, у 2021 році - 151, у 2020 році  - 164,</w:t>
      </w:r>
    </w:p>
    <w:p w14:paraId="68CC4835" w14:textId="77777777" w:rsidR="00A0396B" w:rsidRPr="00DA3CF9" w:rsidRDefault="00A0396B" w:rsidP="00A0396B">
      <w:pPr>
        <w:spacing w:line="240" w:lineRule="auto"/>
        <w:ind w:firstLine="709"/>
        <w:jc w:val="both"/>
        <w:rPr>
          <w:rFonts w:ascii="Times New Roman" w:hAnsi="Times New Roman" w:cs="Times New Roman"/>
          <w:b/>
          <w:sz w:val="28"/>
          <w:szCs w:val="28"/>
        </w:rPr>
      </w:pPr>
      <w:r w:rsidRPr="00DA3CF9">
        <w:rPr>
          <w:rFonts w:ascii="Times New Roman" w:hAnsi="Times New Roman" w:cs="Times New Roman"/>
          <w:b/>
          <w:sz w:val="28"/>
          <w:szCs w:val="28"/>
        </w:rPr>
        <w:t xml:space="preserve">Зменшився і відсоток охоплення дітей дошкільною освітою віком від 1 до 6 років й становить 67% у 2022 році, тоді як у попередні роки </w:t>
      </w:r>
      <w:r w:rsidR="008061DE" w:rsidRPr="00DA3CF9">
        <w:rPr>
          <w:rFonts w:ascii="Times New Roman" w:hAnsi="Times New Roman" w:cs="Times New Roman"/>
          <w:b/>
          <w:sz w:val="28"/>
          <w:szCs w:val="28"/>
        </w:rPr>
        <w:t xml:space="preserve">цей показник сягав </w:t>
      </w:r>
      <w:r w:rsidR="00D41FF3" w:rsidRPr="00DA3CF9">
        <w:rPr>
          <w:rFonts w:ascii="Times New Roman" w:hAnsi="Times New Roman" w:cs="Times New Roman"/>
          <w:b/>
          <w:sz w:val="28"/>
          <w:szCs w:val="28"/>
        </w:rPr>
        <w:t>понад</w:t>
      </w:r>
      <w:r w:rsidRPr="00DA3CF9">
        <w:rPr>
          <w:rFonts w:ascii="Times New Roman" w:hAnsi="Times New Roman" w:cs="Times New Roman"/>
          <w:b/>
          <w:sz w:val="28"/>
          <w:szCs w:val="28"/>
        </w:rPr>
        <w:t xml:space="preserve"> 90</w:t>
      </w:r>
      <w:r w:rsidR="008061DE" w:rsidRPr="00DA3CF9">
        <w:rPr>
          <w:rFonts w:ascii="Times New Roman" w:hAnsi="Times New Roman" w:cs="Times New Roman"/>
          <w:b/>
          <w:sz w:val="28"/>
          <w:szCs w:val="28"/>
        </w:rPr>
        <w:t>%</w:t>
      </w:r>
      <w:r w:rsidRPr="00DA3CF9">
        <w:rPr>
          <w:rFonts w:ascii="Times New Roman" w:hAnsi="Times New Roman" w:cs="Times New Roman"/>
          <w:b/>
          <w:sz w:val="28"/>
          <w:szCs w:val="28"/>
        </w:rPr>
        <w:t xml:space="preserve">.   </w:t>
      </w:r>
    </w:p>
    <w:p w14:paraId="7FFAFEEE" w14:textId="77777777" w:rsidR="00A0396B" w:rsidRPr="00DA3CF9" w:rsidRDefault="00A0396B" w:rsidP="00A0396B">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lastRenderedPageBreak/>
        <w:t xml:space="preserve">В умовах воєнного стану заклади дошкільної освіти шість місяців перебували на простої.  Черговим викликом для працівників </w:t>
      </w:r>
      <w:proofErr w:type="spellStart"/>
      <w:r w:rsidRPr="00DA3CF9">
        <w:rPr>
          <w:rFonts w:ascii="Times New Roman" w:hAnsi="Times New Roman" w:cs="Times New Roman"/>
          <w:sz w:val="28"/>
          <w:szCs w:val="28"/>
        </w:rPr>
        <w:t>дошкілля</w:t>
      </w:r>
      <w:proofErr w:type="spellEnd"/>
      <w:r w:rsidRPr="00DA3CF9">
        <w:rPr>
          <w:rFonts w:ascii="Times New Roman" w:hAnsi="Times New Roman" w:cs="Times New Roman"/>
          <w:sz w:val="28"/>
          <w:szCs w:val="28"/>
        </w:rPr>
        <w:t xml:space="preserve"> стала можливість відновити функціонування закладів дошкільної освіти в очному форматі в умовах військового часу.</w:t>
      </w:r>
    </w:p>
    <w:p w14:paraId="5B12DCF5" w14:textId="77777777" w:rsidR="00A0396B" w:rsidRPr="00DA3CF9" w:rsidRDefault="00A0396B" w:rsidP="00A0396B">
      <w:pPr>
        <w:spacing w:line="240" w:lineRule="auto"/>
        <w:ind w:firstLine="709"/>
        <w:jc w:val="both"/>
        <w:rPr>
          <w:rFonts w:ascii="Times New Roman" w:hAnsi="Times New Roman" w:cs="Times New Roman"/>
          <w:b/>
          <w:sz w:val="28"/>
          <w:szCs w:val="28"/>
        </w:rPr>
      </w:pPr>
      <w:r w:rsidRPr="00DA3CF9">
        <w:rPr>
          <w:rFonts w:ascii="Times New Roman" w:hAnsi="Times New Roman" w:cs="Times New Roman"/>
          <w:sz w:val="28"/>
          <w:szCs w:val="28"/>
        </w:rPr>
        <w:t xml:space="preserve">Так, </w:t>
      </w:r>
      <w:r w:rsidRPr="00DA3CF9">
        <w:rPr>
          <w:rFonts w:ascii="Times New Roman" w:eastAsia="Times New Roman" w:hAnsi="Times New Roman" w:cs="Times New Roman"/>
          <w:sz w:val="28"/>
          <w:szCs w:val="28"/>
          <w:lang w:eastAsia="ru-RU"/>
        </w:rPr>
        <w:t>рішенням виконавчого комітету Ніжинської міської ради від 01.09.2022 року  №261 «Про збереження мережі закладів дошкільної освіти</w:t>
      </w:r>
      <w:r w:rsidRPr="00DA3CF9">
        <w:rPr>
          <w:rFonts w:ascii="Times New Roman" w:hAnsi="Times New Roman" w:cs="Times New Roman"/>
          <w:sz w:val="28"/>
          <w:szCs w:val="28"/>
        </w:rPr>
        <w:t xml:space="preserve"> було відновлено очну форму навчання у 2 закладах дошкільної освіти №4 «Казочка» та №12 «Ромашка», а також у 2 дошкільних підрозділах гімназія №14 та НВК №16 «Престиж», у які  зараховано 238 здобувачів дошкільної освіти. Ці заклади мають власні укриття.  </w:t>
      </w:r>
      <w:r w:rsidRPr="00DA3CF9">
        <w:rPr>
          <w:rFonts w:ascii="Times New Roman" w:hAnsi="Times New Roman" w:cs="Times New Roman"/>
          <w:b/>
          <w:sz w:val="28"/>
          <w:szCs w:val="28"/>
        </w:rPr>
        <w:t>Решта закладів</w:t>
      </w:r>
      <w:r w:rsidR="008061DE" w:rsidRPr="00DA3CF9">
        <w:rPr>
          <w:rFonts w:ascii="Times New Roman" w:hAnsi="Times New Roman" w:cs="Times New Roman"/>
          <w:b/>
          <w:sz w:val="28"/>
          <w:szCs w:val="28"/>
        </w:rPr>
        <w:t xml:space="preserve"> </w:t>
      </w:r>
      <w:r w:rsidRPr="00DA3CF9">
        <w:rPr>
          <w:rFonts w:ascii="Times New Roman" w:hAnsi="Times New Roman" w:cs="Times New Roman"/>
          <w:b/>
          <w:sz w:val="28"/>
          <w:szCs w:val="28"/>
        </w:rPr>
        <w:t>(</w:t>
      </w:r>
      <w:r w:rsidR="008061DE" w:rsidRPr="00DA3CF9">
        <w:rPr>
          <w:rFonts w:ascii="Times New Roman" w:hAnsi="Times New Roman" w:cs="Times New Roman"/>
          <w:b/>
          <w:sz w:val="28"/>
          <w:szCs w:val="28"/>
        </w:rPr>
        <w:t>13</w:t>
      </w:r>
      <w:r w:rsidRPr="00DA3CF9">
        <w:rPr>
          <w:rFonts w:ascii="Times New Roman" w:hAnsi="Times New Roman" w:cs="Times New Roman"/>
          <w:b/>
          <w:sz w:val="28"/>
          <w:szCs w:val="28"/>
        </w:rPr>
        <w:t xml:space="preserve">) не мають </w:t>
      </w:r>
      <w:proofErr w:type="spellStart"/>
      <w:r w:rsidRPr="00DA3CF9">
        <w:rPr>
          <w:rFonts w:ascii="Times New Roman" w:hAnsi="Times New Roman" w:cs="Times New Roman"/>
          <w:b/>
          <w:sz w:val="28"/>
          <w:szCs w:val="28"/>
        </w:rPr>
        <w:t>укриттів</w:t>
      </w:r>
      <w:proofErr w:type="spellEnd"/>
      <w:r w:rsidRPr="00DA3CF9">
        <w:rPr>
          <w:rFonts w:ascii="Times New Roman" w:hAnsi="Times New Roman" w:cs="Times New Roman"/>
          <w:b/>
          <w:sz w:val="28"/>
          <w:szCs w:val="28"/>
        </w:rPr>
        <w:t>, тому не організовують освітній процес, а їх працівники перебувають на простої.</w:t>
      </w:r>
    </w:p>
    <w:p w14:paraId="7DB37D70" w14:textId="77777777" w:rsidR="0086285A" w:rsidRPr="00DA3CF9" w:rsidRDefault="00A0396B"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П</w:t>
      </w:r>
      <w:r w:rsidR="0086285A" w:rsidRPr="00DA3CF9">
        <w:rPr>
          <w:rFonts w:ascii="Times New Roman" w:eastAsia="Times New Roman" w:hAnsi="Times New Roman" w:cs="Times New Roman"/>
          <w:b/>
          <w:color w:val="000000"/>
          <w:sz w:val="28"/>
          <w:szCs w:val="28"/>
          <w:lang w:eastAsia="ru-RU"/>
        </w:rPr>
        <w:t>роблема щодо подальшого розширення мережі закладів дошкільної освіти відсутня.</w:t>
      </w:r>
    </w:p>
    <w:p w14:paraId="69E03B1B" w14:textId="77777777" w:rsidR="00AE3A4D"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Контингент учнів</w:t>
      </w:r>
      <w:r w:rsidR="00020BB4" w:rsidRPr="00DA3CF9">
        <w:rPr>
          <w:rFonts w:ascii="Times New Roman" w:eastAsia="Times New Roman" w:hAnsi="Times New Roman" w:cs="Times New Roman"/>
          <w:color w:val="000000"/>
          <w:sz w:val="28"/>
          <w:szCs w:val="28"/>
          <w:lang w:eastAsia="ru-RU"/>
        </w:rPr>
        <w:t xml:space="preserve"> </w:t>
      </w:r>
      <w:r w:rsidR="00020BB4" w:rsidRPr="00DA3CF9">
        <w:rPr>
          <w:rFonts w:ascii="Times New Roman" w:eastAsia="Times New Roman" w:hAnsi="Times New Roman" w:cs="Times New Roman"/>
          <w:b/>
          <w:color w:val="000000"/>
          <w:sz w:val="28"/>
          <w:szCs w:val="28"/>
          <w:lang w:eastAsia="ru-RU"/>
        </w:rPr>
        <w:t>закладів загальної середньої</w:t>
      </w:r>
      <w:r w:rsidR="00020BB4" w:rsidRPr="00DA3CF9">
        <w:rPr>
          <w:rFonts w:ascii="Times New Roman" w:eastAsia="Times New Roman" w:hAnsi="Times New Roman" w:cs="Times New Roman"/>
          <w:color w:val="000000"/>
          <w:sz w:val="28"/>
          <w:szCs w:val="28"/>
          <w:lang w:eastAsia="ru-RU"/>
        </w:rPr>
        <w:t xml:space="preserve"> освіти </w:t>
      </w:r>
      <w:r w:rsidRPr="00DA3CF9">
        <w:rPr>
          <w:rFonts w:ascii="Times New Roman" w:eastAsia="Times New Roman" w:hAnsi="Times New Roman" w:cs="Times New Roman"/>
          <w:color w:val="000000"/>
          <w:sz w:val="28"/>
          <w:szCs w:val="28"/>
          <w:lang w:eastAsia="ru-RU"/>
        </w:rPr>
        <w:t xml:space="preserve"> у </w:t>
      </w:r>
      <w:r w:rsidR="00DB56E3">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2021/2022 </w:t>
      </w:r>
      <w:r w:rsidR="00DB56E3">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н. р. </w:t>
      </w:r>
      <w:r w:rsidR="00020BB4" w:rsidRPr="00DA3CF9">
        <w:rPr>
          <w:rFonts w:ascii="Times New Roman" w:eastAsia="Times New Roman" w:hAnsi="Times New Roman" w:cs="Times New Roman"/>
          <w:color w:val="000000"/>
          <w:sz w:val="28"/>
          <w:szCs w:val="28"/>
          <w:lang w:eastAsia="ru-RU"/>
        </w:rPr>
        <w:t xml:space="preserve">становив </w:t>
      </w:r>
      <w:r w:rsidRPr="00DA3CF9">
        <w:rPr>
          <w:rFonts w:ascii="Times New Roman" w:eastAsia="Times New Roman" w:hAnsi="Times New Roman" w:cs="Times New Roman"/>
          <w:color w:val="000000"/>
          <w:sz w:val="28"/>
          <w:szCs w:val="28"/>
          <w:lang w:eastAsia="ru-RU"/>
        </w:rPr>
        <w:t>7178</w:t>
      </w:r>
      <w:r w:rsidR="00020BB4" w:rsidRPr="00DA3CF9">
        <w:rPr>
          <w:rFonts w:ascii="Times New Roman" w:eastAsia="Times New Roman" w:hAnsi="Times New Roman" w:cs="Times New Roman"/>
          <w:color w:val="000000"/>
          <w:sz w:val="28"/>
          <w:szCs w:val="28"/>
          <w:lang w:eastAsia="ru-RU"/>
        </w:rPr>
        <w:t xml:space="preserve"> осіб</w:t>
      </w:r>
      <w:r w:rsidRPr="00DA3CF9">
        <w:rPr>
          <w:rFonts w:ascii="Times New Roman" w:eastAsia="Times New Roman" w:hAnsi="Times New Roman" w:cs="Times New Roman"/>
          <w:color w:val="000000"/>
          <w:sz w:val="28"/>
          <w:szCs w:val="28"/>
          <w:lang w:eastAsia="ru-RU"/>
        </w:rPr>
        <w:t>, які навчалися у 277 класах. У порівнянні з 2020/2021 навчальним роком кількість учнів 1-11 класів зменшилась лише на 6 учнів, а кількість класів збільшилась на</w:t>
      </w:r>
      <w:r w:rsidR="002F5461"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3. </w:t>
      </w:r>
    </w:p>
    <w:p w14:paraId="5A4859BE"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Розрахунок освітньої субвенції на заробітну плату педагогів залежить від середньої нап</w:t>
      </w:r>
      <w:r w:rsidR="00AE3A4D" w:rsidRPr="00DA3CF9">
        <w:rPr>
          <w:rFonts w:ascii="Times New Roman" w:eastAsia="Times New Roman" w:hAnsi="Times New Roman" w:cs="Times New Roman"/>
          <w:color w:val="000000"/>
          <w:sz w:val="28"/>
          <w:szCs w:val="28"/>
          <w:lang w:eastAsia="ru-RU"/>
        </w:rPr>
        <w:t>овнюваності класів по закладах, яка в середньому</w:t>
      </w:r>
      <w:r w:rsidRPr="00DA3CF9">
        <w:rPr>
          <w:rFonts w:ascii="Times New Roman" w:eastAsia="Times New Roman" w:hAnsi="Times New Roman" w:cs="Times New Roman"/>
          <w:color w:val="000000"/>
          <w:sz w:val="28"/>
          <w:szCs w:val="28"/>
          <w:lang w:eastAsia="ru-RU"/>
        </w:rPr>
        <w:t xml:space="preserve"> становить 25,9</w:t>
      </w:r>
      <w:r w:rsidR="00AE3A4D" w:rsidRPr="00DA3CF9">
        <w:rPr>
          <w:rFonts w:ascii="Times New Roman" w:eastAsia="Times New Roman" w:hAnsi="Times New Roman" w:cs="Times New Roman"/>
          <w:color w:val="000000"/>
          <w:sz w:val="28"/>
          <w:szCs w:val="28"/>
          <w:lang w:eastAsia="ru-RU"/>
        </w:rPr>
        <w:t xml:space="preserve"> осіб</w:t>
      </w:r>
      <w:r w:rsidRPr="00DA3CF9">
        <w:rPr>
          <w:rFonts w:ascii="Times New Roman" w:eastAsia="Times New Roman" w:hAnsi="Times New Roman" w:cs="Times New Roman"/>
          <w:color w:val="000000"/>
          <w:sz w:val="28"/>
          <w:szCs w:val="28"/>
          <w:lang w:eastAsia="ru-RU"/>
        </w:rPr>
        <w:t>, що на 0,3 менше минулого навчального року. За розрахунками, освітньої субвенції у розмірі 121,9 млн грн було б достатньо на заробітну плату педагогічних працівників. Низька наповнюван</w:t>
      </w:r>
      <w:r w:rsidR="00AE3A4D" w:rsidRPr="00DA3CF9">
        <w:rPr>
          <w:rFonts w:ascii="Times New Roman" w:eastAsia="Times New Roman" w:hAnsi="Times New Roman" w:cs="Times New Roman"/>
          <w:color w:val="000000"/>
          <w:sz w:val="28"/>
          <w:szCs w:val="28"/>
          <w:lang w:eastAsia="ru-RU"/>
        </w:rPr>
        <w:t>ість класів у деяких закладах (</w:t>
      </w:r>
      <w:r w:rsidRPr="00DA3CF9">
        <w:rPr>
          <w:rFonts w:ascii="Times New Roman" w:eastAsia="Times New Roman" w:hAnsi="Times New Roman" w:cs="Times New Roman"/>
          <w:color w:val="000000"/>
          <w:sz w:val="28"/>
          <w:szCs w:val="28"/>
          <w:lang w:eastAsia="ru-RU"/>
        </w:rPr>
        <w:t xml:space="preserve">№№4,5,6,11,12,14,17), які формують дефіцит освітньої субвенції на заробітну плату педагогічним працівникам, та </w:t>
      </w:r>
      <w:r w:rsidR="00AE3A4D" w:rsidRPr="00DA3CF9">
        <w:rPr>
          <w:rFonts w:ascii="Times New Roman" w:eastAsia="Times New Roman" w:hAnsi="Times New Roman" w:cs="Times New Roman"/>
          <w:color w:val="000000"/>
          <w:sz w:val="28"/>
          <w:szCs w:val="28"/>
          <w:lang w:eastAsia="ru-RU"/>
        </w:rPr>
        <w:t xml:space="preserve">певною мірою стримують </w:t>
      </w:r>
      <w:r w:rsidRPr="00DA3CF9">
        <w:rPr>
          <w:rFonts w:ascii="Times New Roman" w:eastAsia="Times New Roman" w:hAnsi="Times New Roman" w:cs="Times New Roman"/>
          <w:color w:val="000000"/>
          <w:sz w:val="28"/>
          <w:szCs w:val="28"/>
          <w:lang w:eastAsia="ru-RU"/>
        </w:rPr>
        <w:t xml:space="preserve"> розвиток освітнього середовища всіх закладів загальної середньої освіти</w:t>
      </w:r>
      <w:r w:rsidR="00AE3A4D" w:rsidRPr="00DA3CF9">
        <w:rPr>
          <w:rFonts w:ascii="Times New Roman" w:eastAsia="Times New Roman" w:hAnsi="Times New Roman" w:cs="Times New Roman"/>
          <w:color w:val="000000"/>
          <w:sz w:val="28"/>
          <w:szCs w:val="28"/>
          <w:lang w:eastAsia="ru-RU"/>
        </w:rPr>
        <w:t xml:space="preserve"> громади</w:t>
      </w:r>
      <w:r w:rsidRPr="00DA3CF9">
        <w:rPr>
          <w:rFonts w:ascii="Times New Roman" w:eastAsia="Times New Roman" w:hAnsi="Times New Roman" w:cs="Times New Roman"/>
          <w:color w:val="000000"/>
          <w:sz w:val="28"/>
          <w:szCs w:val="28"/>
          <w:lang w:eastAsia="ru-RU"/>
        </w:rPr>
        <w:t xml:space="preserve">. </w:t>
      </w:r>
    </w:p>
    <w:p w14:paraId="24A7AD2F"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Низька наповнюваність класів у закладах загальної середньої освіти, які розташовані на околиці міста, виправдана своїм </w:t>
      </w:r>
      <w:r w:rsidR="00AE3A4D" w:rsidRPr="00DA3CF9">
        <w:rPr>
          <w:rFonts w:ascii="Times New Roman" w:eastAsia="Times New Roman" w:hAnsi="Times New Roman" w:cs="Times New Roman"/>
          <w:color w:val="000000"/>
          <w:sz w:val="28"/>
          <w:szCs w:val="28"/>
          <w:lang w:eastAsia="ru-RU"/>
        </w:rPr>
        <w:t>місцезнаходження</w:t>
      </w:r>
      <w:r w:rsidRPr="00DA3CF9">
        <w:rPr>
          <w:rFonts w:ascii="Times New Roman" w:eastAsia="Times New Roman" w:hAnsi="Times New Roman" w:cs="Times New Roman"/>
          <w:color w:val="000000"/>
          <w:sz w:val="28"/>
          <w:szCs w:val="28"/>
          <w:lang w:eastAsia="ru-RU"/>
        </w:rPr>
        <w:t xml:space="preserve">м. Так ЗОШ І-ІІ ст. №№4, 12, які розташовані у центрі, роками не вкладаються у розмір прорахованої для них освітньої субвенції. Як наслідок, створюється дефіцит коштів освітньої субвенції, який покривається із бюджету громади. </w:t>
      </w:r>
    </w:p>
    <w:p w14:paraId="4FABB1C6" w14:textId="77777777" w:rsidR="00061CF7" w:rsidRPr="00DA3CF9" w:rsidRDefault="00061CF7" w:rsidP="00061CF7">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hAnsi="Times New Roman" w:cs="Times New Roman"/>
          <w:sz w:val="28"/>
          <w:szCs w:val="28"/>
        </w:rPr>
        <w:t>У закладах освіти міста Ніжина станом на 01 вересня 2022 року працює 792 педагогічних працівників</w:t>
      </w:r>
    </w:p>
    <w:p w14:paraId="08CFE0A2"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Оплата праці педпрацівників із освітньої субвенції  на 2022 рік - 130 526,5 тис. грн (потреба -139 495,6 тис. грн, дефіцит - 8 969,1 тис. грн</w:t>
      </w:r>
      <w:r w:rsidR="002F5461" w:rsidRPr="00DA3CF9">
        <w:rPr>
          <w:rFonts w:ascii="Times New Roman" w:eastAsia="Times New Roman" w:hAnsi="Times New Roman" w:cs="Times New Roman"/>
          <w:color w:val="000000"/>
          <w:sz w:val="28"/>
          <w:szCs w:val="28"/>
          <w:lang w:eastAsia="ru-RU"/>
        </w:rPr>
        <w:t xml:space="preserve"> (забезпеченість 10,8 місяців)</w:t>
      </w:r>
      <w:r w:rsidRPr="00DA3CF9">
        <w:rPr>
          <w:rFonts w:ascii="Times New Roman" w:eastAsia="Times New Roman" w:hAnsi="Times New Roman" w:cs="Times New Roman"/>
          <w:color w:val="000000"/>
          <w:sz w:val="28"/>
          <w:szCs w:val="28"/>
          <w:lang w:eastAsia="ru-RU"/>
        </w:rPr>
        <w:t>. Інших працівників - 22 188,7 тис. грн (потреба - 36 673,9 тис. грн, дефіцит - 14 485,2 тис. грн (за</w:t>
      </w:r>
      <w:r w:rsidR="00AE3A4D" w:rsidRPr="00DA3CF9">
        <w:rPr>
          <w:rFonts w:ascii="Times New Roman" w:eastAsia="Times New Roman" w:hAnsi="Times New Roman" w:cs="Times New Roman"/>
          <w:color w:val="000000"/>
          <w:sz w:val="28"/>
          <w:szCs w:val="28"/>
          <w:lang w:eastAsia="ru-RU"/>
        </w:rPr>
        <w:t>безпеченість близько 8 місяців)</w:t>
      </w:r>
      <w:r w:rsidRPr="00DA3CF9">
        <w:rPr>
          <w:rFonts w:ascii="Times New Roman" w:eastAsia="Times New Roman" w:hAnsi="Times New Roman" w:cs="Times New Roman"/>
          <w:color w:val="000000"/>
          <w:sz w:val="28"/>
          <w:szCs w:val="28"/>
          <w:lang w:eastAsia="ru-RU"/>
        </w:rPr>
        <w:t>. Загальний дефіцит по зарплаті ЗЗСО становить 23 454,3 тис.</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грн</w:t>
      </w:r>
      <w:r w:rsidR="00AE3A4D" w:rsidRPr="00DA3CF9">
        <w:rPr>
          <w:rFonts w:ascii="Times New Roman" w:eastAsia="Times New Roman" w:hAnsi="Times New Roman" w:cs="Times New Roman"/>
          <w:color w:val="000000"/>
          <w:sz w:val="28"/>
          <w:szCs w:val="28"/>
          <w:lang w:eastAsia="ru-RU"/>
        </w:rPr>
        <w:t xml:space="preserve"> </w:t>
      </w:r>
      <w:r w:rsidR="00AE3A4D" w:rsidRPr="009312F0">
        <w:rPr>
          <w:rFonts w:ascii="Times New Roman" w:eastAsia="Times New Roman" w:hAnsi="Times New Roman" w:cs="Times New Roman"/>
          <w:color w:val="000000"/>
          <w:sz w:val="28"/>
          <w:szCs w:val="28"/>
          <w:lang w:eastAsia="ru-RU"/>
        </w:rPr>
        <w:t>й покривався за рахунок місцевого бюджету.</w:t>
      </w:r>
      <w:r w:rsidRPr="00DA3CF9">
        <w:rPr>
          <w:rFonts w:ascii="Times New Roman" w:eastAsia="Times New Roman" w:hAnsi="Times New Roman" w:cs="Times New Roman"/>
          <w:color w:val="000000"/>
          <w:sz w:val="28"/>
          <w:szCs w:val="28"/>
          <w:lang w:eastAsia="ru-RU"/>
        </w:rPr>
        <w:t xml:space="preserve"> </w:t>
      </w:r>
    </w:p>
    <w:p w14:paraId="29E96951" w14:textId="77777777" w:rsidR="0086285A" w:rsidRPr="00DA3CF9" w:rsidRDefault="0086285A" w:rsidP="006A135E">
      <w:pPr>
        <w:spacing w:line="240" w:lineRule="auto"/>
        <w:ind w:firstLine="720"/>
        <w:jc w:val="both"/>
        <w:rPr>
          <w:rFonts w:ascii="Times New Roman" w:eastAsia="Times New Roman" w:hAnsi="Times New Roman" w:cs="Times New Roman"/>
          <w:b/>
          <w:i/>
          <w:color w:val="000000"/>
          <w:sz w:val="28"/>
          <w:szCs w:val="28"/>
          <w:lang w:eastAsia="ru-RU"/>
        </w:rPr>
      </w:pPr>
      <w:r w:rsidRPr="00DA3CF9">
        <w:rPr>
          <w:rFonts w:ascii="Times New Roman" w:eastAsia="Times New Roman" w:hAnsi="Times New Roman" w:cs="Times New Roman"/>
          <w:b/>
          <w:i/>
          <w:color w:val="000000"/>
          <w:sz w:val="28"/>
          <w:szCs w:val="28"/>
          <w:lang w:eastAsia="ru-RU"/>
        </w:rPr>
        <w:t>Питання оптимізації мережі закладів загальної середньої освіти є актуальним і потребує вирішення.</w:t>
      </w:r>
    </w:p>
    <w:p w14:paraId="7A7A0052" w14:textId="77777777" w:rsidR="006D072E" w:rsidRPr="00DA3CF9" w:rsidRDefault="00215F30" w:rsidP="006D072E">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Як вже зазначалося у</w:t>
      </w:r>
      <w:r w:rsidR="006D072E" w:rsidRPr="00DA3CF9">
        <w:rPr>
          <w:rFonts w:ascii="Times New Roman" w:hAnsi="Times New Roman" w:cs="Times New Roman"/>
          <w:sz w:val="28"/>
          <w:szCs w:val="28"/>
        </w:rPr>
        <w:t xml:space="preserve"> закладах загальної середньої освіти  </w:t>
      </w:r>
      <w:r w:rsidRPr="00DA3CF9">
        <w:rPr>
          <w:rFonts w:ascii="Times New Roman" w:hAnsi="Times New Roman" w:cs="Times New Roman"/>
          <w:sz w:val="28"/>
          <w:szCs w:val="28"/>
        </w:rPr>
        <w:t xml:space="preserve">громади </w:t>
      </w:r>
      <w:r w:rsidR="006D072E" w:rsidRPr="00DA3CF9">
        <w:rPr>
          <w:rFonts w:ascii="Times New Roman" w:hAnsi="Times New Roman" w:cs="Times New Roman"/>
          <w:sz w:val="28"/>
          <w:szCs w:val="28"/>
        </w:rPr>
        <w:t xml:space="preserve">спостерігається </w:t>
      </w:r>
      <w:r w:rsidRPr="00DA3CF9">
        <w:rPr>
          <w:rFonts w:ascii="Times New Roman" w:hAnsi="Times New Roman" w:cs="Times New Roman"/>
          <w:sz w:val="28"/>
          <w:szCs w:val="28"/>
        </w:rPr>
        <w:t xml:space="preserve">поступове </w:t>
      </w:r>
      <w:r w:rsidR="006D072E" w:rsidRPr="00DA3CF9">
        <w:rPr>
          <w:rFonts w:ascii="Times New Roman" w:hAnsi="Times New Roman" w:cs="Times New Roman"/>
          <w:sz w:val="28"/>
          <w:szCs w:val="28"/>
        </w:rPr>
        <w:t>скорочення учнівського контингенту</w:t>
      </w:r>
      <w:r w:rsidRPr="00DA3CF9">
        <w:rPr>
          <w:rFonts w:ascii="Times New Roman" w:hAnsi="Times New Roman" w:cs="Times New Roman"/>
          <w:sz w:val="28"/>
          <w:szCs w:val="28"/>
        </w:rPr>
        <w:t xml:space="preserve"> (Рис. 13.)</w:t>
      </w:r>
      <w:r w:rsidR="006D072E" w:rsidRPr="00DA3CF9">
        <w:rPr>
          <w:rFonts w:ascii="Times New Roman" w:hAnsi="Times New Roman" w:cs="Times New Roman"/>
          <w:sz w:val="28"/>
          <w:szCs w:val="28"/>
        </w:rPr>
        <w:t>.</w:t>
      </w:r>
    </w:p>
    <w:p w14:paraId="356B36F6" w14:textId="77777777" w:rsidR="006D072E" w:rsidRPr="00DA3CF9" w:rsidRDefault="006D072E" w:rsidP="006D072E">
      <w:pPr>
        <w:ind w:firstLine="708"/>
        <w:jc w:val="both"/>
        <w:rPr>
          <w:rFonts w:ascii="Times New Roman" w:hAnsi="Times New Roman" w:cs="Times New Roman"/>
          <w:sz w:val="28"/>
          <w:szCs w:val="28"/>
        </w:rPr>
      </w:pPr>
    </w:p>
    <w:p w14:paraId="6D2847DE" w14:textId="77777777" w:rsidR="006D072E" w:rsidRPr="00DA3CF9" w:rsidRDefault="006D072E" w:rsidP="006D072E">
      <w:pPr>
        <w:jc w:val="center"/>
      </w:pPr>
      <w:r w:rsidRPr="00DA3CF9">
        <w:rPr>
          <w:noProof/>
        </w:rPr>
        <w:lastRenderedPageBreak/>
        <w:drawing>
          <wp:inline distT="0" distB="0" distL="0" distR="0" wp14:anchorId="0F3DE051" wp14:editId="53D34E81">
            <wp:extent cx="5402580" cy="2385060"/>
            <wp:effectExtent l="19050" t="0" r="7620" b="0"/>
            <wp:docPr id="4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D59FAF2" w14:textId="77777777" w:rsidR="00215F30" w:rsidRPr="00DA3CF9" w:rsidRDefault="00215F30" w:rsidP="006D072E">
      <w:pPr>
        <w:spacing w:line="240" w:lineRule="auto"/>
        <w:ind w:firstLine="708"/>
        <w:jc w:val="both"/>
        <w:rPr>
          <w:rFonts w:ascii="Times New Roman" w:hAnsi="Times New Roman" w:cs="Times New Roman"/>
          <w:b/>
          <w:color w:val="1F497D" w:themeColor="text2"/>
          <w:sz w:val="28"/>
          <w:szCs w:val="28"/>
        </w:rPr>
      </w:pPr>
      <w:r w:rsidRPr="00DA3CF9">
        <w:rPr>
          <w:rFonts w:ascii="Times New Roman" w:hAnsi="Times New Roman" w:cs="Times New Roman"/>
          <w:b/>
          <w:color w:val="1F497D" w:themeColor="text2"/>
          <w:sz w:val="28"/>
          <w:szCs w:val="28"/>
        </w:rPr>
        <w:t>Рис.13. Здобувачі  загальної середньої  освіти, осіб</w:t>
      </w:r>
    </w:p>
    <w:p w14:paraId="3FFCF3F3" w14:textId="77777777" w:rsidR="00215F30" w:rsidRPr="00DA3CF9" w:rsidRDefault="00215F30" w:rsidP="006D072E">
      <w:pPr>
        <w:spacing w:line="240" w:lineRule="auto"/>
        <w:ind w:firstLine="708"/>
        <w:jc w:val="both"/>
        <w:rPr>
          <w:rFonts w:ascii="Times New Roman" w:hAnsi="Times New Roman" w:cs="Times New Roman"/>
          <w:sz w:val="28"/>
          <w:szCs w:val="28"/>
        </w:rPr>
      </w:pPr>
    </w:p>
    <w:p w14:paraId="6627898A" w14:textId="77777777" w:rsidR="006D072E" w:rsidRPr="00DA3CF9" w:rsidRDefault="006D072E" w:rsidP="006D072E">
      <w:pPr>
        <w:spacing w:line="240" w:lineRule="auto"/>
        <w:ind w:firstLine="708"/>
        <w:jc w:val="both"/>
        <w:rPr>
          <w:rFonts w:ascii="Times New Roman" w:hAnsi="Times New Roman" w:cs="Times New Roman"/>
          <w:sz w:val="28"/>
          <w:szCs w:val="28"/>
        </w:rPr>
      </w:pPr>
      <w:r w:rsidRPr="00DA3CF9">
        <w:rPr>
          <w:rFonts w:ascii="Times New Roman" w:hAnsi="Times New Roman" w:cs="Times New Roman"/>
          <w:sz w:val="28"/>
          <w:szCs w:val="28"/>
        </w:rPr>
        <w:t xml:space="preserve">З метою створення сучасних умов для організації навчання, для приведення мережі до </w:t>
      </w:r>
      <w:r w:rsidR="00215F30" w:rsidRPr="00DA3CF9">
        <w:rPr>
          <w:rFonts w:ascii="Times New Roman" w:hAnsi="Times New Roman" w:cs="Times New Roman"/>
          <w:sz w:val="28"/>
          <w:szCs w:val="28"/>
        </w:rPr>
        <w:t>вимог діючої освітньої нормативно- правової бази</w:t>
      </w:r>
      <w:r w:rsidRPr="00DA3CF9">
        <w:rPr>
          <w:rFonts w:ascii="Times New Roman" w:hAnsi="Times New Roman" w:cs="Times New Roman"/>
          <w:sz w:val="28"/>
          <w:szCs w:val="28"/>
        </w:rPr>
        <w:t xml:space="preserve">, у 2022 році ліквідовані два заклади з найменшою наповнюваністю учнів.  </w:t>
      </w:r>
      <w:r w:rsidR="00215F30" w:rsidRPr="00DA3CF9">
        <w:rPr>
          <w:rFonts w:ascii="Times New Roman" w:hAnsi="Times New Roman" w:cs="Times New Roman"/>
          <w:sz w:val="28"/>
          <w:szCs w:val="28"/>
        </w:rPr>
        <w:t>Крім того</w:t>
      </w:r>
      <w:r w:rsidR="00D41FF3" w:rsidRPr="00DA3CF9">
        <w:rPr>
          <w:rFonts w:ascii="Times New Roman" w:hAnsi="Times New Roman" w:cs="Times New Roman"/>
          <w:sz w:val="28"/>
          <w:szCs w:val="28"/>
        </w:rPr>
        <w:t>,</w:t>
      </w:r>
      <w:r w:rsidR="00215F30" w:rsidRPr="00DA3CF9">
        <w:rPr>
          <w:rFonts w:ascii="Times New Roman" w:hAnsi="Times New Roman" w:cs="Times New Roman"/>
          <w:sz w:val="28"/>
          <w:szCs w:val="28"/>
        </w:rPr>
        <w:t xml:space="preserve"> у</w:t>
      </w:r>
      <w:r w:rsidRPr="00DA3CF9">
        <w:rPr>
          <w:rFonts w:ascii="Times New Roman" w:hAnsi="Times New Roman" w:cs="Times New Roman"/>
          <w:sz w:val="28"/>
          <w:szCs w:val="28"/>
        </w:rPr>
        <w:t xml:space="preserve"> 2022 році 598</w:t>
      </w:r>
      <w:r w:rsidR="00215F30" w:rsidRPr="00DA3CF9">
        <w:rPr>
          <w:rFonts w:ascii="Times New Roman" w:hAnsi="Times New Roman" w:cs="Times New Roman"/>
          <w:sz w:val="28"/>
          <w:szCs w:val="28"/>
        </w:rPr>
        <w:t xml:space="preserve"> учнів </w:t>
      </w:r>
      <w:r w:rsidRPr="00DA3CF9">
        <w:rPr>
          <w:rFonts w:ascii="Times New Roman" w:hAnsi="Times New Roman" w:cs="Times New Roman"/>
          <w:sz w:val="28"/>
          <w:szCs w:val="28"/>
        </w:rPr>
        <w:t xml:space="preserve"> перебувають за кордоном України, 16- за межами області. У закладах загальної середньої освіти навчаються 69 учнів, які мають статус </w:t>
      </w:r>
      <w:proofErr w:type="spellStart"/>
      <w:r w:rsidRPr="00DA3CF9">
        <w:rPr>
          <w:rFonts w:ascii="Times New Roman" w:hAnsi="Times New Roman" w:cs="Times New Roman"/>
          <w:sz w:val="28"/>
          <w:szCs w:val="28"/>
        </w:rPr>
        <w:t>внутрішньопереміщених</w:t>
      </w:r>
      <w:proofErr w:type="spellEnd"/>
      <w:r w:rsidRPr="00DA3CF9">
        <w:rPr>
          <w:rFonts w:ascii="Times New Roman" w:hAnsi="Times New Roman" w:cs="Times New Roman"/>
          <w:sz w:val="28"/>
          <w:szCs w:val="28"/>
        </w:rPr>
        <w:t xml:space="preserve"> осіб, у </w:t>
      </w:r>
      <w:proofErr w:type="spellStart"/>
      <w:r w:rsidRPr="00DA3CF9">
        <w:rPr>
          <w:rFonts w:ascii="Times New Roman" w:hAnsi="Times New Roman" w:cs="Times New Roman"/>
          <w:sz w:val="28"/>
          <w:szCs w:val="28"/>
        </w:rPr>
        <w:t>дошкіллі</w:t>
      </w:r>
      <w:proofErr w:type="spellEnd"/>
      <w:r w:rsidR="00215F30" w:rsidRPr="00DA3CF9">
        <w:rPr>
          <w:rFonts w:ascii="Times New Roman" w:hAnsi="Times New Roman" w:cs="Times New Roman"/>
          <w:sz w:val="28"/>
          <w:szCs w:val="28"/>
        </w:rPr>
        <w:t xml:space="preserve"> </w:t>
      </w:r>
      <w:r w:rsidRPr="00DA3CF9">
        <w:rPr>
          <w:rFonts w:ascii="Times New Roman" w:hAnsi="Times New Roman" w:cs="Times New Roman"/>
          <w:sz w:val="28"/>
          <w:szCs w:val="28"/>
        </w:rPr>
        <w:t>-</w:t>
      </w:r>
      <w:r w:rsidR="00215F30" w:rsidRPr="00DA3CF9">
        <w:rPr>
          <w:rFonts w:ascii="Times New Roman" w:hAnsi="Times New Roman" w:cs="Times New Roman"/>
          <w:sz w:val="28"/>
          <w:szCs w:val="28"/>
        </w:rPr>
        <w:t xml:space="preserve"> </w:t>
      </w:r>
      <w:r w:rsidRPr="00DA3CF9">
        <w:rPr>
          <w:rFonts w:ascii="Times New Roman" w:hAnsi="Times New Roman" w:cs="Times New Roman"/>
          <w:sz w:val="28"/>
          <w:szCs w:val="28"/>
        </w:rPr>
        <w:t>9</w:t>
      </w:r>
      <w:r w:rsidR="00215F30" w:rsidRPr="00DA3CF9">
        <w:rPr>
          <w:rFonts w:ascii="Times New Roman" w:hAnsi="Times New Roman" w:cs="Times New Roman"/>
          <w:sz w:val="28"/>
          <w:szCs w:val="28"/>
        </w:rPr>
        <w:t xml:space="preserve"> осіб</w:t>
      </w:r>
      <w:r w:rsidRPr="00DA3CF9">
        <w:rPr>
          <w:rFonts w:ascii="Times New Roman" w:hAnsi="Times New Roman" w:cs="Times New Roman"/>
          <w:sz w:val="28"/>
          <w:szCs w:val="28"/>
        </w:rPr>
        <w:t>.</w:t>
      </w:r>
    </w:p>
    <w:p w14:paraId="15D4724A" w14:textId="77777777" w:rsidR="006D072E" w:rsidRPr="00DA3CF9" w:rsidRDefault="00E67C01" w:rsidP="006D072E">
      <w:pPr>
        <w:spacing w:line="240" w:lineRule="auto"/>
        <w:ind w:firstLine="708"/>
        <w:jc w:val="both"/>
        <w:rPr>
          <w:rFonts w:ascii="Times New Roman" w:hAnsi="Times New Roman" w:cs="Times New Roman"/>
          <w:sz w:val="28"/>
          <w:szCs w:val="28"/>
        </w:rPr>
      </w:pPr>
      <w:r w:rsidRPr="00DA3CF9">
        <w:rPr>
          <w:rFonts w:ascii="Times New Roman" w:hAnsi="Times New Roman" w:cs="Times New Roman"/>
          <w:sz w:val="28"/>
          <w:szCs w:val="28"/>
        </w:rPr>
        <w:t xml:space="preserve">Війна змінила і </w:t>
      </w:r>
      <w:r w:rsidR="006D072E" w:rsidRPr="00DA3CF9">
        <w:rPr>
          <w:rFonts w:ascii="Times New Roman" w:hAnsi="Times New Roman" w:cs="Times New Roman"/>
          <w:sz w:val="28"/>
          <w:szCs w:val="28"/>
        </w:rPr>
        <w:t xml:space="preserve">форму навчання. Попередні два роки переважною була  </w:t>
      </w:r>
      <w:proofErr w:type="spellStart"/>
      <w:r w:rsidR="006D072E" w:rsidRPr="00DA3CF9">
        <w:rPr>
          <w:rFonts w:ascii="Times New Roman" w:hAnsi="Times New Roman" w:cs="Times New Roman"/>
          <w:sz w:val="28"/>
          <w:szCs w:val="28"/>
        </w:rPr>
        <w:t>офлайн</w:t>
      </w:r>
      <w:proofErr w:type="spellEnd"/>
      <w:r w:rsidR="006D072E" w:rsidRPr="00DA3CF9">
        <w:rPr>
          <w:rFonts w:ascii="Times New Roman" w:hAnsi="Times New Roman" w:cs="Times New Roman"/>
          <w:sz w:val="28"/>
          <w:szCs w:val="28"/>
        </w:rPr>
        <w:t xml:space="preserve"> форма навчання, на онлайн заклади переходили тільки під час карантину, який запроваджувався у зв’язку з </w:t>
      </w:r>
      <w:proofErr w:type="spellStart"/>
      <w:r w:rsidR="006D072E" w:rsidRPr="00DA3CF9">
        <w:rPr>
          <w:rFonts w:ascii="Times New Roman" w:hAnsi="Times New Roman" w:cs="Times New Roman"/>
          <w:sz w:val="28"/>
          <w:szCs w:val="28"/>
        </w:rPr>
        <w:t>корон</w:t>
      </w:r>
      <w:r w:rsidR="00D41FF3" w:rsidRPr="00DA3CF9">
        <w:rPr>
          <w:rFonts w:ascii="Times New Roman" w:hAnsi="Times New Roman" w:cs="Times New Roman"/>
          <w:sz w:val="28"/>
          <w:szCs w:val="28"/>
        </w:rPr>
        <w:t>а</w:t>
      </w:r>
      <w:r w:rsidR="006D072E" w:rsidRPr="00DA3CF9">
        <w:rPr>
          <w:rFonts w:ascii="Times New Roman" w:hAnsi="Times New Roman" w:cs="Times New Roman"/>
          <w:sz w:val="28"/>
          <w:szCs w:val="28"/>
        </w:rPr>
        <w:t>вірусною</w:t>
      </w:r>
      <w:proofErr w:type="spellEnd"/>
      <w:r w:rsidR="006D072E" w:rsidRPr="00DA3CF9">
        <w:rPr>
          <w:rFonts w:ascii="Times New Roman" w:hAnsi="Times New Roman" w:cs="Times New Roman"/>
          <w:sz w:val="28"/>
          <w:szCs w:val="28"/>
        </w:rPr>
        <w:t xml:space="preserve"> інфекцією. Під час воєнного стану з  01 вересня 2022 року усі заклади освіти розпочали навчання в онлайн режимі. Зміна форми навчання проходить за погодженням з Ніжинською районною військовою адміністра</w:t>
      </w:r>
      <w:r w:rsidR="00061CF7" w:rsidRPr="00DA3CF9">
        <w:rPr>
          <w:rFonts w:ascii="Times New Roman" w:hAnsi="Times New Roman" w:cs="Times New Roman"/>
          <w:sz w:val="28"/>
          <w:szCs w:val="28"/>
        </w:rPr>
        <w:t>цією. Станом на 20.09.2022 року</w:t>
      </w:r>
      <w:r w:rsidR="006D072E" w:rsidRPr="00DA3CF9">
        <w:rPr>
          <w:rFonts w:ascii="Times New Roman" w:hAnsi="Times New Roman" w:cs="Times New Roman"/>
          <w:sz w:val="28"/>
          <w:szCs w:val="28"/>
        </w:rPr>
        <w:t>: у трьох закладах</w:t>
      </w:r>
      <w:r w:rsidR="00D41FF3" w:rsidRPr="00DA3CF9">
        <w:rPr>
          <w:rFonts w:ascii="Times New Roman" w:hAnsi="Times New Roman" w:cs="Times New Roman"/>
          <w:sz w:val="28"/>
          <w:szCs w:val="28"/>
        </w:rPr>
        <w:t xml:space="preserve"> –</w:t>
      </w:r>
      <w:r w:rsidR="006D072E" w:rsidRPr="00DA3CF9">
        <w:rPr>
          <w:rFonts w:ascii="Times New Roman" w:hAnsi="Times New Roman" w:cs="Times New Roman"/>
          <w:sz w:val="28"/>
          <w:szCs w:val="28"/>
        </w:rPr>
        <w:t xml:space="preserve"> очна форма навчання, 4</w:t>
      </w:r>
      <w:r w:rsidR="00D41FF3" w:rsidRPr="00DA3CF9">
        <w:rPr>
          <w:rFonts w:ascii="Times New Roman" w:hAnsi="Times New Roman" w:cs="Times New Roman"/>
          <w:sz w:val="28"/>
          <w:szCs w:val="28"/>
        </w:rPr>
        <w:t xml:space="preserve"> –</w:t>
      </w:r>
      <w:r w:rsidR="006D072E" w:rsidRPr="00DA3CF9">
        <w:rPr>
          <w:rFonts w:ascii="Times New Roman" w:hAnsi="Times New Roman" w:cs="Times New Roman"/>
          <w:sz w:val="28"/>
          <w:szCs w:val="28"/>
        </w:rPr>
        <w:t xml:space="preserve"> дистанційна,  8</w:t>
      </w:r>
      <w:r w:rsidR="00D41FF3" w:rsidRPr="00DA3CF9">
        <w:rPr>
          <w:rFonts w:ascii="Times New Roman" w:hAnsi="Times New Roman" w:cs="Times New Roman"/>
          <w:sz w:val="28"/>
          <w:szCs w:val="28"/>
        </w:rPr>
        <w:t xml:space="preserve"> – </w:t>
      </w:r>
      <w:r w:rsidR="006D072E" w:rsidRPr="00DA3CF9">
        <w:rPr>
          <w:rFonts w:ascii="Times New Roman" w:hAnsi="Times New Roman" w:cs="Times New Roman"/>
          <w:sz w:val="28"/>
          <w:szCs w:val="28"/>
        </w:rPr>
        <w:t>змішана.  121 учень перебуває на  сімейній формі навчання ( 2020</w:t>
      </w:r>
      <w:r w:rsidR="00D41FF3" w:rsidRPr="00DA3CF9">
        <w:rPr>
          <w:rFonts w:ascii="Times New Roman" w:hAnsi="Times New Roman" w:cs="Times New Roman"/>
          <w:sz w:val="28"/>
          <w:szCs w:val="28"/>
        </w:rPr>
        <w:t xml:space="preserve"> </w:t>
      </w:r>
      <w:r w:rsidR="006D072E" w:rsidRPr="00DA3CF9">
        <w:rPr>
          <w:rFonts w:ascii="Times New Roman" w:hAnsi="Times New Roman" w:cs="Times New Roman"/>
          <w:sz w:val="28"/>
          <w:szCs w:val="28"/>
        </w:rPr>
        <w:t>р</w:t>
      </w:r>
      <w:r w:rsidR="00D41FF3" w:rsidRPr="00DA3CF9">
        <w:rPr>
          <w:rFonts w:ascii="Times New Roman" w:hAnsi="Times New Roman" w:cs="Times New Roman"/>
          <w:sz w:val="28"/>
          <w:szCs w:val="28"/>
        </w:rPr>
        <w:t>. –</w:t>
      </w:r>
      <w:r w:rsidR="006D072E" w:rsidRPr="00DA3CF9">
        <w:rPr>
          <w:rFonts w:ascii="Times New Roman" w:hAnsi="Times New Roman" w:cs="Times New Roman"/>
          <w:sz w:val="28"/>
          <w:szCs w:val="28"/>
        </w:rPr>
        <w:t xml:space="preserve"> 2 , 2021</w:t>
      </w:r>
      <w:r w:rsidR="00D41FF3" w:rsidRPr="00DA3CF9">
        <w:rPr>
          <w:rFonts w:ascii="Times New Roman" w:hAnsi="Times New Roman" w:cs="Times New Roman"/>
          <w:sz w:val="28"/>
          <w:szCs w:val="28"/>
        </w:rPr>
        <w:t xml:space="preserve"> </w:t>
      </w:r>
      <w:r w:rsidR="006D072E" w:rsidRPr="00DA3CF9">
        <w:rPr>
          <w:rFonts w:ascii="Times New Roman" w:hAnsi="Times New Roman" w:cs="Times New Roman"/>
          <w:sz w:val="28"/>
          <w:szCs w:val="28"/>
        </w:rPr>
        <w:t>р</w:t>
      </w:r>
      <w:r w:rsidR="00D41FF3" w:rsidRPr="00DA3CF9">
        <w:rPr>
          <w:rFonts w:ascii="Times New Roman" w:hAnsi="Times New Roman" w:cs="Times New Roman"/>
          <w:sz w:val="28"/>
          <w:szCs w:val="28"/>
        </w:rPr>
        <w:t xml:space="preserve">. – </w:t>
      </w:r>
      <w:r w:rsidR="004B7B82">
        <w:rPr>
          <w:rFonts w:ascii="Times New Roman" w:hAnsi="Times New Roman" w:cs="Times New Roman"/>
          <w:sz w:val="28"/>
          <w:szCs w:val="28"/>
        </w:rPr>
        <w:t>21</w:t>
      </w:r>
      <w:r w:rsidR="006D072E" w:rsidRPr="00DA3CF9">
        <w:rPr>
          <w:rFonts w:ascii="Times New Roman" w:hAnsi="Times New Roman" w:cs="Times New Roman"/>
          <w:sz w:val="28"/>
          <w:szCs w:val="28"/>
        </w:rPr>
        <w:t>).</w:t>
      </w:r>
    </w:p>
    <w:p w14:paraId="12313DBA" w14:textId="04F2DAC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У системі позашкільної освіти</w:t>
      </w:r>
      <w:r w:rsidRPr="00DA3CF9">
        <w:rPr>
          <w:rFonts w:ascii="Times New Roman" w:eastAsia="Times New Roman" w:hAnsi="Times New Roman" w:cs="Times New Roman"/>
          <w:color w:val="000000"/>
          <w:sz w:val="28"/>
          <w:szCs w:val="28"/>
          <w:lang w:eastAsia="ru-RU"/>
        </w:rPr>
        <w:t xml:space="preserve"> Ніжина функціонували: 3 заклади (Будинок дітей та юнацтва, Станція юних техніків, Центр туризму та краєзнавства учнівської молоді), у яких нараховувалося 2255 (2020 році - 2258) вихованців у 165 гуртках вихованців, що становить 31,4% від загально</w:t>
      </w:r>
      <w:r w:rsidR="00080AFE">
        <w:rPr>
          <w:rFonts w:ascii="Times New Roman" w:eastAsia="Times New Roman" w:hAnsi="Times New Roman" w:cs="Times New Roman"/>
          <w:color w:val="000000"/>
          <w:sz w:val="28"/>
          <w:szCs w:val="28"/>
          <w:lang w:eastAsia="ru-RU"/>
        </w:rPr>
        <w:t>ї</w:t>
      </w:r>
      <w:r w:rsidRPr="00DA3CF9">
        <w:rPr>
          <w:rFonts w:ascii="Times New Roman" w:eastAsia="Times New Roman" w:hAnsi="Times New Roman" w:cs="Times New Roman"/>
          <w:color w:val="000000"/>
          <w:sz w:val="28"/>
          <w:szCs w:val="28"/>
          <w:lang w:eastAsia="ru-RU"/>
        </w:rPr>
        <w:t xml:space="preserve"> кількості учнів.  </w:t>
      </w:r>
    </w:p>
    <w:p w14:paraId="0619CEEF"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Крім цього, у закладах загальної середньої освіти організовано роботу 124 (у 2021році 139) гуртків, у яких навчається 1961 вихованців (у 2021</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році - 2077), що становить 27,3% (у 2021 - 28,9%).</w:t>
      </w:r>
    </w:p>
    <w:p w14:paraId="27244971"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Всього охоплено позашкільною освітою у закладах, підпорядкованих Управлінню освіти, та гуртковою, яка організована на базі закладів загальної середньої освіти, – 4216 вихованців, що становить 58,7 %, (у 2021</w:t>
      </w:r>
      <w:r w:rsidR="00D41FF3"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р. – 4335,  60,3%). </w:t>
      </w:r>
    </w:p>
    <w:p w14:paraId="36224ABE"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Для організації освітнього процесу дітей з особливими освітніми потребами функціонує </w:t>
      </w:r>
      <w:proofErr w:type="spellStart"/>
      <w:r w:rsidRPr="00DA3CF9">
        <w:rPr>
          <w:rFonts w:ascii="Times New Roman" w:eastAsia="Times New Roman" w:hAnsi="Times New Roman" w:cs="Times New Roman"/>
          <w:b/>
          <w:color w:val="000000"/>
          <w:sz w:val="28"/>
          <w:szCs w:val="28"/>
          <w:lang w:eastAsia="ru-RU"/>
        </w:rPr>
        <w:t>Інклюзивно</w:t>
      </w:r>
      <w:proofErr w:type="spellEnd"/>
      <w:r w:rsidRPr="00DA3CF9">
        <w:rPr>
          <w:rFonts w:ascii="Times New Roman" w:eastAsia="Times New Roman" w:hAnsi="Times New Roman" w:cs="Times New Roman"/>
          <w:b/>
          <w:color w:val="000000"/>
          <w:sz w:val="28"/>
          <w:szCs w:val="28"/>
          <w:lang w:eastAsia="ru-RU"/>
        </w:rPr>
        <w:t>-ресурсний центр</w:t>
      </w:r>
      <w:r w:rsidRPr="00DA3CF9">
        <w:rPr>
          <w:rFonts w:ascii="Times New Roman" w:eastAsia="Times New Roman" w:hAnsi="Times New Roman" w:cs="Times New Roman"/>
          <w:color w:val="000000"/>
          <w:sz w:val="28"/>
          <w:szCs w:val="28"/>
          <w:lang w:eastAsia="ru-RU"/>
        </w:rPr>
        <w:t xml:space="preserve">. </w:t>
      </w:r>
    </w:p>
    <w:p w14:paraId="5C9A3AEE" w14:textId="77777777" w:rsidR="002F5461"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Кількість дітей з особливими освітніми потребами, які здобувають освіту в 2021-2022 навчальному році в інклюзивних класах ЗЗСО складає 24, кількість класів -18, асистентів – 17, 1- асистент дитини. </w:t>
      </w:r>
    </w:p>
    <w:p w14:paraId="23D3A97C"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 xml:space="preserve">До 2 інклюзивних груп ЗДО №21 (2020-2021н.р.,) було зараховано 7 дітей з порушеннями слуху та опорно-рухового апарату. У 2021-2022 </w:t>
      </w:r>
      <w:proofErr w:type="spellStart"/>
      <w:r w:rsidRPr="00DA3CF9">
        <w:rPr>
          <w:rFonts w:ascii="Times New Roman" w:eastAsia="Times New Roman" w:hAnsi="Times New Roman" w:cs="Times New Roman"/>
          <w:color w:val="000000"/>
          <w:sz w:val="28"/>
          <w:szCs w:val="28"/>
          <w:lang w:eastAsia="ru-RU"/>
        </w:rPr>
        <w:t>н.р</w:t>
      </w:r>
      <w:proofErr w:type="spellEnd"/>
      <w:r w:rsidRPr="00DA3CF9">
        <w:rPr>
          <w:rFonts w:ascii="Times New Roman" w:eastAsia="Times New Roman" w:hAnsi="Times New Roman" w:cs="Times New Roman"/>
          <w:color w:val="000000"/>
          <w:sz w:val="28"/>
          <w:szCs w:val="28"/>
          <w:lang w:eastAsia="ru-RU"/>
        </w:rPr>
        <w:t xml:space="preserve">. відкрито ще 2 інклюзивні групи для дітей з розладами </w:t>
      </w:r>
      <w:proofErr w:type="spellStart"/>
      <w:r w:rsidRPr="00DA3CF9">
        <w:rPr>
          <w:rFonts w:ascii="Times New Roman" w:eastAsia="Times New Roman" w:hAnsi="Times New Roman" w:cs="Times New Roman"/>
          <w:color w:val="000000"/>
          <w:sz w:val="28"/>
          <w:szCs w:val="28"/>
          <w:lang w:eastAsia="ru-RU"/>
        </w:rPr>
        <w:t>аутистичного</w:t>
      </w:r>
      <w:proofErr w:type="spellEnd"/>
      <w:r w:rsidRPr="00DA3CF9">
        <w:rPr>
          <w:rFonts w:ascii="Times New Roman" w:eastAsia="Times New Roman" w:hAnsi="Times New Roman" w:cs="Times New Roman"/>
          <w:color w:val="000000"/>
          <w:sz w:val="28"/>
          <w:szCs w:val="28"/>
          <w:lang w:eastAsia="ru-RU"/>
        </w:rPr>
        <w:t xml:space="preserve"> спектра – це у ЗДО №21 та ЗДО №13.  У 4 групах перебуває 11 дітей. </w:t>
      </w:r>
    </w:p>
    <w:p w14:paraId="0A19B88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Одна з </w:t>
      </w:r>
      <w:r w:rsidR="00061CF7" w:rsidRPr="00DA3CF9">
        <w:rPr>
          <w:rFonts w:ascii="Times New Roman" w:eastAsia="Times New Roman" w:hAnsi="Times New Roman" w:cs="Times New Roman"/>
          <w:color w:val="000000"/>
          <w:sz w:val="28"/>
          <w:szCs w:val="28"/>
          <w:lang w:eastAsia="ru-RU"/>
        </w:rPr>
        <w:t xml:space="preserve">відмінних позитивних </w:t>
      </w:r>
      <w:r w:rsidRPr="00DA3CF9">
        <w:rPr>
          <w:rFonts w:ascii="Times New Roman" w:eastAsia="Times New Roman" w:hAnsi="Times New Roman" w:cs="Times New Roman"/>
          <w:color w:val="000000"/>
          <w:sz w:val="28"/>
          <w:szCs w:val="28"/>
          <w:lang w:eastAsia="ru-RU"/>
        </w:rPr>
        <w:t xml:space="preserve">особливостей галузі освіти Ніжина – наявність </w:t>
      </w:r>
      <w:r w:rsidRPr="00DA3CF9">
        <w:rPr>
          <w:rFonts w:ascii="Times New Roman" w:eastAsia="Times New Roman" w:hAnsi="Times New Roman" w:cs="Times New Roman"/>
          <w:b/>
          <w:color w:val="000000"/>
          <w:sz w:val="28"/>
          <w:szCs w:val="28"/>
          <w:lang w:eastAsia="ru-RU"/>
        </w:rPr>
        <w:t>вищих навчальних закладів</w:t>
      </w:r>
      <w:r w:rsidRPr="00DA3CF9">
        <w:rPr>
          <w:rFonts w:ascii="Times New Roman" w:eastAsia="Times New Roman" w:hAnsi="Times New Roman" w:cs="Times New Roman"/>
          <w:color w:val="000000"/>
          <w:sz w:val="28"/>
          <w:szCs w:val="28"/>
          <w:lang w:eastAsia="ru-RU"/>
        </w:rPr>
        <w:t>, з них два – ІІІ – IV рівнів акредитації (державної власності). Вони не належать до сфери управління містом, підпорядковуються Міністерству освіти та науки України, але суттєво впливають на склад населення громади та його потреби.</w:t>
      </w:r>
    </w:p>
    <w:p w14:paraId="17C94C58"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Ніжинський державний університет ім. Миколи Гоголя – один з найстаріших навчальних закладів в Україні, заснований у 1805 р. Нині на семи факультетах університету (філологічному, історико-юридичному, психології та соціальної роботи, природничо-географічному, іноземних мов, фізико-математичному, культури і мистецтв) функціонує 28 кафедр, працює 297 викладачів, серед яких 29 докторів, професорів та 183 кандидатів наук</w:t>
      </w:r>
      <w:r w:rsidR="00D41FF3" w:rsidRPr="00DA3CF9">
        <w:rPr>
          <w:rFonts w:ascii="Times New Roman" w:eastAsia="Times New Roman" w:hAnsi="Times New Roman" w:cs="Times New Roman"/>
          <w:color w:val="000000"/>
          <w:sz w:val="28"/>
          <w:szCs w:val="28"/>
          <w:lang w:eastAsia="ru-RU"/>
        </w:rPr>
        <w:t>, доцентів, навчається близько</w:t>
      </w:r>
      <w:r w:rsidRPr="00DA3CF9">
        <w:rPr>
          <w:rFonts w:ascii="Times New Roman" w:eastAsia="Times New Roman" w:hAnsi="Times New Roman" w:cs="Times New Roman"/>
          <w:color w:val="000000"/>
          <w:sz w:val="28"/>
          <w:szCs w:val="28"/>
          <w:lang w:eastAsia="ru-RU"/>
        </w:rPr>
        <w:t xml:space="preserve"> 3 тис. студентів та аспірантів.</w:t>
      </w:r>
    </w:p>
    <w:p w14:paraId="2082870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Відокремлений підрозділ Національного університету біоресурсів і природокористування України «Ніжинський агротехнічний інститут» на двох факультетах (інженерії та енергетики; економіки, менеджменту та логістики) готує спеціалістів з </w:t>
      </w:r>
      <w:proofErr w:type="spellStart"/>
      <w:r w:rsidRPr="00DA3CF9">
        <w:rPr>
          <w:rFonts w:ascii="Times New Roman" w:eastAsia="Times New Roman" w:hAnsi="Times New Roman" w:cs="Times New Roman"/>
          <w:color w:val="000000"/>
          <w:sz w:val="28"/>
          <w:szCs w:val="28"/>
          <w:lang w:eastAsia="ru-RU"/>
        </w:rPr>
        <w:t>агроінженерії</w:t>
      </w:r>
      <w:proofErr w:type="spellEnd"/>
      <w:r w:rsidRPr="00DA3CF9">
        <w:rPr>
          <w:rFonts w:ascii="Times New Roman" w:eastAsia="Times New Roman" w:hAnsi="Times New Roman" w:cs="Times New Roman"/>
          <w:color w:val="000000"/>
          <w:sz w:val="28"/>
          <w:szCs w:val="28"/>
          <w:lang w:eastAsia="ru-RU"/>
        </w:rPr>
        <w:t>, цивільної оборони, електроенергетики, електротехніки та електромеханіки, обліку та оподаткування, менеджменту, агрономії, транспортних технологій.</w:t>
      </w:r>
    </w:p>
    <w:p w14:paraId="4A825D06"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ВНЗ – одні з найбільших працедавців на теренах громади, відповідно –платники ПДФО, в </w:t>
      </w:r>
      <w:proofErr w:type="spellStart"/>
      <w:r w:rsidRPr="00DA3CF9">
        <w:rPr>
          <w:rFonts w:ascii="Times New Roman" w:eastAsia="Times New Roman" w:hAnsi="Times New Roman" w:cs="Times New Roman"/>
          <w:color w:val="000000"/>
          <w:sz w:val="28"/>
          <w:szCs w:val="28"/>
          <w:lang w:eastAsia="ru-RU"/>
        </w:rPr>
        <w:t>т.ч</w:t>
      </w:r>
      <w:proofErr w:type="spellEnd"/>
      <w:r w:rsidRPr="00DA3CF9">
        <w:rPr>
          <w:rFonts w:ascii="Times New Roman" w:eastAsia="Times New Roman" w:hAnsi="Times New Roman" w:cs="Times New Roman"/>
          <w:color w:val="000000"/>
          <w:sz w:val="28"/>
          <w:szCs w:val="28"/>
          <w:lang w:eastAsia="ru-RU"/>
        </w:rPr>
        <w:t>. – до міського бюджету (друге – третє місце).</w:t>
      </w:r>
    </w:p>
    <w:p w14:paraId="06378E58"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Є також ВНЗ І – ІІ рівнів акредитації.</w:t>
      </w:r>
    </w:p>
    <w:p w14:paraId="1C5C6D4F" w14:textId="6C0D929C" w:rsidR="0086285A" w:rsidRPr="00DA3CF9" w:rsidRDefault="00FA324B" w:rsidP="006A135E">
      <w:pPr>
        <w:spacing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Комунальний заклад </w:t>
      </w:r>
      <w:r w:rsidR="0086285A" w:rsidRPr="00DA3CF9">
        <w:rPr>
          <w:rFonts w:ascii="Times New Roman" w:eastAsia="Times New Roman" w:hAnsi="Times New Roman" w:cs="Times New Roman"/>
          <w:color w:val="000000"/>
          <w:sz w:val="28"/>
          <w:szCs w:val="28"/>
          <w:lang w:eastAsia="ru-RU"/>
        </w:rPr>
        <w:t>«Ніжинський фаховий медичний коледж» Чернігівської обласної ради готує фахівців на основі як базової, так і повної загальної середньо освіти «лікувальна справа», «сестринська справа».</w:t>
      </w:r>
    </w:p>
    <w:p w14:paraId="20DA310A" w14:textId="3A7ACDE8" w:rsidR="0086285A" w:rsidRPr="00DA3CF9" w:rsidRDefault="00FA324B" w:rsidP="006A135E">
      <w:pPr>
        <w:spacing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Комунальний заклад</w:t>
      </w: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«Ніжинський фаховий коледж культури і мистецтв ім. Марії Заньковецької» </w:t>
      </w:r>
      <w:r w:rsidRPr="00DA3CF9">
        <w:rPr>
          <w:rFonts w:ascii="Times New Roman" w:eastAsia="Times New Roman" w:hAnsi="Times New Roman" w:cs="Times New Roman"/>
          <w:color w:val="000000"/>
          <w:sz w:val="28"/>
          <w:szCs w:val="28"/>
          <w:lang w:eastAsia="ru-RU"/>
        </w:rPr>
        <w:t xml:space="preserve">Чернігівської обласної ради </w:t>
      </w:r>
      <w:r w:rsidR="0086285A" w:rsidRPr="00DA3CF9">
        <w:rPr>
          <w:rFonts w:ascii="Times New Roman" w:eastAsia="Times New Roman" w:hAnsi="Times New Roman" w:cs="Times New Roman"/>
          <w:color w:val="000000"/>
          <w:sz w:val="28"/>
          <w:szCs w:val="28"/>
          <w:lang w:eastAsia="ru-RU"/>
        </w:rPr>
        <w:t>готує за спеціальностями хореографія; образотворче мистецтво, декоративне мистецтво, реставрація; менеджмент соціокультурної діяльності; інформаційна, бібліотечна та архівна справи, діє знаменитий Академічний хор училища.</w:t>
      </w:r>
    </w:p>
    <w:p w14:paraId="6D980F17" w14:textId="0F1F57D3"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Державний навчальний заклад «Ніжинський професійний аграрний ліцей</w:t>
      </w:r>
      <w:r w:rsidR="00FA64F9">
        <w:rPr>
          <w:rFonts w:ascii="Times New Roman" w:eastAsia="Times New Roman" w:hAnsi="Times New Roman" w:cs="Times New Roman"/>
          <w:color w:val="000000"/>
          <w:sz w:val="28"/>
          <w:szCs w:val="28"/>
          <w:lang w:eastAsia="ru-RU"/>
        </w:rPr>
        <w:t xml:space="preserve"> Чернігівської області»</w:t>
      </w:r>
      <w:r w:rsidRPr="00DA3CF9">
        <w:rPr>
          <w:rFonts w:ascii="Times New Roman" w:eastAsia="Times New Roman" w:hAnsi="Times New Roman" w:cs="Times New Roman"/>
          <w:color w:val="000000"/>
          <w:sz w:val="28"/>
          <w:szCs w:val="28"/>
          <w:lang w:eastAsia="ru-RU"/>
        </w:rPr>
        <w:t xml:space="preserve">. Тут готують насамперед кваліфікованих робітників: трактористів-машиністів сільгоспвиробництва, водіїв, </w:t>
      </w:r>
      <w:proofErr w:type="spellStart"/>
      <w:r w:rsidRPr="00DA3CF9">
        <w:rPr>
          <w:rFonts w:ascii="Times New Roman" w:eastAsia="Times New Roman" w:hAnsi="Times New Roman" w:cs="Times New Roman"/>
          <w:color w:val="000000"/>
          <w:sz w:val="28"/>
          <w:szCs w:val="28"/>
          <w:lang w:eastAsia="ru-RU"/>
        </w:rPr>
        <w:t>електрозварювальників</w:t>
      </w:r>
      <w:proofErr w:type="spellEnd"/>
      <w:r w:rsidRPr="00DA3CF9">
        <w:rPr>
          <w:rFonts w:ascii="Times New Roman" w:eastAsia="Times New Roman" w:hAnsi="Times New Roman" w:cs="Times New Roman"/>
          <w:color w:val="000000"/>
          <w:sz w:val="28"/>
          <w:szCs w:val="28"/>
          <w:lang w:eastAsia="ru-RU"/>
        </w:rPr>
        <w:t xml:space="preserve">, слюсарів, монтажників, штукатурів, плиточників, кухарів, кондитерів, перукарів. </w:t>
      </w:r>
    </w:p>
    <w:p w14:paraId="7D87E9FA" w14:textId="77777777" w:rsidR="0086285A" w:rsidRPr="00DA3CF9" w:rsidRDefault="0086285A" w:rsidP="006A135E">
      <w:pPr>
        <w:spacing w:line="240" w:lineRule="auto"/>
        <w:ind w:firstLine="720"/>
        <w:jc w:val="both"/>
        <w:rPr>
          <w:rFonts w:ascii="Times New Roman" w:eastAsia="Times New Roman" w:hAnsi="Times New Roman" w:cs="Times New Roman"/>
          <w:color w:val="FF0000"/>
          <w:sz w:val="28"/>
          <w:szCs w:val="28"/>
          <w:lang w:eastAsia="ru-RU"/>
        </w:rPr>
      </w:pPr>
    </w:p>
    <w:p w14:paraId="62280924" w14:textId="77777777" w:rsidR="0086285A" w:rsidRPr="00DA3CF9" w:rsidRDefault="00D378A4" w:rsidP="00146637">
      <w:pPr>
        <w:pStyle w:val="2"/>
        <w:rPr>
          <w:lang w:eastAsia="ru-RU"/>
        </w:rPr>
      </w:pPr>
      <w:bookmarkStart w:id="18" w:name="_Toc121666785"/>
      <w:r w:rsidRPr="00DA3CF9">
        <w:rPr>
          <w:lang w:eastAsia="ru-RU"/>
        </w:rPr>
        <w:t xml:space="preserve">1.10. </w:t>
      </w:r>
      <w:r w:rsidR="008D274D" w:rsidRPr="00DA3CF9">
        <w:rPr>
          <w:lang w:eastAsia="ru-RU"/>
        </w:rPr>
        <w:t>Культурна сфера</w:t>
      </w:r>
      <w:bookmarkEnd w:id="18"/>
    </w:p>
    <w:p w14:paraId="34F3848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p>
    <w:p w14:paraId="7D2F9F01"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До сфери безпосередньо відповідальності міської ради, що знаходяться в підпорядкуванні її </w:t>
      </w:r>
      <w:r w:rsidR="004B7B82">
        <w:rPr>
          <w:rFonts w:ascii="Times New Roman" w:eastAsia="Times New Roman" w:hAnsi="Times New Roman" w:cs="Times New Roman"/>
          <w:color w:val="000000"/>
          <w:sz w:val="28"/>
          <w:szCs w:val="28"/>
          <w:lang w:eastAsia="ru-RU"/>
        </w:rPr>
        <w:t>У</w:t>
      </w:r>
      <w:r w:rsidRPr="00DA3CF9">
        <w:rPr>
          <w:rFonts w:ascii="Times New Roman" w:eastAsia="Times New Roman" w:hAnsi="Times New Roman" w:cs="Times New Roman"/>
          <w:color w:val="000000"/>
          <w:sz w:val="28"/>
          <w:szCs w:val="28"/>
          <w:lang w:eastAsia="ru-RU"/>
        </w:rPr>
        <w:t xml:space="preserve">правління культури і туризму, належать такі заклади: </w:t>
      </w:r>
      <w:r w:rsidRPr="00DA3CF9">
        <w:rPr>
          <w:rFonts w:ascii="Times New Roman" w:eastAsia="Times New Roman" w:hAnsi="Times New Roman" w:cs="Times New Roman"/>
          <w:color w:val="000000"/>
          <w:sz w:val="28"/>
          <w:szCs w:val="28"/>
          <w:lang w:eastAsia="ru-RU"/>
        </w:rPr>
        <w:lastRenderedPageBreak/>
        <w:t>Ніжинська міська централізована бібліотечна система (5 філій), Ніжинський краєзнавчий музей імені Івана Спаського, Ніжинський міський Будинок культури, комунальний заклад позашкільної мистецької освіти «Ніжинська музична школа», комунальний заклад позашкільної мистецької освіти «Ніжинська хореографічна школа». Зазначені заклади зорієнтовані на мешканців Ніжинської та навколишніх громад. Музей – одна із знаних візитівок міста, що відома далеко за його межами.</w:t>
      </w:r>
    </w:p>
    <w:p w14:paraId="26F3EE83"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Крім того, як окрема споруда, існує Будинок культури у селі </w:t>
      </w:r>
      <w:proofErr w:type="spellStart"/>
      <w:r w:rsidRPr="00DA3CF9">
        <w:rPr>
          <w:rFonts w:ascii="Times New Roman" w:eastAsia="Times New Roman" w:hAnsi="Times New Roman" w:cs="Times New Roman"/>
          <w:color w:val="000000"/>
          <w:sz w:val="28"/>
          <w:szCs w:val="28"/>
          <w:lang w:eastAsia="ru-RU"/>
        </w:rPr>
        <w:t>Кунашівка</w:t>
      </w:r>
      <w:proofErr w:type="spellEnd"/>
      <w:r w:rsidRPr="00DA3CF9">
        <w:rPr>
          <w:rFonts w:ascii="Times New Roman" w:eastAsia="Times New Roman" w:hAnsi="Times New Roman" w:cs="Times New Roman"/>
          <w:color w:val="000000"/>
          <w:sz w:val="28"/>
          <w:szCs w:val="28"/>
          <w:lang w:eastAsia="ru-RU"/>
        </w:rPr>
        <w:t xml:space="preserve"> з віддаленим робочим місцем міського Будинку культури, однак культурні заходи там майже не проводяться. У селі </w:t>
      </w:r>
      <w:proofErr w:type="spellStart"/>
      <w:r w:rsidRPr="00DA3CF9">
        <w:rPr>
          <w:rFonts w:ascii="Times New Roman" w:eastAsia="Times New Roman" w:hAnsi="Times New Roman" w:cs="Times New Roman"/>
          <w:color w:val="000000"/>
          <w:sz w:val="28"/>
          <w:szCs w:val="28"/>
          <w:lang w:eastAsia="ru-RU"/>
        </w:rPr>
        <w:t>Переясл</w:t>
      </w:r>
      <w:r w:rsidR="00D41FF3" w:rsidRPr="00DA3CF9">
        <w:rPr>
          <w:rFonts w:ascii="Times New Roman" w:eastAsia="Times New Roman" w:hAnsi="Times New Roman" w:cs="Times New Roman"/>
          <w:color w:val="000000"/>
          <w:sz w:val="28"/>
          <w:szCs w:val="28"/>
          <w:lang w:eastAsia="ru-RU"/>
        </w:rPr>
        <w:t>і</w:t>
      </w:r>
      <w:r w:rsidRPr="00DA3CF9">
        <w:rPr>
          <w:rFonts w:ascii="Times New Roman" w:eastAsia="Times New Roman" w:hAnsi="Times New Roman" w:cs="Times New Roman"/>
          <w:color w:val="000000"/>
          <w:sz w:val="28"/>
          <w:szCs w:val="28"/>
          <w:lang w:eastAsia="ru-RU"/>
        </w:rPr>
        <w:t>вка</w:t>
      </w:r>
      <w:proofErr w:type="spellEnd"/>
      <w:r w:rsidRPr="00DA3CF9">
        <w:rPr>
          <w:rFonts w:ascii="Times New Roman" w:eastAsia="Times New Roman" w:hAnsi="Times New Roman" w:cs="Times New Roman"/>
          <w:color w:val="000000"/>
          <w:sz w:val="28"/>
          <w:szCs w:val="28"/>
          <w:lang w:eastAsia="ru-RU"/>
        </w:rPr>
        <w:t xml:space="preserve"> Будинок культури не функціонує.</w:t>
      </w:r>
    </w:p>
    <w:p w14:paraId="7711E8E2" w14:textId="77777777" w:rsidR="0086285A" w:rsidRPr="00DA3CF9" w:rsidRDefault="00D41FF3"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w:t>
      </w:r>
      <w:r w:rsidR="0086285A" w:rsidRPr="00DA3CF9">
        <w:rPr>
          <w:rFonts w:ascii="Times New Roman" w:eastAsia="Times New Roman" w:hAnsi="Times New Roman" w:cs="Times New Roman"/>
          <w:color w:val="000000"/>
          <w:sz w:val="28"/>
          <w:szCs w:val="28"/>
          <w:lang w:eastAsia="ru-RU"/>
        </w:rPr>
        <w:t xml:space="preserve">нікальніший міський заклад культури – краєзнавчий музей, який виконує функції культурно-освітньої та науково-дослідної установи краєзнавчого профілю та забезпечує збереження, вивчення, популяризацію пам'яток природи, історії, матеріальної та духовної культури Ніжина та </w:t>
      </w:r>
      <w:proofErr w:type="spellStart"/>
      <w:r w:rsidR="0086285A" w:rsidRPr="00DA3CF9">
        <w:rPr>
          <w:rFonts w:ascii="Times New Roman" w:eastAsia="Times New Roman" w:hAnsi="Times New Roman" w:cs="Times New Roman"/>
          <w:color w:val="000000"/>
          <w:sz w:val="28"/>
          <w:szCs w:val="28"/>
          <w:lang w:eastAsia="ru-RU"/>
        </w:rPr>
        <w:t>Ніжинщини</w:t>
      </w:r>
      <w:proofErr w:type="spellEnd"/>
      <w:r w:rsidR="0086285A" w:rsidRPr="00DA3CF9">
        <w:rPr>
          <w:rFonts w:ascii="Times New Roman" w:eastAsia="Times New Roman" w:hAnsi="Times New Roman" w:cs="Times New Roman"/>
          <w:color w:val="000000"/>
          <w:sz w:val="28"/>
          <w:szCs w:val="28"/>
          <w:lang w:eastAsia="ru-RU"/>
        </w:rPr>
        <w:t xml:space="preserve"> як складової національної історико-культурної спадщини України. </w:t>
      </w:r>
    </w:p>
    <w:p w14:paraId="05202961" w14:textId="77777777" w:rsidR="0086285A" w:rsidRPr="00DA3CF9" w:rsidRDefault="0086285A" w:rsidP="0019431A">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Ніжинський краєзнавчий музей імені Івана Спаського являє собою потужний музейний комплекс у складі семи відділів: історії м. Ніжина, «Природа </w:t>
      </w:r>
      <w:proofErr w:type="spellStart"/>
      <w:r w:rsidRPr="00DA3CF9">
        <w:rPr>
          <w:rFonts w:ascii="Times New Roman" w:eastAsia="Times New Roman" w:hAnsi="Times New Roman" w:cs="Times New Roman"/>
          <w:color w:val="000000"/>
          <w:sz w:val="28"/>
          <w:szCs w:val="28"/>
          <w:lang w:eastAsia="ru-RU"/>
        </w:rPr>
        <w:t>Приостер’я</w:t>
      </w:r>
      <w:proofErr w:type="spellEnd"/>
      <w:r w:rsidRPr="00DA3CF9">
        <w:rPr>
          <w:rFonts w:ascii="Times New Roman" w:eastAsia="Times New Roman" w:hAnsi="Times New Roman" w:cs="Times New Roman"/>
          <w:color w:val="000000"/>
          <w:sz w:val="28"/>
          <w:szCs w:val="28"/>
          <w:lang w:eastAsia="ru-RU"/>
        </w:rPr>
        <w:t xml:space="preserve">», художній, археології та історії підземного Ніжина, «Меморіальний будинок-музей Юрія </w:t>
      </w:r>
      <w:proofErr w:type="spellStart"/>
      <w:r w:rsidRPr="00DA3CF9">
        <w:rPr>
          <w:rFonts w:ascii="Times New Roman" w:eastAsia="Times New Roman" w:hAnsi="Times New Roman" w:cs="Times New Roman"/>
          <w:color w:val="000000"/>
          <w:sz w:val="28"/>
          <w:szCs w:val="28"/>
          <w:lang w:eastAsia="ru-RU"/>
        </w:rPr>
        <w:t>Лисянського</w:t>
      </w:r>
      <w:proofErr w:type="spellEnd"/>
      <w:r w:rsidRPr="00DA3CF9">
        <w:rPr>
          <w:rFonts w:ascii="Times New Roman" w:eastAsia="Times New Roman" w:hAnsi="Times New Roman" w:cs="Times New Roman"/>
          <w:color w:val="000000"/>
          <w:sz w:val="28"/>
          <w:szCs w:val="28"/>
          <w:lang w:eastAsia="ru-RU"/>
        </w:rPr>
        <w:t xml:space="preserve">», фондів, «Поштова станція». Зокрема, експозиція останнього побудована на основі архівних документів про Ніжинську пошту та присвячена історії розвитку Кінної пошти України з періоду Київської Держави – до кінця XIX ст. В цілому, за своєю побудовою це традиційний музей, побудований на основі показу оригінальних артефактів. </w:t>
      </w:r>
      <w:r w:rsidRPr="00DA3CF9">
        <w:rPr>
          <w:rFonts w:ascii="Times New Roman" w:eastAsia="Times New Roman" w:hAnsi="Times New Roman" w:cs="Times New Roman"/>
          <w:b/>
          <w:color w:val="000000"/>
          <w:sz w:val="28"/>
          <w:szCs w:val="28"/>
          <w:lang w:eastAsia="ru-RU"/>
        </w:rPr>
        <w:t>Він потребує оновлення експозицій на засадах сучасної музейної справи.</w:t>
      </w:r>
    </w:p>
    <w:p w14:paraId="3DE02AB5"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 метою розвитку туристичного потенціалу громади ведеться робота по створенню інтерактивних музейних комплексів на базі вже існуючих відділів музеїв. Більш того, планується створення нових відділів з використання технологічних розробок в історичній пам’ятці «Будинок родини Спаських». </w:t>
      </w:r>
    </w:p>
    <w:p w14:paraId="5BD32BA2"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 цілому заклади культури охоплюють доволі широкий спектр інтересів мешканців (класична та сучасна музика, хорові співи, хореографія, образотворче мистецтво, народні ремесла), хоча й далеко не весь можливий.</w:t>
      </w:r>
    </w:p>
    <w:p w14:paraId="4F3DC370"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До сфери культури громади належить Ніжинський академічний український драматичний театр ім. М. Коцюбинського Чернігівської обласної ради – один із лідерів культурного життя громади. Крім того, у складі університету діє низка музеїв: рідкісної книги ім. </w:t>
      </w:r>
      <w:proofErr w:type="spellStart"/>
      <w:r w:rsidRPr="00DA3CF9">
        <w:rPr>
          <w:rFonts w:ascii="Times New Roman" w:eastAsia="Times New Roman" w:hAnsi="Times New Roman" w:cs="Times New Roman"/>
          <w:color w:val="000000"/>
          <w:sz w:val="28"/>
          <w:szCs w:val="28"/>
          <w:lang w:eastAsia="ru-RU"/>
        </w:rPr>
        <w:t>Г.Васильківського</w:t>
      </w:r>
      <w:proofErr w:type="spellEnd"/>
      <w:r w:rsidRPr="00DA3CF9">
        <w:rPr>
          <w:rFonts w:ascii="Times New Roman" w:eastAsia="Times New Roman" w:hAnsi="Times New Roman" w:cs="Times New Roman"/>
          <w:color w:val="000000"/>
          <w:sz w:val="28"/>
          <w:szCs w:val="28"/>
          <w:lang w:eastAsia="ru-RU"/>
        </w:rPr>
        <w:t xml:space="preserve">, </w:t>
      </w:r>
      <w:r w:rsidR="002C7702">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Ю. </w:t>
      </w:r>
      <w:proofErr w:type="spellStart"/>
      <w:r w:rsidRPr="00DA3CF9">
        <w:rPr>
          <w:rFonts w:ascii="Times New Roman" w:eastAsia="Times New Roman" w:hAnsi="Times New Roman" w:cs="Times New Roman"/>
          <w:color w:val="000000"/>
          <w:sz w:val="28"/>
          <w:szCs w:val="28"/>
          <w:lang w:eastAsia="ru-RU"/>
        </w:rPr>
        <w:t>Лисянського</w:t>
      </w:r>
      <w:proofErr w:type="spellEnd"/>
      <w:r w:rsidRPr="00DA3CF9">
        <w:rPr>
          <w:rFonts w:ascii="Times New Roman" w:eastAsia="Times New Roman" w:hAnsi="Times New Roman" w:cs="Times New Roman"/>
          <w:color w:val="000000"/>
          <w:sz w:val="28"/>
          <w:szCs w:val="28"/>
          <w:lang w:eastAsia="ru-RU"/>
        </w:rPr>
        <w:t>, М. Гоголя, зоологічний, а також – картинна галерея.</w:t>
      </w:r>
    </w:p>
    <w:p w14:paraId="0F7F7482" w14:textId="77777777" w:rsidR="0086285A"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За таку </w:t>
      </w:r>
      <w:r w:rsidR="0019431A" w:rsidRPr="00DA3CF9">
        <w:rPr>
          <w:rFonts w:ascii="Times New Roman" w:eastAsia="Times New Roman" w:hAnsi="Times New Roman" w:cs="Times New Roman"/>
          <w:color w:val="000000"/>
          <w:sz w:val="28"/>
          <w:szCs w:val="28"/>
          <w:lang w:eastAsia="ru-RU"/>
        </w:rPr>
        <w:t>концентрацію культурних закладів</w:t>
      </w:r>
      <w:r w:rsidR="002C7702">
        <w:rPr>
          <w:rFonts w:ascii="Times New Roman" w:eastAsia="Times New Roman" w:hAnsi="Times New Roman" w:cs="Times New Roman"/>
          <w:color w:val="000000"/>
          <w:sz w:val="28"/>
          <w:szCs w:val="28"/>
          <w:lang w:eastAsia="ru-RU"/>
        </w:rPr>
        <w:t>,</w:t>
      </w:r>
      <w:r w:rsidR="0019431A" w:rsidRPr="00DA3CF9">
        <w:rPr>
          <w:rFonts w:ascii="Times New Roman" w:eastAsia="Times New Roman" w:hAnsi="Times New Roman" w:cs="Times New Roman"/>
          <w:color w:val="000000"/>
          <w:sz w:val="28"/>
          <w:szCs w:val="28"/>
          <w:lang w:eastAsia="ru-RU"/>
        </w:rPr>
        <w:t xml:space="preserve"> що спираються на потужні духовно-історичні традиції міста,</w:t>
      </w:r>
      <w:r w:rsidRPr="00DA3CF9">
        <w:rPr>
          <w:rFonts w:ascii="Times New Roman" w:eastAsia="Times New Roman" w:hAnsi="Times New Roman" w:cs="Times New Roman"/>
          <w:color w:val="000000"/>
          <w:sz w:val="28"/>
          <w:szCs w:val="28"/>
          <w:lang w:eastAsia="ru-RU"/>
        </w:rPr>
        <w:t xml:space="preserve"> Ніжин часом називають культурною столицею регіону.</w:t>
      </w:r>
      <w:r w:rsidR="0019431A" w:rsidRPr="00DA3CF9">
        <w:rPr>
          <w:rFonts w:ascii="Times New Roman" w:eastAsia="Times New Roman" w:hAnsi="Times New Roman" w:cs="Times New Roman"/>
          <w:color w:val="000000"/>
          <w:sz w:val="28"/>
          <w:szCs w:val="28"/>
          <w:lang w:eastAsia="ru-RU"/>
        </w:rPr>
        <w:t xml:space="preserve"> </w:t>
      </w:r>
      <w:r w:rsidR="0019431A" w:rsidRPr="00DA3CF9">
        <w:rPr>
          <w:rFonts w:ascii="Times New Roman" w:eastAsia="Times New Roman" w:hAnsi="Times New Roman" w:cs="Times New Roman"/>
          <w:b/>
          <w:color w:val="000000"/>
          <w:sz w:val="28"/>
          <w:szCs w:val="28"/>
          <w:lang w:eastAsia="ru-RU"/>
        </w:rPr>
        <w:t xml:space="preserve">Разом з тим, переважна частина культурних закладів міста потребують додаткового фінансування на утримання в належному стані відповідних </w:t>
      </w:r>
      <w:proofErr w:type="spellStart"/>
      <w:r w:rsidR="0019431A" w:rsidRPr="00DA3CF9">
        <w:rPr>
          <w:rFonts w:ascii="Times New Roman" w:eastAsia="Times New Roman" w:hAnsi="Times New Roman" w:cs="Times New Roman"/>
          <w:b/>
          <w:color w:val="000000"/>
          <w:sz w:val="28"/>
          <w:szCs w:val="28"/>
          <w:lang w:eastAsia="ru-RU"/>
        </w:rPr>
        <w:t>істричних</w:t>
      </w:r>
      <w:proofErr w:type="spellEnd"/>
      <w:r w:rsidR="0019431A" w:rsidRPr="00DA3CF9">
        <w:rPr>
          <w:rFonts w:ascii="Times New Roman" w:eastAsia="Times New Roman" w:hAnsi="Times New Roman" w:cs="Times New Roman"/>
          <w:b/>
          <w:color w:val="000000"/>
          <w:sz w:val="28"/>
          <w:szCs w:val="28"/>
          <w:lang w:eastAsia="ru-RU"/>
        </w:rPr>
        <w:t xml:space="preserve"> споруд (або проведення їх реконструкції), </w:t>
      </w:r>
      <w:r w:rsidR="0019431A" w:rsidRPr="00DA3CF9">
        <w:rPr>
          <w:rFonts w:ascii="Times New Roman" w:eastAsia="Times New Roman" w:hAnsi="Times New Roman" w:cs="Times New Roman"/>
          <w:b/>
          <w:color w:val="000000"/>
          <w:sz w:val="28"/>
          <w:szCs w:val="28"/>
          <w:lang w:eastAsia="ru-RU"/>
        </w:rPr>
        <w:lastRenderedPageBreak/>
        <w:t xml:space="preserve">впровадження сучасних засобів інтерактивної діяльності, ландшафтного осучаснення прилеглої </w:t>
      </w:r>
      <w:proofErr w:type="spellStart"/>
      <w:r w:rsidR="0019431A" w:rsidRPr="00DA3CF9">
        <w:rPr>
          <w:rFonts w:ascii="Times New Roman" w:eastAsia="Times New Roman" w:hAnsi="Times New Roman" w:cs="Times New Roman"/>
          <w:b/>
          <w:color w:val="000000"/>
          <w:sz w:val="28"/>
          <w:szCs w:val="28"/>
          <w:lang w:eastAsia="ru-RU"/>
        </w:rPr>
        <w:t>теріторі</w:t>
      </w:r>
      <w:r w:rsidR="00D41FF3" w:rsidRPr="00DA3CF9">
        <w:rPr>
          <w:rFonts w:ascii="Times New Roman" w:eastAsia="Times New Roman" w:hAnsi="Times New Roman" w:cs="Times New Roman"/>
          <w:b/>
          <w:color w:val="000000"/>
          <w:sz w:val="28"/>
          <w:szCs w:val="28"/>
          <w:lang w:eastAsia="ru-RU"/>
        </w:rPr>
        <w:t>ї</w:t>
      </w:r>
      <w:proofErr w:type="spellEnd"/>
      <w:r w:rsidR="00D41FF3" w:rsidRPr="00DA3CF9">
        <w:rPr>
          <w:rFonts w:ascii="Times New Roman" w:eastAsia="Times New Roman" w:hAnsi="Times New Roman" w:cs="Times New Roman"/>
          <w:b/>
          <w:color w:val="000000"/>
          <w:sz w:val="28"/>
          <w:szCs w:val="28"/>
          <w:lang w:eastAsia="ru-RU"/>
        </w:rPr>
        <w:t xml:space="preserve"> </w:t>
      </w:r>
      <w:r w:rsidR="0019431A" w:rsidRPr="00DA3CF9">
        <w:rPr>
          <w:rFonts w:ascii="Times New Roman" w:eastAsia="Times New Roman" w:hAnsi="Times New Roman" w:cs="Times New Roman"/>
          <w:b/>
          <w:color w:val="000000"/>
          <w:sz w:val="28"/>
          <w:szCs w:val="28"/>
          <w:lang w:eastAsia="ru-RU"/>
        </w:rPr>
        <w:t>та інш</w:t>
      </w:r>
      <w:r w:rsidR="009B3578" w:rsidRPr="00DA3CF9">
        <w:rPr>
          <w:rFonts w:ascii="Times New Roman" w:eastAsia="Times New Roman" w:hAnsi="Times New Roman" w:cs="Times New Roman"/>
          <w:b/>
          <w:color w:val="000000"/>
          <w:sz w:val="28"/>
          <w:szCs w:val="28"/>
          <w:lang w:eastAsia="ru-RU"/>
        </w:rPr>
        <w:t>е</w:t>
      </w:r>
      <w:r w:rsidR="0019431A" w:rsidRPr="00DA3CF9">
        <w:rPr>
          <w:rFonts w:ascii="Times New Roman" w:eastAsia="Times New Roman" w:hAnsi="Times New Roman" w:cs="Times New Roman"/>
          <w:b/>
          <w:color w:val="000000"/>
          <w:sz w:val="28"/>
          <w:szCs w:val="28"/>
          <w:lang w:eastAsia="ru-RU"/>
        </w:rPr>
        <w:t>.</w:t>
      </w:r>
    </w:p>
    <w:p w14:paraId="27A56A62" w14:textId="77777777" w:rsidR="00E94CF3" w:rsidRPr="00DA3CF9" w:rsidRDefault="00E94CF3" w:rsidP="00D130E8">
      <w:pPr>
        <w:spacing w:line="240" w:lineRule="auto"/>
        <w:ind w:firstLine="720"/>
        <w:jc w:val="both"/>
        <w:rPr>
          <w:rFonts w:ascii="Times New Roman" w:eastAsia="Times New Roman" w:hAnsi="Times New Roman" w:cs="Times New Roman"/>
          <w:color w:val="000000"/>
          <w:sz w:val="28"/>
          <w:szCs w:val="28"/>
          <w:lang w:eastAsia="ru-RU"/>
        </w:rPr>
      </w:pPr>
    </w:p>
    <w:p w14:paraId="0FEEEC33" w14:textId="77777777" w:rsidR="0086285A" w:rsidRPr="00DA3CF9" w:rsidRDefault="00D378A4" w:rsidP="00D130E8">
      <w:pPr>
        <w:pStyle w:val="2"/>
        <w:spacing w:before="0"/>
        <w:rPr>
          <w:lang w:eastAsia="ru-RU"/>
        </w:rPr>
      </w:pPr>
      <w:bookmarkStart w:id="19" w:name="_Toc121666786"/>
      <w:r w:rsidRPr="00DA3CF9">
        <w:rPr>
          <w:lang w:eastAsia="ru-RU"/>
        </w:rPr>
        <w:t xml:space="preserve">1.11. </w:t>
      </w:r>
      <w:r w:rsidR="0086285A" w:rsidRPr="00DA3CF9">
        <w:rPr>
          <w:lang w:eastAsia="ru-RU"/>
        </w:rPr>
        <w:t>Спорт</w:t>
      </w:r>
      <w:r w:rsidR="0019431A" w:rsidRPr="00DA3CF9">
        <w:rPr>
          <w:lang w:eastAsia="ru-RU"/>
        </w:rPr>
        <w:t>ивне життя</w:t>
      </w:r>
      <w:bookmarkEnd w:id="19"/>
    </w:p>
    <w:p w14:paraId="5BE815A6"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p>
    <w:p w14:paraId="71937930" w14:textId="77777777" w:rsidR="0002302D"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місті Ніжині функціонує 5 спортивних шкіл (Ніжинська КДЮСШ, ДЮСШШ, ДЮСФШ, КДЮСШ «Дзюдо», КДЮСШ НМО ФСТ «Спартак»), в 14 секціях в яких займається 1306 дітей і з якими працює</w:t>
      </w:r>
      <w:r w:rsidR="0002302D" w:rsidRPr="00DA3CF9">
        <w:rPr>
          <w:rFonts w:ascii="Times New Roman" w:eastAsia="Times New Roman" w:hAnsi="Times New Roman" w:cs="Times New Roman"/>
          <w:color w:val="000000"/>
          <w:sz w:val="28"/>
          <w:szCs w:val="28"/>
          <w:lang w:eastAsia="ru-RU"/>
        </w:rPr>
        <w:t xml:space="preserve"> 42 тренери. </w:t>
      </w:r>
    </w:p>
    <w:p w14:paraId="419D1841" w14:textId="77777777" w:rsidR="0086285A" w:rsidRPr="00DA3CF9" w:rsidRDefault="0002302D"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Вагомі здобутки Ніжинських спортсменів на спортивних аренах України, Європи та Світу дали життя новому спортивному закладу міста. Так, в червні 2022 року </w:t>
      </w:r>
      <w:r w:rsidR="0086285A" w:rsidRPr="00DA3CF9">
        <w:rPr>
          <w:rFonts w:ascii="Times New Roman" w:eastAsia="Times New Roman" w:hAnsi="Times New Roman" w:cs="Times New Roman"/>
          <w:color w:val="000000"/>
          <w:sz w:val="28"/>
          <w:szCs w:val="28"/>
          <w:lang w:eastAsia="ru-RU"/>
        </w:rPr>
        <w:t>рішенням Х Сесії 8 скликання Ніжинської міської Ради № 19-10/2021</w:t>
      </w:r>
      <w:r w:rsidR="00302507">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від </w:t>
      </w:r>
      <w:r w:rsidR="00302507">
        <w:rPr>
          <w:rFonts w:ascii="Times New Roman" w:eastAsia="Times New Roman" w:hAnsi="Times New Roman" w:cs="Times New Roman"/>
          <w:color w:val="000000"/>
          <w:sz w:val="28"/>
          <w:szCs w:val="28"/>
          <w:lang w:eastAsia="ru-RU"/>
        </w:rPr>
        <w:t xml:space="preserve">03.06.2021р. </w:t>
      </w:r>
      <w:r w:rsidR="0086285A" w:rsidRPr="00DA3CF9">
        <w:rPr>
          <w:rFonts w:ascii="Times New Roman" w:eastAsia="Times New Roman" w:hAnsi="Times New Roman" w:cs="Times New Roman"/>
          <w:color w:val="000000"/>
          <w:sz w:val="28"/>
          <w:szCs w:val="28"/>
          <w:lang w:eastAsia="ru-RU"/>
        </w:rPr>
        <w:t xml:space="preserve">була створена Ніжинська комплексна дитячо-юнацька спортивна школа «Дзюдо». </w:t>
      </w:r>
    </w:p>
    <w:p w14:paraId="42B84C28"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Крім спортивних шкіл у місті створені умови для роботи 15 спортивних клубів і міських федерацій, які в своїй діяльності спрямовані, як на спорт вищих досягнень, так і на фізкультурно-оздоровчу роботу. В стінах спортивних клубів культивується 7 видів спорту і займається 800 </w:t>
      </w:r>
      <w:proofErr w:type="spellStart"/>
      <w:r w:rsidRPr="00DA3CF9">
        <w:rPr>
          <w:rFonts w:ascii="Times New Roman" w:eastAsia="Times New Roman" w:hAnsi="Times New Roman" w:cs="Times New Roman"/>
          <w:color w:val="000000"/>
          <w:sz w:val="28"/>
          <w:szCs w:val="28"/>
          <w:lang w:eastAsia="ru-RU"/>
        </w:rPr>
        <w:t>чол</w:t>
      </w:r>
      <w:proofErr w:type="spellEnd"/>
      <w:r w:rsidRPr="00DA3CF9">
        <w:rPr>
          <w:rFonts w:ascii="Times New Roman" w:eastAsia="Times New Roman" w:hAnsi="Times New Roman" w:cs="Times New Roman"/>
          <w:color w:val="000000"/>
          <w:sz w:val="28"/>
          <w:szCs w:val="28"/>
          <w:lang w:eastAsia="ru-RU"/>
        </w:rPr>
        <w:t>.</w:t>
      </w:r>
    </w:p>
    <w:p w14:paraId="334E6C81"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Здобутком у розшире</w:t>
      </w:r>
      <w:r w:rsidR="004B7B82">
        <w:rPr>
          <w:rFonts w:ascii="Times New Roman" w:eastAsia="Times New Roman" w:hAnsi="Times New Roman" w:cs="Times New Roman"/>
          <w:color w:val="000000"/>
          <w:sz w:val="28"/>
          <w:szCs w:val="28"/>
          <w:lang w:eastAsia="ru-RU"/>
        </w:rPr>
        <w:t>н</w:t>
      </w:r>
      <w:r w:rsidRPr="00DA3CF9">
        <w:rPr>
          <w:rFonts w:ascii="Times New Roman" w:eastAsia="Times New Roman" w:hAnsi="Times New Roman" w:cs="Times New Roman"/>
          <w:color w:val="000000"/>
          <w:sz w:val="28"/>
          <w:szCs w:val="28"/>
          <w:lang w:eastAsia="ru-RU"/>
        </w:rPr>
        <w:t>ні спортивної бази міста стало придбання і установка «</w:t>
      </w:r>
      <w:proofErr w:type="spellStart"/>
      <w:r w:rsidRPr="00DA3CF9">
        <w:rPr>
          <w:rFonts w:ascii="Times New Roman" w:eastAsia="Times New Roman" w:hAnsi="Times New Roman" w:cs="Times New Roman"/>
          <w:color w:val="000000"/>
          <w:sz w:val="28"/>
          <w:szCs w:val="28"/>
          <w:lang w:eastAsia="ru-RU"/>
        </w:rPr>
        <w:t>Скейт</w:t>
      </w:r>
      <w:proofErr w:type="spellEnd"/>
      <w:r w:rsidRPr="00DA3CF9">
        <w:rPr>
          <w:rFonts w:ascii="Times New Roman" w:eastAsia="Times New Roman" w:hAnsi="Times New Roman" w:cs="Times New Roman"/>
          <w:color w:val="000000"/>
          <w:sz w:val="28"/>
          <w:szCs w:val="28"/>
          <w:lang w:eastAsia="ru-RU"/>
        </w:rPr>
        <w:t>-парку»  в міському парку</w:t>
      </w:r>
      <w:r w:rsidR="007C5C57" w:rsidRPr="00DA3CF9">
        <w:rPr>
          <w:rFonts w:ascii="Times New Roman" w:eastAsia="Times New Roman" w:hAnsi="Times New Roman" w:cs="Times New Roman"/>
          <w:color w:val="000000"/>
          <w:sz w:val="28"/>
          <w:szCs w:val="28"/>
          <w:lang w:eastAsia="ru-RU"/>
        </w:rPr>
        <w:t xml:space="preserve"> </w:t>
      </w:r>
      <w:r w:rsidR="00302507">
        <w:rPr>
          <w:rFonts w:ascii="Times New Roman" w:eastAsia="Times New Roman" w:hAnsi="Times New Roman" w:cs="Times New Roman"/>
          <w:color w:val="000000"/>
          <w:sz w:val="28"/>
          <w:szCs w:val="28"/>
          <w:lang w:eastAsia="ru-RU"/>
        </w:rPr>
        <w:t xml:space="preserve">імені </w:t>
      </w:r>
      <w:r w:rsidRPr="00DA3CF9">
        <w:rPr>
          <w:rFonts w:ascii="Times New Roman" w:eastAsia="Times New Roman" w:hAnsi="Times New Roman" w:cs="Times New Roman"/>
          <w:color w:val="000000"/>
          <w:sz w:val="28"/>
          <w:szCs w:val="28"/>
          <w:lang w:eastAsia="ru-RU"/>
        </w:rPr>
        <w:t>Т.</w:t>
      </w:r>
      <w:r w:rsidR="00302507">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Шевченка.</w:t>
      </w:r>
    </w:p>
    <w:p w14:paraId="62A55FC3" w14:textId="77777777" w:rsidR="0086285A" w:rsidRPr="00DA3CF9" w:rsidRDefault="0086285A" w:rsidP="0019431A">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За рахунок громадського бюджету на міському стадіоні «Спартак» був </w:t>
      </w:r>
      <w:r w:rsidR="00BC225C" w:rsidRPr="00DA3CF9">
        <w:rPr>
          <w:rFonts w:ascii="Times New Roman" w:eastAsia="Times New Roman" w:hAnsi="Times New Roman" w:cs="Times New Roman"/>
          <w:b/>
          <w:color w:val="000000"/>
          <w:sz w:val="28"/>
          <w:szCs w:val="28"/>
          <w:lang w:eastAsia="ru-RU"/>
        </w:rPr>
        <w:t>о</w:t>
      </w:r>
      <w:r w:rsidR="0002302D" w:rsidRPr="00DA3CF9">
        <w:rPr>
          <w:rFonts w:ascii="Times New Roman" w:eastAsia="Times New Roman" w:hAnsi="Times New Roman" w:cs="Times New Roman"/>
          <w:b/>
          <w:color w:val="000000"/>
          <w:sz w:val="28"/>
          <w:szCs w:val="28"/>
          <w:lang w:eastAsia="ru-RU"/>
        </w:rPr>
        <w:t>блаштований</w:t>
      </w:r>
      <w:r w:rsidRPr="00DA3CF9">
        <w:rPr>
          <w:rFonts w:ascii="Times New Roman" w:eastAsia="Times New Roman" w:hAnsi="Times New Roman" w:cs="Times New Roman"/>
          <w:b/>
          <w:color w:val="000000"/>
          <w:sz w:val="28"/>
          <w:szCs w:val="28"/>
          <w:lang w:eastAsia="ru-RU"/>
        </w:rPr>
        <w:t xml:space="preserve"> спортивний майданчик із штучним покриттям для гри в волейбол, баскетбол та сектор для стрибків у довжину. </w:t>
      </w:r>
    </w:p>
    <w:p w14:paraId="7D579FF1" w14:textId="77777777" w:rsidR="0086285A" w:rsidRPr="00DA3CF9" w:rsidRDefault="0002302D"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Також з</w:t>
      </w:r>
      <w:r w:rsidR="0086285A" w:rsidRPr="00DA3CF9">
        <w:rPr>
          <w:rFonts w:ascii="Times New Roman" w:eastAsia="Times New Roman" w:hAnsi="Times New Roman" w:cs="Times New Roman"/>
          <w:b/>
          <w:color w:val="000000"/>
          <w:sz w:val="28"/>
          <w:szCs w:val="28"/>
          <w:lang w:eastAsia="ru-RU"/>
        </w:rPr>
        <w:t>а рахунок громадського бюджету у міському парку і</w:t>
      </w:r>
      <w:r w:rsidR="00302507">
        <w:rPr>
          <w:rFonts w:ascii="Times New Roman" w:eastAsia="Times New Roman" w:hAnsi="Times New Roman" w:cs="Times New Roman"/>
          <w:b/>
          <w:color w:val="000000"/>
          <w:sz w:val="28"/>
          <w:szCs w:val="28"/>
          <w:lang w:eastAsia="ru-RU"/>
        </w:rPr>
        <w:t>мені</w:t>
      </w:r>
      <w:r w:rsidR="00BC225C" w:rsidRPr="00DA3CF9">
        <w:rPr>
          <w:rFonts w:ascii="Times New Roman" w:eastAsia="Times New Roman" w:hAnsi="Times New Roman" w:cs="Times New Roman"/>
          <w:b/>
          <w:color w:val="000000"/>
          <w:sz w:val="28"/>
          <w:szCs w:val="28"/>
          <w:lang w:eastAsia="ru-RU"/>
        </w:rPr>
        <w:t xml:space="preserve"> </w:t>
      </w:r>
      <w:proofErr w:type="spellStart"/>
      <w:r w:rsidR="0086285A" w:rsidRPr="00DA3CF9">
        <w:rPr>
          <w:rFonts w:ascii="Times New Roman" w:eastAsia="Times New Roman" w:hAnsi="Times New Roman" w:cs="Times New Roman"/>
          <w:b/>
          <w:color w:val="000000"/>
          <w:sz w:val="28"/>
          <w:szCs w:val="28"/>
          <w:lang w:eastAsia="ru-RU"/>
        </w:rPr>
        <w:t>Т.Шевченка</w:t>
      </w:r>
      <w:proofErr w:type="spellEnd"/>
      <w:r w:rsidR="0086285A" w:rsidRPr="00DA3CF9">
        <w:rPr>
          <w:rFonts w:ascii="Times New Roman" w:eastAsia="Times New Roman" w:hAnsi="Times New Roman" w:cs="Times New Roman"/>
          <w:b/>
          <w:color w:val="000000"/>
          <w:sz w:val="28"/>
          <w:szCs w:val="28"/>
          <w:lang w:eastAsia="ru-RU"/>
        </w:rPr>
        <w:t xml:space="preserve"> був встановлений вуличний спортивний комплекс WORKOUT</w:t>
      </w:r>
      <w:r w:rsidR="0086285A" w:rsidRPr="00DA3CF9">
        <w:rPr>
          <w:rFonts w:ascii="Times New Roman" w:eastAsia="Times New Roman" w:hAnsi="Times New Roman" w:cs="Times New Roman"/>
          <w:color w:val="000000"/>
          <w:sz w:val="28"/>
          <w:szCs w:val="28"/>
          <w:lang w:eastAsia="ru-RU"/>
        </w:rPr>
        <w:t xml:space="preserve">. </w:t>
      </w:r>
    </w:p>
    <w:p w14:paraId="259FD42B"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Для потреб жителів мікрорайонів в </w:t>
      </w:r>
      <w:r w:rsidR="0002302D" w:rsidRPr="00DA3CF9">
        <w:rPr>
          <w:rFonts w:ascii="Times New Roman" w:eastAsia="Times New Roman" w:hAnsi="Times New Roman" w:cs="Times New Roman"/>
          <w:color w:val="000000"/>
          <w:sz w:val="28"/>
          <w:szCs w:val="28"/>
          <w:lang w:eastAsia="ru-RU"/>
        </w:rPr>
        <w:t xml:space="preserve">2022 </w:t>
      </w:r>
      <w:r w:rsidRPr="00DA3CF9">
        <w:rPr>
          <w:rFonts w:ascii="Times New Roman" w:eastAsia="Times New Roman" w:hAnsi="Times New Roman" w:cs="Times New Roman"/>
          <w:color w:val="000000"/>
          <w:sz w:val="28"/>
          <w:szCs w:val="28"/>
          <w:lang w:eastAsia="ru-RU"/>
        </w:rPr>
        <w:t xml:space="preserve">цьому році були встановлені два вуличних тренажера за </w:t>
      </w:r>
      <w:proofErr w:type="spellStart"/>
      <w:r w:rsidRPr="00DA3CF9">
        <w:rPr>
          <w:rFonts w:ascii="Times New Roman" w:eastAsia="Times New Roman" w:hAnsi="Times New Roman" w:cs="Times New Roman"/>
          <w:color w:val="000000"/>
          <w:sz w:val="28"/>
          <w:szCs w:val="28"/>
          <w:lang w:eastAsia="ru-RU"/>
        </w:rPr>
        <w:t>адресою</w:t>
      </w:r>
      <w:proofErr w:type="spellEnd"/>
      <w:r w:rsidRPr="00DA3CF9">
        <w:rPr>
          <w:rFonts w:ascii="Times New Roman" w:eastAsia="Times New Roman" w:hAnsi="Times New Roman" w:cs="Times New Roman"/>
          <w:color w:val="000000"/>
          <w:sz w:val="28"/>
          <w:szCs w:val="28"/>
          <w:lang w:eastAsia="ru-RU"/>
        </w:rPr>
        <w:t>: вул. Незалежності,</w:t>
      </w:r>
      <w:r w:rsidR="00BC225C"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21А, встановлено дитячий гімнастичний спортивний комплекс з гумовим покриттям за </w:t>
      </w:r>
      <w:proofErr w:type="spellStart"/>
      <w:r w:rsidRPr="00DA3CF9">
        <w:rPr>
          <w:rFonts w:ascii="Times New Roman" w:eastAsia="Times New Roman" w:hAnsi="Times New Roman" w:cs="Times New Roman"/>
          <w:color w:val="000000"/>
          <w:sz w:val="28"/>
          <w:szCs w:val="28"/>
          <w:lang w:eastAsia="ru-RU"/>
        </w:rPr>
        <w:t>адресою</w:t>
      </w:r>
      <w:proofErr w:type="spellEnd"/>
      <w:r w:rsidRPr="00DA3CF9">
        <w:rPr>
          <w:rFonts w:ascii="Times New Roman" w:eastAsia="Times New Roman" w:hAnsi="Times New Roman" w:cs="Times New Roman"/>
          <w:color w:val="000000"/>
          <w:sz w:val="28"/>
          <w:szCs w:val="28"/>
          <w:lang w:eastAsia="ru-RU"/>
        </w:rPr>
        <w:t>: вул. Шевченка,</w:t>
      </w:r>
      <w:r w:rsidR="00BC225C"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92В, облаштовано футбольне поле за </w:t>
      </w:r>
      <w:proofErr w:type="spellStart"/>
      <w:r w:rsidRPr="00DA3CF9">
        <w:rPr>
          <w:rFonts w:ascii="Times New Roman" w:eastAsia="Times New Roman" w:hAnsi="Times New Roman" w:cs="Times New Roman"/>
          <w:color w:val="000000"/>
          <w:sz w:val="28"/>
          <w:szCs w:val="28"/>
          <w:lang w:eastAsia="ru-RU"/>
        </w:rPr>
        <w:t>адресою</w:t>
      </w:r>
      <w:proofErr w:type="spellEnd"/>
      <w:r w:rsidR="00310991">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вул.Воздвиженська</w:t>
      </w:r>
      <w:proofErr w:type="spellEnd"/>
      <w:r w:rsidRPr="00DA3CF9">
        <w:rPr>
          <w:rFonts w:ascii="Times New Roman" w:eastAsia="Times New Roman" w:hAnsi="Times New Roman" w:cs="Times New Roman"/>
          <w:color w:val="000000"/>
          <w:sz w:val="28"/>
          <w:szCs w:val="28"/>
          <w:lang w:eastAsia="ru-RU"/>
        </w:rPr>
        <w:t>,</w:t>
      </w:r>
      <w:r w:rsidR="00BC225C"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29А. </w:t>
      </w:r>
    </w:p>
    <w:p w14:paraId="7F9B3395"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Встановлені вуличні тенісні столи на спортивних майданчиках за місцем проживання населення за адресами</w:t>
      </w:r>
      <w:r w:rsidR="00310991">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вул. </w:t>
      </w:r>
      <w:proofErr w:type="spellStart"/>
      <w:r w:rsidRPr="00DA3CF9">
        <w:rPr>
          <w:rFonts w:ascii="Times New Roman" w:eastAsia="Times New Roman" w:hAnsi="Times New Roman" w:cs="Times New Roman"/>
          <w:color w:val="000000"/>
          <w:sz w:val="28"/>
          <w:szCs w:val="28"/>
          <w:lang w:eastAsia="ru-RU"/>
        </w:rPr>
        <w:t>Березанська</w:t>
      </w:r>
      <w:proofErr w:type="spellEnd"/>
      <w:r w:rsidRPr="00DA3CF9">
        <w:rPr>
          <w:rFonts w:ascii="Times New Roman" w:eastAsia="Times New Roman" w:hAnsi="Times New Roman" w:cs="Times New Roman"/>
          <w:color w:val="000000"/>
          <w:sz w:val="28"/>
          <w:szCs w:val="28"/>
          <w:lang w:eastAsia="ru-RU"/>
        </w:rPr>
        <w:t xml:space="preserve">, 8Г, вул. Шевченка, 92В, вул. Космонавтів, 54А. </w:t>
      </w:r>
    </w:p>
    <w:p w14:paraId="0016E3A7"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 спортивному залі по вул.Прилуцька,156 встановлені інфрачервоні обігрівачі, розпочато ремонт боксерського залу та ремонт </w:t>
      </w:r>
      <w:proofErr w:type="spellStart"/>
      <w:r w:rsidRPr="00DA3CF9">
        <w:rPr>
          <w:rFonts w:ascii="Times New Roman" w:eastAsia="Times New Roman" w:hAnsi="Times New Roman" w:cs="Times New Roman"/>
          <w:color w:val="000000"/>
          <w:sz w:val="28"/>
          <w:szCs w:val="28"/>
          <w:lang w:eastAsia="ru-RU"/>
        </w:rPr>
        <w:t>вбиралень</w:t>
      </w:r>
      <w:proofErr w:type="spellEnd"/>
      <w:r w:rsidRPr="00DA3CF9">
        <w:rPr>
          <w:rFonts w:ascii="Times New Roman" w:eastAsia="Times New Roman" w:hAnsi="Times New Roman" w:cs="Times New Roman"/>
          <w:color w:val="000000"/>
          <w:sz w:val="28"/>
          <w:szCs w:val="28"/>
          <w:lang w:eastAsia="ru-RU"/>
        </w:rPr>
        <w:t xml:space="preserve">. </w:t>
      </w:r>
    </w:p>
    <w:p w14:paraId="09282F59"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Реалізовано соціальний </w:t>
      </w:r>
      <w:proofErr w:type="spellStart"/>
      <w:r w:rsidRPr="00DA3CF9">
        <w:rPr>
          <w:rFonts w:ascii="Times New Roman" w:eastAsia="Times New Roman" w:hAnsi="Times New Roman" w:cs="Times New Roman"/>
          <w:color w:val="000000"/>
          <w:sz w:val="28"/>
          <w:szCs w:val="28"/>
          <w:lang w:eastAsia="ru-RU"/>
        </w:rPr>
        <w:t>про</w:t>
      </w:r>
      <w:r w:rsidR="00D41FF3" w:rsidRPr="00DA3CF9">
        <w:rPr>
          <w:rFonts w:ascii="Times New Roman" w:eastAsia="Times New Roman" w:hAnsi="Times New Roman" w:cs="Times New Roman"/>
          <w:color w:val="000000"/>
          <w:sz w:val="28"/>
          <w:szCs w:val="28"/>
          <w:lang w:eastAsia="ru-RU"/>
        </w:rPr>
        <w:t>є</w:t>
      </w:r>
      <w:r w:rsidRPr="00DA3CF9">
        <w:rPr>
          <w:rFonts w:ascii="Times New Roman" w:eastAsia="Times New Roman" w:hAnsi="Times New Roman" w:cs="Times New Roman"/>
          <w:color w:val="000000"/>
          <w:sz w:val="28"/>
          <w:szCs w:val="28"/>
          <w:lang w:eastAsia="ru-RU"/>
        </w:rPr>
        <w:t>кт</w:t>
      </w:r>
      <w:proofErr w:type="spellEnd"/>
      <w:r w:rsidRPr="00DA3CF9">
        <w:rPr>
          <w:rFonts w:ascii="Times New Roman" w:eastAsia="Times New Roman" w:hAnsi="Times New Roman" w:cs="Times New Roman"/>
          <w:color w:val="000000"/>
          <w:sz w:val="28"/>
          <w:szCs w:val="28"/>
          <w:lang w:eastAsia="ru-RU"/>
        </w:rPr>
        <w:t xml:space="preserve"> президента України «Активні парки - локації здорової України». В приміщенні ДЮСШШ відновлена вентиляція, розпочато ремонт вбиральні (кошторисна вартість 200000грн). </w:t>
      </w:r>
    </w:p>
    <w:p w14:paraId="65AD2D37" w14:textId="77777777" w:rsidR="0086285A"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Виготовлена </w:t>
      </w:r>
      <w:proofErr w:type="spellStart"/>
      <w:r w:rsidRPr="00DA3CF9">
        <w:rPr>
          <w:rFonts w:ascii="Times New Roman" w:eastAsia="Times New Roman" w:hAnsi="Times New Roman" w:cs="Times New Roman"/>
          <w:b/>
          <w:color w:val="000000"/>
          <w:sz w:val="28"/>
          <w:szCs w:val="28"/>
          <w:lang w:eastAsia="ru-RU"/>
        </w:rPr>
        <w:t>про</w:t>
      </w:r>
      <w:r w:rsidR="00BB6B37" w:rsidRPr="00DA3CF9">
        <w:rPr>
          <w:rFonts w:ascii="Times New Roman" w:eastAsia="Times New Roman" w:hAnsi="Times New Roman" w:cs="Times New Roman"/>
          <w:b/>
          <w:color w:val="000000"/>
          <w:sz w:val="28"/>
          <w:szCs w:val="28"/>
          <w:lang w:eastAsia="ru-RU"/>
        </w:rPr>
        <w:t>є</w:t>
      </w:r>
      <w:r w:rsidRPr="00DA3CF9">
        <w:rPr>
          <w:rFonts w:ascii="Times New Roman" w:eastAsia="Times New Roman" w:hAnsi="Times New Roman" w:cs="Times New Roman"/>
          <w:b/>
          <w:color w:val="000000"/>
          <w:sz w:val="28"/>
          <w:szCs w:val="28"/>
          <w:lang w:eastAsia="ru-RU"/>
        </w:rPr>
        <w:t>ктно</w:t>
      </w:r>
      <w:proofErr w:type="spellEnd"/>
      <w:r w:rsidRPr="00DA3CF9">
        <w:rPr>
          <w:rFonts w:ascii="Times New Roman" w:eastAsia="Times New Roman" w:hAnsi="Times New Roman" w:cs="Times New Roman"/>
          <w:b/>
          <w:color w:val="000000"/>
          <w:sz w:val="28"/>
          <w:szCs w:val="28"/>
          <w:lang w:eastAsia="ru-RU"/>
        </w:rPr>
        <w:t>-кошторисна документація реконструкції трибун міського стадіону «Спартак», та прое</w:t>
      </w:r>
      <w:r w:rsidR="00E94CF3" w:rsidRPr="00DA3CF9">
        <w:rPr>
          <w:rFonts w:ascii="Times New Roman" w:eastAsia="Times New Roman" w:hAnsi="Times New Roman" w:cs="Times New Roman"/>
          <w:b/>
          <w:color w:val="000000"/>
          <w:sz w:val="28"/>
          <w:szCs w:val="28"/>
          <w:lang w:eastAsia="ru-RU"/>
        </w:rPr>
        <w:t>кту міського басейну</w:t>
      </w:r>
      <w:r w:rsidR="0002302D" w:rsidRPr="00DA3CF9">
        <w:rPr>
          <w:rFonts w:ascii="Times New Roman" w:eastAsia="Times New Roman" w:hAnsi="Times New Roman" w:cs="Times New Roman"/>
          <w:b/>
          <w:color w:val="000000"/>
          <w:sz w:val="28"/>
          <w:szCs w:val="28"/>
          <w:lang w:eastAsia="ru-RU"/>
        </w:rPr>
        <w:t xml:space="preserve"> «Н2О», які є на цей час пріоритетними з точки зору забезпечення розвитку спортив</w:t>
      </w:r>
      <w:r w:rsidR="00BB6B37" w:rsidRPr="00DA3CF9">
        <w:rPr>
          <w:rFonts w:ascii="Times New Roman" w:eastAsia="Times New Roman" w:hAnsi="Times New Roman" w:cs="Times New Roman"/>
          <w:b/>
          <w:color w:val="000000"/>
          <w:sz w:val="28"/>
          <w:szCs w:val="28"/>
          <w:lang w:eastAsia="ru-RU"/>
        </w:rPr>
        <w:t>но</w:t>
      </w:r>
      <w:r w:rsidR="0002302D" w:rsidRPr="00DA3CF9">
        <w:rPr>
          <w:rFonts w:ascii="Times New Roman" w:eastAsia="Times New Roman" w:hAnsi="Times New Roman" w:cs="Times New Roman"/>
          <w:b/>
          <w:color w:val="000000"/>
          <w:sz w:val="28"/>
          <w:szCs w:val="28"/>
          <w:lang w:eastAsia="ru-RU"/>
        </w:rPr>
        <w:t>го середовища міста й набувають особливого значення в у</w:t>
      </w:r>
      <w:r w:rsidR="00BC225C" w:rsidRPr="00DA3CF9">
        <w:rPr>
          <w:rFonts w:ascii="Times New Roman" w:eastAsia="Times New Roman" w:hAnsi="Times New Roman" w:cs="Times New Roman"/>
          <w:b/>
          <w:color w:val="000000"/>
          <w:sz w:val="28"/>
          <w:szCs w:val="28"/>
          <w:lang w:eastAsia="ru-RU"/>
        </w:rPr>
        <w:t>м</w:t>
      </w:r>
      <w:r w:rsidR="0002302D" w:rsidRPr="00DA3CF9">
        <w:rPr>
          <w:rFonts w:ascii="Times New Roman" w:eastAsia="Times New Roman" w:hAnsi="Times New Roman" w:cs="Times New Roman"/>
          <w:b/>
          <w:color w:val="000000"/>
          <w:sz w:val="28"/>
          <w:szCs w:val="28"/>
          <w:lang w:eastAsia="ru-RU"/>
        </w:rPr>
        <w:t xml:space="preserve">овах повоєнного відновлення життя громади. </w:t>
      </w:r>
      <w:r w:rsidR="0002302D" w:rsidRPr="00DA3CF9">
        <w:rPr>
          <w:rFonts w:ascii="Times New Roman" w:eastAsia="Times New Roman" w:hAnsi="Times New Roman" w:cs="Times New Roman"/>
          <w:color w:val="000000"/>
          <w:sz w:val="28"/>
          <w:szCs w:val="28"/>
          <w:lang w:eastAsia="ru-RU"/>
        </w:rPr>
        <w:t xml:space="preserve"> </w:t>
      </w:r>
    </w:p>
    <w:p w14:paraId="3FAC9434" w14:textId="77777777" w:rsidR="00E94CF3" w:rsidRDefault="00E94CF3" w:rsidP="00D130E8">
      <w:pPr>
        <w:spacing w:line="240" w:lineRule="auto"/>
        <w:ind w:firstLine="720"/>
        <w:jc w:val="both"/>
        <w:rPr>
          <w:rFonts w:ascii="Times New Roman" w:eastAsia="Times New Roman" w:hAnsi="Times New Roman" w:cs="Times New Roman"/>
          <w:color w:val="000000"/>
          <w:sz w:val="28"/>
          <w:szCs w:val="28"/>
          <w:lang w:eastAsia="ru-RU"/>
        </w:rPr>
      </w:pPr>
    </w:p>
    <w:p w14:paraId="5ABE74DE" w14:textId="77777777" w:rsidR="00080FD8" w:rsidRDefault="00080FD8" w:rsidP="00D130E8">
      <w:pPr>
        <w:spacing w:line="240" w:lineRule="auto"/>
        <w:ind w:firstLine="720"/>
        <w:jc w:val="both"/>
        <w:rPr>
          <w:rFonts w:ascii="Times New Roman" w:eastAsia="Times New Roman" w:hAnsi="Times New Roman" w:cs="Times New Roman"/>
          <w:color w:val="000000"/>
          <w:sz w:val="28"/>
          <w:szCs w:val="28"/>
          <w:lang w:eastAsia="ru-RU"/>
        </w:rPr>
      </w:pPr>
    </w:p>
    <w:p w14:paraId="57964AA7" w14:textId="77777777" w:rsidR="00080FD8" w:rsidRDefault="00080FD8" w:rsidP="00D130E8">
      <w:pPr>
        <w:spacing w:line="240" w:lineRule="auto"/>
        <w:ind w:firstLine="720"/>
        <w:jc w:val="both"/>
        <w:rPr>
          <w:rFonts w:ascii="Times New Roman" w:eastAsia="Times New Roman" w:hAnsi="Times New Roman" w:cs="Times New Roman"/>
          <w:color w:val="000000"/>
          <w:sz w:val="28"/>
          <w:szCs w:val="28"/>
          <w:lang w:eastAsia="ru-RU"/>
        </w:rPr>
      </w:pPr>
    </w:p>
    <w:p w14:paraId="3BBAD8FC" w14:textId="77777777" w:rsidR="00080FD8" w:rsidRPr="00DA3CF9" w:rsidRDefault="00080FD8" w:rsidP="00D130E8">
      <w:pPr>
        <w:spacing w:line="240" w:lineRule="auto"/>
        <w:ind w:firstLine="720"/>
        <w:jc w:val="both"/>
        <w:rPr>
          <w:rFonts w:ascii="Times New Roman" w:eastAsia="Times New Roman" w:hAnsi="Times New Roman" w:cs="Times New Roman"/>
          <w:color w:val="000000"/>
          <w:sz w:val="28"/>
          <w:szCs w:val="28"/>
          <w:lang w:eastAsia="ru-RU"/>
        </w:rPr>
      </w:pPr>
    </w:p>
    <w:p w14:paraId="0A23201B" w14:textId="77777777" w:rsidR="0086285A" w:rsidRPr="00DA3CF9" w:rsidRDefault="00D378A4" w:rsidP="00D130E8">
      <w:pPr>
        <w:pStyle w:val="2"/>
        <w:spacing w:before="0"/>
        <w:rPr>
          <w:lang w:eastAsia="ru-RU"/>
        </w:rPr>
      </w:pPr>
      <w:bookmarkStart w:id="20" w:name="_Toc121666787"/>
      <w:r w:rsidRPr="00DA3CF9">
        <w:rPr>
          <w:lang w:eastAsia="ru-RU"/>
        </w:rPr>
        <w:t xml:space="preserve">1.12. </w:t>
      </w:r>
      <w:r w:rsidR="000F525E" w:rsidRPr="00DA3CF9">
        <w:rPr>
          <w:lang w:eastAsia="ru-RU"/>
        </w:rPr>
        <w:t>Система охорони</w:t>
      </w:r>
      <w:r w:rsidR="0086285A" w:rsidRPr="00DA3CF9">
        <w:rPr>
          <w:lang w:eastAsia="ru-RU"/>
        </w:rPr>
        <w:t xml:space="preserve"> здоров`я</w:t>
      </w:r>
      <w:bookmarkEnd w:id="20"/>
    </w:p>
    <w:p w14:paraId="00935626" w14:textId="77777777" w:rsidR="00044106" w:rsidRPr="00DA3CF9" w:rsidRDefault="00044106" w:rsidP="000F525E">
      <w:pPr>
        <w:spacing w:line="240" w:lineRule="auto"/>
        <w:ind w:firstLine="720"/>
        <w:jc w:val="both"/>
        <w:rPr>
          <w:rFonts w:ascii="Times New Roman" w:eastAsia="Times New Roman" w:hAnsi="Times New Roman" w:cs="Times New Roman"/>
          <w:b/>
          <w:color w:val="000000"/>
          <w:sz w:val="28"/>
          <w:szCs w:val="28"/>
          <w:lang w:eastAsia="ru-RU"/>
        </w:rPr>
      </w:pPr>
    </w:p>
    <w:p w14:paraId="2F5C94F8" w14:textId="77777777" w:rsidR="00DD0C21" w:rsidRPr="00DA3CF9" w:rsidRDefault="00DD0C21" w:rsidP="000F52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Місто </w:t>
      </w:r>
      <w:r w:rsidR="0086285A" w:rsidRPr="00DA3CF9">
        <w:rPr>
          <w:rFonts w:ascii="Times New Roman" w:eastAsia="Times New Roman" w:hAnsi="Times New Roman" w:cs="Times New Roman"/>
          <w:color w:val="000000"/>
          <w:sz w:val="28"/>
          <w:szCs w:val="28"/>
          <w:lang w:eastAsia="ru-RU"/>
        </w:rPr>
        <w:t xml:space="preserve">Ніжин – центр одного з семи госпітальних округів Чернігівщини (перелік затверджений Кабміном у 2017р.). На теренах громади працюють такі заклади охорони здоров’я, підпорядковані міській раді: </w:t>
      </w:r>
    </w:p>
    <w:p w14:paraId="0DCBCB89" w14:textId="77777777" w:rsidR="00DD0C21" w:rsidRPr="00DA3CF9" w:rsidRDefault="00DD0C21" w:rsidP="000F52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Комунальне некомерційне підприємство «Ніжинський міський центр первинної медико-санітарної до</w:t>
      </w:r>
      <w:r w:rsidRPr="00DA3CF9">
        <w:rPr>
          <w:rFonts w:ascii="Times New Roman" w:eastAsia="Times New Roman" w:hAnsi="Times New Roman" w:cs="Times New Roman"/>
          <w:color w:val="000000"/>
          <w:sz w:val="28"/>
          <w:szCs w:val="28"/>
          <w:lang w:eastAsia="ru-RU"/>
        </w:rPr>
        <w:t>помоги» Ніжинської міської ради;</w:t>
      </w:r>
    </w:p>
    <w:p w14:paraId="5E4BF2CA" w14:textId="77777777" w:rsidR="00DD0C21" w:rsidRPr="00DA3CF9" w:rsidRDefault="00DD0C21" w:rsidP="000F52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Комунальне некомерційне підприємство «Ніжинська центральна міська лікарня імені Миколи Гали</w:t>
      </w:r>
      <w:r w:rsidRPr="00DA3CF9">
        <w:rPr>
          <w:rFonts w:ascii="Times New Roman" w:eastAsia="Times New Roman" w:hAnsi="Times New Roman" w:cs="Times New Roman"/>
          <w:color w:val="000000"/>
          <w:sz w:val="28"/>
          <w:szCs w:val="28"/>
          <w:lang w:eastAsia="ru-RU"/>
        </w:rPr>
        <w:t>цького» Ніжинської міської ради;</w:t>
      </w:r>
    </w:p>
    <w:p w14:paraId="22AE116E" w14:textId="77777777" w:rsidR="00DD0C21" w:rsidRPr="00DA3CF9" w:rsidRDefault="00DD0C21" w:rsidP="000F52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Комунальн</w:t>
      </w:r>
      <w:r w:rsidR="00BC225C" w:rsidRPr="00DA3CF9">
        <w:rPr>
          <w:rFonts w:ascii="Times New Roman" w:eastAsia="Times New Roman" w:hAnsi="Times New Roman" w:cs="Times New Roman"/>
          <w:color w:val="000000"/>
          <w:sz w:val="28"/>
          <w:szCs w:val="28"/>
          <w:lang w:eastAsia="ru-RU"/>
        </w:rPr>
        <w:t>е</w:t>
      </w:r>
      <w:r w:rsidR="0086285A" w:rsidRPr="00DA3CF9">
        <w:rPr>
          <w:rFonts w:ascii="Times New Roman" w:eastAsia="Times New Roman" w:hAnsi="Times New Roman" w:cs="Times New Roman"/>
          <w:color w:val="000000"/>
          <w:sz w:val="28"/>
          <w:szCs w:val="28"/>
          <w:lang w:eastAsia="ru-RU"/>
        </w:rPr>
        <w:t xml:space="preserve"> некомерційне підприємство "Ніжинська міська стоматологічна </w:t>
      </w:r>
      <w:r w:rsidRPr="00DA3CF9">
        <w:rPr>
          <w:rFonts w:ascii="Times New Roman" w:eastAsia="Times New Roman" w:hAnsi="Times New Roman" w:cs="Times New Roman"/>
          <w:color w:val="000000"/>
          <w:sz w:val="28"/>
          <w:szCs w:val="28"/>
          <w:lang w:eastAsia="ru-RU"/>
        </w:rPr>
        <w:t>поліклініка";</w:t>
      </w:r>
      <w:r w:rsidR="0086285A" w:rsidRPr="00DA3CF9">
        <w:rPr>
          <w:rFonts w:ascii="Times New Roman" w:eastAsia="Times New Roman" w:hAnsi="Times New Roman" w:cs="Times New Roman"/>
          <w:color w:val="000000"/>
          <w:sz w:val="28"/>
          <w:szCs w:val="28"/>
          <w:lang w:eastAsia="ru-RU"/>
        </w:rPr>
        <w:t xml:space="preserve"> </w:t>
      </w:r>
    </w:p>
    <w:p w14:paraId="0ADF6342" w14:textId="77777777" w:rsidR="0086285A" w:rsidRPr="00DA3CF9" w:rsidRDefault="00DD0C21" w:rsidP="000F52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Комунальне некомерційне підприємство "Ніжинський міський пологовий будинок".</w:t>
      </w:r>
    </w:p>
    <w:p w14:paraId="36EF9A97" w14:textId="77777777" w:rsidR="00044106"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«Первинка»</w:t>
      </w:r>
      <w:r w:rsidRPr="00DA3CF9">
        <w:rPr>
          <w:rFonts w:ascii="Times New Roman" w:eastAsia="Times New Roman" w:hAnsi="Times New Roman" w:cs="Times New Roman"/>
          <w:color w:val="000000"/>
          <w:sz w:val="28"/>
          <w:szCs w:val="28"/>
          <w:lang w:eastAsia="ru-RU"/>
        </w:rPr>
        <w:t xml:space="preserve"> – це міський ЦПМСД у складі 9 амбулаторій загальної практики</w:t>
      </w:r>
      <w:r w:rsidR="00BB6B3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сімейної медиц</w:t>
      </w:r>
      <w:r w:rsidR="00DD0C21" w:rsidRPr="00DA3CF9">
        <w:rPr>
          <w:rFonts w:ascii="Times New Roman" w:eastAsia="Times New Roman" w:hAnsi="Times New Roman" w:cs="Times New Roman"/>
          <w:color w:val="000000"/>
          <w:sz w:val="28"/>
          <w:szCs w:val="28"/>
          <w:lang w:eastAsia="ru-RU"/>
        </w:rPr>
        <w:t>ини. Знаходяться вони в доброму функціональному</w:t>
      </w:r>
      <w:r w:rsidRPr="00DA3CF9">
        <w:rPr>
          <w:rFonts w:ascii="Times New Roman" w:eastAsia="Times New Roman" w:hAnsi="Times New Roman" w:cs="Times New Roman"/>
          <w:color w:val="000000"/>
          <w:sz w:val="28"/>
          <w:szCs w:val="28"/>
          <w:lang w:eastAsia="ru-RU"/>
        </w:rPr>
        <w:t xml:space="preserve"> стані – </w:t>
      </w:r>
      <w:r w:rsidR="00DD0C21" w:rsidRPr="00DA3CF9">
        <w:rPr>
          <w:rFonts w:ascii="Times New Roman" w:eastAsia="Times New Roman" w:hAnsi="Times New Roman" w:cs="Times New Roman"/>
          <w:color w:val="000000"/>
          <w:sz w:val="28"/>
          <w:szCs w:val="28"/>
          <w:lang w:eastAsia="ru-RU"/>
        </w:rPr>
        <w:t xml:space="preserve">за рахунок місцевого бюджету </w:t>
      </w:r>
      <w:r w:rsidRPr="00DA3CF9">
        <w:rPr>
          <w:rFonts w:ascii="Times New Roman" w:eastAsia="Times New Roman" w:hAnsi="Times New Roman" w:cs="Times New Roman"/>
          <w:color w:val="000000"/>
          <w:sz w:val="28"/>
          <w:szCs w:val="28"/>
          <w:lang w:eastAsia="ru-RU"/>
        </w:rPr>
        <w:t xml:space="preserve">приміщення </w:t>
      </w:r>
      <w:r w:rsidR="00DD0C21" w:rsidRPr="00DA3CF9">
        <w:rPr>
          <w:rFonts w:ascii="Times New Roman" w:eastAsia="Times New Roman" w:hAnsi="Times New Roman" w:cs="Times New Roman"/>
          <w:color w:val="000000"/>
          <w:sz w:val="28"/>
          <w:szCs w:val="28"/>
          <w:lang w:eastAsia="ru-RU"/>
        </w:rPr>
        <w:t>відремонтовані</w:t>
      </w:r>
      <w:r w:rsidRPr="00DA3CF9">
        <w:rPr>
          <w:rFonts w:ascii="Times New Roman" w:eastAsia="Times New Roman" w:hAnsi="Times New Roman" w:cs="Times New Roman"/>
          <w:color w:val="000000"/>
          <w:sz w:val="28"/>
          <w:szCs w:val="28"/>
          <w:lang w:eastAsia="ru-RU"/>
        </w:rPr>
        <w:t xml:space="preserve"> та он</w:t>
      </w:r>
      <w:r w:rsidR="00DD0C21" w:rsidRPr="00DA3CF9">
        <w:rPr>
          <w:rFonts w:ascii="Times New Roman" w:eastAsia="Times New Roman" w:hAnsi="Times New Roman" w:cs="Times New Roman"/>
          <w:color w:val="000000"/>
          <w:sz w:val="28"/>
          <w:szCs w:val="28"/>
          <w:lang w:eastAsia="ru-RU"/>
        </w:rPr>
        <w:t>овлено</w:t>
      </w:r>
      <w:r w:rsidRPr="00DA3CF9">
        <w:rPr>
          <w:rFonts w:ascii="Times New Roman" w:eastAsia="Times New Roman" w:hAnsi="Times New Roman" w:cs="Times New Roman"/>
          <w:color w:val="000000"/>
          <w:sz w:val="28"/>
          <w:szCs w:val="28"/>
          <w:lang w:eastAsia="ru-RU"/>
        </w:rPr>
        <w:t xml:space="preserve"> обладнання. </w:t>
      </w:r>
    </w:p>
    <w:p w14:paraId="210A74DD"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Кількість лікарів, що надають первинну медичну допомогу</w:t>
      </w:r>
      <w:r w:rsidR="00DD0C21" w:rsidRPr="00DA3CF9">
        <w:rPr>
          <w:rFonts w:ascii="Times New Roman" w:eastAsia="Times New Roman" w:hAnsi="Times New Roman" w:cs="Times New Roman"/>
          <w:color w:val="000000"/>
          <w:sz w:val="28"/>
          <w:szCs w:val="28"/>
          <w:lang w:eastAsia="ru-RU"/>
        </w:rPr>
        <w:t xml:space="preserve"> </w:t>
      </w:r>
      <w:r w:rsidR="00EB47B7" w:rsidRPr="00DA3CF9">
        <w:rPr>
          <w:rFonts w:ascii="Times New Roman" w:eastAsia="Times New Roman" w:hAnsi="Times New Roman" w:cs="Times New Roman"/>
          <w:color w:val="000000"/>
          <w:sz w:val="28"/>
          <w:szCs w:val="28"/>
          <w:lang w:eastAsia="ru-RU"/>
        </w:rPr>
        <w:t>–</w:t>
      </w:r>
      <w:r w:rsidR="00DD0C21"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34</w:t>
      </w:r>
      <w:r w:rsidR="00EB47B7" w:rsidRPr="00DA3CF9">
        <w:rPr>
          <w:rFonts w:ascii="Times New Roman" w:eastAsia="Times New Roman" w:hAnsi="Times New Roman" w:cs="Times New Roman"/>
          <w:color w:val="000000"/>
          <w:sz w:val="28"/>
          <w:szCs w:val="28"/>
          <w:lang w:eastAsia="ru-RU"/>
        </w:rPr>
        <w:t xml:space="preserve"> особи</w:t>
      </w:r>
      <w:r w:rsidRPr="00DA3CF9">
        <w:rPr>
          <w:rFonts w:ascii="Times New Roman" w:eastAsia="Times New Roman" w:hAnsi="Times New Roman" w:cs="Times New Roman"/>
          <w:color w:val="000000"/>
          <w:sz w:val="28"/>
          <w:szCs w:val="28"/>
          <w:lang w:eastAsia="ru-RU"/>
        </w:rPr>
        <w:t xml:space="preserve">, середня кількість декларацій, укладених в розрахунку на 1 лікаря, що надає первинну медичну допомогу складає 1789. </w:t>
      </w:r>
    </w:p>
    <w:p w14:paraId="29320C3E" w14:textId="77777777" w:rsidR="0086285A" w:rsidRPr="003A263E"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9B257B">
        <w:rPr>
          <w:rFonts w:ascii="Times New Roman" w:eastAsia="Times New Roman" w:hAnsi="Times New Roman" w:cs="Times New Roman"/>
          <w:b/>
          <w:color w:val="000000"/>
          <w:sz w:val="28"/>
          <w:szCs w:val="28"/>
          <w:lang w:eastAsia="ru-RU"/>
        </w:rPr>
        <w:t>«</w:t>
      </w:r>
      <w:proofErr w:type="spellStart"/>
      <w:r w:rsidRPr="009B257B">
        <w:rPr>
          <w:rFonts w:ascii="Times New Roman" w:eastAsia="Times New Roman" w:hAnsi="Times New Roman" w:cs="Times New Roman"/>
          <w:b/>
          <w:color w:val="000000"/>
          <w:sz w:val="28"/>
          <w:szCs w:val="28"/>
          <w:lang w:eastAsia="ru-RU"/>
        </w:rPr>
        <w:t>Вторинка</w:t>
      </w:r>
      <w:proofErr w:type="spellEnd"/>
      <w:r w:rsidRPr="009B257B">
        <w:rPr>
          <w:rFonts w:ascii="Times New Roman" w:eastAsia="Times New Roman" w:hAnsi="Times New Roman" w:cs="Times New Roman"/>
          <w:b/>
          <w:color w:val="000000"/>
          <w:sz w:val="28"/>
          <w:szCs w:val="28"/>
          <w:lang w:eastAsia="ru-RU"/>
        </w:rPr>
        <w:t>»</w:t>
      </w:r>
      <w:r w:rsidRPr="009B257B">
        <w:rPr>
          <w:rFonts w:ascii="Times New Roman" w:eastAsia="Times New Roman" w:hAnsi="Times New Roman" w:cs="Times New Roman"/>
          <w:color w:val="000000"/>
          <w:sz w:val="28"/>
          <w:szCs w:val="28"/>
          <w:lang w:eastAsia="ru-RU"/>
        </w:rPr>
        <w:t xml:space="preserve"> - насамперед, КНП «Ніжинська центральна міська лікарня ім. М. Галицького». Тут діють 10 відділень стаціонару, в </w:t>
      </w:r>
      <w:proofErr w:type="spellStart"/>
      <w:r w:rsidRPr="009B257B">
        <w:rPr>
          <w:rFonts w:ascii="Times New Roman" w:eastAsia="Times New Roman" w:hAnsi="Times New Roman" w:cs="Times New Roman"/>
          <w:color w:val="000000"/>
          <w:sz w:val="28"/>
          <w:szCs w:val="28"/>
          <w:lang w:eastAsia="ru-RU"/>
        </w:rPr>
        <w:t>т.ч</w:t>
      </w:r>
      <w:proofErr w:type="spellEnd"/>
      <w:r w:rsidRPr="009B257B">
        <w:rPr>
          <w:rFonts w:ascii="Times New Roman" w:eastAsia="Times New Roman" w:hAnsi="Times New Roman" w:cs="Times New Roman"/>
          <w:color w:val="000000"/>
          <w:sz w:val="28"/>
          <w:szCs w:val="28"/>
          <w:lang w:eastAsia="ru-RU"/>
        </w:rPr>
        <w:t xml:space="preserve">. екстреної (невідкладної) медичної допомоги, реорганізованого в 2021 році в рамках Президентської програми «Велике будівництво», </w:t>
      </w:r>
      <w:proofErr w:type="spellStart"/>
      <w:r w:rsidRPr="009B257B">
        <w:rPr>
          <w:rFonts w:ascii="Times New Roman" w:eastAsia="Times New Roman" w:hAnsi="Times New Roman" w:cs="Times New Roman"/>
          <w:color w:val="000000"/>
          <w:sz w:val="28"/>
          <w:szCs w:val="28"/>
          <w:lang w:eastAsia="ru-RU"/>
        </w:rPr>
        <w:t>параклінічні</w:t>
      </w:r>
      <w:proofErr w:type="spellEnd"/>
      <w:r w:rsidRPr="009B257B">
        <w:rPr>
          <w:rFonts w:ascii="Times New Roman" w:eastAsia="Times New Roman" w:hAnsi="Times New Roman" w:cs="Times New Roman"/>
          <w:color w:val="000000"/>
          <w:sz w:val="28"/>
          <w:szCs w:val="28"/>
          <w:lang w:eastAsia="ru-RU"/>
        </w:rPr>
        <w:t xml:space="preserve"> служби, поліклініка та підрозділи, які утримуються за рахунок спеціальних коштів. Ліжковий фонд становить 315 ліжок, а потужність поліклініки 800 відвідувачів за зміну.</w:t>
      </w:r>
      <w:r w:rsidR="007D6838" w:rsidRPr="009B257B">
        <w:rPr>
          <w:rFonts w:ascii="Times New Roman" w:eastAsia="Times New Roman" w:hAnsi="Times New Roman" w:cs="Times New Roman"/>
          <w:color w:val="000000"/>
          <w:sz w:val="28"/>
          <w:szCs w:val="28"/>
          <w:lang w:eastAsia="ru-RU"/>
        </w:rPr>
        <w:t xml:space="preserve"> </w:t>
      </w:r>
      <w:r w:rsidR="006A04E5" w:rsidRPr="003A263E">
        <w:rPr>
          <w:rFonts w:ascii="Times New Roman" w:eastAsia="Times New Roman" w:hAnsi="Times New Roman" w:cs="Times New Roman"/>
          <w:color w:val="000000"/>
          <w:sz w:val="28"/>
          <w:szCs w:val="28"/>
          <w:lang w:eastAsia="ru-RU"/>
        </w:rPr>
        <w:t xml:space="preserve">Триває </w:t>
      </w:r>
      <w:r w:rsidR="006A04E5" w:rsidRPr="003A263E">
        <w:rPr>
          <w:rFonts w:ascii="Times New Roman" w:hAnsi="Times New Roman" w:cs="Times New Roman"/>
          <w:sz w:val="28"/>
          <w:szCs w:val="28"/>
        </w:rPr>
        <w:t>процес припинення КНП «Ніжинська центральна районна лікарня» Ніжинської міської ради Чернігівської області в результаті реорганізації шляхом приєднання до КНП «Ніжинська центральна міська лікарня імені Миколи Галицького» Ніжинської міської ради Чернігівської області та  подальший розвиток новоствореного медичного містечка</w:t>
      </w:r>
      <w:r w:rsidR="009B257B" w:rsidRPr="003A263E">
        <w:rPr>
          <w:rFonts w:ascii="Times New Roman" w:hAnsi="Times New Roman" w:cs="Times New Roman"/>
          <w:sz w:val="28"/>
          <w:szCs w:val="28"/>
        </w:rPr>
        <w:t>.</w:t>
      </w:r>
      <w:r w:rsidR="006A04E5" w:rsidRPr="003A263E">
        <w:rPr>
          <w:rFonts w:ascii="Times New Roman" w:hAnsi="Times New Roman" w:cs="Times New Roman"/>
          <w:sz w:val="28"/>
          <w:szCs w:val="28"/>
        </w:rPr>
        <w:t xml:space="preserve"> </w:t>
      </w:r>
    </w:p>
    <w:p w14:paraId="000C64B8"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3A263E">
        <w:rPr>
          <w:rFonts w:ascii="Times New Roman" w:eastAsia="Times New Roman" w:hAnsi="Times New Roman" w:cs="Times New Roman"/>
          <w:color w:val="000000"/>
          <w:sz w:val="28"/>
          <w:szCs w:val="28"/>
          <w:lang w:eastAsia="ru-RU"/>
        </w:rPr>
        <w:t>КНП «Ніжинський міський пологовий</w:t>
      </w:r>
      <w:r w:rsidRPr="00DA3CF9">
        <w:rPr>
          <w:rFonts w:ascii="Times New Roman" w:eastAsia="Times New Roman" w:hAnsi="Times New Roman" w:cs="Times New Roman"/>
          <w:color w:val="000000"/>
          <w:sz w:val="28"/>
          <w:szCs w:val="28"/>
          <w:lang w:eastAsia="ru-RU"/>
        </w:rPr>
        <w:t xml:space="preserve"> будинок» розрахований на 90 ліжок. Жіноча консультація забезпечує 200 відвідувань на добу. Стаціонарно працюють  відділення: приймальне, пологове, </w:t>
      </w:r>
      <w:proofErr w:type="spellStart"/>
      <w:r w:rsidRPr="00DA3CF9">
        <w:rPr>
          <w:rFonts w:ascii="Times New Roman" w:eastAsia="Times New Roman" w:hAnsi="Times New Roman" w:cs="Times New Roman"/>
          <w:color w:val="000000"/>
          <w:sz w:val="28"/>
          <w:szCs w:val="28"/>
          <w:lang w:eastAsia="ru-RU"/>
        </w:rPr>
        <w:t>екстрагенітальної</w:t>
      </w:r>
      <w:proofErr w:type="spellEnd"/>
      <w:r w:rsidRPr="00DA3CF9">
        <w:rPr>
          <w:rFonts w:ascii="Times New Roman" w:eastAsia="Times New Roman" w:hAnsi="Times New Roman" w:cs="Times New Roman"/>
          <w:color w:val="000000"/>
          <w:sz w:val="28"/>
          <w:szCs w:val="28"/>
          <w:lang w:eastAsia="ru-RU"/>
        </w:rPr>
        <w:t xml:space="preserve"> патології, гінекологічне та реанімаційне.</w:t>
      </w:r>
    </w:p>
    <w:p w14:paraId="7680912D"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КПН «</w:t>
      </w:r>
      <w:proofErr w:type="spellStart"/>
      <w:r w:rsidRPr="00DA3CF9">
        <w:rPr>
          <w:rFonts w:ascii="Times New Roman" w:eastAsia="Times New Roman" w:hAnsi="Times New Roman" w:cs="Times New Roman"/>
          <w:color w:val="000000"/>
          <w:sz w:val="28"/>
          <w:szCs w:val="28"/>
          <w:lang w:eastAsia="ru-RU"/>
        </w:rPr>
        <w:t>Нiжинська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мicька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стоматологiчна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полiклiнiка</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Нiжинської</w:t>
      </w:r>
      <w:proofErr w:type="spellEnd"/>
      <w:r w:rsidRPr="00DA3CF9">
        <w:rPr>
          <w:rFonts w:ascii="Times New Roman" w:eastAsia="Times New Roman" w:hAnsi="Times New Roman" w:cs="Times New Roman"/>
          <w:color w:val="000000"/>
          <w:sz w:val="28"/>
          <w:szCs w:val="28"/>
          <w:lang w:eastAsia="ru-RU"/>
        </w:rPr>
        <w:t xml:space="preserve"> міської </w:t>
      </w:r>
      <w:r w:rsidR="00674313">
        <w:rPr>
          <w:rFonts w:ascii="Times New Roman" w:eastAsia="Times New Roman" w:hAnsi="Times New Roman" w:cs="Times New Roman"/>
          <w:color w:val="000000"/>
          <w:sz w:val="28"/>
          <w:szCs w:val="28"/>
          <w:lang w:eastAsia="ru-RU"/>
        </w:rPr>
        <w:t>ради</w:t>
      </w:r>
      <w:r w:rsidRPr="00DA3CF9">
        <w:rPr>
          <w:rFonts w:ascii="Times New Roman" w:eastAsia="Times New Roman" w:hAnsi="Times New Roman" w:cs="Times New Roman"/>
          <w:color w:val="000000"/>
          <w:sz w:val="28"/>
          <w:szCs w:val="28"/>
          <w:lang w:eastAsia="ru-RU"/>
        </w:rPr>
        <w:t xml:space="preserve"> надає вторинну (</w:t>
      </w:r>
      <w:proofErr w:type="spellStart"/>
      <w:r w:rsidRPr="00DA3CF9">
        <w:rPr>
          <w:rFonts w:ascii="Times New Roman" w:eastAsia="Times New Roman" w:hAnsi="Times New Roman" w:cs="Times New Roman"/>
          <w:color w:val="000000"/>
          <w:sz w:val="28"/>
          <w:szCs w:val="28"/>
          <w:lang w:eastAsia="ru-RU"/>
        </w:rPr>
        <w:t>спецiалiзовану</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стоматологiчну</w:t>
      </w:r>
      <w:proofErr w:type="spellEnd"/>
      <w:r w:rsidRPr="00DA3CF9">
        <w:rPr>
          <w:rFonts w:ascii="Times New Roman" w:eastAsia="Times New Roman" w:hAnsi="Times New Roman" w:cs="Times New Roman"/>
          <w:color w:val="000000"/>
          <w:sz w:val="28"/>
          <w:szCs w:val="28"/>
          <w:lang w:eastAsia="ru-RU"/>
        </w:rPr>
        <w:t xml:space="preserve"> допомогу у </w:t>
      </w:r>
      <w:proofErr w:type="spellStart"/>
      <w:r w:rsidRPr="00DA3CF9">
        <w:rPr>
          <w:rFonts w:ascii="Times New Roman" w:eastAsia="Times New Roman" w:hAnsi="Times New Roman" w:cs="Times New Roman"/>
          <w:color w:val="000000"/>
          <w:sz w:val="28"/>
          <w:szCs w:val="28"/>
          <w:lang w:eastAsia="ru-RU"/>
        </w:rPr>
        <w:t>складi</w:t>
      </w:r>
      <w:proofErr w:type="spellEnd"/>
      <w:r w:rsidR="00BC225C" w:rsidRPr="00DA3CF9">
        <w:rPr>
          <w:rFonts w:ascii="Times New Roman" w:eastAsia="Times New Roman" w:hAnsi="Times New Roman" w:cs="Times New Roman"/>
          <w:color w:val="000000"/>
          <w:sz w:val="28"/>
          <w:szCs w:val="28"/>
          <w:lang w:eastAsia="ru-RU"/>
        </w:rPr>
        <w:t xml:space="preserve"> 6 </w:t>
      </w:r>
      <w:proofErr w:type="spellStart"/>
      <w:r w:rsidRPr="00DA3CF9">
        <w:rPr>
          <w:rFonts w:ascii="Times New Roman" w:eastAsia="Times New Roman" w:hAnsi="Times New Roman" w:cs="Times New Roman"/>
          <w:color w:val="000000"/>
          <w:sz w:val="28"/>
          <w:szCs w:val="28"/>
          <w:lang w:eastAsia="ru-RU"/>
        </w:rPr>
        <w:t>лiкувальних</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вiддiлень</w:t>
      </w:r>
      <w:proofErr w:type="spellEnd"/>
      <w:r w:rsidRPr="00DA3CF9">
        <w:rPr>
          <w:rFonts w:ascii="Times New Roman" w:eastAsia="Times New Roman" w:hAnsi="Times New Roman" w:cs="Times New Roman"/>
          <w:color w:val="000000"/>
          <w:sz w:val="28"/>
          <w:szCs w:val="28"/>
          <w:lang w:eastAsia="ru-RU"/>
        </w:rPr>
        <w:t>:</w:t>
      </w:r>
      <w:r w:rsidR="00BC225C"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вiддiлення</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терапевтичноi</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стоматологiї</w:t>
      </w:r>
      <w:proofErr w:type="spellEnd"/>
      <w:r w:rsidRPr="00DA3CF9">
        <w:rPr>
          <w:rFonts w:ascii="Times New Roman" w:eastAsia="Times New Roman" w:hAnsi="Times New Roman" w:cs="Times New Roman"/>
          <w:color w:val="000000"/>
          <w:sz w:val="28"/>
          <w:szCs w:val="28"/>
          <w:lang w:eastAsia="ru-RU"/>
        </w:rPr>
        <w:t xml:space="preserve"> з </w:t>
      </w:r>
      <w:proofErr w:type="spellStart"/>
      <w:r w:rsidRPr="00DA3CF9">
        <w:rPr>
          <w:rFonts w:ascii="Times New Roman" w:eastAsia="Times New Roman" w:hAnsi="Times New Roman" w:cs="Times New Roman"/>
          <w:color w:val="000000"/>
          <w:sz w:val="28"/>
          <w:szCs w:val="28"/>
          <w:lang w:eastAsia="ru-RU"/>
        </w:rPr>
        <w:t>кабiнетом</w:t>
      </w:r>
      <w:proofErr w:type="spellEnd"/>
      <w:r w:rsidRPr="00DA3CF9">
        <w:rPr>
          <w:rFonts w:ascii="Times New Roman" w:eastAsia="Times New Roman" w:hAnsi="Times New Roman" w:cs="Times New Roman"/>
          <w:color w:val="000000"/>
          <w:sz w:val="28"/>
          <w:szCs w:val="28"/>
          <w:lang w:eastAsia="ru-RU"/>
        </w:rPr>
        <w:t xml:space="preserve"> по </w:t>
      </w:r>
      <w:proofErr w:type="spellStart"/>
      <w:r w:rsidRPr="00DA3CF9">
        <w:rPr>
          <w:rFonts w:ascii="Times New Roman" w:eastAsia="Times New Roman" w:hAnsi="Times New Roman" w:cs="Times New Roman"/>
          <w:color w:val="000000"/>
          <w:sz w:val="28"/>
          <w:szCs w:val="28"/>
          <w:lang w:eastAsia="ru-RU"/>
        </w:rPr>
        <w:t>лiкуванню</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хвороб</w:t>
      </w:r>
      <w:proofErr w:type="spellEnd"/>
      <w:r w:rsidRPr="00DA3CF9">
        <w:rPr>
          <w:rFonts w:ascii="Times New Roman" w:eastAsia="Times New Roman" w:hAnsi="Times New Roman" w:cs="Times New Roman"/>
          <w:color w:val="000000"/>
          <w:sz w:val="28"/>
          <w:szCs w:val="28"/>
          <w:lang w:eastAsia="ru-RU"/>
        </w:rPr>
        <w:t xml:space="preserve"> пародонту i слизової оболонки ротової порожнини, </w:t>
      </w:r>
      <w:proofErr w:type="spellStart"/>
      <w:r w:rsidRPr="00DA3CF9">
        <w:rPr>
          <w:rFonts w:ascii="Times New Roman" w:eastAsia="Times New Roman" w:hAnsi="Times New Roman" w:cs="Times New Roman"/>
          <w:color w:val="000000"/>
          <w:sz w:val="28"/>
          <w:szCs w:val="28"/>
          <w:lang w:eastAsia="ru-RU"/>
        </w:rPr>
        <w:t>кабiнет</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хiрургiчноi</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стоматологii</w:t>
      </w:r>
      <w:proofErr w:type="spellEnd"/>
      <w:r w:rsidRPr="00DA3CF9">
        <w:rPr>
          <w:rFonts w:ascii="Times New Roman" w:eastAsia="Times New Roman" w:hAnsi="Times New Roman" w:cs="Times New Roman"/>
          <w:color w:val="000000"/>
          <w:sz w:val="28"/>
          <w:szCs w:val="28"/>
          <w:lang w:eastAsia="ru-RU"/>
        </w:rPr>
        <w:t xml:space="preserve"> з </w:t>
      </w:r>
      <w:proofErr w:type="spellStart"/>
      <w:r w:rsidRPr="00DA3CF9">
        <w:rPr>
          <w:rFonts w:ascii="Times New Roman" w:eastAsia="Times New Roman" w:hAnsi="Times New Roman" w:cs="Times New Roman"/>
          <w:color w:val="000000"/>
          <w:sz w:val="28"/>
          <w:szCs w:val="28"/>
          <w:lang w:eastAsia="ru-RU"/>
        </w:rPr>
        <w:t>операцiйним</w:t>
      </w:r>
      <w:proofErr w:type="spellEnd"/>
      <w:r w:rsidRPr="00DA3CF9">
        <w:rPr>
          <w:rFonts w:ascii="Times New Roman" w:eastAsia="Times New Roman" w:hAnsi="Times New Roman" w:cs="Times New Roman"/>
          <w:color w:val="000000"/>
          <w:sz w:val="28"/>
          <w:szCs w:val="28"/>
          <w:lang w:eastAsia="ru-RU"/>
        </w:rPr>
        <w:t xml:space="preserve"> блоком, ортопедичне </w:t>
      </w:r>
      <w:proofErr w:type="spellStart"/>
      <w:r w:rsidRPr="00DA3CF9">
        <w:rPr>
          <w:rFonts w:ascii="Times New Roman" w:eastAsia="Times New Roman" w:hAnsi="Times New Roman" w:cs="Times New Roman"/>
          <w:color w:val="000000"/>
          <w:sz w:val="28"/>
          <w:szCs w:val="28"/>
          <w:lang w:eastAsia="ru-RU"/>
        </w:rPr>
        <w:t>вiддiлення</w:t>
      </w:r>
      <w:proofErr w:type="spellEnd"/>
      <w:r w:rsidRPr="00DA3CF9">
        <w:rPr>
          <w:rFonts w:ascii="Times New Roman" w:eastAsia="Times New Roman" w:hAnsi="Times New Roman" w:cs="Times New Roman"/>
          <w:color w:val="000000"/>
          <w:sz w:val="28"/>
          <w:szCs w:val="28"/>
          <w:lang w:eastAsia="ru-RU"/>
        </w:rPr>
        <w:t xml:space="preserve"> з зубопротезною </w:t>
      </w:r>
      <w:proofErr w:type="spellStart"/>
      <w:r w:rsidRPr="00DA3CF9">
        <w:rPr>
          <w:rFonts w:ascii="Times New Roman" w:eastAsia="Times New Roman" w:hAnsi="Times New Roman" w:cs="Times New Roman"/>
          <w:color w:val="000000"/>
          <w:sz w:val="28"/>
          <w:szCs w:val="28"/>
          <w:lang w:eastAsia="ru-RU"/>
        </w:rPr>
        <w:t>лабораторiєю</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вiддiлення</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lastRenderedPageBreak/>
        <w:t>стоматологiї</w:t>
      </w:r>
      <w:proofErr w:type="spellEnd"/>
      <w:r w:rsidRPr="00DA3CF9">
        <w:rPr>
          <w:rFonts w:ascii="Times New Roman" w:eastAsia="Times New Roman" w:hAnsi="Times New Roman" w:cs="Times New Roman"/>
          <w:color w:val="000000"/>
          <w:sz w:val="28"/>
          <w:szCs w:val="28"/>
          <w:lang w:eastAsia="ru-RU"/>
        </w:rPr>
        <w:t xml:space="preserve"> дитячого віку (дитяче </w:t>
      </w:r>
      <w:proofErr w:type="spellStart"/>
      <w:r w:rsidRPr="00DA3CF9">
        <w:rPr>
          <w:rFonts w:ascii="Times New Roman" w:eastAsia="Times New Roman" w:hAnsi="Times New Roman" w:cs="Times New Roman"/>
          <w:color w:val="000000"/>
          <w:sz w:val="28"/>
          <w:szCs w:val="28"/>
          <w:lang w:eastAsia="ru-RU"/>
        </w:rPr>
        <w:t>вiддiлення</w:t>
      </w:r>
      <w:proofErr w:type="spellEnd"/>
      <w:r w:rsidRPr="00DA3CF9">
        <w:rPr>
          <w:rFonts w:ascii="Times New Roman" w:eastAsia="Times New Roman" w:hAnsi="Times New Roman" w:cs="Times New Roman"/>
          <w:color w:val="000000"/>
          <w:sz w:val="28"/>
          <w:szCs w:val="28"/>
          <w:lang w:eastAsia="ru-RU"/>
        </w:rPr>
        <w:t>),</w:t>
      </w:r>
      <w:r w:rsidR="00845550"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рентгенологiчний</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кабiнет</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фiзiотерапевтичний</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кабiнет</w:t>
      </w:r>
      <w:proofErr w:type="spellEnd"/>
      <w:r w:rsidRPr="00DA3CF9">
        <w:rPr>
          <w:rFonts w:ascii="Times New Roman" w:eastAsia="Times New Roman" w:hAnsi="Times New Roman" w:cs="Times New Roman"/>
          <w:color w:val="000000"/>
          <w:sz w:val="28"/>
          <w:szCs w:val="28"/>
          <w:lang w:eastAsia="ru-RU"/>
        </w:rPr>
        <w:t>.</w:t>
      </w:r>
    </w:p>
    <w:p w14:paraId="3D4E5D3E"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Протягом 2021 року міською радою вкладені кошти в сумі </w:t>
      </w:r>
      <w:r w:rsidR="00674313">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1111,3 </w:t>
      </w:r>
      <w:proofErr w:type="spellStart"/>
      <w:r w:rsidRPr="00DA3CF9">
        <w:rPr>
          <w:rFonts w:ascii="Times New Roman" w:eastAsia="Times New Roman" w:hAnsi="Times New Roman" w:cs="Times New Roman"/>
          <w:color w:val="000000"/>
          <w:sz w:val="28"/>
          <w:szCs w:val="28"/>
          <w:lang w:eastAsia="ru-RU"/>
        </w:rPr>
        <w:t>тис.грн</w:t>
      </w:r>
      <w:proofErr w:type="spellEnd"/>
      <w:r w:rsidRPr="00DA3CF9">
        <w:rPr>
          <w:rFonts w:ascii="Times New Roman" w:eastAsia="Times New Roman" w:hAnsi="Times New Roman" w:cs="Times New Roman"/>
          <w:color w:val="000000"/>
          <w:sz w:val="28"/>
          <w:szCs w:val="28"/>
          <w:lang w:eastAsia="ru-RU"/>
        </w:rPr>
        <w:t xml:space="preserve"> у зміцнення матеріально - технічної бази медичних установ – ремонти та оснащення приміщень. На боротьбу з </w:t>
      </w:r>
      <w:r w:rsidR="00303630" w:rsidRPr="00303630">
        <w:rPr>
          <w:rFonts w:ascii="Times New Roman" w:eastAsia="Times New Roman" w:hAnsi="Times New Roman" w:cs="Times New Roman"/>
          <w:color w:val="000000"/>
          <w:sz w:val="28"/>
          <w:szCs w:val="28"/>
          <w:lang w:eastAsia="ru-RU"/>
        </w:rPr>
        <w:t>COVID-19</w:t>
      </w:r>
      <w:r w:rsidRPr="00DA3CF9">
        <w:rPr>
          <w:rFonts w:ascii="Times New Roman" w:eastAsia="Times New Roman" w:hAnsi="Times New Roman" w:cs="Times New Roman"/>
          <w:color w:val="000000"/>
          <w:sz w:val="28"/>
          <w:szCs w:val="28"/>
          <w:lang w:eastAsia="ru-RU"/>
        </w:rPr>
        <w:t xml:space="preserve"> в 2021 р. місто виділило – 171,6 тис. грн. </w:t>
      </w:r>
    </w:p>
    <w:p w14:paraId="025BD863"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proofErr w:type="spellStart"/>
      <w:r w:rsidRPr="00DA3CF9">
        <w:rPr>
          <w:rFonts w:ascii="Times New Roman" w:eastAsia="Times New Roman" w:hAnsi="Times New Roman" w:cs="Times New Roman"/>
          <w:color w:val="000000"/>
          <w:sz w:val="28"/>
          <w:szCs w:val="28"/>
          <w:lang w:eastAsia="ru-RU"/>
        </w:rPr>
        <w:t>Медзаклади</w:t>
      </w:r>
      <w:proofErr w:type="spellEnd"/>
      <w:r w:rsidRPr="00DA3CF9">
        <w:rPr>
          <w:rFonts w:ascii="Times New Roman" w:eastAsia="Times New Roman" w:hAnsi="Times New Roman" w:cs="Times New Roman"/>
          <w:color w:val="000000"/>
          <w:sz w:val="28"/>
          <w:szCs w:val="28"/>
          <w:lang w:eastAsia="ru-RU"/>
        </w:rPr>
        <w:t xml:space="preserve"> працюють в медичній інформаційній системі </w:t>
      </w:r>
      <w:proofErr w:type="spellStart"/>
      <w:r w:rsidRPr="00DA3CF9">
        <w:rPr>
          <w:rFonts w:ascii="Times New Roman" w:eastAsia="Times New Roman" w:hAnsi="Times New Roman" w:cs="Times New Roman"/>
          <w:color w:val="000000"/>
          <w:sz w:val="28"/>
          <w:szCs w:val="28"/>
          <w:lang w:eastAsia="ru-RU"/>
        </w:rPr>
        <w:t>Helsi</w:t>
      </w:r>
      <w:proofErr w:type="spellEnd"/>
      <w:r w:rsidRPr="00DA3CF9">
        <w:rPr>
          <w:rFonts w:ascii="Times New Roman" w:eastAsia="Times New Roman" w:hAnsi="Times New Roman" w:cs="Times New Roman"/>
          <w:color w:val="000000"/>
          <w:sz w:val="28"/>
          <w:szCs w:val="28"/>
          <w:lang w:eastAsia="ru-RU"/>
        </w:rPr>
        <w:t xml:space="preserve"> та впроваджують електронний документообіг</w:t>
      </w:r>
      <w:r w:rsidR="00BC225C"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Такі зусилля даються взнаки – показники якості надання медичних послуг та стану здоров`я пацієнтів покращуються.</w:t>
      </w:r>
    </w:p>
    <w:p w14:paraId="1888FEAC" w14:textId="77777777" w:rsidR="0086285A" w:rsidRPr="00DA3CF9" w:rsidRDefault="0086285A" w:rsidP="0019431A">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Медичний коледж, що працює в Ніжині, готує молодший та середній медичний персонал, таким чином знімаючи кадрові питання на цьому напряму – щороку заклад випускає понад 500 спеціалістів. Але проблеми є – бракує лікарів (приблизно 25%), особливо – низки галузевих, адже вони знаходять більш оплачувану роботу за межами громади. Загрозою також є середній вік лікарів: 40 – 50 років, 15% – 20% лікарів – пенсіонери.</w:t>
      </w:r>
    </w:p>
    <w:p w14:paraId="5A9EC282"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Активно розвивається приватний сектор медичних послуг: працює 31 аптека, особливо багато приватних стоматологічних </w:t>
      </w:r>
      <w:proofErr w:type="spellStart"/>
      <w:r w:rsidRPr="00DA3CF9">
        <w:rPr>
          <w:rFonts w:ascii="Times New Roman" w:eastAsia="Times New Roman" w:hAnsi="Times New Roman" w:cs="Times New Roman"/>
          <w:color w:val="000000"/>
          <w:sz w:val="28"/>
          <w:szCs w:val="28"/>
          <w:lang w:eastAsia="ru-RU"/>
        </w:rPr>
        <w:t>клінік</w:t>
      </w:r>
      <w:proofErr w:type="spellEnd"/>
      <w:r w:rsidRPr="00DA3CF9">
        <w:rPr>
          <w:rFonts w:ascii="Times New Roman" w:eastAsia="Times New Roman" w:hAnsi="Times New Roman" w:cs="Times New Roman"/>
          <w:color w:val="000000"/>
          <w:sz w:val="28"/>
          <w:szCs w:val="28"/>
          <w:lang w:eastAsia="ru-RU"/>
        </w:rPr>
        <w:t xml:space="preserve"> (переважно це лікарі-</w:t>
      </w:r>
      <w:proofErr w:type="spellStart"/>
      <w:r w:rsidRPr="00DA3CF9">
        <w:rPr>
          <w:rFonts w:ascii="Times New Roman" w:eastAsia="Times New Roman" w:hAnsi="Times New Roman" w:cs="Times New Roman"/>
          <w:color w:val="000000"/>
          <w:sz w:val="28"/>
          <w:szCs w:val="28"/>
          <w:lang w:eastAsia="ru-RU"/>
        </w:rPr>
        <w:t>ФОПи</w:t>
      </w:r>
      <w:proofErr w:type="spellEnd"/>
      <w:r w:rsidRPr="00DA3CF9">
        <w:rPr>
          <w:rFonts w:ascii="Times New Roman" w:eastAsia="Times New Roman" w:hAnsi="Times New Roman" w:cs="Times New Roman"/>
          <w:color w:val="000000"/>
          <w:sz w:val="28"/>
          <w:szCs w:val="28"/>
          <w:lang w:eastAsia="ru-RU"/>
        </w:rPr>
        <w:t>).</w:t>
      </w:r>
    </w:p>
    <w:p w14:paraId="1798E4A6" w14:textId="0FA216D2"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Серед </w:t>
      </w:r>
      <w:proofErr w:type="spellStart"/>
      <w:r w:rsidRPr="00DA3CF9">
        <w:rPr>
          <w:rFonts w:ascii="Times New Roman" w:eastAsia="Times New Roman" w:hAnsi="Times New Roman" w:cs="Times New Roman"/>
          <w:color w:val="000000"/>
          <w:sz w:val="28"/>
          <w:szCs w:val="28"/>
          <w:lang w:eastAsia="ru-RU"/>
        </w:rPr>
        <w:t>хвороб</w:t>
      </w:r>
      <w:proofErr w:type="spellEnd"/>
      <w:r w:rsidRPr="00DA3CF9">
        <w:rPr>
          <w:rFonts w:ascii="Times New Roman" w:eastAsia="Times New Roman" w:hAnsi="Times New Roman" w:cs="Times New Roman"/>
          <w:color w:val="000000"/>
          <w:sz w:val="28"/>
          <w:szCs w:val="28"/>
          <w:lang w:eastAsia="ru-RU"/>
        </w:rPr>
        <w:t xml:space="preserve"> лідирують </w:t>
      </w:r>
      <w:r w:rsidR="00165892">
        <w:rPr>
          <w:rFonts w:ascii="Times New Roman" w:eastAsia="Times New Roman" w:hAnsi="Times New Roman" w:cs="Times New Roman"/>
          <w:color w:val="000000"/>
          <w:sz w:val="28"/>
          <w:szCs w:val="28"/>
          <w:lang w:eastAsia="ru-RU"/>
        </w:rPr>
        <w:t>хвороби органів дихання</w:t>
      </w:r>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онкозахворювання</w:t>
      </w:r>
      <w:proofErr w:type="spellEnd"/>
      <w:r w:rsidRPr="00DA3CF9">
        <w:rPr>
          <w:rFonts w:ascii="Times New Roman" w:eastAsia="Times New Roman" w:hAnsi="Times New Roman" w:cs="Times New Roman"/>
          <w:color w:val="000000"/>
          <w:sz w:val="28"/>
          <w:szCs w:val="28"/>
          <w:lang w:eastAsia="ru-RU"/>
        </w:rPr>
        <w:t xml:space="preserve">. Більш поширеними стали </w:t>
      </w:r>
      <w:r w:rsidR="001624C7">
        <w:rPr>
          <w:rFonts w:ascii="Times New Roman" w:eastAsia="Times New Roman" w:hAnsi="Times New Roman" w:cs="Times New Roman"/>
          <w:color w:val="000000"/>
          <w:sz w:val="28"/>
          <w:szCs w:val="28"/>
          <w:lang w:eastAsia="ru-RU"/>
        </w:rPr>
        <w:t>хвороби си</w:t>
      </w:r>
      <w:r w:rsidR="00693AB0">
        <w:rPr>
          <w:rFonts w:ascii="Times New Roman" w:eastAsia="Times New Roman" w:hAnsi="Times New Roman" w:cs="Times New Roman"/>
          <w:color w:val="000000"/>
          <w:sz w:val="28"/>
          <w:szCs w:val="28"/>
          <w:lang w:eastAsia="ru-RU"/>
        </w:rPr>
        <w:t>с</w:t>
      </w:r>
      <w:r w:rsidR="001624C7">
        <w:rPr>
          <w:rFonts w:ascii="Times New Roman" w:eastAsia="Times New Roman" w:hAnsi="Times New Roman" w:cs="Times New Roman"/>
          <w:color w:val="000000"/>
          <w:sz w:val="28"/>
          <w:szCs w:val="28"/>
          <w:lang w:eastAsia="ru-RU"/>
        </w:rPr>
        <w:t>тем</w:t>
      </w:r>
      <w:r w:rsidR="00B26AB4">
        <w:rPr>
          <w:rFonts w:ascii="Times New Roman" w:eastAsia="Times New Roman" w:hAnsi="Times New Roman" w:cs="Times New Roman"/>
          <w:color w:val="000000"/>
          <w:sz w:val="28"/>
          <w:szCs w:val="28"/>
          <w:lang w:eastAsia="ru-RU"/>
        </w:rPr>
        <w:t>и</w:t>
      </w:r>
      <w:r w:rsidR="001624C7">
        <w:rPr>
          <w:rFonts w:ascii="Times New Roman" w:eastAsia="Times New Roman" w:hAnsi="Times New Roman" w:cs="Times New Roman"/>
          <w:color w:val="000000"/>
          <w:sz w:val="28"/>
          <w:szCs w:val="28"/>
          <w:lang w:eastAsia="ru-RU"/>
        </w:rPr>
        <w:t xml:space="preserve"> кровообігу, </w:t>
      </w:r>
      <w:r w:rsidRPr="00DA3CF9">
        <w:rPr>
          <w:rFonts w:ascii="Times New Roman" w:eastAsia="Times New Roman" w:hAnsi="Times New Roman" w:cs="Times New Roman"/>
          <w:color w:val="000000"/>
          <w:sz w:val="28"/>
          <w:szCs w:val="28"/>
          <w:lang w:eastAsia="ru-RU"/>
        </w:rPr>
        <w:t>рак шкіри. Серйозною проблемою є наркоманія. Натомість споживання міцних алкогольних напоїв та алкоголізм зменшуються.</w:t>
      </w:r>
      <w:r w:rsidR="00B26AB4">
        <w:rPr>
          <w:rFonts w:ascii="Times New Roman" w:eastAsia="Times New Roman" w:hAnsi="Times New Roman" w:cs="Times New Roman"/>
          <w:color w:val="000000"/>
          <w:sz w:val="28"/>
          <w:szCs w:val="28"/>
          <w:lang w:eastAsia="ru-RU"/>
        </w:rPr>
        <w:t xml:space="preserve"> Показники захворюваності на туберкульоз всіх органів та туберкульоз легень на протязі останніх років знижуються.</w:t>
      </w:r>
    </w:p>
    <w:p w14:paraId="5F886B9A" w14:textId="77777777" w:rsidR="00BD1D06" w:rsidRPr="00DA3CF9" w:rsidRDefault="00BD1D06" w:rsidP="0019431A">
      <w:pPr>
        <w:suppressAutoHyphens/>
        <w:spacing w:line="240" w:lineRule="auto"/>
        <w:ind w:firstLine="720"/>
        <w:jc w:val="both"/>
        <w:rPr>
          <w:rFonts w:ascii="Liberation Serif" w:eastAsia="NSimSun" w:hAnsi="Liberation Serif"/>
          <w:b/>
          <w:kern w:val="2"/>
          <w:sz w:val="28"/>
          <w:szCs w:val="28"/>
          <w:lang w:eastAsia="zh-CN" w:bidi="hi-IN"/>
        </w:rPr>
      </w:pPr>
      <w:r w:rsidRPr="00C37607">
        <w:rPr>
          <w:rFonts w:ascii="Times New Roman" w:eastAsia="Times New Roman" w:hAnsi="Times New Roman" w:cs="Times New Roman"/>
          <w:color w:val="000000"/>
          <w:sz w:val="28"/>
          <w:szCs w:val="28"/>
          <w:lang w:eastAsia="ru-RU"/>
        </w:rPr>
        <w:t xml:space="preserve">Не зважаючи на воєнний стан, міська лікарня працює та надає спеціалізовану медичну допомогу </w:t>
      </w:r>
      <w:r w:rsidRPr="00D16EE7">
        <w:rPr>
          <w:rFonts w:ascii="Times New Roman" w:eastAsia="Times New Roman" w:hAnsi="Times New Roman" w:cs="Times New Roman"/>
          <w:color w:val="000000"/>
          <w:sz w:val="28"/>
          <w:szCs w:val="28"/>
          <w:lang w:eastAsia="ru-RU"/>
        </w:rPr>
        <w:t>по основним напрямкам згідно договору «Про медичне обслуговування населення за програмою медичних гарантій» з НСЗУ</w:t>
      </w:r>
      <w:r w:rsidRPr="00DA3CF9">
        <w:rPr>
          <w:rFonts w:ascii="Liberation Serif" w:eastAsia="NSimSun" w:hAnsi="Liberation Serif"/>
          <w:kern w:val="2"/>
          <w:sz w:val="28"/>
          <w:szCs w:val="28"/>
          <w:lang w:eastAsia="zh-CN" w:bidi="hi-IN"/>
        </w:rPr>
        <w:t>.</w:t>
      </w:r>
      <w:r w:rsidR="00CB0A0D" w:rsidRPr="00DA3CF9">
        <w:rPr>
          <w:rFonts w:ascii="Liberation Serif" w:eastAsia="NSimSun" w:hAnsi="Liberation Serif"/>
          <w:kern w:val="2"/>
          <w:sz w:val="28"/>
          <w:szCs w:val="28"/>
          <w:lang w:eastAsia="zh-CN" w:bidi="hi-IN"/>
        </w:rPr>
        <w:t xml:space="preserve"> </w:t>
      </w:r>
      <w:r w:rsidRPr="00DA3CF9">
        <w:rPr>
          <w:rFonts w:ascii="Times New Roman" w:hAnsi="Times New Roman" w:cs="Times New Roman"/>
          <w:b/>
          <w:sz w:val="28"/>
          <w:szCs w:val="28"/>
        </w:rPr>
        <w:t>Практично весь медичний персонал залишився на своїх робочих місцях.</w:t>
      </w:r>
    </w:p>
    <w:p w14:paraId="0F94CEBC" w14:textId="77777777" w:rsidR="00BD1D06" w:rsidRPr="002A2DD9" w:rsidRDefault="00BD1D06" w:rsidP="0019431A">
      <w:pPr>
        <w:suppressAutoHyphens/>
        <w:spacing w:line="240" w:lineRule="auto"/>
        <w:ind w:firstLine="720"/>
        <w:jc w:val="both"/>
        <w:rPr>
          <w:rFonts w:ascii="Times New Roman" w:eastAsia="Times New Roman" w:hAnsi="Times New Roman" w:cs="Times New Roman"/>
          <w:color w:val="000000"/>
          <w:sz w:val="28"/>
          <w:szCs w:val="28"/>
          <w:lang w:eastAsia="ru-RU"/>
        </w:rPr>
      </w:pPr>
      <w:r w:rsidRPr="002A2DD9">
        <w:rPr>
          <w:rFonts w:ascii="Times New Roman" w:eastAsia="Times New Roman" w:hAnsi="Times New Roman" w:cs="Times New Roman"/>
          <w:color w:val="000000"/>
          <w:sz w:val="28"/>
          <w:szCs w:val="28"/>
          <w:lang w:eastAsia="ru-RU"/>
        </w:rPr>
        <w:t>Підприємство надає медичні послуги за 16 напрямками, які є актуальними як в мирний, так і у воєнний час.</w:t>
      </w:r>
    </w:p>
    <w:p w14:paraId="5ACBC954" w14:textId="77777777" w:rsidR="00BD1D06" w:rsidRPr="00C14B2E" w:rsidRDefault="00BD1D06" w:rsidP="0019431A">
      <w:pPr>
        <w:suppressAutoHyphens/>
        <w:spacing w:line="240" w:lineRule="auto"/>
        <w:ind w:firstLine="720"/>
        <w:jc w:val="both"/>
        <w:rPr>
          <w:rFonts w:ascii="Times New Roman" w:eastAsia="NSimSun" w:hAnsi="Times New Roman" w:cs="Times New Roman"/>
          <w:b/>
          <w:kern w:val="2"/>
          <w:sz w:val="28"/>
          <w:szCs w:val="28"/>
          <w:lang w:eastAsia="zh-CN" w:bidi="hi-IN"/>
        </w:rPr>
      </w:pPr>
      <w:r w:rsidRPr="00C14B2E">
        <w:rPr>
          <w:rFonts w:ascii="Times New Roman" w:eastAsia="NSimSun" w:hAnsi="Times New Roman" w:cs="Times New Roman"/>
          <w:b/>
          <w:kern w:val="2"/>
          <w:sz w:val="28"/>
          <w:szCs w:val="28"/>
          <w:lang w:eastAsia="zh-CN" w:bidi="hi-IN"/>
        </w:rPr>
        <w:t>Одним з напрямків, що є новим та потребує розвитку, являється медична реабілітація. Належний розвиток даного напрямку передбачає навчання спеціалістів та відповідного облаштування відділення.</w:t>
      </w:r>
    </w:p>
    <w:p w14:paraId="56F77CD9" w14:textId="77777777" w:rsidR="00BD1D06" w:rsidRPr="00C14B2E" w:rsidRDefault="00BD1D06" w:rsidP="0019431A">
      <w:pPr>
        <w:suppressAutoHyphens/>
        <w:spacing w:line="240" w:lineRule="auto"/>
        <w:ind w:firstLine="720"/>
        <w:jc w:val="both"/>
        <w:rPr>
          <w:rFonts w:ascii="Times New Roman" w:eastAsia="NSimSun" w:hAnsi="Times New Roman" w:cs="Times New Roman"/>
          <w:kern w:val="2"/>
          <w:sz w:val="28"/>
          <w:szCs w:val="28"/>
          <w:lang w:eastAsia="zh-CN" w:bidi="hi-IN"/>
        </w:rPr>
      </w:pPr>
      <w:r w:rsidRPr="00C14B2E">
        <w:rPr>
          <w:rFonts w:ascii="Times New Roman" w:eastAsia="NSimSun" w:hAnsi="Times New Roman" w:cs="Times New Roman"/>
          <w:kern w:val="2"/>
          <w:sz w:val="28"/>
          <w:szCs w:val="28"/>
          <w:lang w:eastAsia="zh-CN" w:bidi="hi-IN"/>
        </w:rPr>
        <w:t xml:space="preserve"> Під час воєнного стану лікарня отримала гуманітарну допомогу у вигляді ліків, виробів медичного призначення, обладнання (УЗД-апарат, монітори пацієнта, операційний стіл, апарати ШВЛ, ЕКГ-апарат тощо), що стало вагомим чинником в економії власних ресурсів та грошових надходжень з НСЗУ.</w:t>
      </w:r>
    </w:p>
    <w:p w14:paraId="6F7D68CC" w14:textId="77777777" w:rsidR="00BD1D06" w:rsidRPr="00C14B2E" w:rsidRDefault="00BD1D06" w:rsidP="0019431A">
      <w:pPr>
        <w:suppressAutoHyphens/>
        <w:spacing w:line="240" w:lineRule="auto"/>
        <w:ind w:firstLine="720"/>
        <w:jc w:val="both"/>
        <w:rPr>
          <w:rFonts w:ascii="Times New Roman" w:eastAsia="NSimSun" w:hAnsi="Times New Roman" w:cs="Times New Roman"/>
          <w:kern w:val="2"/>
          <w:sz w:val="28"/>
          <w:szCs w:val="28"/>
          <w:lang w:eastAsia="zh-CN" w:bidi="hi-IN"/>
        </w:rPr>
      </w:pPr>
      <w:r w:rsidRPr="00C14B2E">
        <w:rPr>
          <w:rFonts w:ascii="Times New Roman" w:eastAsia="NSimSun" w:hAnsi="Times New Roman" w:cs="Times New Roman"/>
          <w:kern w:val="2"/>
          <w:sz w:val="28"/>
          <w:szCs w:val="28"/>
          <w:lang w:eastAsia="zh-CN" w:bidi="hi-IN"/>
        </w:rPr>
        <w:t xml:space="preserve">   Показники діяльності лікарні під час воєнного стану вказують на деякі зменшення роботи амбулаторного підрозділу та збільшення роботи стаціонару.</w:t>
      </w:r>
    </w:p>
    <w:p w14:paraId="392A3D64" w14:textId="77777777" w:rsidR="00044106" w:rsidRPr="00DB0511" w:rsidRDefault="00BD1D06" w:rsidP="00D130E8">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Liberation Serif" w:eastAsia="NSimSun" w:hAnsi="Liberation Serif"/>
          <w:kern w:val="2"/>
          <w:sz w:val="28"/>
          <w:szCs w:val="28"/>
          <w:lang w:eastAsia="zh-CN" w:bidi="hi-IN"/>
        </w:rPr>
        <w:lastRenderedPageBreak/>
        <w:t xml:space="preserve">     </w:t>
      </w:r>
      <w:r w:rsidRPr="00DB0511">
        <w:rPr>
          <w:rFonts w:ascii="Times New Roman" w:eastAsia="NSimSun" w:hAnsi="Times New Roman" w:cs="Times New Roman"/>
          <w:b/>
          <w:kern w:val="2"/>
          <w:sz w:val="28"/>
          <w:szCs w:val="28"/>
          <w:lang w:eastAsia="zh-CN" w:bidi="hi-IN"/>
        </w:rPr>
        <w:t xml:space="preserve">Проблемним суспільно-соціальним питанням, що пов’язане з роботою закладу, є збільшення кількості осіб без постійного місця проживання. Госпіталізація вище вказаних осіб до лікарні без показів до стаціонарного лікування, а лише за соціальними показниками не передбачена договором «Про медичне обслуговування </w:t>
      </w:r>
      <w:r w:rsidRPr="00B26AB4">
        <w:rPr>
          <w:rFonts w:ascii="Times New Roman" w:eastAsia="NSimSun" w:hAnsi="Times New Roman" w:cs="Times New Roman"/>
          <w:b/>
          <w:kern w:val="2"/>
          <w:sz w:val="28"/>
          <w:szCs w:val="28"/>
          <w:lang w:eastAsia="zh-CN" w:bidi="hi-IN"/>
        </w:rPr>
        <w:t>населення за</w:t>
      </w:r>
      <w:r w:rsidRPr="00DB0511">
        <w:rPr>
          <w:rFonts w:ascii="Times New Roman" w:eastAsia="NSimSun" w:hAnsi="Times New Roman" w:cs="Times New Roman"/>
          <w:b/>
          <w:kern w:val="2"/>
          <w:sz w:val="28"/>
          <w:szCs w:val="28"/>
          <w:lang w:eastAsia="zh-CN" w:bidi="hi-IN"/>
        </w:rPr>
        <w:t xml:space="preserve"> програмою медичних гарантій» з НСЗУ. Тимчасове місце перебування осіб без постійного місця проживання, з можливістю оформлення необхідних документів та влаштування в заклади соціального спрямування, повинно бути визначено</w:t>
      </w:r>
      <w:r w:rsidR="00CB0A0D" w:rsidRPr="00DB0511">
        <w:rPr>
          <w:rFonts w:ascii="Times New Roman" w:eastAsia="NSimSun" w:hAnsi="Times New Roman" w:cs="Times New Roman"/>
          <w:b/>
          <w:kern w:val="2"/>
          <w:sz w:val="28"/>
          <w:szCs w:val="28"/>
          <w:lang w:eastAsia="zh-CN" w:bidi="hi-IN"/>
        </w:rPr>
        <w:t xml:space="preserve"> окремо</w:t>
      </w:r>
      <w:r w:rsidR="00BC225C" w:rsidRPr="00DB0511">
        <w:rPr>
          <w:rFonts w:ascii="Times New Roman" w:eastAsia="NSimSun" w:hAnsi="Times New Roman" w:cs="Times New Roman"/>
          <w:b/>
          <w:kern w:val="2"/>
          <w:sz w:val="28"/>
          <w:szCs w:val="28"/>
          <w:lang w:eastAsia="zh-CN" w:bidi="hi-IN"/>
        </w:rPr>
        <w:t>,</w:t>
      </w:r>
      <w:r w:rsidR="00CB0A0D" w:rsidRPr="00DB0511">
        <w:rPr>
          <w:rFonts w:ascii="Times New Roman" w:eastAsia="NSimSun" w:hAnsi="Times New Roman" w:cs="Times New Roman"/>
          <w:b/>
          <w:kern w:val="2"/>
          <w:sz w:val="28"/>
          <w:szCs w:val="28"/>
          <w:lang w:eastAsia="zh-CN" w:bidi="hi-IN"/>
        </w:rPr>
        <w:t xml:space="preserve"> й бажано </w:t>
      </w:r>
      <w:r w:rsidRPr="00DB0511">
        <w:rPr>
          <w:rFonts w:ascii="Times New Roman" w:eastAsia="NSimSun" w:hAnsi="Times New Roman" w:cs="Times New Roman"/>
          <w:b/>
          <w:kern w:val="2"/>
          <w:sz w:val="28"/>
          <w:szCs w:val="28"/>
          <w:lang w:eastAsia="zh-CN" w:bidi="hi-IN"/>
        </w:rPr>
        <w:t>не в лікувальному закладі</w:t>
      </w:r>
      <w:r w:rsidR="00CB0A0D" w:rsidRPr="00DB0511">
        <w:rPr>
          <w:rFonts w:ascii="Times New Roman" w:eastAsia="NSimSun" w:hAnsi="Times New Roman" w:cs="Times New Roman"/>
          <w:b/>
          <w:kern w:val="2"/>
          <w:sz w:val="28"/>
          <w:szCs w:val="28"/>
          <w:lang w:eastAsia="zh-CN" w:bidi="hi-IN"/>
        </w:rPr>
        <w:t>.</w:t>
      </w:r>
    </w:p>
    <w:p w14:paraId="2481F2BB" w14:textId="77777777" w:rsidR="00BD1D06" w:rsidRPr="00DA3CF9" w:rsidRDefault="00BD1D06" w:rsidP="00D130E8">
      <w:pPr>
        <w:spacing w:line="240" w:lineRule="auto"/>
        <w:ind w:firstLine="720"/>
        <w:jc w:val="both"/>
        <w:rPr>
          <w:rFonts w:ascii="Times New Roman" w:eastAsia="Times New Roman" w:hAnsi="Times New Roman" w:cs="Times New Roman"/>
          <w:color w:val="000000"/>
          <w:sz w:val="28"/>
          <w:szCs w:val="28"/>
          <w:lang w:eastAsia="ru-RU"/>
        </w:rPr>
      </w:pPr>
    </w:p>
    <w:p w14:paraId="2849BBC3" w14:textId="77777777" w:rsidR="0086285A" w:rsidRPr="00DA3CF9" w:rsidRDefault="00D378A4" w:rsidP="00D130E8">
      <w:pPr>
        <w:pStyle w:val="2"/>
        <w:spacing w:before="0"/>
        <w:rPr>
          <w:lang w:eastAsia="ru-RU"/>
        </w:rPr>
      </w:pPr>
      <w:bookmarkStart w:id="21" w:name="_Toc121666788"/>
      <w:r w:rsidRPr="00DA3CF9">
        <w:rPr>
          <w:lang w:eastAsia="ru-RU"/>
        </w:rPr>
        <w:t xml:space="preserve">1.13. </w:t>
      </w:r>
      <w:r w:rsidR="0086285A" w:rsidRPr="00DA3CF9">
        <w:rPr>
          <w:lang w:eastAsia="ru-RU"/>
        </w:rPr>
        <w:t>Соціальний захист</w:t>
      </w:r>
      <w:bookmarkEnd w:id="21"/>
    </w:p>
    <w:p w14:paraId="2FB4FAC9" w14:textId="77777777" w:rsidR="00044106" w:rsidRPr="00DA3CF9" w:rsidRDefault="00044106" w:rsidP="00D130E8">
      <w:pPr>
        <w:spacing w:line="240" w:lineRule="auto"/>
        <w:ind w:firstLine="720"/>
        <w:jc w:val="both"/>
        <w:rPr>
          <w:rFonts w:ascii="Times New Roman" w:eastAsia="Times New Roman" w:hAnsi="Times New Roman" w:cs="Times New Roman"/>
          <w:b/>
          <w:color w:val="000000"/>
          <w:sz w:val="28"/>
          <w:szCs w:val="28"/>
          <w:lang w:eastAsia="ru-RU"/>
        </w:rPr>
      </w:pPr>
    </w:p>
    <w:p w14:paraId="4D05CDC8" w14:textId="77777777" w:rsidR="00D31BD6" w:rsidRPr="00D31BD6" w:rsidRDefault="00D31BD6" w:rsidP="00D31BD6">
      <w:pPr>
        <w:ind w:firstLine="708"/>
        <w:jc w:val="both"/>
        <w:rPr>
          <w:rFonts w:ascii="Times New Roman" w:eastAsia="NSimSun" w:hAnsi="Times New Roman" w:cs="Times New Roman"/>
          <w:kern w:val="2"/>
          <w:sz w:val="28"/>
          <w:szCs w:val="28"/>
          <w:lang w:eastAsia="zh-CN" w:bidi="hi-IN"/>
        </w:rPr>
      </w:pPr>
      <w:r w:rsidRPr="00D31BD6">
        <w:rPr>
          <w:rFonts w:ascii="Times New Roman" w:eastAsia="NSimSun" w:hAnsi="Times New Roman" w:cs="Times New Roman"/>
          <w:kern w:val="2"/>
          <w:sz w:val="28"/>
          <w:szCs w:val="28"/>
          <w:lang w:eastAsia="zh-CN" w:bidi="hi-IN"/>
        </w:rPr>
        <w:t>В Ніжинській територіальній громаді діють два комунальні заклади, які надають базові соціальні послуги населенню громади та внутрішньо переміщеним особам.</w:t>
      </w:r>
    </w:p>
    <w:p w14:paraId="72B4468C" w14:textId="77777777" w:rsidR="00D31BD6" w:rsidRPr="00D31BD6" w:rsidRDefault="00D31BD6" w:rsidP="00D31BD6">
      <w:pPr>
        <w:ind w:firstLine="708"/>
        <w:jc w:val="both"/>
        <w:rPr>
          <w:rFonts w:ascii="Times New Roman" w:hAnsi="Times New Roman" w:cs="Times New Roman"/>
          <w:sz w:val="28"/>
          <w:szCs w:val="28"/>
        </w:rPr>
      </w:pPr>
      <w:r w:rsidRPr="00D31BD6">
        <w:rPr>
          <w:rFonts w:ascii="Times New Roman" w:hAnsi="Times New Roman" w:cs="Times New Roman"/>
          <w:b/>
          <w:sz w:val="28"/>
          <w:szCs w:val="28"/>
        </w:rPr>
        <w:t>Територіальний центр соціального обслуговування (надання соціальних послуг) Ніжинської міської ради</w:t>
      </w:r>
      <w:r w:rsidRPr="00D31BD6">
        <w:rPr>
          <w:rFonts w:ascii="Times New Roman" w:hAnsi="Times New Roman" w:cs="Times New Roman"/>
          <w:sz w:val="28"/>
          <w:szCs w:val="28"/>
        </w:rPr>
        <w:t xml:space="preserve"> надає особам похилого віку, особам з інвалідністю та дітям з інвалідністю такі соціальні послуги: догляд вдома, денний догляд, денний догляд дітей з інвалідністю, соціальна адаптація та натуральна допомога.</w:t>
      </w:r>
    </w:p>
    <w:p w14:paraId="09036159" w14:textId="77777777" w:rsidR="00D31BD6" w:rsidRPr="00D31BD6" w:rsidRDefault="00D31BD6" w:rsidP="00D31BD6">
      <w:pPr>
        <w:ind w:firstLine="708"/>
        <w:jc w:val="both"/>
        <w:rPr>
          <w:rFonts w:ascii="Times New Roman" w:hAnsi="Times New Roman" w:cs="Times New Roman"/>
          <w:b/>
          <w:sz w:val="28"/>
          <w:szCs w:val="28"/>
        </w:rPr>
      </w:pPr>
      <w:r w:rsidRPr="00D31BD6">
        <w:rPr>
          <w:rFonts w:ascii="Times New Roman" w:hAnsi="Times New Roman" w:cs="Times New Roman"/>
          <w:sz w:val="28"/>
          <w:szCs w:val="28"/>
        </w:rPr>
        <w:t xml:space="preserve">У відділенні денного перебування територіального центру громадянам похилого віку та особам з інвалідністю забезпечується надання соціально-педагогічної послуги «Університет третього віку». </w:t>
      </w:r>
      <w:r w:rsidRPr="00D31BD6">
        <w:rPr>
          <w:rFonts w:ascii="Times New Roman" w:hAnsi="Times New Roman" w:cs="Times New Roman"/>
          <w:b/>
          <w:sz w:val="28"/>
          <w:szCs w:val="28"/>
        </w:rPr>
        <w:t>Проте існує необхідність покращення інституційної і організаційної спроможності «Університету третього віку».</w:t>
      </w:r>
    </w:p>
    <w:p w14:paraId="61BA49CE" w14:textId="77777777" w:rsidR="00D31BD6" w:rsidRPr="00D31BD6" w:rsidRDefault="00D31BD6" w:rsidP="00D31BD6">
      <w:pPr>
        <w:ind w:firstLine="708"/>
        <w:jc w:val="both"/>
        <w:rPr>
          <w:rFonts w:ascii="Times New Roman" w:hAnsi="Times New Roman" w:cs="Times New Roman"/>
          <w:bCs/>
          <w:color w:val="000000"/>
          <w:sz w:val="28"/>
          <w:szCs w:val="28"/>
        </w:rPr>
      </w:pPr>
      <w:r w:rsidRPr="00D31BD6">
        <w:rPr>
          <w:rFonts w:ascii="Times New Roman" w:hAnsi="Times New Roman" w:cs="Times New Roman"/>
          <w:color w:val="000000"/>
          <w:sz w:val="28"/>
          <w:szCs w:val="28"/>
        </w:rPr>
        <w:t xml:space="preserve">Задля збільшення чисельності отримувачів послуг та кількості наданих послуг, покращення якості надання послуг, доступності соціальних послуг саме тих осіб, що проживають у віддалених районах міста та сільській місцевості, в закладі </w:t>
      </w:r>
      <w:r w:rsidRPr="00D31BD6">
        <w:rPr>
          <w:rFonts w:ascii="Times New Roman" w:hAnsi="Times New Roman" w:cs="Times New Roman"/>
          <w:bCs/>
          <w:color w:val="000000"/>
          <w:sz w:val="28"/>
          <w:szCs w:val="28"/>
        </w:rPr>
        <w:t>запроваджується інноваційний сервіс «Мобільна соціальна служба» для надання соціальних послуг догляду вдома та натуральної допомоги особам похилого віку і особам з інвалідністю.</w:t>
      </w:r>
    </w:p>
    <w:p w14:paraId="42AE3FB3" w14:textId="77777777" w:rsidR="00D31BD6" w:rsidRPr="00D31BD6" w:rsidRDefault="00D31BD6" w:rsidP="00D31BD6">
      <w:pPr>
        <w:ind w:firstLine="708"/>
        <w:jc w:val="both"/>
        <w:rPr>
          <w:rFonts w:ascii="Times New Roman" w:hAnsi="Times New Roman" w:cs="Times New Roman"/>
          <w:bCs/>
          <w:color w:val="000000"/>
          <w:sz w:val="28"/>
          <w:szCs w:val="28"/>
        </w:rPr>
      </w:pPr>
      <w:r w:rsidRPr="00D31BD6">
        <w:rPr>
          <w:rFonts w:ascii="Times New Roman" w:hAnsi="Times New Roman" w:cs="Times New Roman"/>
          <w:b/>
          <w:bCs/>
          <w:color w:val="000000"/>
          <w:sz w:val="28"/>
          <w:szCs w:val="28"/>
        </w:rPr>
        <w:t xml:space="preserve">Ніжинський міський центр соціальних служб Ніжинської міської ради </w:t>
      </w:r>
      <w:r w:rsidRPr="00D31BD6">
        <w:rPr>
          <w:rFonts w:ascii="Times New Roman" w:hAnsi="Times New Roman" w:cs="Times New Roman"/>
          <w:bCs/>
          <w:color w:val="000000"/>
          <w:sz w:val="28"/>
          <w:szCs w:val="28"/>
        </w:rPr>
        <w:t>надає особам/сім'ям з дітьми, які перебувають в СЖО або під впливом чинників, що можуть зумовити потрапляння в складні життєві обставини такі соціальні послуги: інформування, консультування, посередництво, представництво інтересів, соціальна адаптація, соціальний супровід осіб/сімей, які перебувають в складних життєвих обставинах, соціальна інтеграція/реінтеграція, соціальна профілактика.</w:t>
      </w:r>
    </w:p>
    <w:p w14:paraId="31CE8407" w14:textId="77777777" w:rsidR="00D31BD6" w:rsidRPr="00D31BD6" w:rsidRDefault="00D31BD6" w:rsidP="00D31BD6">
      <w:pPr>
        <w:ind w:firstLine="708"/>
        <w:jc w:val="both"/>
        <w:rPr>
          <w:rFonts w:ascii="Times New Roman" w:hAnsi="Times New Roman" w:cs="Times New Roman"/>
          <w:sz w:val="28"/>
          <w:szCs w:val="28"/>
        </w:rPr>
      </w:pPr>
      <w:r w:rsidRPr="00D31BD6">
        <w:rPr>
          <w:rFonts w:ascii="Times New Roman" w:hAnsi="Times New Roman" w:cs="Times New Roman"/>
          <w:bCs/>
          <w:color w:val="000000"/>
          <w:sz w:val="28"/>
          <w:szCs w:val="28"/>
        </w:rPr>
        <w:t xml:space="preserve">При Ніжинському міському центрі соціальних служб працює спеціалізована служба первинного соціально-психологічного консультування </w:t>
      </w:r>
      <w:r w:rsidRPr="00D31BD6">
        <w:rPr>
          <w:rFonts w:ascii="Times New Roman" w:hAnsi="Times New Roman" w:cs="Times New Roman"/>
          <w:bCs/>
          <w:color w:val="000000"/>
          <w:sz w:val="28"/>
          <w:szCs w:val="28"/>
        </w:rPr>
        <w:lastRenderedPageBreak/>
        <w:t>осіб, які постраждали від домашнього насильства та/або насильства за ознакою статі.</w:t>
      </w:r>
      <w:r w:rsidRPr="00D31BD6">
        <w:rPr>
          <w:rFonts w:ascii="Times New Roman" w:hAnsi="Times New Roman" w:cs="Times New Roman"/>
        </w:rPr>
        <w:t xml:space="preserve"> </w:t>
      </w:r>
      <w:r w:rsidRPr="00D31BD6">
        <w:rPr>
          <w:rFonts w:ascii="Times New Roman" w:hAnsi="Times New Roman" w:cs="Times New Roman"/>
          <w:sz w:val="28"/>
          <w:szCs w:val="28"/>
        </w:rPr>
        <w:t>Задля</w:t>
      </w:r>
      <w:r w:rsidRPr="00D31BD6">
        <w:rPr>
          <w:rFonts w:ascii="Times New Roman" w:hAnsi="Times New Roman" w:cs="Times New Roman"/>
        </w:rPr>
        <w:t xml:space="preserve"> </w:t>
      </w:r>
      <w:r w:rsidRPr="00D31BD6">
        <w:rPr>
          <w:rFonts w:ascii="Times New Roman" w:hAnsi="Times New Roman" w:cs="Times New Roman"/>
          <w:sz w:val="28"/>
          <w:szCs w:val="28"/>
        </w:rPr>
        <w:t>зменшення кількості випадків домашнього насильства та насильства за ознакою статі, при центрі</w:t>
      </w:r>
      <w:r w:rsidRPr="00D31BD6">
        <w:rPr>
          <w:rFonts w:ascii="Times New Roman" w:hAnsi="Times New Roman" w:cs="Times New Roman"/>
        </w:rPr>
        <w:t xml:space="preserve"> </w:t>
      </w:r>
      <w:r w:rsidRPr="00D31BD6">
        <w:rPr>
          <w:rFonts w:ascii="Times New Roman" w:hAnsi="Times New Roman" w:cs="Times New Roman"/>
          <w:sz w:val="28"/>
          <w:szCs w:val="28"/>
        </w:rPr>
        <w:t xml:space="preserve">ініційовано створення денного центру з кризовою кімнатою для </w:t>
      </w:r>
      <w:r w:rsidRPr="00D31BD6">
        <w:rPr>
          <w:rFonts w:ascii="Times New Roman" w:hAnsi="Times New Roman" w:cs="Times New Roman"/>
          <w:bCs/>
          <w:color w:val="000000"/>
          <w:sz w:val="28"/>
          <w:szCs w:val="28"/>
        </w:rPr>
        <w:t>осіб, які постраждали від домашнього насильства та/або насильства за ознакою статі</w:t>
      </w:r>
      <w:r w:rsidRPr="00D31BD6">
        <w:rPr>
          <w:rFonts w:ascii="Times New Roman" w:hAnsi="Times New Roman" w:cs="Times New Roman"/>
          <w:sz w:val="28"/>
          <w:szCs w:val="28"/>
        </w:rPr>
        <w:t>. Служба також надає необхідну психологічну підтримку та допомогу внутрішньо переміщеним особам та сім'ям чи особам, які постраждали від військової агресії та опинилися під час війни в складних життєвих обставинах.</w:t>
      </w:r>
    </w:p>
    <w:p w14:paraId="5AABDDC1"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Військова а</w:t>
      </w:r>
      <w:r w:rsidR="003B296B" w:rsidRPr="00DA3CF9">
        <w:rPr>
          <w:rFonts w:ascii="Times New Roman" w:hAnsi="Times New Roman"/>
          <w:sz w:val="28"/>
          <w:szCs w:val="28"/>
        </w:rPr>
        <w:t>грес</w:t>
      </w:r>
      <w:r w:rsidRPr="00DA3CF9">
        <w:rPr>
          <w:rFonts w:ascii="Times New Roman" w:hAnsi="Times New Roman"/>
          <w:sz w:val="28"/>
          <w:szCs w:val="28"/>
        </w:rPr>
        <w:t xml:space="preserve">ія </w:t>
      </w:r>
      <w:proofErr w:type="spellStart"/>
      <w:r w:rsidR="00D9457F" w:rsidRPr="00DA3CF9">
        <w:rPr>
          <w:rFonts w:ascii="Times New Roman" w:hAnsi="Times New Roman"/>
          <w:sz w:val="28"/>
          <w:szCs w:val="28"/>
        </w:rPr>
        <w:t>рф</w:t>
      </w:r>
      <w:proofErr w:type="spellEnd"/>
      <w:r w:rsidRPr="00DA3CF9">
        <w:rPr>
          <w:rFonts w:ascii="Times New Roman" w:hAnsi="Times New Roman"/>
          <w:sz w:val="28"/>
          <w:szCs w:val="28"/>
        </w:rPr>
        <w:t xml:space="preserve">, порушивши усталений ритм життя країни та кожної з громад, наклала свій відбиток на функціонування кожної із сфер життєдіяльності, в </w:t>
      </w:r>
      <w:proofErr w:type="spellStart"/>
      <w:r w:rsidRPr="00DA3CF9">
        <w:rPr>
          <w:rFonts w:ascii="Times New Roman" w:hAnsi="Times New Roman"/>
          <w:sz w:val="28"/>
          <w:szCs w:val="28"/>
        </w:rPr>
        <w:t>т.ч</w:t>
      </w:r>
      <w:proofErr w:type="spellEnd"/>
      <w:r w:rsidRPr="00DA3CF9">
        <w:rPr>
          <w:rFonts w:ascii="Times New Roman" w:hAnsi="Times New Roman"/>
          <w:sz w:val="28"/>
          <w:szCs w:val="28"/>
        </w:rPr>
        <w:t>. соціальної.</w:t>
      </w:r>
    </w:p>
    <w:p w14:paraId="0E670D75"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Зміни торкнулись перш за все організації здійснення соціальних виплат в умовах знаходження території громади в зоні активних бойових дій.</w:t>
      </w:r>
      <w:r w:rsidR="003B296B" w:rsidRPr="00DA3CF9">
        <w:rPr>
          <w:rFonts w:ascii="Times New Roman" w:hAnsi="Times New Roman"/>
          <w:sz w:val="28"/>
          <w:szCs w:val="28"/>
        </w:rPr>
        <w:t xml:space="preserve"> </w:t>
      </w:r>
      <w:r w:rsidRPr="00DA3CF9">
        <w:rPr>
          <w:rFonts w:ascii="Times New Roman" w:hAnsi="Times New Roman"/>
          <w:sz w:val="28"/>
          <w:szCs w:val="28"/>
        </w:rPr>
        <w:t>Уряд забезпечив безболісне здійснення цього процесу, організувавши централізоване нарахування та виплату соціальних допомог, житлових субсидій та пільг на житлово-комунальні послуги. Крім того, за урядовими рішеннями, було продовжено виплату на період воєнного стану та місяць після його скасування низки соціальних виплат, які були призначені отримувачам до початку воєнних дій.</w:t>
      </w:r>
    </w:p>
    <w:p w14:paraId="227BFAE7"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Це дозволило зберегти рівень соціального захисту всіх категорійних верств громадян та не допустити зменшення кількості одержувачів соціальних виплат.</w:t>
      </w:r>
    </w:p>
    <w:p w14:paraId="095528A4" w14:textId="77777777" w:rsidR="00BD1D06" w:rsidRPr="00DA3CF9" w:rsidRDefault="003B296B"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На </w:t>
      </w:r>
      <w:r w:rsidR="00BB6B37" w:rsidRPr="00DA3CF9">
        <w:rPr>
          <w:rFonts w:ascii="Times New Roman" w:hAnsi="Times New Roman"/>
          <w:sz w:val="28"/>
          <w:szCs w:val="28"/>
        </w:rPr>
        <w:t>ц</w:t>
      </w:r>
      <w:r w:rsidRPr="00DA3CF9">
        <w:rPr>
          <w:rFonts w:ascii="Times New Roman" w:hAnsi="Times New Roman"/>
          <w:sz w:val="28"/>
          <w:szCs w:val="28"/>
        </w:rPr>
        <w:t xml:space="preserve">ей час </w:t>
      </w:r>
      <w:r w:rsidR="00BD1D06" w:rsidRPr="00DA3CF9">
        <w:rPr>
          <w:rFonts w:ascii="Times New Roman" w:hAnsi="Times New Roman"/>
          <w:sz w:val="28"/>
          <w:szCs w:val="28"/>
        </w:rPr>
        <w:t xml:space="preserve">отримувачами субсидій є 7 450 </w:t>
      </w:r>
      <w:r w:rsidRPr="00DA3CF9">
        <w:rPr>
          <w:rFonts w:ascii="Times New Roman" w:hAnsi="Times New Roman"/>
          <w:sz w:val="28"/>
          <w:szCs w:val="28"/>
        </w:rPr>
        <w:t>осіб та допомог - 5 532 осіб. що</w:t>
      </w:r>
      <w:r w:rsidR="00BD1D06" w:rsidRPr="00DA3CF9">
        <w:rPr>
          <w:rFonts w:ascii="Times New Roman" w:hAnsi="Times New Roman"/>
          <w:sz w:val="28"/>
          <w:szCs w:val="28"/>
        </w:rPr>
        <w:t xml:space="preserve"> тотожно довоєнному рівню.</w:t>
      </w:r>
    </w:p>
    <w:p w14:paraId="2304E250" w14:textId="77777777" w:rsidR="00BD1D06" w:rsidRPr="00DA3CF9" w:rsidRDefault="003B296B"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Навіть у кризовий період початку бойових дій</w:t>
      </w:r>
      <w:r w:rsidR="00BD1D06" w:rsidRPr="00DA3CF9">
        <w:rPr>
          <w:rFonts w:ascii="Times New Roman" w:hAnsi="Times New Roman"/>
          <w:sz w:val="28"/>
          <w:szCs w:val="28"/>
        </w:rPr>
        <w:t>, коли частина жителів громади змушена була залишити своє постійне місце проживання, соціальні виплати їм продовжували та продовжують виплачуватись.</w:t>
      </w:r>
    </w:p>
    <w:p w14:paraId="0D6ADC86"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Не залишились поза увагою внутрішньо переміщені особи, які знайшли прихисток в Ніжинській </w:t>
      </w:r>
      <w:r w:rsidR="0088321B">
        <w:rPr>
          <w:rFonts w:ascii="Times New Roman" w:hAnsi="Times New Roman"/>
          <w:sz w:val="28"/>
          <w:szCs w:val="28"/>
        </w:rPr>
        <w:t xml:space="preserve">міській </w:t>
      </w:r>
      <w:r w:rsidRPr="00DA3CF9">
        <w:rPr>
          <w:rFonts w:ascii="Times New Roman" w:hAnsi="Times New Roman"/>
          <w:sz w:val="28"/>
          <w:szCs w:val="28"/>
        </w:rPr>
        <w:t>територіальній громаді. Наразі стали на облік за фактичним місцем проживання в громаді 2773 внутрішньо переміщені особи. Тоді як на 1 січня 2022 року таких осіб було всього 556.</w:t>
      </w:r>
    </w:p>
    <w:p w14:paraId="579AC2C4"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Всі, хто має згідно з чинним законодавством таке право (особи, що перемістились з тимчасово окупованих територій та територій, де ведуться активні бойові дії, чи житло яких зруйноване) одержують щомісячну грошову допомогу на проживання. Сьогодні це 777 внутрішньо переміщених осіб.</w:t>
      </w:r>
    </w:p>
    <w:p w14:paraId="672EBAFC"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Водночас</w:t>
      </w:r>
      <w:r w:rsidR="00BC225C" w:rsidRPr="00DA3CF9">
        <w:rPr>
          <w:rFonts w:ascii="Times New Roman" w:hAnsi="Times New Roman"/>
          <w:sz w:val="28"/>
          <w:szCs w:val="28"/>
        </w:rPr>
        <w:t>,</w:t>
      </w:r>
      <w:r w:rsidRPr="00DA3CF9">
        <w:rPr>
          <w:rFonts w:ascii="Times New Roman" w:hAnsi="Times New Roman"/>
          <w:sz w:val="28"/>
          <w:szCs w:val="28"/>
        </w:rPr>
        <w:t xml:space="preserve"> жителі громади, які безоплатно надали внутрішньо переміщеним особам для проживання своє житло, мають змогу одержувати компенсацію свої</w:t>
      </w:r>
      <w:r w:rsidR="00BB6B37" w:rsidRPr="00DA3CF9">
        <w:rPr>
          <w:rFonts w:ascii="Times New Roman" w:hAnsi="Times New Roman"/>
          <w:sz w:val="28"/>
          <w:szCs w:val="28"/>
        </w:rPr>
        <w:t>х</w:t>
      </w:r>
      <w:r w:rsidRPr="00DA3CF9">
        <w:rPr>
          <w:rFonts w:ascii="Times New Roman" w:hAnsi="Times New Roman"/>
          <w:sz w:val="28"/>
          <w:szCs w:val="28"/>
        </w:rPr>
        <w:t xml:space="preserve"> витрат. Так</w:t>
      </w:r>
      <w:r w:rsidR="00132E7B">
        <w:rPr>
          <w:rFonts w:ascii="Times New Roman" w:hAnsi="Times New Roman"/>
          <w:sz w:val="28"/>
          <w:szCs w:val="28"/>
        </w:rPr>
        <w:t>у</w:t>
      </w:r>
      <w:r w:rsidRPr="00DA3CF9">
        <w:rPr>
          <w:rFonts w:ascii="Times New Roman" w:hAnsi="Times New Roman"/>
          <w:sz w:val="28"/>
          <w:szCs w:val="28"/>
        </w:rPr>
        <w:t xml:space="preserve"> компенсаці</w:t>
      </w:r>
      <w:r w:rsidR="00132E7B">
        <w:rPr>
          <w:rFonts w:ascii="Times New Roman" w:hAnsi="Times New Roman"/>
          <w:sz w:val="28"/>
          <w:szCs w:val="28"/>
        </w:rPr>
        <w:t>ю</w:t>
      </w:r>
      <w:r w:rsidRPr="00DA3CF9">
        <w:rPr>
          <w:rFonts w:ascii="Times New Roman" w:hAnsi="Times New Roman"/>
          <w:sz w:val="28"/>
          <w:szCs w:val="28"/>
        </w:rPr>
        <w:t xml:space="preserve"> нарахов</w:t>
      </w:r>
      <w:r w:rsidR="00132E7B">
        <w:rPr>
          <w:rFonts w:ascii="Times New Roman" w:hAnsi="Times New Roman"/>
          <w:sz w:val="28"/>
          <w:szCs w:val="28"/>
        </w:rPr>
        <w:t>ано</w:t>
      </w:r>
      <w:r w:rsidRPr="00DA3CF9">
        <w:rPr>
          <w:rFonts w:ascii="Times New Roman" w:hAnsi="Times New Roman"/>
          <w:sz w:val="28"/>
          <w:szCs w:val="28"/>
        </w:rPr>
        <w:t xml:space="preserve"> </w:t>
      </w:r>
      <w:r w:rsidR="00132E7B">
        <w:rPr>
          <w:rFonts w:ascii="Times New Roman" w:hAnsi="Times New Roman"/>
          <w:sz w:val="28"/>
          <w:szCs w:val="28"/>
        </w:rPr>
        <w:t>12</w:t>
      </w:r>
      <w:r w:rsidRPr="00DA3CF9">
        <w:rPr>
          <w:rFonts w:ascii="Times New Roman" w:hAnsi="Times New Roman"/>
          <w:sz w:val="28"/>
          <w:szCs w:val="28"/>
        </w:rPr>
        <w:t xml:space="preserve">1-му власнику житла за розміщення </w:t>
      </w:r>
      <w:r w:rsidR="00132E7B">
        <w:rPr>
          <w:rFonts w:ascii="Times New Roman" w:hAnsi="Times New Roman"/>
          <w:sz w:val="28"/>
          <w:szCs w:val="28"/>
        </w:rPr>
        <w:t>279</w:t>
      </w:r>
      <w:r w:rsidRPr="00DA3CF9">
        <w:rPr>
          <w:rFonts w:ascii="Times New Roman" w:hAnsi="Times New Roman"/>
          <w:sz w:val="28"/>
          <w:szCs w:val="28"/>
        </w:rPr>
        <w:t xml:space="preserve"> внутрішньо переміщених осіб.</w:t>
      </w:r>
    </w:p>
    <w:p w14:paraId="06C830F7" w14:textId="77777777" w:rsidR="00132E7B"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Розмір компенсації за одну особу</w:t>
      </w:r>
      <w:r w:rsidR="00132E7B">
        <w:rPr>
          <w:rFonts w:ascii="Times New Roman" w:hAnsi="Times New Roman"/>
          <w:sz w:val="28"/>
          <w:szCs w:val="28"/>
        </w:rPr>
        <w:t xml:space="preserve"> в день</w:t>
      </w:r>
      <w:r w:rsidRPr="00DA3CF9">
        <w:rPr>
          <w:rFonts w:ascii="Times New Roman" w:hAnsi="Times New Roman"/>
          <w:sz w:val="28"/>
          <w:szCs w:val="28"/>
        </w:rPr>
        <w:t xml:space="preserve"> </w:t>
      </w:r>
      <w:r w:rsidR="00132E7B">
        <w:rPr>
          <w:rFonts w:ascii="Times New Roman" w:hAnsi="Times New Roman"/>
          <w:sz w:val="28"/>
          <w:szCs w:val="28"/>
        </w:rPr>
        <w:t>протягом опалювального періоду складає 30,00 грн., неопалювального періоду – 14,77 грн.</w:t>
      </w:r>
    </w:p>
    <w:p w14:paraId="490B17EC" w14:textId="77777777" w:rsidR="00132E7B" w:rsidRDefault="00132E7B" w:rsidP="0019431A">
      <w:pPr>
        <w:spacing w:line="240" w:lineRule="auto"/>
        <w:ind w:firstLine="709"/>
        <w:jc w:val="both"/>
        <w:rPr>
          <w:rFonts w:ascii="Times New Roman" w:hAnsi="Times New Roman"/>
          <w:sz w:val="28"/>
          <w:szCs w:val="28"/>
        </w:rPr>
      </w:pPr>
    </w:p>
    <w:p w14:paraId="49A1884F" w14:textId="77777777" w:rsidR="00132E7B" w:rsidRDefault="00132E7B" w:rsidP="0019431A">
      <w:pPr>
        <w:spacing w:line="240" w:lineRule="auto"/>
        <w:ind w:firstLine="709"/>
        <w:jc w:val="both"/>
        <w:rPr>
          <w:rFonts w:ascii="Times New Roman" w:hAnsi="Times New Roman"/>
          <w:sz w:val="28"/>
          <w:szCs w:val="28"/>
        </w:rPr>
      </w:pPr>
    </w:p>
    <w:p w14:paraId="54F714CA" w14:textId="77777777" w:rsidR="00BD1D06" w:rsidRPr="00DA3CF9" w:rsidRDefault="00132E7B" w:rsidP="0019431A">
      <w:pPr>
        <w:spacing w:line="24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00BD1D06" w:rsidRPr="00DA3CF9">
        <w:rPr>
          <w:rFonts w:ascii="Times New Roman" w:hAnsi="Times New Roman"/>
          <w:sz w:val="28"/>
          <w:szCs w:val="28"/>
        </w:rPr>
        <w:t>Весь комплекс соціальних гарантій, зокрема у сфері соціальної інтеграції осіб з інвалідністю, забезпечення технічними засобами реабілітації, протезно-ортопедичними виробами надається потребуючим відповідно до потреб.</w:t>
      </w:r>
    </w:p>
    <w:p w14:paraId="25E57E46" w14:textId="77777777" w:rsidR="00BD1D06" w:rsidRPr="00DA3CF9" w:rsidRDefault="00BD1D06" w:rsidP="0019431A">
      <w:pPr>
        <w:spacing w:line="240" w:lineRule="auto"/>
        <w:ind w:firstLine="709"/>
        <w:jc w:val="both"/>
        <w:rPr>
          <w:rFonts w:ascii="Times New Roman" w:hAnsi="Times New Roman"/>
          <w:sz w:val="28"/>
          <w:szCs w:val="28"/>
        </w:rPr>
      </w:pPr>
      <w:r w:rsidRPr="00DA3CF9">
        <w:rPr>
          <w:rFonts w:ascii="Times New Roman" w:hAnsi="Times New Roman"/>
          <w:sz w:val="28"/>
          <w:szCs w:val="28"/>
        </w:rPr>
        <w:t>Водночас варто відмітити зменшення кількості осіб, що оздоровлюються. Проте це пов’язано виключно з безпековою ситуацією в країні.</w:t>
      </w:r>
    </w:p>
    <w:p w14:paraId="702A04B1" w14:textId="77777777" w:rsidR="00BD1D06" w:rsidRPr="00DA3CF9" w:rsidRDefault="00BD1D06" w:rsidP="0019431A">
      <w:pPr>
        <w:spacing w:line="240" w:lineRule="auto"/>
        <w:ind w:firstLine="709"/>
        <w:jc w:val="both"/>
        <w:rPr>
          <w:rFonts w:ascii="Times New Roman" w:hAnsi="Times New Roman"/>
          <w:b/>
          <w:sz w:val="28"/>
          <w:szCs w:val="28"/>
        </w:rPr>
      </w:pPr>
      <w:r w:rsidRPr="00DA3CF9">
        <w:rPr>
          <w:rFonts w:ascii="Times New Roman" w:hAnsi="Times New Roman"/>
          <w:b/>
          <w:sz w:val="28"/>
          <w:szCs w:val="28"/>
        </w:rPr>
        <w:t>Всі жителі громади, що мають потребу та право на одержання соціальних послуг, 100-відсотково охоплені обслуговуванням закладами соціального обслуговування – територіальним центром соціального обслуговування (надання соціальних послуг) та центром соціальних служб.</w:t>
      </w:r>
    </w:p>
    <w:p w14:paraId="1702DC29" w14:textId="77777777" w:rsidR="003B296B" w:rsidRDefault="003B296B" w:rsidP="00D130E8">
      <w:pPr>
        <w:spacing w:line="240" w:lineRule="auto"/>
        <w:ind w:firstLine="720"/>
        <w:jc w:val="both"/>
        <w:rPr>
          <w:rFonts w:ascii="Times New Roman" w:eastAsia="Times New Roman" w:hAnsi="Times New Roman" w:cs="Times New Roman"/>
          <w:b/>
          <w:color w:val="000000"/>
          <w:sz w:val="28"/>
          <w:szCs w:val="28"/>
          <w:lang w:eastAsia="ru-RU"/>
        </w:rPr>
      </w:pPr>
    </w:p>
    <w:p w14:paraId="63C4CD0F" w14:textId="77777777" w:rsidR="00F15D3B" w:rsidRDefault="00F15D3B" w:rsidP="00D130E8">
      <w:pPr>
        <w:spacing w:line="240" w:lineRule="auto"/>
        <w:ind w:firstLine="720"/>
        <w:jc w:val="both"/>
        <w:rPr>
          <w:rFonts w:ascii="Times New Roman" w:eastAsia="Times New Roman" w:hAnsi="Times New Roman" w:cs="Times New Roman"/>
          <w:b/>
          <w:color w:val="000000"/>
          <w:sz w:val="28"/>
          <w:szCs w:val="28"/>
          <w:lang w:eastAsia="ru-RU"/>
        </w:rPr>
      </w:pPr>
    </w:p>
    <w:p w14:paraId="0FFBB32F" w14:textId="77777777" w:rsidR="00F15D3B" w:rsidRPr="00DA3CF9" w:rsidRDefault="00F15D3B" w:rsidP="00D130E8">
      <w:pPr>
        <w:spacing w:line="240" w:lineRule="auto"/>
        <w:ind w:firstLine="720"/>
        <w:jc w:val="both"/>
        <w:rPr>
          <w:rFonts w:ascii="Times New Roman" w:eastAsia="Times New Roman" w:hAnsi="Times New Roman" w:cs="Times New Roman"/>
          <w:b/>
          <w:color w:val="000000"/>
          <w:sz w:val="28"/>
          <w:szCs w:val="28"/>
          <w:lang w:eastAsia="ru-RU"/>
        </w:rPr>
      </w:pPr>
    </w:p>
    <w:p w14:paraId="4615D9C8" w14:textId="77777777" w:rsidR="0086285A" w:rsidRPr="00DA3CF9" w:rsidRDefault="00D378A4" w:rsidP="00D130E8">
      <w:pPr>
        <w:pStyle w:val="2"/>
        <w:spacing w:before="0"/>
        <w:rPr>
          <w:lang w:eastAsia="ru-RU"/>
        </w:rPr>
      </w:pPr>
      <w:bookmarkStart w:id="22" w:name="_Toc121666789"/>
      <w:r w:rsidRPr="00DA3CF9">
        <w:rPr>
          <w:lang w:eastAsia="ru-RU"/>
        </w:rPr>
        <w:t xml:space="preserve">1.14. </w:t>
      </w:r>
      <w:r w:rsidR="0086285A" w:rsidRPr="00DA3CF9">
        <w:rPr>
          <w:lang w:eastAsia="ru-RU"/>
        </w:rPr>
        <w:t>Громадська безпека</w:t>
      </w:r>
      <w:bookmarkEnd w:id="22"/>
    </w:p>
    <w:p w14:paraId="4F50A0FA" w14:textId="77777777" w:rsidR="00350353" w:rsidRPr="00DA3CF9" w:rsidRDefault="00350353" w:rsidP="00D130E8">
      <w:pPr>
        <w:spacing w:line="240" w:lineRule="auto"/>
        <w:ind w:firstLine="720"/>
        <w:jc w:val="both"/>
        <w:rPr>
          <w:rFonts w:ascii="Times New Roman" w:eastAsia="Times New Roman" w:hAnsi="Times New Roman" w:cs="Times New Roman"/>
          <w:b/>
          <w:color w:val="000000"/>
          <w:sz w:val="28"/>
          <w:szCs w:val="28"/>
          <w:lang w:eastAsia="ru-RU"/>
        </w:rPr>
      </w:pPr>
    </w:p>
    <w:p w14:paraId="633C700F" w14:textId="77777777" w:rsidR="00044106"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Безпеку громади забезпечує понад 130 штатних</w:t>
      </w:r>
      <w:r w:rsidR="00044106"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працівників Ніжинського відділу поліції ГУНП в Чернігівській області. </w:t>
      </w:r>
    </w:p>
    <w:p w14:paraId="20A3D61A"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Також</w:t>
      </w:r>
      <w:r w:rsidR="00BC225C"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з метою забезпечення на території м. Ніжина охорони громадського порядку, законності, прав, свобод і законних інтересів громадян у 2021 р. засновано комунальне підприємство «Муніципальна служба правопорядку-ВАРТА» Ніжинської міської ради.</w:t>
      </w:r>
    </w:p>
    <w:p w14:paraId="48597771" w14:textId="77777777" w:rsidR="0086285A" w:rsidRPr="00DA3CF9" w:rsidRDefault="0086285A" w:rsidP="00B4477D">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території громади встановлено кілька десятків відеокамер, об’єднаних у мережу (система «Безпечне місто»). </w:t>
      </w:r>
      <w:r w:rsidRPr="00DA3CF9">
        <w:rPr>
          <w:rFonts w:ascii="Times New Roman" w:eastAsia="Times New Roman" w:hAnsi="Times New Roman" w:cs="Times New Roman"/>
          <w:b/>
          <w:color w:val="000000"/>
          <w:sz w:val="28"/>
          <w:szCs w:val="28"/>
          <w:lang w:eastAsia="ru-RU"/>
        </w:rPr>
        <w:t>Втім – потреба більша</w:t>
      </w:r>
      <w:r w:rsidRPr="00DA3CF9">
        <w:rPr>
          <w:rFonts w:ascii="Times New Roman" w:eastAsia="Times New Roman" w:hAnsi="Times New Roman" w:cs="Times New Roman"/>
          <w:color w:val="000000"/>
          <w:sz w:val="28"/>
          <w:szCs w:val="28"/>
          <w:lang w:eastAsia="ru-RU"/>
        </w:rPr>
        <w:t>. Протягом останніх трьох років Ніжинським відділом поліції щорічно реєструвалося понад одна тисяча кримінальних проваджень за фактом скоєних злочинів, вчинених на території м. Ніжина та старого Ніжинського району. Це показник не зростає, але й не зменшується.</w:t>
      </w:r>
      <w:r w:rsidR="009A4556" w:rsidRPr="00DA3CF9">
        <w:rPr>
          <w:rFonts w:ascii="Times New Roman" w:eastAsia="Times New Roman" w:hAnsi="Times New Roman" w:cs="Times New Roman"/>
          <w:color w:val="000000"/>
          <w:sz w:val="28"/>
          <w:szCs w:val="28"/>
          <w:lang w:eastAsia="ru-RU"/>
        </w:rPr>
        <w:t xml:space="preserve"> </w:t>
      </w:r>
      <w:r w:rsidR="009A4556" w:rsidRPr="00DA3CF9">
        <w:rPr>
          <w:rFonts w:ascii="Times New Roman" w:eastAsia="Times New Roman" w:hAnsi="Times New Roman" w:cs="Times New Roman"/>
          <w:b/>
          <w:color w:val="000000"/>
          <w:sz w:val="28"/>
          <w:szCs w:val="28"/>
          <w:lang w:eastAsia="ru-RU"/>
        </w:rPr>
        <w:t>Також потребує модернізац</w:t>
      </w:r>
      <w:r w:rsidR="00B4477D" w:rsidRPr="00DA3CF9">
        <w:rPr>
          <w:rFonts w:ascii="Times New Roman" w:eastAsia="Times New Roman" w:hAnsi="Times New Roman" w:cs="Times New Roman"/>
          <w:b/>
          <w:color w:val="000000"/>
          <w:sz w:val="28"/>
          <w:szCs w:val="28"/>
          <w:lang w:eastAsia="ru-RU"/>
        </w:rPr>
        <w:t xml:space="preserve">ії система забезпечення належних умов безпеки </w:t>
      </w:r>
      <w:proofErr w:type="spellStart"/>
      <w:r w:rsidR="00B4477D" w:rsidRPr="00DA3CF9">
        <w:rPr>
          <w:rFonts w:ascii="Times New Roman" w:eastAsia="Times New Roman" w:hAnsi="Times New Roman" w:cs="Times New Roman"/>
          <w:b/>
          <w:color w:val="000000"/>
          <w:sz w:val="28"/>
          <w:szCs w:val="28"/>
          <w:lang w:eastAsia="ru-RU"/>
        </w:rPr>
        <w:t>дорожньо</w:t>
      </w:r>
      <w:proofErr w:type="spellEnd"/>
      <w:r w:rsidR="00B4477D" w:rsidRPr="00DA3CF9">
        <w:rPr>
          <w:rFonts w:ascii="Times New Roman" w:eastAsia="Times New Roman" w:hAnsi="Times New Roman" w:cs="Times New Roman"/>
          <w:b/>
          <w:color w:val="000000"/>
          <w:sz w:val="28"/>
          <w:szCs w:val="28"/>
          <w:lang w:eastAsia="ru-RU"/>
        </w:rPr>
        <w:t xml:space="preserve"> руху та подальшого </w:t>
      </w:r>
      <w:proofErr w:type="spellStart"/>
      <w:r w:rsidR="00B4477D" w:rsidRPr="00DA3CF9">
        <w:rPr>
          <w:rFonts w:ascii="Times New Roman" w:eastAsia="Times New Roman" w:hAnsi="Times New Roman" w:cs="Times New Roman"/>
          <w:b/>
          <w:color w:val="000000"/>
          <w:sz w:val="28"/>
          <w:szCs w:val="28"/>
          <w:lang w:eastAsia="ru-RU"/>
        </w:rPr>
        <w:t>ії</w:t>
      </w:r>
      <w:proofErr w:type="spellEnd"/>
      <w:r w:rsidR="00B4477D" w:rsidRPr="00DA3CF9">
        <w:rPr>
          <w:rFonts w:ascii="Times New Roman" w:eastAsia="Times New Roman" w:hAnsi="Times New Roman" w:cs="Times New Roman"/>
          <w:b/>
          <w:color w:val="000000"/>
          <w:sz w:val="28"/>
          <w:szCs w:val="28"/>
          <w:lang w:eastAsia="ru-RU"/>
        </w:rPr>
        <w:t xml:space="preserve"> пристосування для людей з особливими потребами.</w:t>
      </w:r>
    </w:p>
    <w:p w14:paraId="2B47F548" w14:textId="77777777" w:rsidR="0086285A" w:rsidRPr="00DA3CF9" w:rsidRDefault="00D378A4" w:rsidP="00146637">
      <w:pPr>
        <w:pStyle w:val="2"/>
        <w:rPr>
          <w:lang w:eastAsia="ru-RU"/>
        </w:rPr>
      </w:pPr>
      <w:bookmarkStart w:id="23" w:name="_Toc121666790"/>
      <w:r w:rsidRPr="00DA3CF9">
        <w:rPr>
          <w:lang w:eastAsia="ru-RU"/>
        </w:rPr>
        <w:t xml:space="preserve">1.15. </w:t>
      </w:r>
      <w:r w:rsidR="0086285A" w:rsidRPr="00DA3CF9">
        <w:rPr>
          <w:lang w:eastAsia="ru-RU"/>
        </w:rPr>
        <w:t>Транспорт</w:t>
      </w:r>
      <w:r w:rsidR="00EF2432" w:rsidRPr="00DA3CF9">
        <w:rPr>
          <w:lang w:eastAsia="ru-RU"/>
        </w:rPr>
        <w:t>на інфраструктура</w:t>
      </w:r>
      <w:bookmarkEnd w:id="23"/>
      <w:r w:rsidR="00EF2432" w:rsidRPr="00DA3CF9">
        <w:rPr>
          <w:lang w:eastAsia="ru-RU"/>
        </w:rPr>
        <w:t xml:space="preserve"> </w:t>
      </w:r>
    </w:p>
    <w:p w14:paraId="02998CB9" w14:textId="77777777" w:rsidR="00EF2432" w:rsidRPr="00DA3CF9" w:rsidRDefault="00EF2432" w:rsidP="0019431A">
      <w:pPr>
        <w:spacing w:line="240" w:lineRule="auto"/>
        <w:ind w:firstLine="720"/>
        <w:jc w:val="both"/>
        <w:rPr>
          <w:rFonts w:ascii="Times New Roman" w:eastAsia="Times New Roman" w:hAnsi="Times New Roman" w:cs="Times New Roman"/>
          <w:b/>
          <w:color w:val="000000"/>
          <w:sz w:val="28"/>
          <w:szCs w:val="28"/>
          <w:lang w:eastAsia="ru-RU"/>
        </w:rPr>
      </w:pPr>
    </w:p>
    <w:p w14:paraId="57B84636"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Перевезення пасажирів по місту Ніжину здійснюється по 14 автобусним маршрутам, які охоплюють всі віддалені мікрорайони міста, включно з </w:t>
      </w:r>
      <w:proofErr w:type="spellStart"/>
      <w:r w:rsidRPr="00DA3CF9">
        <w:rPr>
          <w:rFonts w:ascii="Times New Roman" w:eastAsia="Times New Roman" w:hAnsi="Times New Roman" w:cs="Times New Roman"/>
          <w:color w:val="000000"/>
          <w:sz w:val="28"/>
          <w:szCs w:val="28"/>
          <w:lang w:eastAsia="ru-RU"/>
        </w:rPr>
        <w:t>Кунашівсько-Переясл</w:t>
      </w:r>
      <w:r w:rsidR="00BC225C" w:rsidRPr="00DA3CF9">
        <w:rPr>
          <w:rFonts w:ascii="Times New Roman" w:eastAsia="Times New Roman" w:hAnsi="Times New Roman" w:cs="Times New Roman"/>
          <w:color w:val="000000"/>
          <w:sz w:val="28"/>
          <w:szCs w:val="28"/>
          <w:lang w:eastAsia="ru-RU"/>
        </w:rPr>
        <w:t>і</w:t>
      </w:r>
      <w:r w:rsidRPr="00DA3CF9">
        <w:rPr>
          <w:rFonts w:ascii="Times New Roman" w:eastAsia="Times New Roman" w:hAnsi="Times New Roman" w:cs="Times New Roman"/>
          <w:color w:val="000000"/>
          <w:sz w:val="28"/>
          <w:szCs w:val="28"/>
          <w:lang w:eastAsia="ru-RU"/>
        </w:rPr>
        <w:t>вським</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старостинським</w:t>
      </w:r>
      <w:proofErr w:type="spellEnd"/>
      <w:r w:rsidRPr="00DA3CF9">
        <w:rPr>
          <w:rFonts w:ascii="Times New Roman" w:eastAsia="Times New Roman" w:hAnsi="Times New Roman" w:cs="Times New Roman"/>
          <w:color w:val="000000"/>
          <w:sz w:val="28"/>
          <w:szCs w:val="28"/>
          <w:lang w:eastAsia="ru-RU"/>
        </w:rPr>
        <w:t xml:space="preserve"> округом. 100% перевізники – приватні підприємства, комунального транспорту міська рада не</w:t>
      </w:r>
      <w:r w:rsidR="004B7B82">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має. Перевезення пасажирів здійснюють приватні підприємства автобусами малої та середньої місткості.</w:t>
      </w:r>
    </w:p>
    <w:p w14:paraId="536A5784" w14:textId="7CE25D1D"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даний час громадський транспорт не забезпечує бажаний рівень комфорту. </w:t>
      </w:r>
      <w:r w:rsidRPr="00DA3CF9">
        <w:rPr>
          <w:rFonts w:ascii="Times New Roman" w:eastAsia="Times New Roman" w:hAnsi="Times New Roman" w:cs="Times New Roman"/>
          <w:b/>
          <w:color w:val="000000"/>
          <w:sz w:val="28"/>
          <w:szCs w:val="28"/>
          <w:lang w:eastAsia="ru-RU"/>
        </w:rPr>
        <w:t>На маршрутах відсутні автобуси з обладнанням для перевезення осіб з інвалідністю</w:t>
      </w:r>
      <w:r w:rsidR="00BB6B37" w:rsidRPr="00DA3CF9">
        <w:rPr>
          <w:rFonts w:ascii="Times New Roman" w:eastAsia="Times New Roman" w:hAnsi="Times New Roman" w:cs="Times New Roman"/>
          <w:b/>
          <w:color w:val="000000"/>
          <w:sz w:val="28"/>
          <w:szCs w:val="28"/>
          <w:lang w:eastAsia="ru-RU"/>
        </w:rPr>
        <w:t>,</w:t>
      </w:r>
      <w:r w:rsidRPr="00DA3CF9">
        <w:rPr>
          <w:rFonts w:ascii="Times New Roman" w:eastAsia="Times New Roman" w:hAnsi="Times New Roman" w:cs="Times New Roman"/>
          <w:b/>
          <w:color w:val="000000"/>
          <w:sz w:val="28"/>
          <w:szCs w:val="28"/>
          <w:lang w:eastAsia="ru-RU"/>
        </w:rPr>
        <w:t xml:space="preserve"> а особливо із порушеннями опорно-</w:t>
      </w:r>
      <w:r w:rsidRPr="00DA3CF9">
        <w:rPr>
          <w:rFonts w:ascii="Times New Roman" w:eastAsia="Times New Roman" w:hAnsi="Times New Roman" w:cs="Times New Roman"/>
          <w:b/>
          <w:color w:val="000000"/>
          <w:sz w:val="28"/>
          <w:szCs w:val="28"/>
          <w:lang w:eastAsia="ru-RU"/>
        </w:rPr>
        <w:lastRenderedPageBreak/>
        <w:t>рухової системи</w:t>
      </w:r>
      <w:r w:rsidRPr="00DA3CF9">
        <w:rPr>
          <w:rFonts w:ascii="Times New Roman" w:eastAsia="Times New Roman" w:hAnsi="Times New Roman" w:cs="Times New Roman"/>
          <w:color w:val="000000"/>
          <w:sz w:val="28"/>
          <w:szCs w:val="28"/>
          <w:lang w:eastAsia="ru-RU"/>
        </w:rPr>
        <w:t xml:space="preserve">. Альтернативи йому, крім таксі, немає. </w:t>
      </w:r>
      <w:r w:rsidR="00B21BCD">
        <w:rPr>
          <w:rFonts w:ascii="Times New Roman" w:eastAsia="Times New Roman" w:hAnsi="Times New Roman" w:cs="Times New Roman"/>
          <w:color w:val="000000"/>
          <w:sz w:val="28"/>
          <w:szCs w:val="28"/>
          <w:lang w:eastAsia="ru-RU"/>
        </w:rPr>
        <w:t>Запровадження послуги соціального таксі д</w:t>
      </w:r>
      <w:r w:rsidR="004E7CDA">
        <w:rPr>
          <w:rFonts w:ascii="Times New Roman" w:eastAsia="Times New Roman" w:hAnsi="Times New Roman" w:cs="Times New Roman"/>
          <w:color w:val="000000"/>
          <w:sz w:val="28"/>
          <w:szCs w:val="28"/>
          <w:lang w:eastAsia="ru-RU"/>
        </w:rPr>
        <w:t>о</w:t>
      </w:r>
      <w:r w:rsidR="00B21BCD">
        <w:rPr>
          <w:rFonts w:ascii="Times New Roman" w:eastAsia="Times New Roman" w:hAnsi="Times New Roman" w:cs="Times New Roman"/>
          <w:color w:val="000000"/>
          <w:sz w:val="28"/>
          <w:szCs w:val="28"/>
          <w:lang w:eastAsia="ru-RU"/>
        </w:rPr>
        <w:t>зволить вирішити дану проблему.</w:t>
      </w:r>
    </w:p>
    <w:p w14:paraId="31AC41E3"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Ніжин</w:t>
      </w:r>
      <w:r w:rsidR="004B7B82">
        <w:rPr>
          <w:rFonts w:ascii="Times New Roman" w:eastAsia="Times New Roman" w:hAnsi="Times New Roman" w:cs="Times New Roman"/>
          <w:color w:val="000000"/>
          <w:sz w:val="28"/>
          <w:szCs w:val="28"/>
          <w:lang w:eastAsia="ru-RU"/>
        </w:rPr>
        <w:t>і</w:t>
      </w:r>
      <w:r w:rsidRPr="00DA3CF9">
        <w:rPr>
          <w:rFonts w:ascii="Times New Roman" w:eastAsia="Times New Roman" w:hAnsi="Times New Roman" w:cs="Times New Roman"/>
          <w:color w:val="000000"/>
          <w:sz w:val="28"/>
          <w:szCs w:val="28"/>
          <w:lang w:eastAsia="ru-RU"/>
        </w:rPr>
        <w:t xml:space="preserve"> інтенсивне зовнішнє автобусне сполучення. Громада знаходиться на перетині транспортних шляхів, які проходять з заходу на схід та з півночі на південь. Тут працює автостанція, </w:t>
      </w:r>
      <w:r w:rsidR="003879F4">
        <w:rPr>
          <w:rFonts w:ascii="Times New Roman" w:eastAsia="Times New Roman" w:hAnsi="Times New Roman" w:cs="Times New Roman"/>
          <w:color w:val="000000"/>
          <w:sz w:val="28"/>
          <w:szCs w:val="28"/>
          <w:lang w:eastAsia="ru-RU"/>
        </w:rPr>
        <w:t>яка обслуговує</w:t>
      </w:r>
      <w:r w:rsidRPr="00DA3CF9">
        <w:rPr>
          <w:rFonts w:ascii="Times New Roman" w:eastAsia="Times New Roman" w:hAnsi="Times New Roman" w:cs="Times New Roman"/>
          <w:color w:val="000000"/>
          <w:sz w:val="28"/>
          <w:szCs w:val="28"/>
          <w:lang w:eastAsia="ru-RU"/>
        </w:rPr>
        <w:t xml:space="preserve"> обласні та місцеві маршрути. Ніжин – найбільш зручне місто, аби доїхати звідси у будь-який куточок Чернігівщини або ж виїхати звідси.</w:t>
      </w:r>
    </w:p>
    <w:p w14:paraId="386880A0" w14:textId="77777777" w:rsidR="0086285A" w:rsidRPr="00A13761"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Ніжин – вузлова дільнична станція 1-го клас</w:t>
      </w:r>
      <w:r w:rsidR="00BB6B37" w:rsidRPr="00DA3CF9">
        <w:rPr>
          <w:rFonts w:ascii="Times New Roman" w:eastAsia="Times New Roman" w:hAnsi="Times New Roman" w:cs="Times New Roman"/>
          <w:color w:val="000000"/>
          <w:sz w:val="28"/>
          <w:szCs w:val="28"/>
          <w:lang w:eastAsia="ru-RU"/>
        </w:rPr>
        <w:t>у  Київської дирекції Південно-</w:t>
      </w:r>
      <w:r w:rsidRPr="00DA3CF9">
        <w:rPr>
          <w:rFonts w:ascii="Times New Roman" w:eastAsia="Times New Roman" w:hAnsi="Times New Roman" w:cs="Times New Roman"/>
          <w:color w:val="000000"/>
          <w:sz w:val="28"/>
          <w:szCs w:val="28"/>
          <w:lang w:eastAsia="ru-RU"/>
        </w:rPr>
        <w:t xml:space="preserve">Західної  залізниці.  Поруч з Бахмачем – це один із двох найбільших залізничних вузлів у регіоні. Крім значних перевозок товарів тут курсують численні пасажирські поїзди, в тому числі до Чернігова.  Крім того, звідси </w:t>
      </w:r>
      <w:r w:rsidRPr="00A13761">
        <w:rPr>
          <w:rFonts w:ascii="Times New Roman" w:eastAsia="Times New Roman" w:hAnsi="Times New Roman" w:cs="Times New Roman"/>
          <w:color w:val="000000"/>
          <w:sz w:val="28"/>
          <w:szCs w:val="28"/>
          <w:lang w:eastAsia="ru-RU"/>
        </w:rPr>
        <w:t>зручно доїхати залізницею до Харкова, Львова, Одеси, інших значних міст.</w:t>
      </w:r>
    </w:p>
    <w:p w14:paraId="1C1B47D4" w14:textId="77777777" w:rsidR="00C852CA" w:rsidRPr="00A13761"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A13761">
        <w:rPr>
          <w:rFonts w:ascii="Times New Roman" w:eastAsia="Times New Roman" w:hAnsi="Times New Roman" w:cs="Times New Roman"/>
          <w:color w:val="000000"/>
          <w:sz w:val="28"/>
          <w:szCs w:val="28"/>
          <w:lang w:eastAsia="ru-RU"/>
        </w:rPr>
        <w:t>На території громади є залізничні зупинки:</w:t>
      </w:r>
      <w:r w:rsidR="00334041" w:rsidRPr="00A13761">
        <w:rPr>
          <w:rFonts w:ascii="Times New Roman" w:eastAsia="Times New Roman" w:hAnsi="Times New Roman" w:cs="Times New Roman"/>
          <w:color w:val="000000"/>
          <w:sz w:val="28"/>
          <w:szCs w:val="28"/>
          <w:lang w:eastAsia="ru-RU"/>
        </w:rPr>
        <w:t xml:space="preserve"> </w:t>
      </w:r>
    </w:p>
    <w:p w14:paraId="5D9F515A" w14:textId="77777777" w:rsidR="00061628" w:rsidRPr="00A13761" w:rsidRDefault="00C852CA" w:rsidP="0019431A">
      <w:pPr>
        <w:spacing w:line="240" w:lineRule="auto"/>
        <w:ind w:firstLine="720"/>
        <w:jc w:val="both"/>
        <w:rPr>
          <w:rFonts w:ascii="Times New Roman" w:eastAsia="Times New Roman" w:hAnsi="Times New Roman" w:cs="Times New Roman"/>
          <w:color w:val="000000"/>
          <w:sz w:val="28"/>
          <w:szCs w:val="28"/>
          <w:lang w:eastAsia="ru-RU"/>
        </w:rPr>
      </w:pPr>
      <w:r w:rsidRPr="00A13761">
        <w:rPr>
          <w:rFonts w:ascii="Times New Roman" w:eastAsia="Times New Roman" w:hAnsi="Times New Roman" w:cs="Times New Roman"/>
          <w:color w:val="000000"/>
          <w:sz w:val="28"/>
          <w:szCs w:val="28"/>
          <w:lang w:eastAsia="ru-RU"/>
        </w:rPr>
        <w:t xml:space="preserve">- </w:t>
      </w:r>
      <w:r w:rsidR="00061628" w:rsidRPr="00A13761">
        <w:rPr>
          <w:rFonts w:ascii="Times New Roman" w:eastAsia="Times New Roman" w:hAnsi="Times New Roman" w:cs="Times New Roman"/>
          <w:color w:val="000000"/>
          <w:sz w:val="28"/>
          <w:szCs w:val="28"/>
          <w:lang w:eastAsia="ru-RU"/>
        </w:rPr>
        <w:t xml:space="preserve"> </w:t>
      </w:r>
      <w:r w:rsidRPr="00A13761">
        <w:rPr>
          <w:rFonts w:ascii="Times New Roman" w:eastAsia="Times New Roman" w:hAnsi="Times New Roman" w:cs="Times New Roman"/>
          <w:color w:val="000000"/>
          <w:sz w:val="28"/>
          <w:szCs w:val="28"/>
          <w:lang w:eastAsia="ru-RU"/>
        </w:rPr>
        <w:t xml:space="preserve">в межах міста «Ніжин», </w:t>
      </w:r>
      <w:r w:rsidR="0086285A" w:rsidRPr="00A13761">
        <w:rPr>
          <w:rFonts w:ascii="Times New Roman" w:eastAsia="Times New Roman" w:hAnsi="Times New Roman" w:cs="Times New Roman"/>
          <w:color w:val="000000"/>
          <w:sz w:val="28"/>
          <w:szCs w:val="28"/>
          <w:lang w:eastAsia="ru-RU"/>
        </w:rPr>
        <w:t>«</w:t>
      </w:r>
      <w:proofErr w:type="spellStart"/>
      <w:r w:rsidR="0086285A" w:rsidRPr="00A13761">
        <w:rPr>
          <w:rFonts w:ascii="Times New Roman" w:eastAsia="Times New Roman" w:hAnsi="Times New Roman" w:cs="Times New Roman"/>
          <w:color w:val="000000"/>
          <w:sz w:val="28"/>
          <w:szCs w:val="28"/>
          <w:lang w:eastAsia="ru-RU"/>
        </w:rPr>
        <w:t>Ніфар</w:t>
      </w:r>
      <w:proofErr w:type="spellEnd"/>
      <w:r w:rsidR="0086285A" w:rsidRPr="00A13761">
        <w:rPr>
          <w:rFonts w:ascii="Times New Roman" w:eastAsia="Times New Roman" w:hAnsi="Times New Roman" w:cs="Times New Roman"/>
          <w:color w:val="000000"/>
          <w:sz w:val="28"/>
          <w:szCs w:val="28"/>
          <w:lang w:eastAsia="ru-RU"/>
        </w:rPr>
        <w:t>»</w:t>
      </w:r>
      <w:r w:rsidRPr="00A13761">
        <w:rPr>
          <w:rFonts w:ascii="Times New Roman" w:eastAsia="Times New Roman" w:hAnsi="Times New Roman" w:cs="Times New Roman"/>
          <w:color w:val="000000"/>
          <w:sz w:val="28"/>
          <w:szCs w:val="28"/>
          <w:lang w:eastAsia="ru-RU"/>
        </w:rPr>
        <w:t xml:space="preserve"> та «</w:t>
      </w:r>
      <w:proofErr w:type="spellStart"/>
      <w:r w:rsidRPr="00A13761">
        <w:rPr>
          <w:rFonts w:ascii="Times New Roman" w:eastAsia="Times New Roman" w:hAnsi="Times New Roman" w:cs="Times New Roman"/>
          <w:color w:val="000000"/>
          <w:sz w:val="28"/>
          <w:szCs w:val="28"/>
          <w:lang w:eastAsia="ru-RU"/>
        </w:rPr>
        <w:t>Мигалівка</w:t>
      </w:r>
      <w:proofErr w:type="spellEnd"/>
      <w:r w:rsidRPr="00A13761">
        <w:rPr>
          <w:rFonts w:ascii="Times New Roman" w:eastAsia="Times New Roman" w:hAnsi="Times New Roman" w:cs="Times New Roman"/>
          <w:color w:val="000000"/>
          <w:sz w:val="28"/>
          <w:szCs w:val="28"/>
          <w:lang w:eastAsia="ru-RU"/>
        </w:rPr>
        <w:t>»</w:t>
      </w:r>
      <w:r w:rsidR="00334041" w:rsidRPr="00A13761">
        <w:rPr>
          <w:rFonts w:ascii="Times New Roman" w:eastAsia="Times New Roman" w:hAnsi="Times New Roman" w:cs="Times New Roman"/>
          <w:color w:val="000000"/>
          <w:sz w:val="28"/>
          <w:szCs w:val="28"/>
          <w:lang w:eastAsia="ru-RU"/>
        </w:rPr>
        <w:t xml:space="preserve"> </w:t>
      </w:r>
      <w:r w:rsidR="0086285A" w:rsidRPr="00A13761">
        <w:rPr>
          <w:rFonts w:ascii="Times New Roman" w:eastAsia="Times New Roman" w:hAnsi="Times New Roman" w:cs="Times New Roman"/>
          <w:color w:val="000000"/>
          <w:sz w:val="28"/>
          <w:szCs w:val="28"/>
          <w:lang w:eastAsia="ru-RU"/>
        </w:rPr>
        <w:t>(гілка на Чернігів)</w:t>
      </w:r>
      <w:r w:rsidRPr="00A13761">
        <w:rPr>
          <w:rFonts w:ascii="Times New Roman" w:eastAsia="Times New Roman" w:hAnsi="Times New Roman" w:cs="Times New Roman"/>
          <w:color w:val="000000"/>
          <w:sz w:val="28"/>
          <w:szCs w:val="28"/>
          <w:lang w:eastAsia="ru-RU"/>
        </w:rPr>
        <w:t>;</w:t>
      </w:r>
    </w:p>
    <w:p w14:paraId="4400D285" w14:textId="77777777" w:rsidR="0086285A" w:rsidRPr="00DA3CF9" w:rsidRDefault="00061628" w:rsidP="0019431A">
      <w:pPr>
        <w:spacing w:line="240" w:lineRule="auto"/>
        <w:ind w:firstLine="720"/>
        <w:jc w:val="both"/>
        <w:rPr>
          <w:rFonts w:ascii="Times New Roman" w:eastAsia="Times New Roman" w:hAnsi="Times New Roman" w:cs="Times New Roman"/>
          <w:color w:val="000000"/>
          <w:sz w:val="28"/>
          <w:szCs w:val="28"/>
          <w:lang w:eastAsia="ru-RU"/>
        </w:rPr>
      </w:pPr>
      <w:r w:rsidRPr="00A13761">
        <w:rPr>
          <w:rFonts w:ascii="Times New Roman" w:eastAsia="Times New Roman" w:hAnsi="Times New Roman" w:cs="Times New Roman"/>
          <w:color w:val="000000"/>
          <w:sz w:val="28"/>
          <w:szCs w:val="28"/>
          <w:lang w:eastAsia="ru-RU"/>
        </w:rPr>
        <w:t>-</w:t>
      </w:r>
      <w:r w:rsidR="0086285A" w:rsidRPr="00A13761">
        <w:rPr>
          <w:rFonts w:ascii="Times New Roman" w:eastAsia="Times New Roman" w:hAnsi="Times New Roman" w:cs="Times New Roman"/>
          <w:color w:val="000000"/>
          <w:sz w:val="28"/>
          <w:szCs w:val="28"/>
          <w:lang w:eastAsia="ru-RU"/>
        </w:rPr>
        <w:t xml:space="preserve"> </w:t>
      </w:r>
      <w:r w:rsidRPr="00A13761">
        <w:rPr>
          <w:rFonts w:ascii="Times New Roman" w:eastAsia="Times New Roman" w:hAnsi="Times New Roman" w:cs="Times New Roman"/>
          <w:color w:val="000000"/>
          <w:sz w:val="28"/>
          <w:szCs w:val="28"/>
          <w:lang w:eastAsia="ru-RU"/>
        </w:rPr>
        <w:t xml:space="preserve">на території </w:t>
      </w:r>
      <w:proofErr w:type="spellStart"/>
      <w:r w:rsidRPr="00A13761">
        <w:rPr>
          <w:rFonts w:ascii="Times New Roman" w:eastAsia="Times New Roman" w:hAnsi="Times New Roman" w:cs="Times New Roman"/>
          <w:color w:val="000000"/>
          <w:sz w:val="28"/>
          <w:szCs w:val="28"/>
          <w:lang w:eastAsia="ru-RU"/>
        </w:rPr>
        <w:t>Кунашівсько</w:t>
      </w:r>
      <w:proofErr w:type="spellEnd"/>
      <w:r w:rsidRPr="00A13761">
        <w:rPr>
          <w:rFonts w:ascii="Times New Roman" w:eastAsia="Times New Roman" w:hAnsi="Times New Roman" w:cs="Times New Roman"/>
          <w:color w:val="000000"/>
          <w:sz w:val="28"/>
          <w:szCs w:val="28"/>
          <w:lang w:eastAsia="ru-RU"/>
        </w:rPr>
        <w:t xml:space="preserve">-Переяславського </w:t>
      </w:r>
      <w:proofErr w:type="spellStart"/>
      <w:r w:rsidRPr="00A13761">
        <w:rPr>
          <w:rFonts w:ascii="Times New Roman" w:eastAsia="Times New Roman" w:hAnsi="Times New Roman" w:cs="Times New Roman"/>
          <w:color w:val="000000"/>
          <w:sz w:val="28"/>
          <w:szCs w:val="28"/>
          <w:lang w:eastAsia="ru-RU"/>
        </w:rPr>
        <w:t>старостинського</w:t>
      </w:r>
      <w:proofErr w:type="spellEnd"/>
      <w:r w:rsidRPr="00A13761">
        <w:rPr>
          <w:rFonts w:ascii="Times New Roman" w:eastAsia="Times New Roman" w:hAnsi="Times New Roman" w:cs="Times New Roman"/>
          <w:color w:val="000000"/>
          <w:sz w:val="28"/>
          <w:szCs w:val="28"/>
          <w:lang w:eastAsia="ru-RU"/>
        </w:rPr>
        <w:t xml:space="preserve"> округу, приблизно за 1,5 км від його найбільших сіл - </w:t>
      </w:r>
      <w:r w:rsidR="0086285A" w:rsidRPr="00A13761">
        <w:rPr>
          <w:rFonts w:ascii="Times New Roman" w:eastAsia="Times New Roman" w:hAnsi="Times New Roman" w:cs="Times New Roman"/>
          <w:color w:val="000000"/>
          <w:sz w:val="28"/>
          <w:szCs w:val="28"/>
          <w:lang w:eastAsia="ru-RU"/>
        </w:rPr>
        <w:t>«</w:t>
      </w:r>
      <w:proofErr w:type="spellStart"/>
      <w:r w:rsidR="0086285A" w:rsidRPr="00A13761">
        <w:rPr>
          <w:rFonts w:ascii="Times New Roman" w:eastAsia="Times New Roman" w:hAnsi="Times New Roman" w:cs="Times New Roman"/>
          <w:color w:val="000000"/>
          <w:sz w:val="28"/>
          <w:szCs w:val="28"/>
          <w:lang w:eastAsia="ru-RU"/>
        </w:rPr>
        <w:t>Приостерне</w:t>
      </w:r>
      <w:proofErr w:type="spellEnd"/>
      <w:r w:rsidR="0086285A" w:rsidRPr="00A13761">
        <w:rPr>
          <w:rFonts w:ascii="Times New Roman" w:eastAsia="Times New Roman" w:hAnsi="Times New Roman" w:cs="Times New Roman"/>
          <w:color w:val="000000"/>
          <w:sz w:val="28"/>
          <w:szCs w:val="28"/>
          <w:lang w:eastAsia="ru-RU"/>
        </w:rPr>
        <w:t>» (гілка на Бахмач).</w:t>
      </w:r>
      <w:r w:rsidR="0086285A" w:rsidRPr="00DA3CF9">
        <w:rPr>
          <w:rFonts w:ascii="Times New Roman" w:eastAsia="Times New Roman" w:hAnsi="Times New Roman" w:cs="Times New Roman"/>
          <w:color w:val="000000"/>
          <w:sz w:val="28"/>
          <w:szCs w:val="28"/>
          <w:lang w:eastAsia="ru-RU"/>
        </w:rPr>
        <w:t xml:space="preserve"> </w:t>
      </w:r>
    </w:p>
    <w:p w14:paraId="6E991693" w14:textId="77777777" w:rsidR="0086285A" w:rsidRPr="00DA3CF9" w:rsidRDefault="0086285A" w:rsidP="0019431A">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Стратегічно важливе значення має розташований у місті аеродром, на якому базується спеціальний авіаційний загін </w:t>
      </w:r>
      <w:proofErr w:type="spellStart"/>
      <w:r w:rsidRPr="00DA3CF9">
        <w:rPr>
          <w:rFonts w:ascii="Times New Roman" w:eastAsia="Times New Roman" w:hAnsi="Times New Roman" w:cs="Times New Roman"/>
          <w:color w:val="000000"/>
          <w:sz w:val="28"/>
          <w:szCs w:val="28"/>
          <w:lang w:eastAsia="ru-RU"/>
        </w:rPr>
        <w:t>оперативно</w:t>
      </w:r>
      <w:proofErr w:type="spellEnd"/>
      <w:r w:rsidRPr="00DA3CF9">
        <w:rPr>
          <w:rFonts w:ascii="Times New Roman" w:eastAsia="Times New Roman" w:hAnsi="Times New Roman" w:cs="Times New Roman"/>
          <w:color w:val="000000"/>
          <w:sz w:val="28"/>
          <w:szCs w:val="28"/>
          <w:lang w:eastAsia="ru-RU"/>
        </w:rPr>
        <w:t xml:space="preserve">-рятувальної служби цивільного захисту ДСНС України. Це колишній військовий аеродром, що здатний приймати великовантажні літаки, але необхідної сервісної інфраструктури він не має.  </w:t>
      </w:r>
      <w:r w:rsidRPr="00DA3CF9">
        <w:rPr>
          <w:rFonts w:ascii="Times New Roman" w:eastAsia="Times New Roman" w:hAnsi="Times New Roman" w:cs="Times New Roman"/>
          <w:b/>
          <w:color w:val="000000"/>
          <w:sz w:val="28"/>
          <w:szCs w:val="28"/>
          <w:lang w:eastAsia="ru-RU"/>
        </w:rPr>
        <w:t>Для її будівництва, що створить необхідні умови для комерційних перевезень, міська рада має намір використати земельн</w:t>
      </w:r>
      <w:r w:rsidR="00BB6B37" w:rsidRPr="00DA3CF9">
        <w:rPr>
          <w:rFonts w:ascii="Times New Roman" w:eastAsia="Times New Roman" w:hAnsi="Times New Roman" w:cs="Times New Roman"/>
          <w:b/>
          <w:color w:val="000000"/>
          <w:sz w:val="28"/>
          <w:szCs w:val="28"/>
          <w:lang w:eastAsia="ru-RU"/>
        </w:rPr>
        <w:t>у</w:t>
      </w:r>
      <w:r w:rsidRPr="00DA3CF9">
        <w:rPr>
          <w:rFonts w:ascii="Times New Roman" w:eastAsia="Times New Roman" w:hAnsi="Times New Roman" w:cs="Times New Roman"/>
          <w:b/>
          <w:color w:val="000000"/>
          <w:sz w:val="28"/>
          <w:szCs w:val="28"/>
          <w:lang w:eastAsia="ru-RU"/>
        </w:rPr>
        <w:t xml:space="preserve"> ділянку комунальної власності поблизу аеродрому.</w:t>
      </w:r>
    </w:p>
    <w:p w14:paraId="0203F294"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Тож, поєднання усіх видів транспортного зв’язку (крім водного) дає можливість розвитку Ніжинської </w:t>
      </w:r>
      <w:r w:rsidR="0088321B" w:rsidRPr="0088321B">
        <w:rPr>
          <w:rFonts w:ascii="Times New Roman" w:eastAsia="Times New Roman" w:hAnsi="Times New Roman" w:cs="Times New Roman"/>
          <w:b/>
          <w:color w:val="000000"/>
          <w:sz w:val="28"/>
          <w:szCs w:val="28"/>
          <w:lang w:eastAsia="ru-RU"/>
        </w:rPr>
        <w:t>міської</w:t>
      </w:r>
      <w:r w:rsidR="0088321B">
        <w:rPr>
          <w:rFonts w:ascii="Times New Roman" w:eastAsia="Times New Roman" w:hAnsi="Times New Roman" w:cs="Times New Roman"/>
          <w:b/>
          <w:color w:val="000000"/>
          <w:sz w:val="28"/>
          <w:szCs w:val="28"/>
          <w:lang w:eastAsia="ru-RU"/>
        </w:rPr>
        <w:t xml:space="preserve"> </w:t>
      </w:r>
      <w:r w:rsidR="00E039D3">
        <w:rPr>
          <w:rFonts w:ascii="Times New Roman" w:eastAsia="Times New Roman" w:hAnsi="Times New Roman" w:cs="Times New Roman"/>
          <w:b/>
          <w:color w:val="000000"/>
          <w:sz w:val="28"/>
          <w:szCs w:val="28"/>
          <w:lang w:eastAsia="ru-RU"/>
        </w:rPr>
        <w:t xml:space="preserve">територіальної </w:t>
      </w:r>
      <w:r w:rsidRPr="00DA3CF9">
        <w:rPr>
          <w:rFonts w:ascii="Times New Roman" w:eastAsia="Times New Roman" w:hAnsi="Times New Roman" w:cs="Times New Roman"/>
          <w:b/>
          <w:color w:val="000000"/>
          <w:sz w:val="28"/>
          <w:szCs w:val="28"/>
          <w:lang w:eastAsia="ru-RU"/>
        </w:rPr>
        <w:t>громади як логістичного центру Північно-Східної України.</w:t>
      </w:r>
    </w:p>
    <w:p w14:paraId="6C7DBDE7" w14:textId="77777777" w:rsidR="00044106" w:rsidRPr="00DA3CF9" w:rsidRDefault="00044106" w:rsidP="0019431A">
      <w:pPr>
        <w:spacing w:line="240" w:lineRule="auto"/>
        <w:ind w:firstLine="720"/>
        <w:jc w:val="both"/>
        <w:rPr>
          <w:rFonts w:ascii="Times New Roman" w:eastAsia="Times New Roman" w:hAnsi="Times New Roman" w:cs="Times New Roman"/>
          <w:color w:val="000000"/>
          <w:sz w:val="28"/>
          <w:szCs w:val="28"/>
          <w:lang w:eastAsia="ru-RU"/>
        </w:rPr>
      </w:pPr>
    </w:p>
    <w:p w14:paraId="2EEB3238" w14:textId="77777777" w:rsidR="0086285A" w:rsidRPr="00DA3CF9" w:rsidRDefault="00D378A4" w:rsidP="00146637">
      <w:pPr>
        <w:pStyle w:val="2"/>
        <w:rPr>
          <w:lang w:eastAsia="ru-RU"/>
        </w:rPr>
      </w:pPr>
      <w:bookmarkStart w:id="24" w:name="_Toc121666791"/>
      <w:r w:rsidRPr="00DA3CF9">
        <w:rPr>
          <w:lang w:eastAsia="ru-RU"/>
        </w:rPr>
        <w:t xml:space="preserve">1.16. </w:t>
      </w:r>
      <w:r w:rsidR="00933065">
        <w:rPr>
          <w:lang w:eastAsia="ru-RU"/>
        </w:rPr>
        <w:t>Житлово-</w:t>
      </w:r>
      <w:r w:rsidR="009A4556" w:rsidRPr="00DA3CF9">
        <w:rPr>
          <w:lang w:eastAsia="ru-RU"/>
        </w:rPr>
        <w:t xml:space="preserve">комунальне </w:t>
      </w:r>
      <w:r w:rsidR="00D130E8" w:rsidRPr="00DA3CF9">
        <w:rPr>
          <w:lang w:eastAsia="ru-RU"/>
        </w:rPr>
        <w:t xml:space="preserve"> </w:t>
      </w:r>
      <w:r w:rsidR="009A4556" w:rsidRPr="00DA3CF9">
        <w:rPr>
          <w:lang w:eastAsia="ru-RU"/>
        </w:rPr>
        <w:t>господарство</w:t>
      </w:r>
      <w:bookmarkEnd w:id="24"/>
    </w:p>
    <w:p w14:paraId="0FF25D19" w14:textId="77777777" w:rsidR="00044106" w:rsidRPr="00DA3CF9" w:rsidRDefault="00044106" w:rsidP="0019431A">
      <w:pPr>
        <w:spacing w:line="240" w:lineRule="auto"/>
        <w:ind w:firstLine="720"/>
        <w:jc w:val="both"/>
        <w:rPr>
          <w:rFonts w:ascii="Times New Roman" w:eastAsia="Times New Roman" w:hAnsi="Times New Roman" w:cs="Times New Roman"/>
          <w:b/>
          <w:color w:val="000000"/>
          <w:sz w:val="28"/>
          <w:szCs w:val="28"/>
          <w:lang w:eastAsia="ru-RU"/>
        </w:rPr>
      </w:pPr>
    </w:p>
    <w:p w14:paraId="5FEA37E2"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Особливість інфраструктури Ніжина – вона розраховувалася на велике промислове місто, нинішньому Ніжину складно утримувати те, що є. На території громади комунальні послуги надають як комунальні підприємства, так і приватні, поширені ОСББ (утворено 98), що обслуговують багатоквартирні будинки.</w:t>
      </w:r>
    </w:p>
    <w:p w14:paraId="376ED4F5"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Вагоме місце в розвитку системи життєдіяльності населення займає комунальне підприємство «Виробниче управління комунального господарства». Підприємство є багатопрофільним і виконує переважну частину робіт, спрямованих на забезпечення належного санітарно-технічного стану територій загального користування. </w:t>
      </w:r>
    </w:p>
    <w:p w14:paraId="31EC9E83"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Так, підприємством забезпечується безперебійна робота зовнішнього освітлення (85% – по місту, 50% – по селах) та світлофорних об’єктів, </w:t>
      </w:r>
      <w:r w:rsidRPr="00DA3CF9">
        <w:rPr>
          <w:rFonts w:ascii="Times New Roman" w:eastAsia="Times New Roman" w:hAnsi="Times New Roman" w:cs="Times New Roman"/>
          <w:color w:val="000000"/>
          <w:sz w:val="28"/>
          <w:szCs w:val="28"/>
          <w:lang w:eastAsia="ru-RU"/>
        </w:rPr>
        <w:lastRenderedPageBreak/>
        <w:t xml:space="preserve">виконання робіт з утримання та благоустрою територій загального користування (підрізання кущів і дерев, видалення аварійних дерев, озеленення вулиць, прибирання і викошування територій, </w:t>
      </w:r>
      <w:proofErr w:type="spellStart"/>
      <w:r w:rsidRPr="00DA3CF9">
        <w:rPr>
          <w:rFonts w:ascii="Times New Roman" w:eastAsia="Times New Roman" w:hAnsi="Times New Roman" w:cs="Times New Roman"/>
          <w:color w:val="000000"/>
          <w:sz w:val="28"/>
          <w:szCs w:val="28"/>
          <w:lang w:eastAsia="ru-RU"/>
        </w:rPr>
        <w:t>грейдерування</w:t>
      </w:r>
      <w:proofErr w:type="spellEnd"/>
      <w:r w:rsidRPr="00DA3CF9">
        <w:rPr>
          <w:rFonts w:ascii="Times New Roman" w:eastAsia="Times New Roman" w:hAnsi="Times New Roman" w:cs="Times New Roman"/>
          <w:color w:val="000000"/>
          <w:sz w:val="28"/>
          <w:szCs w:val="28"/>
          <w:lang w:eastAsia="ru-RU"/>
        </w:rPr>
        <w:t xml:space="preserve"> доріг, поточний ремонт малих архітектурних форм, видалення стихійних сміттєзвалищ тощо), утримання кладовищ та функціонування громадських </w:t>
      </w:r>
      <w:proofErr w:type="spellStart"/>
      <w:r w:rsidRPr="00DA3CF9">
        <w:rPr>
          <w:rFonts w:ascii="Times New Roman" w:eastAsia="Times New Roman" w:hAnsi="Times New Roman" w:cs="Times New Roman"/>
          <w:color w:val="000000"/>
          <w:sz w:val="28"/>
          <w:szCs w:val="28"/>
          <w:lang w:eastAsia="ru-RU"/>
        </w:rPr>
        <w:t>вбиралень</w:t>
      </w:r>
      <w:proofErr w:type="spellEnd"/>
      <w:r w:rsidRPr="00DA3CF9">
        <w:rPr>
          <w:rFonts w:ascii="Times New Roman" w:eastAsia="Times New Roman" w:hAnsi="Times New Roman" w:cs="Times New Roman"/>
          <w:color w:val="000000"/>
          <w:sz w:val="28"/>
          <w:szCs w:val="28"/>
          <w:lang w:eastAsia="ru-RU"/>
        </w:rPr>
        <w:t>, а також надання транспортних послуг на замовлення фізичних та юридичних осіб.</w:t>
      </w:r>
    </w:p>
    <w:p w14:paraId="5D89C375" w14:textId="77777777" w:rsidR="0086285A" w:rsidRPr="0088321B"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 результаті провадження господарської діяльності підприємство забезпечує зайнятість населення різних </w:t>
      </w:r>
      <w:r w:rsidRPr="0088321B">
        <w:rPr>
          <w:rFonts w:ascii="Times New Roman" w:eastAsia="Times New Roman" w:hAnsi="Times New Roman" w:cs="Times New Roman"/>
          <w:color w:val="000000"/>
          <w:sz w:val="28"/>
          <w:szCs w:val="28"/>
          <w:lang w:eastAsia="ru-RU"/>
        </w:rPr>
        <w:t>вікових категорій. Загальна чисельність працюючих підприємства за 2021 рік склала 208 осіб.</w:t>
      </w:r>
    </w:p>
    <w:p w14:paraId="091C3E5E"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88321B">
        <w:rPr>
          <w:rFonts w:ascii="Times New Roman" w:eastAsia="Times New Roman" w:hAnsi="Times New Roman" w:cs="Times New Roman"/>
          <w:color w:val="000000"/>
          <w:sz w:val="28"/>
          <w:szCs w:val="28"/>
          <w:lang w:eastAsia="ru-RU"/>
        </w:rPr>
        <w:t>Підприємство поширює свою діяльність на всю територію громади, включно з колишніми сільськими радами. Прибуток підприємства за 2021 р. склав 224 тис. грн.</w:t>
      </w:r>
      <w:r w:rsidRPr="00DA3CF9">
        <w:rPr>
          <w:rFonts w:ascii="Times New Roman" w:eastAsia="Times New Roman" w:hAnsi="Times New Roman" w:cs="Times New Roman"/>
          <w:color w:val="000000"/>
          <w:sz w:val="28"/>
          <w:szCs w:val="28"/>
          <w:lang w:eastAsia="ru-RU"/>
        </w:rPr>
        <w:t xml:space="preserve"> </w:t>
      </w:r>
    </w:p>
    <w:p w14:paraId="1B914DFA"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Основним замовником послуг підприємства є територіальна громада (близько 30% від загального обсягу). Послуги з поводження з побутовими відходами складають 60% від загального обсягу реалізації послуг, решту - послуги на замовлення окремих юридичних та фізичних осіб.</w:t>
      </w:r>
    </w:p>
    <w:p w14:paraId="306941A5"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Утворення </w:t>
      </w:r>
      <w:r w:rsidRPr="00DA3CF9">
        <w:rPr>
          <w:rFonts w:ascii="Times New Roman" w:eastAsia="Times New Roman" w:hAnsi="Times New Roman" w:cs="Times New Roman"/>
          <w:b/>
          <w:color w:val="000000"/>
          <w:sz w:val="28"/>
          <w:szCs w:val="28"/>
          <w:lang w:eastAsia="ru-RU"/>
        </w:rPr>
        <w:t>побутових відходів</w:t>
      </w:r>
      <w:r w:rsidRPr="00DA3CF9">
        <w:rPr>
          <w:rFonts w:ascii="Times New Roman" w:eastAsia="Times New Roman" w:hAnsi="Times New Roman" w:cs="Times New Roman"/>
          <w:color w:val="000000"/>
          <w:sz w:val="28"/>
          <w:szCs w:val="28"/>
          <w:lang w:eastAsia="ru-RU"/>
        </w:rPr>
        <w:t xml:space="preserve"> здійснюється у всіх населених пунктах Ніжинської територіальної громади. Джерелами утворення відходів є житлові будинки, а також підприємства, установи, організації. </w:t>
      </w:r>
    </w:p>
    <w:p w14:paraId="510817E7" w14:textId="77777777" w:rsidR="00044106"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 метою приведення громади  до належного санітарного стану на  її території були встановлені контейнерні майданчики (168 шт., з них 25 – в освітніх закладах), облаштовані клітками - контейнерами для роздільного збирання ТПВ (198 шт.) та для остаточних відходів.</w:t>
      </w:r>
    </w:p>
    <w:p w14:paraId="3E89E544" w14:textId="77777777" w:rsidR="00044106"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Збирання  здійснюється контейнерним та </w:t>
      </w:r>
      <w:proofErr w:type="spellStart"/>
      <w:r w:rsidRPr="00DA3CF9">
        <w:rPr>
          <w:rFonts w:ascii="Times New Roman" w:eastAsia="Times New Roman" w:hAnsi="Times New Roman" w:cs="Times New Roman"/>
          <w:color w:val="000000"/>
          <w:sz w:val="28"/>
          <w:szCs w:val="28"/>
          <w:lang w:eastAsia="ru-RU"/>
        </w:rPr>
        <w:t>безконтейнерним</w:t>
      </w:r>
      <w:proofErr w:type="spellEnd"/>
      <w:r w:rsidRPr="00DA3CF9">
        <w:rPr>
          <w:rFonts w:ascii="Times New Roman" w:eastAsia="Times New Roman" w:hAnsi="Times New Roman" w:cs="Times New Roman"/>
          <w:color w:val="000000"/>
          <w:sz w:val="28"/>
          <w:szCs w:val="28"/>
          <w:lang w:eastAsia="ru-RU"/>
        </w:rPr>
        <w:t xml:space="preserve"> методами. </w:t>
      </w:r>
    </w:p>
    <w:p w14:paraId="4B2D2E34" w14:textId="77777777" w:rsidR="00044106"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Перевезення побутових відходів забезпечується спеціальними транспортними засобами – сміттєвозами згідно встановлених графіків. Роздільно зібрані відходи як вторинна сировина перевозяться до дільниці сортування відходів, де проходять розподіл за видами та підготовку до передачі </w:t>
      </w:r>
      <w:proofErr w:type="spellStart"/>
      <w:r w:rsidRPr="00DA3CF9">
        <w:rPr>
          <w:rFonts w:ascii="Times New Roman" w:eastAsia="Times New Roman" w:hAnsi="Times New Roman" w:cs="Times New Roman"/>
          <w:color w:val="000000"/>
          <w:sz w:val="28"/>
          <w:szCs w:val="28"/>
          <w:lang w:eastAsia="ru-RU"/>
        </w:rPr>
        <w:t>сміттєпереробним</w:t>
      </w:r>
      <w:proofErr w:type="spellEnd"/>
      <w:r w:rsidRPr="00DA3CF9">
        <w:rPr>
          <w:rFonts w:ascii="Times New Roman" w:eastAsia="Times New Roman" w:hAnsi="Times New Roman" w:cs="Times New Roman"/>
          <w:color w:val="000000"/>
          <w:sz w:val="28"/>
          <w:szCs w:val="28"/>
          <w:lang w:eastAsia="ru-RU"/>
        </w:rPr>
        <w:t xml:space="preserve"> заводам. </w:t>
      </w:r>
    </w:p>
    <w:p w14:paraId="1F526C31"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Також, сортування відходів здійснюється на шести </w:t>
      </w:r>
      <w:proofErr w:type="spellStart"/>
      <w:r w:rsidRPr="00DA3CF9">
        <w:rPr>
          <w:rFonts w:ascii="Times New Roman" w:eastAsia="Times New Roman" w:hAnsi="Times New Roman" w:cs="Times New Roman"/>
          <w:color w:val="000000"/>
          <w:sz w:val="28"/>
          <w:szCs w:val="28"/>
          <w:lang w:eastAsia="ru-RU"/>
        </w:rPr>
        <w:t>сміттєприймальних</w:t>
      </w:r>
      <w:proofErr w:type="spellEnd"/>
      <w:r w:rsidRPr="00DA3CF9">
        <w:rPr>
          <w:rFonts w:ascii="Times New Roman" w:eastAsia="Times New Roman" w:hAnsi="Times New Roman" w:cs="Times New Roman"/>
          <w:color w:val="000000"/>
          <w:sz w:val="28"/>
          <w:szCs w:val="28"/>
          <w:lang w:eastAsia="ru-RU"/>
        </w:rPr>
        <w:t xml:space="preserve"> пунктах, що розташовані в найбільш густо населених районах житлової забудови (багатоквартирний житловий сектор). </w:t>
      </w:r>
    </w:p>
    <w:p w14:paraId="380D4B79"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Решта твердих побутових відходів перевозиться та розміщується на діючому полігоні ТПВ. За роки експлуатації полігону ТПВ (1969 - 2021 </w:t>
      </w:r>
      <w:proofErr w:type="spellStart"/>
      <w:r w:rsidRPr="00DA3CF9">
        <w:rPr>
          <w:rFonts w:ascii="Times New Roman" w:eastAsia="Times New Roman" w:hAnsi="Times New Roman" w:cs="Times New Roman"/>
          <w:color w:val="000000"/>
          <w:sz w:val="28"/>
          <w:szCs w:val="28"/>
          <w:lang w:eastAsia="ru-RU"/>
        </w:rPr>
        <w:t>р.р</w:t>
      </w:r>
      <w:proofErr w:type="spellEnd"/>
      <w:r w:rsidRPr="00DA3CF9">
        <w:rPr>
          <w:rFonts w:ascii="Times New Roman" w:eastAsia="Times New Roman" w:hAnsi="Times New Roman" w:cs="Times New Roman"/>
          <w:color w:val="000000"/>
          <w:sz w:val="28"/>
          <w:szCs w:val="28"/>
          <w:lang w:eastAsia="ru-RU"/>
        </w:rPr>
        <w:t xml:space="preserve">.) на його території </w:t>
      </w:r>
      <w:proofErr w:type="spellStart"/>
      <w:r w:rsidRPr="00DA3CF9">
        <w:rPr>
          <w:rFonts w:ascii="Times New Roman" w:eastAsia="Times New Roman" w:hAnsi="Times New Roman" w:cs="Times New Roman"/>
          <w:color w:val="000000"/>
          <w:sz w:val="28"/>
          <w:szCs w:val="28"/>
          <w:lang w:eastAsia="ru-RU"/>
        </w:rPr>
        <w:t>захоронено</w:t>
      </w:r>
      <w:proofErr w:type="spellEnd"/>
      <w:r w:rsidRPr="00DA3CF9">
        <w:rPr>
          <w:rFonts w:ascii="Times New Roman" w:eastAsia="Times New Roman" w:hAnsi="Times New Roman" w:cs="Times New Roman"/>
          <w:color w:val="000000"/>
          <w:sz w:val="28"/>
          <w:szCs w:val="28"/>
          <w:lang w:eastAsia="ru-RU"/>
        </w:rPr>
        <w:t xml:space="preserve"> 4141,9 тис. </w:t>
      </w:r>
      <w:proofErr w:type="spellStart"/>
      <w:r w:rsidRPr="00DA3CF9">
        <w:rPr>
          <w:rFonts w:ascii="Times New Roman" w:eastAsia="Times New Roman" w:hAnsi="Times New Roman" w:cs="Times New Roman"/>
          <w:color w:val="000000"/>
          <w:sz w:val="28"/>
          <w:szCs w:val="28"/>
          <w:lang w:eastAsia="ru-RU"/>
        </w:rPr>
        <w:t>м.куб</w:t>
      </w:r>
      <w:proofErr w:type="spellEnd"/>
      <w:r w:rsidRPr="00DA3CF9">
        <w:rPr>
          <w:rFonts w:ascii="Times New Roman" w:eastAsia="Times New Roman" w:hAnsi="Times New Roman" w:cs="Times New Roman"/>
          <w:color w:val="000000"/>
          <w:sz w:val="28"/>
          <w:szCs w:val="28"/>
          <w:lang w:eastAsia="ru-RU"/>
        </w:rPr>
        <w:t>. відходів.</w:t>
      </w:r>
    </w:p>
    <w:p w14:paraId="71153938" w14:textId="77777777" w:rsidR="0086285A" w:rsidRPr="00DA3CF9" w:rsidRDefault="0086285A" w:rsidP="0019431A">
      <w:pPr>
        <w:spacing w:line="240" w:lineRule="auto"/>
        <w:ind w:firstLine="720"/>
        <w:jc w:val="both"/>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color w:val="000000"/>
          <w:sz w:val="28"/>
          <w:szCs w:val="28"/>
          <w:lang w:eastAsia="ru-RU"/>
        </w:rPr>
        <w:t xml:space="preserve">Послуги з поводження з побутовими відходами підприємство надає споживачам на умовах індивідуальних договорів про надання послуг з поводження з побутовими відходами. </w:t>
      </w:r>
      <w:r w:rsidRPr="00DA3CF9">
        <w:rPr>
          <w:rFonts w:ascii="Times New Roman" w:eastAsia="Times New Roman" w:hAnsi="Times New Roman" w:cs="Times New Roman"/>
          <w:b/>
          <w:sz w:val="28"/>
          <w:szCs w:val="28"/>
          <w:lang w:eastAsia="ru-RU"/>
        </w:rPr>
        <w:t xml:space="preserve">Послугою з поводження з побутовими відходами охоплено 100% домогосподарств м. Ніжина та сіл </w:t>
      </w:r>
      <w:proofErr w:type="spellStart"/>
      <w:r w:rsidRPr="00DA3CF9">
        <w:rPr>
          <w:rFonts w:ascii="Times New Roman" w:eastAsia="Times New Roman" w:hAnsi="Times New Roman" w:cs="Times New Roman"/>
          <w:b/>
          <w:sz w:val="28"/>
          <w:szCs w:val="28"/>
          <w:lang w:eastAsia="ru-RU"/>
        </w:rPr>
        <w:t>Кунашівка</w:t>
      </w:r>
      <w:proofErr w:type="spellEnd"/>
      <w:r w:rsidRPr="00DA3CF9">
        <w:rPr>
          <w:rFonts w:ascii="Times New Roman" w:eastAsia="Times New Roman" w:hAnsi="Times New Roman" w:cs="Times New Roman"/>
          <w:b/>
          <w:sz w:val="28"/>
          <w:szCs w:val="28"/>
          <w:lang w:eastAsia="ru-RU"/>
        </w:rPr>
        <w:t xml:space="preserve"> та Паливода.</w:t>
      </w:r>
      <w:r w:rsidR="003069D6" w:rsidRPr="00DA3CF9">
        <w:rPr>
          <w:rFonts w:ascii="Times New Roman" w:eastAsia="Times New Roman" w:hAnsi="Times New Roman" w:cs="Times New Roman"/>
          <w:b/>
          <w:sz w:val="28"/>
          <w:szCs w:val="28"/>
          <w:lang w:eastAsia="ru-RU"/>
        </w:rPr>
        <w:t xml:space="preserve"> Натомість питання п</w:t>
      </w:r>
      <w:r w:rsidR="00DC1927" w:rsidRPr="00DA3CF9">
        <w:rPr>
          <w:rFonts w:ascii="Times New Roman" w:eastAsia="Times New Roman" w:hAnsi="Times New Roman" w:cs="Times New Roman"/>
          <w:b/>
          <w:sz w:val="28"/>
          <w:szCs w:val="28"/>
          <w:lang w:eastAsia="ru-RU"/>
        </w:rPr>
        <w:t>ідтримки робочого стану контейнерного парку, логістики ТПВ та відповідного полігону є вкрай актуальними.</w:t>
      </w:r>
    </w:p>
    <w:p w14:paraId="5641187F"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Централізоване теплопостачання проблемне</w:t>
      </w:r>
      <w:r w:rsidRPr="00DA3CF9">
        <w:rPr>
          <w:rFonts w:ascii="Times New Roman" w:eastAsia="Times New Roman" w:hAnsi="Times New Roman" w:cs="Times New Roman"/>
          <w:color w:val="000000"/>
          <w:sz w:val="28"/>
          <w:szCs w:val="28"/>
          <w:lang w:eastAsia="ru-RU"/>
        </w:rPr>
        <w:t>: хоча котельні – міська власність, однак знаходяться вони в управлінні ТОВ «</w:t>
      </w:r>
      <w:proofErr w:type="spellStart"/>
      <w:r w:rsidRPr="00DA3CF9">
        <w:rPr>
          <w:rFonts w:ascii="Times New Roman" w:eastAsia="Times New Roman" w:hAnsi="Times New Roman" w:cs="Times New Roman"/>
          <w:color w:val="000000"/>
          <w:sz w:val="28"/>
          <w:szCs w:val="28"/>
          <w:lang w:eastAsia="ru-RU"/>
        </w:rPr>
        <w:t>НіжинТеплоМережі</w:t>
      </w:r>
      <w:proofErr w:type="spellEnd"/>
      <w:r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lastRenderedPageBreak/>
        <w:t>40% акцій цього підприємства належать громаді, 60% - АТ «</w:t>
      </w:r>
      <w:proofErr w:type="spellStart"/>
      <w:r w:rsidRPr="00DA3CF9">
        <w:rPr>
          <w:rFonts w:ascii="Times New Roman" w:eastAsia="Times New Roman" w:hAnsi="Times New Roman" w:cs="Times New Roman"/>
          <w:color w:val="000000"/>
          <w:sz w:val="28"/>
          <w:szCs w:val="28"/>
          <w:lang w:eastAsia="ru-RU"/>
        </w:rPr>
        <w:t>Облтеплокомуненерго</w:t>
      </w:r>
      <w:proofErr w:type="spellEnd"/>
      <w:r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b/>
          <w:color w:val="000000"/>
          <w:sz w:val="28"/>
          <w:szCs w:val="28"/>
          <w:lang w:eastAsia="ru-RU"/>
        </w:rPr>
        <w:t>Тарифи високі, якість послуги не завжди задовольняє мешканців міста</w:t>
      </w:r>
      <w:r w:rsidRPr="00DA3CF9">
        <w:rPr>
          <w:rFonts w:ascii="Times New Roman" w:eastAsia="Times New Roman" w:hAnsi="Times New Roman" w:cs="Times New Roman"/>
          <w:color w:val="000000"/>
          <w:sz w:val="28"/>
          <w:szCs w:val="28"/>
          <w:lang w:eastAsia="ru-RU"/>
        </w:rPr>
        <w:t>.</w:t>
      </w:r>
    </w:p>
    <w:p w14:paraId="1A55A36B"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Критично важливі послуги з водопостачання та водовідведення забезпечує КП «Ніжинське управління водопровідно-каналізаційного господарства». Ця послуга здійснюється лише на території Ніжина. Водопостачання проводиться шляхом експлуатації п'яти водозаборів. Загальна кількість артезіанських свердловин – 17. Протяжність водопровідних мереж – 274,4 км, каналізаційних – 76,2 км. Послугами водопостачання в місті користується 57979 чоловік. </w:t>
      </w:r>
    </w:p>
    <w:p w14:paraId="626B0D32"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 роками частка ветхих та аварійних мереж тільки збільшується і на сьогодні становить 48,7 % для водопровідних та 69,3%, для каналізаційних мереж</w:t>
      </w:r>
      <w:r w:rsidR="007718C2" w:rsidRPr="00DA3CF9">
        <w:rPr>
          <w:rFonts w:ascii="Times New Roman" w:eastAsia="Times New Roman" w:hAnsi="Times New Roman" w:cs="Times New Roman"/>
          <w:color w:val="000000"/>
          <w:sz w:val="28"/>
          <w:szCs w:val="28"/>
          <w:lang w:eastAsia="ru-RU"/>
        </w:rPr>
        <w:t xml:space="preserve"> відповідно</w:t>
      </w:r>
      <w:r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b/>
          <w:color w:val="000000"/>
          <w:sz w:val="28"/>
          <w:szCs w:val="28"/>
          <w:lang w:eastAsia="ru-RU"/>
        </w:rPr>
        <w:t>Необхідна планова та послідовна заміна мереж з реконструкцією об’єктів критичної інфраструктури</w:t>
      </w:r>
      <w:r w:rsidRPr="00DA3CF9">
        <w:rPr>
          <w:rFonts w:ascii="Times New Roman" w:eastAsia="Times New Roman" w:hAnsi="Times New Roman" w:cs="Times New Roman"/>
          <w:color w:val="000000"/>
          <w:sz w:val="28"/>
          <w:szCs w:val="28"/>
          <w:lang w:eastAsia="ru-RU"/>
        </w:rPr>
        <w:t xml:space="preserve">. Водовідведенням забезпечені в основному багатоповерхові будинки. </w:t>
      </w:r>
      <w:r w:rsidRPr="00DA3CF9">
        <w:rPr>
          <w:rFonts w:ascii="Times New Roman" w:eastAsia="Times New Roman" w:hAnsi="Times New Roman" w:cs="Times New Roman"/>
          <w:b/>
          <w:color w:val="000000"/>
          <w:sz w:val="28"/>
          <w:szCs w:val="28"/>
          <w:lang w:eastAsia="ru-RU"/>
        </w:rPr>
        <w:t>Необхідно розбудовувати каналізаційну мережу для забезпечення потреб приватного сектору</w:t>
      </w:r>
      <w:r w:rsidRPr="00DA3CF9">
        <w:rPr>
          <w:rFonts w:ascii="Times New Roman" w:eastAsia="Times New Roman" w:hAnsi="Times New Roman" w:cs="Times New Roman"/>
          <w:color w:val="000000"/>
          <w:sz w:val="28"/>
          <w:szCs w:val="28"/>
          <w:lang w:eastAsia="ru-RU"/>
        </w:rPr>
        <w:t>.</w:t>
      </w:r>
    </w:p>
    <w:p w14:paraId="3FE62263" w14:textId="3F7E989C" w:rsidR="0086285A"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У Ніжині відсутня централізована мережа дощової каналізації</w:t>
      </w:r>
      <w:r w:rsidRPr="00DA3CF9">
        <w:rPr>
          <w:rFonts w:ascii="Times New Roman" w:eastAsia="Times New Roman" w:hAnsi="Times New Roman" w:cs="Times New Roman"/>
          <w:color w:val="000000"/>
          <w:sz w:val="28"/>
          <w:szCs w:val="28"/>
          <w:lang w:eastAsia="ru-RU"/>
        </w:rPr>
        <w:t>. Через це під час рясних дощів частина територій та вулиць підтоплюються. Відведення дощових вод з території міста та вулиць здійснюється поверхневим способом – переважно в канави, кювети та водні об’єкти без очищення.</w:t>
      </w:r>
      <w:r w:rsidR="003C3AAC">
        <w:rPr>
          <w:rFonts w:ascii="Times New Roman" w:eastAsia="Times New Roman" w:hAnsi="Times New Roman" w:cs="Times New Roman"/>
          <w:color w:val="000000"/>
          <w:sz w:val="28"/>
          <w:szCs w:val="28"/>
          <w:lang w:eastAsia="ru-RU"/>
        </w:rPr>
        <w:t xml:space="preserve"> </w:t>
      </w:r>
    </w:p>
    <w:p w14:paraId="0EAB7279" w14:textId="3C3EA961" w:rsidR="003C3AAC" w:rsidRPr="00DA3CF9" w:rsidRDefault="003C3AAC" w:rsidP="0019431A">
      <w:pPr>
        <w:spacing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Ця проблема частково вирішена. </w:t>
      </w:r>
      <w:r w:rsidRPr="003C3AAC">
        <w:rPr>
          <w:rFonts w:ascii="Times New Roman" w:eastAsia="Times New Roman" w:hAnsi="Times New Roman" w:cs="Times New Roman"/>
          <w:color w:val="000000"/>
          <w:sz w:val="28"/>
          <w:szCs w:val="28"/>
          <w:lang w:eastAsia="ru-RU"/>
        </w:rPr>
        <w:t xml:space="preserve">У 2020 році по вулиці Незалежності реалізовано проект «Будівництво системи водовідведення по вул. Незалежності м. Ніжин Чернігівської області». </w:t>
      </w:r>
      <w:r>
        <w:rPr>
          <w:rFonts w:ascii="Times New Roman" w:eastAsia="Times New Roman" w:hAnsi="Times New Roman" w:cs="Times New Roman"/>
          <w:color w:val="000000"/>
          <w:sz w:val="28"/>
          <w:szCs w:val="28"/>
          <w:lang w:eastAsia="ru-RU"/>
        </w:rPr>
        <w:t>В подальшому п</w:t>
      </w:r>
      <w:r w:rsidRPr="003C3AAC">
        <w:rPr>
          <w:rFonts w:ascii="Times New Roman" w:eastAsia="Times New Roman" w:hAnsi="Times New Roman" w:cs="Times New Roman"/>
          <w:color w:val="000000"/>
          <w:sz w:val="28"/>
          <w:szCs w:val="28"/>
          <w:lang w:eastAsia="ru-RU"/>
        </w:rPr>
        <w:t>ри плануванні робіт по реконструкції вулиць міста бу</w:t>
      </w:r>
      <w:r>
        <w:rPr>
          <w:rFonts w:ascii="Times New Roman" w:eastAsia="Times New Roman" w:hAnsi="Times New Roman" w:cs="Times New Roman"/>
          <w:color w:val="000000"/>
          <w:sz w:val="28"/>
          <w:szCs w:val="28"/>
          <w:lang w:eastAsia="ru-RU"/>
        </w:rPr>
        <w:t>дуть</w:t>
      </w:r>
      <w:r w:rsidRPr="003C3AAC">
        <w:rPr>
          <w:rFonts w:ascii="Times New Roman" w:eastAsia="Times New Roman" w:hAnsi="Times New Roman" w:cs="Times New Roman"/>
          <w:color w:val="000000"/>
          <w:sz w:val="28"/>
          <w:szCs w:val="28"/>
          <w:lang w:eastAsia="ru-RU"/>
        </w:rPr>
        <w:t xml:space="preserve"> пров</w:t>
      </w:r>
      <w:r>
        <w:rPr>
          <w:rFonts w:ascii="Times New Roman" w:eastAsia="Times New Roman" w:hAnsi="Times New Roman" w:cs="Times New Roman"/>
          <w:color w:val="000000"/>
          <w:sz w:val="28"/>
          <w:szCs w:val="28"/>
          <w:lang w:eastAsia="ru-RU"/>
        </w:rPr>
        <w:t>одитися</w:t>
      </w:r>
      <w:r w:rsidRPr="003C3AAC">
        <w:rPr>
          <w:rFonts w:ascii="Times New Roman" w:eastAsia="Times New Roman" w:hAnsi="Times New Roman" w:cs="Times New Roman"/>
          <w:color w:val="000000"/>
          <w:sz w:val="28"/>
          <w:szCs w:val="28"/>
          <w:lang w:eastAsia="ru-RU"/>
        </w:rPr>
        <w:t xml:space="preserve"> роб</w:t>
      </w:r>
      <w:r>
        <w:rPr>
          <w:rFonts w:ascii="Times New Roman" w:eastAsia="Times New Roman" w:hAnsi="Times New Roman" w:cs="Times New Roman"/>
          <w:color w:val="000000"/>
          <w:sz w:val="28"/>
          <w:szCs w:val="28"/>
          <w:lang w:eastAsia="ru-RU"/>
        </w:rPr>
        <w:t>оти</w:t>
      </w:r>
      <w:r w:rsidRPr="003C3AAC">
        <w:rPr>
          <w:rFonts w:ascii="Times New Roman" w:eastAsia="Times New Roman" w:hAnsi="Times New Roman" w:cs="Times New Roman"/>
          <w:color w:val="000000"/>
          <w:sz w:val="28"/>
          <w:szCs w:val="28"/>
          <w:lang w:eastAsia="ru-RU"/>
        </w:rPr>
        <w:t xml:space="preserve"> по відведенню поверхневих вод.</w:t>
      </w:r>
    </w:p>
    <w:p w14:paraId="7AC20707" w14:textId="77777777" w:rsidR="0086285A" w:rsidRPr="00DA3CF9" w:rsidRDefault="0086285A" w:rsidP="0019431A">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 теренах Ніжинської громади діють всі провідні оператори мобільного зв`язку. У Ніжині прокладено </w:t>
      </w:r>
      <w:proofErr w:type="spellStart"/>
      <w:r w:rsidRPr="00DA3CF9">
        <w:rPr>
          <w:rFonts w:ascii="Times New Roman" w:eastAsia="Times New Roman" w:hAnsi="Times New Roman" w:cs="Times New Roman"/>
          <w:color w:val="000000"/>
          <w:sz w:val="28"/>
          <w:szCs w:val="28"/>
          <w:lang w:eastAsia="ru-RU"/>
        </w:rPr>
        <w:t>оптоволокно</w:t>
      </w:r>
      <w:proofErr w:type="spellEnd"/>
      <w:r w:rsidRPr="00DA3CF9">
        <w:rPr>
          <w:rFonts w:ascii="Times New Roman" w:eastAsia="Times New Roman" w:hAnsi="Times New Roman" w:cs="Times New Roman"/>
          <w:color w:val="000000"/>
          <w:sz w:val="28"/>
          <w:szCs w:val="28"/>
          <w:lang w:eastAsia="ru-RU"/>
        </w:rPr>
        <w:t xml:space="preserve">, що забезпечує швидкість Інтернету до 100 Мбіт/с. Також у місті працює швидкісний мобільний Інтернет 4G. </w:t>
      </w:r>
      <w:r w:rsidRPr="00DA3CF9">
        <w:rPr>
          <w:rFonts w:ascii="Times New Roman" w:eastAsia="Times New Roman" w:hAnsi="Times New Roman" w:cs="Times New Roman"/>
          <w:b/>
          <w:color w:val="000000"/>
          <w:sz w:val="28"/>
          <w:szCs w:val="28"/>
          <w:lang w:eastAsia="ru-RU"/>
        </w:rPr>
        <w:t xml:space="preserve">У </w:t>
      </w:r>
      <w:proofErr w:type="spellStart"/>
      <w:r w:rsidRPr="00DA3CF9">
        <w:rPr>
          <w:rFonts w:ascii="Times New Roman" w:eastAsia="Times New Roman" w:hAnsi="Times New Roman" w:cs="Times New Roman"/>
          <w:b/>
          <w:color w:val="000000"/>
          <w:sz w:val="28"/>
          <w:szCs w:val="28"/>
          <w:lang w:eastAsia="ru-RU"/>
        </w:rPr>
        <w:t>Кунашівському</w:t>
      </w:r>
      <w:proofErr w:type="spellEnd"/>
      <w:r w:rsidRPr="00DA3CF9">
        <w:rPr>
          <w:rFonts w:ascii="Times New Roman" w:eastAsia="Times New Roman" w:hAnsi="Times New Roman" w:cs="Times New Roman"/>
          <w:b/>
          <w:color w:val="000000"/>
          <w:sz w:val="28"/>
          <w:szCs w:val="28"/>
          <w:lang w:eastAsia="ru-RU"/>
        </w:rPr>
        <w:t xml:space="preserve"> </w:t>
      </w:r>
      <w:proofErr w:type="spellStart"/>
      <w:r w:rsidRPr="00DA3CF9">
        <w:rPr>
          <w:rFonts w:ascii="Times New Roman" w:eastAsia="Times New Roman" w:hAnsi="Times New Roman" w:cs="Times New Roman"/>
          <w:b/>
          <w:color w:val="000000"/>
          <w:sz w:val="28"/>
          <w:szCs w:val="28"/>
          <w:lang w:eastAsia="ru-RU"/>
        </w:rPr>
        <w:t>старостинському</w:t>
      </w:r>
      <w:proofErr w:type="spellEnd"/>
      <w:r w:rsidRPr="00DA3CF9">
        <w:rPr>
          <w:rFonts w:ascii="Times New Roman" w:eastAsia="Times New Roman" w:hAnsi="Times New Roman" w:cs="Times New Roman"/>
          <w:b/>
          <w:color w:val="000000"/>
          <w:sz w:val="28"/>
          <w:szCs w:val="28"/>
          <w:lang w:eastAsia="ru-RU"/>
        </w:rPr>
        <w:t xml:space="preserve"> окрузі є лише дротовий Інтернет (через телефонну мережу), його швидкість – 0,1 – 2 Мбіт/с, що є недостатньою</w:t>
      </w:r>
      <w:r w:rsidRPr="00DA3CF9">
        <w:rPr>
          <w:rFonts w:ascii="Times New Roman" w:eastAsia="Times New Roman" w:hAnsi="Times New Roman" w:cs="Times New Roman"/>
          <w:color w:val="000000"/>
          <w:sz w:val="28"/>
          <w:szCs w:val="28"/>
          <w:lang w:eastAsia="ru-RU"/>
        </w:rPr>
        <w:t>.</w:t>
      </w:r>
    </w:p>
    <w:p w14:paraId="00949A4C" w14:textId="77777777" w:rsidR="00A90C1D" w:rsidRPr="00DA3CF9" w:rsidRDefault="00A90C1D" w:rsidP="0019431A">
      <w:pPr>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 xml:space="preserve">У </w:t>
      </w:r>
      <w:r w:rsidR="007718C2" w:rsidRPr="00DA3CF9">
        <w:rPr>
          <w:rFonts w:ascii="Times New Roman" w:hAnsi="Times New Roman" w:cs="Times New Roman"/>
          <w:sz w:val="28"/>
          <w:szCs w:val="28"/>
        </w:rPr>
        <w:t>2022</w:t>
      </w:r>
      <w:r w:rsidRPr="00DA3CF9">
        <w:rPr>
          <w:rFonts w:ascii="Times New Roman" w:hAnsi="Times New Roman" w:cs="Times New Roman"/>
          <w:sz w:val="28"/>
          <w:szCs w:val="28"/>
        </w:rPr>
        <w:t xml:space="preserve"> році ситуація на підприємствах комунальної сфери є складною, але контрольовано</w:t>
      </w:r>
      <w:r w:rsidR="0043410E" w:rsidRPr="00DA3CF9">
        <w:rPr>
          <w:rFonts w:ascii="Times New Roman" w:hAnsi="Times New Roman" w:cs="Times New Roman"/>
          <w:sz w:val="28"/>
          <w:szCs w:val="28"/>
        </w:rPr>
        <w:t>ю</w:t>
      </w:r>
      <w:r w:rsidRPr="00DA3CF9">
        <w:rPr>
          <w:rFonts w:ascii="Times New Roman" w:hAnsi="Times New Roman" w:cs="Times New Roman"/>
          <w:sz w:val="28"/>
          <w:szCs w:val="28"/>
        </w:rPr>
        <w:t>. Всі підприємства продовжують працювати та виконувати свої завдання не зважаючи на проблемні питання, а саме:</w:t>
      </w:r>
    </w:p>
    <w:p w14:paraId="5FF007BC" w14:textId="77777777" w:rsidR="00A90C1D" w:rsidRPr="00DA3CF9" w:rsidRDefault="00A90C1D" w:rsidP="0019431A">
      <w:pPr>
        <w:suppressAutoHyphens/>
        <w:spacing w:line="240" w:lineRule="auto"/>
        <w:ind w:firstLine="709"/>
        <w:jc w:val="both"/>
        <w:rPr>
          <w:rFonts w:ascii="Times New Roman" w:eastAsia="NSimSun" w:hAnsi="Times New Roman" w:cs="Times New Roman"/>
          <w:kern w:val="2"/>
          <w:sz w:val="28"/>
          <w:szCs w:val="28"/>
          <w:lang w:eastAsia="zh-CN" w:bidi="hi-IN"/>
        </w:rPr>
      </w:pPr>
      <w:r w:rsidRPr="00DA3CF9">
        <w:rPr>
          <w:rFonts w:ascii="Times New Roman" w:eastAsia="NSimSun" w:hAnsi="Times New Roman" w:cs="Times New Roman"/>
          <w:kern w:val="2"/>
          <w:sz w:val="28"/>
          <w:szCs w:val="28"/>
          <w:lang w:eastAsia="zh-CN" w:bidi="hi-IN"/>
        </w:rPr>
        <w:t xml:space="preserve">    - значне підвищення вартості паливно-мастильних матеріалів та запасних частин </w:t>
      </w:r>
      <w:r w:rsidR="007718C2" w:rsidRPr="00DA3CF9">
        <w:rPr>
          <w:rFonts w:ascii="Times New Roman" w:eastAsia="NSimSun" w:hAnsi="Times New Roman" w:cs="Times New Roman"/>
          <w:kern w:val="2"/>
          <w:sz w:val="28"/>
          <w:szCs w:val="28"/>
          <w:lang w:eastAsia="zh-CN" w:bidi="hi-IN"/>
        </w:rPr>
        <w:t xml:space="preserve">що </w:t>
      </w:r>
      <w:r w:rsidRPr="00DA3CF9">
        <w:rPr>
          <w:rFonts w:ascii="Times New Roman" w:eastAsia="NSimSun" w:hAnsi="Times New Roman" w:cs="Times New Roman"/>
          <w:kern w:val="2"/>
          <w:sz w:val="28"/>
          <w:szCs w:val="28"/>
          <w:lang w:eastAsia="zh-CN" w:bidi="hi-IN"/>
        </w:rPr>
        <w:t>призвело до різкого збільшення собівартості послуг;</w:t>
      </w:r>
    </w:p>
    <w:p w14:paraId="1665A4FF" w14:textId="77777777" w:rsidR="00A90C1D" w:rsidRPr="00DA3CF9" w:rsidRDefault="00A90C1D" w:rsidP="0019431A">
      <w:pPr>
        <w:suppressAutoHyphens/>
        <w:spacing w:line="240" w:lineRule="auto"/>
        <w:ind w:firstLine="709"/>
        <w:jc w:val="both"/>
        <w:rPr>
          <w:rFonts w:ascii="Times New Roman" w:eastAsia="NSimSun" w:hAnsi="Times New Roman" w:cs="Times New Roman"/>
          <w:kern w:val="2"/>
          <w:sz w:val="28"/>
          <w:szCs w:val="28"/>
          <w:lang w:eastAsia="zh-CN" w:bidi="hi-IN"/>
        </w:rPr>
      </w:pPr>
      <w:r w:rsidRPr="00DA3CF9">
        <w:rPr>
          <w:rFonts w:ascii="Times New Roman" w:eastAsia="NSimSun" w:hAnsi="Times New Roman" w:cs="Times New Roman"/>
          <w:kern w:val="2"/>
          <w:sz w:val="28"/>
          <w:szCs w:val="28"/>
          <w:lang w:eastAsia="zh-CN" w:bidi="hi-IN"/>
        </w:rPr>
        <w:t xml:space="preserve">    - порядком виконання повноважень Державною казначейсь</w:t>
      </w:r>
      <w:r w:rsidR="007718C2" w:rsidRPr="00DA3CF9">
        <w:rPr>
          <w:rFonts w:ascii="Times New Roman" w:eastAsia="NSimSun" w:hAnsi="Times New Roman" w:cs="Times New Roman"/>
          <w:kern w:val="2"/>
          <w:sz w:val="28"/>
          <w:szCs w:val="28"/>
          <w:lang w:eastAsia="zh-CN" w:bidi="hi-IN"/>
        </w:rPr>
        <w:t xml:space="preserve">кою службою в особливому режимі, коли </w:t>
      </w:r>
      <w:r w:rsidRPr="00DA3CF9">
        <w:rPr>
          <w:rFonts w:ascii="Times New Roman" w:eastAsia="NSimSun" w:hAnsi="Times New Roman" w:cs="Times New Roman"/>
          <w:kern w:val="2"/>
          <w:sz w:val="28"/>
          <w:szCs w:val="28"/>
          <w:lang w:eastAsia="zh-CN" w:bidi="hi-IN"/>
        </w:rPr>
        <w:t>в умовах воєнного стану визначений перелік пріоритетних видат</w:t>
      </w:r>
      <w:r w:rsidR="007718C2" w:rsidRPr="00DA3CF9">
        <w:rPr>
          <w:rFonts w:ascii="Times New Roman" w:eastAsia="NSimSun" w:hAnsi="Times New Roman" w:cs="Times New Roman"/>
          <w:kern w:val="2"/>
          <w:sz w:val="28"/>
          <w:szCs w:val="28"/>
          <w:lang w:eastAsia="zh-CN" w:bidi="hi-IN"/>
        </w:rPr>
        <w:t>ків бюджету, тобто цілий р</w:t>
      </w:r>
      <w:r w:rsidRPr="00DA3CF9">
        <w:rPr>
          <w:rFonts w:ascii="Times New Roman" w:eastAsia="NSimSun" w:hAnsi="Times New Roman" w:cs="Times New Roman"/>
          <w:kern w:val="2"/>
          <w:sz w:val="28"/>
          <w:szCs w:val="28"/>
          <w:lang w:eastAsia="zh-CN" w:bidi="hi-IN"/>
        </w:rPr>
        <w:t>яд видатків, що були передбачені міськими цільовими програмами на сьогодні не фінансуються;</w:t>
      </w:r>
    </w:p>
    <w:p w14:paraId="54778694" w14:textId="77777777" w:rsidR="00A90C1D" w:rsidRPr="00DA3CF9" w:rsidRDefault="00A90C1D" w:rsidP="0019431A">
      <w:pPr>
        <w:suppressAutoHyphens/>
        <w:spacing w:line="240" w:lineRule="auto"/>
        <w:ind w:firstLine="709"/>
        <w:jc w:val="both"/>
        <w:rPr>
          <w:rFonts w:ascii="Times New Roman" w:hAnsi="Times New Roman" w:cs="Times New Roman"/>
          <w:sz w:val="28"/>
          <w:szCs w:val="28"/>
          <w:shd w:val="clear" w:color="auto" w:fill="FFFFFF"/>
        </w:rPr>
      </w:pPr>
      <w:r w:rsidRPr="00DA3CF9">
        <w:rPr>
          <w:rFonts w:ascii="Times New Roman" w:eastAsia="NSimSun" w:hAnsi="Times New Roman" w:cs="Times New Roman"/>
          <w:kern w:val="2"/>
          <w:sz w:val="28"/>
          <w:szCs w:val="28"/>
          <w:lang w:eastAsia="zh-CN" w:bidi="hi-IN"/>
        </w:rPr>
        <w:t xml:space="preserve">    - н</w:t>
      </w:r>
      <w:r w:rsidRPr="00DA3CF9">
        <w:rPr>
          <w:rFonts w:ascii="Times New Roman" w:hAnsi="Times New Roman" w:cs="Times New Roman"/>
          <w:sz w:val="28"/>
          <w:szCs w:val="28"/>
          <w:shd w:val="clear" w:color="auto" w:fill="FFFFFF"/>
        </w:rPr>
        <w:t>изька платоспроможність населення</w:t>
      </w:r>
      <w:r w:rsidR="007718C2" w:rsidRPr="00DA3CF9">
        <w:rPr>
          <w:rFonts w:ascii="Times New Roman" w:hAnsi="Times New Roman" w:cs="Times New Roman"/>
          <w:sz w:val="28"/>
          <w:szCs w:val="28"/>
          <w:shd w:val="clear" w:color="auto" w:fill="FFFFFF"/>
        </w:rPr>
        <w:t xml:space="preserve"> що</w:t>
      </w:r>
      <w:r w:rsidRPr="00DA3CF9">
        <w:rPr>
          <w:rFonts w:ascii="Times New Roman" w:hAnsi="Times New Roman" w:cs="Times New Roman"/>
          <w:sz w:val="28"/>
          <w:szCs w:val="28"/>
          <w:shd w:val="clear" w:color="auto" w:fill="FFFFFF"/>
        </w:rPr>
        <w:t xml:space="preserve"> призвела до зменшен</w:t>
      </w:r>
      <w:r w:rsidR="007718C2" w:rsidRPr="00DA3CF9">
        <w:rPr>
          <w:rFonts w:ascii="Times New Roman" w:hAnsi="Times New Roman" w:cs="Times New Roman"/>
          <w:sz w:val="28"/>
          <w:szCs w:val="28"/>
          <w:shd w:val="clear" w:color="auto" w:fill="FFFFFF"/>
        </w:rPr>
        <w:t>ня сплати за надані послуги та</w:t>
      </w:r>
      <w:r w:rsidRPr="00DA3CF9">
        <w:rPr>
          <w:rFonts w:ascii="Times New Roman" w:hAnsi="Times New Roman" w:cs="Times New Roman"/>
          <w:sz w:val="28"/>
          <w:szCs w:val="28"/>
          <w:shd w:val="clear" w:color="auto" w:fill="FFFFFF"/>
        </w:rPr>
        <w:t xml:space="preserve">  до  зменше</w:t>
      </w:r>
      <w:r w:rsidR="007718C2" w:rsidRPr="00DA3CF9">
        <w:rPr>
          <w:rFonts w:ascii="Times New Roman" w:hAnsi="Times New Roman" w:cs="Times New Roman"/>
          <w:sz w:val="28"/>
          <w:szCs w:val="28"/>
          <w:shd w:val="clear" w:color="auto" w:fill="FFFFFF"/>
        </w:rPr>
        <w:t>ння обігових коштів підприємств;</w:t>
      </w:r>
    </w:p>
    <w:p w14:paraId="0872C199" w14:textId="77777777" w:rsidR="00A90C1D" w:rsidRPr="00DA3CF9" w:rsidRDefault="00A90C1D" w:rsidP="0019431A">
      <w:pPr>
        <w:suppressAutoHyphens/>
        <w:spacing w:line="240" w:lineRule="auto"/>
        <w:ind w:firstLine="709"/>
        <w:jc w:val="both"/>
        <w:rPr>
          <w:rFonts w:ascii="Times New Roman" w:hAnsi="Times New Roman" w:cs="Times New Roman"/>
          <w:sz w:val="28"/>
          <w:szCs w:val="28"/>
          <w:shd w:val="clear" w:color="auto" w:fill="FFFFFF"/>
        </w:rPr>
      </w:pPr>
      <w:r w:rsidRPr="00DA3CF9">
        <w:rPr>
          <w:rFonts w:ascii="Times New Roman" w:hAnsi="Times New Roman" w:cs="Times New Roman"/>
          <w:sz w:val="28"/>
          <w:szCs w:val="28"/>
          <w:shd w:val="clear" w:color="auto" w:fill="FFFFFF"/>
        </w:rPr>
        <w:lastRenderedPageBreak/>
        <w:t xml:space="preserve">     - законодавчо припинене примусове стягнення  з населення </w:t>
      </w:r>
      <w:r w:rsidR="00506BFF" w:rsidRPr="00DA3CF9">
        <w:rPr>
          <w:rFonts w:ascii="Times New Roman" w:hAnsi="Times New Roman" w:cs="Times New Roman"/>
          <w:sz w:val="28"/>
          <w:szCs w:val="28"/>
          <w:shd w:val="clear" w:color="auto" w:fill="FFFFFF"/>
        </w:rPr>
        <w:t>боргів за комунальні послуги, як результат</w:t>
      </w:r>
      <w:r w:rsidRPr="00DA3CF9">
        <w:rPr>
          <w:rFonts w:ascii="Times New Roman" w:hAnsi="Times New Roman" w:cs="Times New Roman"/>
          <w:sz w:val="28"/>
          <w:szCs w:val="28"/>
          <w:shd w:val="clear" w:color="auto" w:fill="FFFFFF"/>
        </w:rPr>
        <w:t xml:space="preserve"> зменшився відсоток </w:t>
      </w:r>
      <w:proofErr w:type="spellStart"/>
      <w:r w:rsidRPr="00DA3CF9">
        <w:rPr>
          <w:rFonts w:ascii="Times New Roman" w:hAnsi="Times New Roman" w:cs="Times New Roman"/>
          <w:sz w:val="28"/>
          <w:szCs w:val="28"/>
          <w:shd w:val="clear" w:color="auto" w:fill="FFFFFF"/>
        </w:rPr>
        <w:t>проплати</w:t>
      </w:r>
      <w:proofErr w:type="spellEnd"/>
      <w:r w:rsidRPr="00DA3CF9">
        <w:rPr>
          <w:rFonts w:ascii="Times New Roman" w:hAnsi="Times New Roman" w:cs="Times New Roman"/>
          <w:sz w:val="28"/>
          <w:szCs w:val="28"/>
          <w:shd w:val="clear" w:color="auto" w:fill="FFFFFF"/>
        </w:rPr>
        <w:t xml:space="preserve"> за отримані послуги з 95% до 72%.</w:t>
      </w:r>
    </w:p>
    <w:p w14:paraId="3579B84A" w14:textId="77777777" w:rsidR="00A90C1D" w:rsidRPr="00DA3CF9" w:rsidRDefault="00A90C1D" w:rsidP="0019431A">
      <w:pPr>
        <w:suppressAutoHyphens/>
        <w:spacing w:line="240" w:lineRule="auto"/>
        <w:ind w:firstLine="709"/>
        <w:jc w:val="both"/>
        <w:rPr>
          <w:rFonts w:ascii="Times New Roman" w:hAnsi="Times New Roman" w:cs="Times New Roman"/>
          <w:sz w:val="28"/>
          <w:szCs w:val="28"/>
          <w:shd w:val="clear" w:color="auto" w:fill="FFFFFF"/>
        </w:rPr>
      </w:pPr>
      <w:r w:rsidRPr="00DA3CF9">
        <w:rPr>
          <w:rFonts w:ascii="Times New Roman" w:hAnsi="Times New Roman" w:cs="Times New Roman"/>
          <w:sz w:val="28"/>
          <w:szCs w:val="28"/>
          <w:shd w:val="clear" w:color="auto" w:fill="FFFFFF"/>
        </w:rPr>
        <w:t xml:space="preserve">Як позитивне в роботі комунальних підприємств можна відмітити, що робота стала більш орієнтована на надання послуг в екстремальних умовах. Завдяки допомозі держави, органів місцевого самоврядування, волонтерським, громадським та гуманітарним організаціям підприємства частково забезпечені </w:t>
      </w:r>
      <w:proofErr w:type="spellStart"/>
      <w:r w:rsidRPr="00DA3CF9">
        <w:rPr>
          <w:rFonts w:ascii="Times New Roman" w:hAnsi="Times New Roman" w:cs="Times New Roman"/>
          <w:sz w:val="28"/>
          <w:szCs w:val="28"/>
          <w:shd w:val="clear" w:color="auto" w:fill="FFFFFF"/>
        </w:rPr>
        <w:t>електро</w:t>
      </w:r>
      <w:proofErr w:type="spellEnd"/>
      <w:r w:rsidR="00933065">
        <w:rPr>
          <w:rFonts w:ascii="Times New Roman" w:hAnsi="Times New Roman" w:cs="Times New Roman"/>
          <w:sz w:val="28"/>
          <w:szCs w:val="28"/>
          <w:shd w:val="clear" w:color="auto" w:fill="FFFFFF"/>
        </w:rPr>
        <w:t>-</w:t>
      </w:r>
      <w:r w:rsidRPr="00DA3CF9">
        <w:rPr>
          <w:rFonts w:ascii="Times New Roman" w:hAnsi="Times New Roman" w:cs="Times New Roman"/>
          <w:sz w:val="28"/>
          <w:szCs w:val="28"/>
          <w:shd w:val="clear" w:color="auto" w:fill="FFFFFF"/>
        </w:rPr>
        <w:t xml:space="preserve"> та іншим обладнанням, що дозволяє контрольовано надавати послуги не зважаючи на відсутність електроенергії.</w:t>
      </w:r>
    </w:p>
    <w:p w14:paraId="199FC115" w14:textId="77777777" w:rsidR="00A90C1D" w:rsidRPr="00DA3CF9" w:rsidRDefault="00A90C1D" w:rsidP="0019431A">
      <w:pPr>
        <w:suppressAutoHyphens/>
        <w:spacing w:line="240" w:lineRule="auto"/>
        <w:ind w:firstLine="709"/>
        <w:jc w:val="both"/>
        <w:rPr>
          <w:rFonts w:ascii="Times New Roman" w:hAnsi="Times New Roman" w:cs="Times New Roman"/>
          <w:sz w:val="28"/>
          <w:szCs w:val="28"/>
          <w:shd w:val="clear" w:color="auto" w:fill="FFFFFF"/>
        </w:rPr>
      </w:pPr>
      <w:r w:rsidRPr="00DA3CF9">
        <w:rPr>
          <w:rFonts w:ascii="Times New Roman" w:hAnsi="Times New Roman" w:cs="Times New Roman"/>
          <w:sz w:val="28"/>
          <w:szCs w:val="28"/>
          <w:shd w:val="clear" w:color="auto" w:fill="FFFFFF"/>
        </w:rPr>
        <w:t xml:space="preserve">Віднесення підприємств до об’єктів критичної інфраструктури дозволяє більш </w:t>
      </w:r>
      <w:proofErr w:type="spellStart"/>
      <w:r w:rsidRPr="00DA3CF9">
        <w:rPr>
          <w:rFonts w:ascii="Times New Roman" w:hAnsi="Times New Roman" w:cs="Times New Roman"/>
          <w:sz w:val="28"/>
          <w:szCs w:val="28"/>
          <w:shd w:val="clear" w:color="auto" w:fill="FFFFFF"/>
        </w:rPr>
        <w:t>ціленаправлено</w:t>
      </w:r>
      <w:proofErr w:type="spellEnd"/>
      <w:r w:rsidRPr="00DA3CF9">
        <w:rPr>
          <w:rFonts w:ascii="Times New Roman" w:hAnsi="Times New Roman" w:cs="Times New Roman"/>
          <w:sz w:val="28"/>
          <w:szCs w:val="28"/>
          <w:shd w:val="clear" w:color="auto" w:fill="FFFFFF"/>
        </w:rPr>
        <w:t xml:space="preserve"> використовувати обігові кошти. Визначен</w:t>
      </w:r>
      <w:r w:rsidR="007843C2" w:rsidRPr="00DA3CF9">
        <w:rPr>
          <w:rFonts w:ascii="Times New Roman" w:hAnsi="Times New Roman" w:cs="Times New Roman"/>
          <w:sz w:val="28"/>
          <w:szCs w:val="28"/>
          <w:shd w:val="clear" w:color="auto" w:fill="FFFFFF"/>
        </w:rPr>
        <w:t>о</w:t>
      </w:r>
      <w:r w:rsidRPr="00DA3CF9">
        <w:rPr>
          <w:rFonts w:ascii="Times New Roman" w:hAnsi="Times New Roman" w:cs="Times New Roman"/>
          <w:sz w:val="28"/>
          <w:szCs w:val="28"/>
          <w:shd w:val="clear" w:color="auto" w:fill="FFFFFF"/>
        </w:rPr>
        <w:t xml:space="preserve"> потребу в резервних джерелах електроенергії - генераторів на випадок знеструмлення об’єктів підприємств критичної інфраструктури.</w:t>
      </w:r>
    </w:p>
    <w:p w14:paraId="20BF0013" w14:textId="77777777" w:rsidR="00A90C1D" w:rsidRPr="00DA3CF9" w:rsidRDefault="00A90C1D" w:rsidP="0019431A">
      <w:pPr>
        <w:shd w:val="clear" w:color="auto" w:fill="FFFFFF"/>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Загальний розмір доходів</w:t>
      </w:r>
      <w:r w:rsidRPr="00DA3CF9">
        <w:rPr>
          <w:rFonts w:ascii="Times New Roman" w:hAnsi="Times New Roman" w:cs="Times New Roman"/>
          <w:spacing w:val="9"/>
          <w:sz w:val="28"/>
          <w:szCs w:val="28"/>
        </w:rPr>
        <w:t xml:space="preserve"> комунальних підприємств за результатами діяльності за І півріччя </w:t>
      </w:r>
      <w:r w:rsidRPr="00DA3CF9">
        <w:rPr>
          <w:rFonts w:ascii="Times New Roman" w:hAnsi="Times New Roman" w:cs="Times New Roman"/>
          <w:sz w:val="28"/>
          <w:szCs w:val="28"/>
        </w:rPr>
        <w:t>2022 року склав 82,8 млн грн, що на 8,7 % або на 6,7 млн грн більше до  відповідного періоду минулого року.</w:t>
      </w:r>
    </w:p>
    <w:p w14:paraId="5A728A47" w14:textId="77777777" w:rsidR="00A90C1D" w:rsidRPr="00DA3CF9" w:rsidRDefault="00A90C1D" w:rsidP="0019431A">
      <w:pPr>
        <w:shd w:val="clear" w:color="auto" w:fill="FFFFFF"/>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Загальні витрати підприємств за звітний період – 82,8 млн</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грн, що на 7,3 % або на 5,6 млн</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грн</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більше в порівнянні з аналогічним періодом минулого року.</w:t>
      </w:r>
    </w:p>
    <w:p w14:paraId="772FBA87" w14:textId="77777777" w:rsidR="00A90C1D" w:rsidRPr="00DA3CF9" w:rsidRDefault="00A90C1D" w:rsidP="0019431A">
      <w:pPr>
        <w:shd w:val="clear" w:color="auto" w:fill="FFFFFF"/>
        <w:spacing w:line="240" w:lineRule="auto"/>
        <w:ind w:firstLine="709"/>
        <w:jc w:val="both"/>
        <w:rPr>
          <w:rFonts w:ascii="Times New Roman" w:hAnsi="Times New Roman" w:cs="Times New Roman"/>
          <w:sz w:val="28"/>
          <w:szCs w:val="28"/>
        </w:rPr>
      </w:pPr>
      <w:r w:rsidRPr="00DA3CF9">
        <w:rPr>
          <w:rFonts w:ascii="Times New Roman" w:hAnsi="Times New Roman" w:cs="Times New Roman"/>
          <w:sz w:val="28"/>
          <w:szCs w:val="28"/>
        </w:rPr>
        <w:t>Фінансовий результат діяльності підприємств комунальної власності міської ради за І півріччя 2022 року – збитковий</w:t>
      </w:r>
      <w:r w:rsidR="00FB37F9" w:rsidRPr="00DA3CF9">
        <w:rPr>
          <w:rFonts w:ascii="Times New Roman" w:hAnsi="Times New Roman" w:cs="Times New Roman"/>
          <w:sz w:val="28"/>
          <w:szCs w:val="28"/>
        </w:rPr>
        <w:t xml:space="preserve"> </w:t>
      </w:r>
      <w:r w:rsidRPr="00DA3CF9">
        <w:rPr>
          <w:rFonts w:ascii="Times New Roman" w:hAnsi="Times New Roman" w:cs="Times New Roman"/>
          <w:sz w:val="28"/>
          <w:szCs w:val="28"/>
        </w:rPr>
        <w:t>(сальдо) розміром 764,8  тис</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грн, у тому числі чистий прибуток – 670,2 тис. грн, збиток – 1435 тис.</w:t>
      </w:r>
      <w:r w:rsidR="00D41FF3" w:rsidRPr="00DA3CF9">
        <w:rPr>
          <w:rFonts w:ascii="Times New Roman" w:hAnsi="Times New Roman" w:cs="Times New Roman"/>
          <w:sz w:val="28"/>
          <w:szCs w:val="28"/>
        </w:rPr>
        <w:t xml:space="preserve"> </w:t>
      </w:r>
      <w:r w:rsidRPr="00DA3CF9">
        <w:rPr>
          <w:rFonts w:ascii="Times New Roman" w:hAnsi="Times New Roman" w:cs="Times New Roman"/>
          <w:sz w:val="28"/>
          <w:szCs w:val="28"/>
        </w:rPr>
        <w:t>грн, тоді як за І півріччя 2021 року комунальні  підприємства отримали збитковий фінансовий результат, що склав 1014,1 тис. грн</w:t>
      </w:r>
      <w:r w:rsidR="00FB37F9" w:rsidRPr="00DA3CF9">
        <w:rPr>
          <w:rFonts w:ascii="Times New Roman" w:hAnsi="Times New Roman" w:cs="Times New Roman"/>
          <w:sz w:val="28"/>
          <w:szCs w:val="28"/>
        </w:rPr>
        <w:t xml:space="preserve"> (рис.14.).</w:t>
      </w:r>
    </w:p>
    <w:p w14:paraId="7D13CD18" w14:textId="77777777" w:rsidR="00A90C1D" w:rsidRPr="00DA3CF9" w:rsidRDefault="00A90C1D" w:rsidP="00A90C1D">
      <w:pPr>
        <w:suppressAutoHyphens/>
        <w:jc w:val="both"/>
        <w:rPr>
          <w:rFonts w:ascii="Liberation Serif" w:eastAsia="NSimSun" w:hAnsi="Liberation Serif"/>
          <w:kern w:val="2"/>
          <w:sz w:val="32"/>
          <w:szCs w:val="32"/>
          <w:lang w:eastAsia="zh-CN" w:bidi="hi-IN"/>
        </w:rPr>
      </w:pPr>
    </w:p>
    <w:p w14:paraId="7BAFFBE4" w14:textId="77777777" w:rsidR="00A90C1D" w:rsidRPr="00DA3CF9" w:rsidRDefault="00A90C1D" w:rsidP="00A90C1D">
      <w:pPr>
        <w:keepNext/>
        <w:suppressAutoHyphens/>
        <w:jc w:val="center"/>
      </w:pPr>
      <w:r w:rsidRPr="00DA3CF9">
        <w:rPr>
          <w:noProof/>
        </w:rPr>
        <w:drawing>
          <wp:inline distT="0" distB="0" distL="0" distR="0" wp14:anchorId="6C7784DA" wp14:editId="40307ECE">
            <wp:extent cx="5246370" cy="3078480"/>
            <wp:effectExtent l="0" t="0" r="0" b="7620"/>
            <wp:docPr id="2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95F4281" w14:textId="77777777" w:rsidR="00FB37F9" w:rsidRPr="00DA3CF9" w:rsidRDefault="00FB37F9" w:rsidP="00FB37F9">
      <w:pPr>
        <w:suppressAutoHyphens/>
        <w:ind w:firstLine="709"/>
        <w:rPr>
          <w:rFonts w:ascii="Liberation Serif" w:eastAsia="NSimSun" w:hAnsi="Liberation Serif"/>
          <w:color w:val="1F497D" w:themeColor="text2"/>
          <w:kern w:val="2"/>
          <w:sz w:val="28"/>
          <w:szCs w:val="28"/>
          <w:lang w:eastAsia="zh-CN" w:bidi="hi-IN"/>
        </w:rPr>
      </w:pPr>
      <w:r w:rsidRPr="00DA3CF9">
        <w:rPr>
          <w:rFonts w:ascii="Liberation Serif" w:eastAsia="NSimSun" w:hAnsi="Liberation Serif"/>
          <w:b/>
          <w:color w:val="1F497D" w:themeColor="text2"/>
          <w:kern w:val="2"/>
          <w:sz w:val="28"/>
          <w:szCs w:val="28"/>
          <w:lang w:eastAsia="zh-CN" w:bidi="hi-IN"/>
        </w:rPr>
        <w:t>Рис. 14. Фінансовий стан комунальних підприємств</w:t>
      </w:r>
    </w:p>
    <w:p w14:paraId="46871F43" w14:textId="77777777" w:rsidR="00FB37F9" w:rsidRPr="00DA3CF9" w:rsidRDefault="00FB37F9" w:rsidP="006A135E">
      <w:pPr>
        <w:spacing w:line="240" w:lineRule="auto"/>
        <w:ind w:firstLine="720"/>
        <w:jc w:val="both"/>
        <w:rPr>
          <w:rFonts w:ascii="Times New Roman" w:eastAsia="Times New Roman" w:hAnsi="Times New Roman" w:cs="Times New Roman"/>
          <w:b/>
          <w:color w:val="000000"/>
          <w:sz w:val="28"/>
          <w:szCs w:val="28"/>
          <w:lang w:eastAsia="ru-RU"/>
        </w:rPr>
      </w:pPr>
    </w:p>
    <w:p w14:paraId="48C7235B" w14:textId="77777777" w:rsidR="0086285A" w:rsidRPr="00DA3CF9" w:rsidRDefault="00D378A4"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1.17. </w:t>
      </w:r>
      <w:r w:rsidR="0086285A" w:rsidRPr="00DA3CF9">
        <w:rPr>
          <w:rFonts w:ascii="Times New Roman" w:eastAsia="Times New Roman" w:hAnsi="Times New Roman" w:cs="Times New Roman"/>
          <w:b/>
          <w:color w:val="000000"/>
          <w:sz w:val="28"/>
          <w:szCs w:val="28"/>
          <w:lang w:eastAsia="ru-RU"/>
        </w:rPr>
        <w:t>Просторове планування</w:t>
      </w:r>
    </w:p>
    <w:p w14:paraId="1AA447FB" w14:textId="77777777" w:rsidR="00FB37F9" w:rsidRPr="00DA3CF9" w:rsidRDefault="00FB37F9" w:rsidP="006A135E">
      <w:pPr>
        <w:spacing w:line="240" w:lineRule="auto"/>
        <w:ind w:firstLine="720"/>
        <w:jc w:val="both"/>
        <w:rPr>
          <w:rFonts w:ascii="Times New Roman" w:eastAsia="Times New Roman" w:hAnsi="Times New Roman" w:cs="Times New Roman"/>
          <w:b/>
          <w:color w:val="000000"/>
          <w:sz w:val="28"/>
          <w:szCs w:val="28"/>
          <w:lang w:eastAsia="ru-RU"/>
        </w:rPr>
      </w:pPr>
    </w:p>
    <w:p w14:paraId="2B6A2D92"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На сьогоднішній день виконані наступні генеральні плани населених пунктів Ніжинської територіальної громади:</w:t>
      </w:r>
    </w:p>
    <w:p w14:paraId="2362F529" w14:textId="77777777" w:rsidR="0086285A" w:rsidRPr="00DA3CF9" w:rsidRDefault="00AE7590"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Генеральний план та План зонування території м. Ніжин Чернігівської області (затверджені 4 жовтня 2017 року. Ознайомитися з документами можна за посиланням: https://nizhynrada.gov.ua/nmr/mistobudivna-dokumentaciya/generalniy-plan-mista). </w:t>
      </w:r>
    </w:p>
    <w:p w14:paraId="2663E570" w14:textId="77777777" w:rsidR="0086285A" w:rsidRPr="00DA3CF9" w:rsidRDefault="00AE7590"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Генеральний план с. </w:t>
      </w:r>
      <w:proofErr w:type="spellStart"/>
      <w:r w:rsidR="0086285A" w:rsidRPr="00DA3CF9">
        <w:rPr>
          <w:rFonts w:ascii="Times New Roman" w:eastAsia="Times New Roman" w:hAnsi="Times New Roman" w:cs="Times New Roman"/>
          <w:color w:val="000000"/>
          <w:sz w:val="28"/>
          <w:szCs w:val="28"/>
          <w:lang w:eastAsia="ru-RU"/>
        </w:rPr>
        <w:t>Кунашівка</w:t>
      </w:r>
      <w:proofErr w:type="spellEnd"/>
      <w:r w:rsidR="0086285A" w:rsidRPr="00DA3CF9">
        <w:rPr>
          <w:rFonts w:ascii="Times New Roman" w:eastAsia="Times New Roman" w:hAnsi="Times New Roman" w:cs="Times New Roman"/>
          <w:color w:val="000000"/>
          <w:sz w:val="28"/>
          <w:szCs w:val="28"/>
          <w:lang w:eastAsia="ru-RU"/>
        </w:rPr>
        <w:t xml:space="preserve"> Ніжинського району Чернігівської області (затверджений 03 червня 2021 року. Ознайомитися з документами можна за посиланням:</w:t>
      </w: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https://nizhynrada.gov.ua/nmr/mistobudivna-dokumentaciya/generalniy-plan-mista).</w:t>
      </w:r>
    </w:p>
    <w:p w14:paraId="6165AE5C" w14:textId="77777777" w:rsidR="0086285A" w:rsidRPr="00DA3CF9" w:rsidRDefault="00AE7590"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 xml:space="preserve">Генеральні плани с. </w:t>
      </w:r>
      <w:proofErr w:type="spellStart"/>
      <w:r w:rsidR="0086285A" w:rsidRPr="00DA3CF9">
        <w:rPr>
          <w:rFonts w:ascii="Times New Roman" w:eastAsia="Times New Roman" w:hAnsi="Times New Roman" w:cs="Times New Roman"/>
          <w:color w:val="000000"/>
          <w:sz w:val="28"/>
          <w:szCs w:val="28"/>
          <w:lang w:eastAsia="ru-RU"/>
        </w:rPr>
        <w:t>Наумівське</w:t>
      </w:r>
      <w:proofErr w:type="spellEnd"/>
      <w:r w:rsidR="0086285A" w:rsidRPr="00DA3CF9">
        <w:rPr>
          <w:rFonts w:ascii="Times New Roman" w:eastAsia="Times New Roman" w:hAnsi="Times New Roman" w:cs="Times New Roman"/>
          <w:color w:val="000000"/>
          <w:sz w:val="28"/>
          <w:szCs w:val="28"/>
          <w:lang w:eastAsia="ru-RU"/>
        </w:rPr>
        <w:t xml:space="preserve"> Ніжинського району Чернігівської області та с. Паливода Ніжинського району Чернігівської області знаходяться в завершальній стадії розроблення.</w:t>
      </w:r>
    </w:p>
    <w:p w14:paraId="14DEF3D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Генеральним планом м. Ніжин визначені такі функціональні зони:</w:t>
      </w:r>
    </w:p>
    <w:p w14:paraId="483E231A" w14:textId="77777777" w:rsidR="0086285A" w:rsidRPr="00DA3CF9" w:rsidRDefault="0086285A" w:rsidP="00865B5A">
      <w:pPr>
        <w:pStyle w:val="ad"/>
        <w:numPr>
          <w:ilvl w:val="0"/>
          <w:numId w:val="44"/>
        </w:numPr>
        <w:spacing w:line="240" w:lineRule="auto"/>
        <w:jc w:val="both"/>
        <w:rPr>
          <w:rFonts w:eastAsia="Times New Roman"/>
          <w:sz w:val="28"/>
          <w:szCs w:val="28"/>
          <w:lang w:val="uk-UA" w:eastAsia="ru-RU"/>
        </w:rPr>
      </w:pPr>
      <w:proofErr w:type="spellStart"/>
      <w:r w:rsidRPr="00DA3CF9">
        <w:rPr>
          <w:rFonts w:eastAsia="Times New Roman"/>
          <w:sz w:val="28"/>
          <w:szCs w:val="28"/>
          <w:lang w:val="uk-UA" w:eastAsia="ru-RU"/>
        </w:rPr>
        <w:t>Сельбищна</w:t>
      </w:r>
      <w:proofErr w:type="spellEnd"/>
      <w:r w:rsidRPr="00DA3CF9">
        <w:rPr>
          <w:rFonts w:eastAsia="Times New Roman"/>
          <w:sz w:val="28"/>
          <w:szCs w:val="28"/>
          <w:lang w:val="uk-UA" w:eastAsia="ru-RU"/>
        </w:rPr>
        <w:t xml:space="preserve"> зона</w:t>
      </w:r>
    </w:p>
    <w:p w14:paraId="12D570AB" w14:textId="77777777" w:rsidR="0086285A" w:rsidRPr="00DA3CF9" w:rsidRDefault="0086285A" w:rsidP="00865B5A">
      <w:pPr>
        <w:pStyle w:val="ad"/>
        <w:numPr>
          <w:ilvl w:val="0"/>
          <w:numId w:val="44"/>
        </w:numPr>
        <w:spacing w:line="240" w:lineRule="auto"/>
        <w:jc w:val="both"/>
        <w:rPr>
          <w:rFonts w:eastAsia="Times New Roman"/>
          <w:sz w:val="28"/>
          <w:szCs w:val="28"/>
          <w:lang w:val="uk-UA" w:eastAsia="ru-RU"/>
        </w:rPr>
      </w:pPr>
      <w:r w:rsidRPr="00DA3CF9">
        <w:rPr>
          <w:rFonts w:eastAsia="Times New Roman"/>
          <w:sz w:val="28"/>
          <w:szCs w:val="28"/>
          <w:lang w:val="uk-UA" w:eastAsia="ru-RU"/>
        </w:rPr>
        <w:t>Зона загальноміського центру</w:t>
      </w:r>
    </w:p>
    <w:p w14:paraId="215009E5" w14:textId="77777777" w:rsidR="0086285A" w:rsidRPr="00DA3CF9" w:rsidRDefault="0086285A" w:rsidP="00865B5A">
      <w:pPr>
        <w:pStyle w:val="ad"/>
        <w:numPr>
          <w:ilvl w:val="0"/>
          <w:numId w:val="44"/>
        </w:numPr>
        <w:spacing w:line="240" w:lineRule="auto"/>
        <w:jc w:val="both"/>
        <w:rPr>
          <w:rFonts w:eastAsia="Times New Roman"/>
          <w:sz w:val="28"/>
          <w:szCs w:val="28"/>
          <w:lang w:val="uk-UA" w:eastAsia="ru-RU"/>
        </w:rPr>
      </w:pPr>
      <w:r w:rsidRPr="00DA3CF9">
        <w:rPr>
          <w:rFonts w:eastAsia="Times New Roman"/>
          <w:sz w:val="28"/>
          <w:szCs w:val="28"/>
          <w:lang w:val="uk-UA" w:eastAsia="ru-RU"/>
        </w:rPr>
        <w:t>Виробнича зона</w:t>
      </w:r>
    </w:p>
    <w:p w14:paraId="16984B65" w14:textId="77777777" w:rsidR="0086285A" w:rsidRPr="00DA3CF9" w:rsidRDefault="00044106" w:rsidP="00865B5A">
      <w:pPr>
        <w:pStyle w:val="ad"/>
        <w:numPr>
          <w:ilvl w:val="0"/>
          <w:numId w:val="44"/>
        </w:numPr>
        <w:spacing w:line="240" w:lineRule="auto"/>
        <w:jc w:val="both"/>
        <w:rPr>
          <w:rFonts w:eastAsia="Times New Roman"/>
          <w:sz w:val="28"/>
          <w:szCs w:val="28"/>
          <w:lang w:val="uk-UA" w:eastAsia="ru-RU"/>
        </w:rPr>
      </w:pPr>
      <w:proofErr w:type="spellStart"/>
      <w:r w:rsidRPr="00DA3CF9">
        <w:rPr>
          <w:rFonts w:eastAsia="Times New Roman"/>
          <w:sz w:val="28"/>
          <w:szCs w:val="28"/>
          <w:lang w:val="uk-UA" w:eastAsia="ru-RU"/>
        </w:rPr>
        <w:t>Л</w:t>
      </w:r>
      <w:r w:rsidR="0086285A" w:rsidRPr="00DA3CF9">
        <w:rPr>
          <w:rFonts w:eastAsia="Times New Roman"/>
          <w:sz w:val="28"/>
          <w:szCs w:val="28"/>
          <w:lang w:val="uk-UA" w:eastAsia="ru-RU"/>
        </w:rPr>
        <w:t>андшафтно</w:t>
      </w:r>
      <w:proofErr w:type="spellEnd"/>
      <w:r w:rsidR="0086285A" w:rsidRPr="00DA3CF9">
        <w:rPr>
          <w:rFonts w:eastAsia="Times New Roman"/>
          <w:sz w:val="28"/>
          <w:szCs w:val="28"/>
          <w:lang w:val="uk-UA" w:eastAsia="ru-RU"/>
        </w:rPr>
        <w:t>-рекреаційна</w:t>
      </w:r>
      <w:r w:rsidR="00AE7590" w:rsidRPr="00DA3CF9">
        <w:rPr>
          <w:rFonts w:eastAsia="Times New Roman"/>
          <w:sz w:val="28"/>
          <w:szCs w:val="28"/>
          <w:lang w:val="uk-UA" w:eastAsia="ru-RU"/>
        </w:rPr>
        <w:t xml:space="preserve"> </w:t>
      </w:r>
      <w:r w:rsidR="0086285A" w:rsidRPr="00DA3CF9">
        <w:rPr>
          <w:rFonts w:eastAsia="Times New Roman"/>
          <w:sz w:val="28"/>
          <w:szCs w:val="28"/>
          <w:lang w:val="uk-UA" w:eastAsia="ru-RU"/>
        </w:rPr>
        <w:t>(озеленені території).</w:t>
      </w:r>
    </w:p>
    <w:p w14:paraId="6B9113D1"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proofErr w:type="spellStart"/>
      <w:r w:rsidRPr="00DA3CF9">
        <w:rPr>
          <w:rFonts w:ascii="Times New Roman" w:eastAsia="Times New Roman" w:hAnsi="Times New Roman" w:cs="Times New Roman"/>
          <w:b/>
          <w:color w:val="000000"/>
          <w:sz w:val="28"/>
          <w:szCs w:val="28"/>
          <w:lang w:eastAsia="ru-RU"/>
        </w:rPr>
        <w:t>Сельбищна</w:t>
      </w:r>
      <w:proofErr w:type="spellEnd"/>
      <w:r w:rsidRPr="00DA3CF9">
        <w:rPr>
          <w:rFonts w:ascii="Times New Roman" w:eastAsia="Times New Roman" w:hAnsi="Times New Roman" w:cs="Times New Roman"/>
          <w:b/>
          <w:color w:val="000000"/>
          <w:sz w:val="28"/>
          <w:szCs w:val="28"/>
          <w:lang w:eastAsia="ru-RU"/>
        </w:rPr>
        <w:t xml:space="preserve"> зона</w:t>
      </w:r>
      <w:r w:rsidRPr="00DA3CF9">
        <w:rPr>
          <w:rFonts w:ascii="Times New Roman" w:eastAsia="Times New Roman" w:hAnsi="Times New Roman" w:cs="Times New Roman"/>
          <w:color w:val="000000"/>
          <w:sz w:val="28"/>
          <w:szCs w:val="28"/>
          <w:lang w:eastAsia="ru-RU"/>
        </w:rPr>
        <w:t xml:space="preserve"> – найбільша за територією. Передбачена для розміщення житлової забудови, громадських центрів культурно-</w:t>
      </w:r>
      <w:proofErr w:type="spellStart"/>
      <w:r w:rsidRPr="00DA3CF9">
        <w:rPr>
          <w:rFonts w:ascii="Times New Roman" w:eastAsia="Times New Roman" w:hAnsi="Times New Roman" w:cs="Times New Roman"/>
          <w:color w:val="000000"/>
          <w:sz w:val="28"/>
          <w:szCs w:val="28"/>
          <w:lang w:eastAsia="ru-RU"/>
        </w:rPr>
        <w:t>побутово</w:t>
      </w:r>
      <w:proofErr w:type="spellEnd"/>
      <w:r w:rsidRPr="00DA3CF9">
        <w:rPr>
          <w:rFonts w:ascii="Times New Roman" w:eastAsia="Times New Roman" w:hAnsi="Times New Roman" w:cs="Times New Roman"/>
          <w:color w:val="000000"/>
          <w:sz w:val="28"/>
          <w:szCs w:val="28"/>
          <w:lang w:eastAsia="ru-RU"/>
        </w:rPr>
        <w:t xml:space="preserve">-торгового обслуговування, зелених насаджень, вулиць. </w:t>
      </w:r>
    </w:p>
    <w:p w14:paraId="37B2269F"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Зона загальноміського громадського центру</w:t>
      </w:r>
      <w:r w:rsidRPr="00DA3CF9">
        <w:rPr>
          <w:rFonts w:ascii="Times New Roman" w:eastAsia="Times New Roman" w:hAnsi="Times New Roman" w:cs="Times New Roman"/>
          <w:color w:val="000000"/>
          <w:sz w:val="28"/>
          <w:szCs w:val="28"/>
          <w:lang w:eastAsia="ru-RU"/>
        </w:rPr>
        <w:t xml:space="preserve"> формується як полі функціональна система, що містить в собі функції управління, ділову діяльність, торгівлю, культурно-побутову, екскурсійну та туризму, відпочинку тощо.</w:t>
      </w:r>
    </w:p>
    <w:p w14:paraId="4880789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Ця зона історично формується на території «Старе місто» та в прилеглих кварталах. «Старе місто» як історичний центр міста потребує особливої уваги.</w:t>
      </w:r>
    </w:p>
    <w:p w14:paraId="039F99C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Існуюча історична забудова та така, що відновлюється у функціональному призначенні, повинна мати переважне призначення для розміщення об’єктів туристичної інфраструктури (виставкові зали, музеї тощо).</w:t>
      </w:r>
    </w:p>
    <w:p w14:paraId="1CDBBF2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За своєю містобудівною ємкістю історично сформована система міського центру не може задовольнити потреб як зона громадської активності всього міста. </w:t>
      </w:r>
      <w:r w:rsidRPr="00DA3CF9">
        <w:rPr>
          <w:rFonts w:ascii="Times New Roman" w:eastAsia="Times New Roman" w:hAnsi="Times New Roman" w:cs="Times New Roman"/>
          <w:b/>
          <w:color w:val="000000"/>
          <w:sz w:val="28"/>
          <w:szCs w:val="28"/>
          <w:lang w:eastAsia="ru-RU"/>
        </w:rPr>
        <w:t xml:space="preserve">Тому передбачається подальше будівництво об’єктів громадського призначення в прилеглих кварталах та в напрямках головних планувальних </w:t>
      </w:r>
      <w:proofErr w:type="spellStart"/>
      <w:r w:rsidRPr="00DA3CF9">
        <w:rPr>
          <w:rFonts w:ascii="Times New Roman" w:eastAsia="Times New Roman" w:hAnsi="Times New Roman" w:cs="Times New Roman"/>
          <w:b/>
          <w:color w:val="000000"/>
          <w:sz w:val="28"/>
          <w:szCs w:val="28"/>
          <w:lang w:eastAsia="ru-RU"/>
        </w:rPr>
        <w:t>вісей</w:t>
      </w:r>
      <w:proofErr w:type="spellEnd"/>
      <w:r w:rsidRPr="00DA3CF9">
        <w:rPr>
          <w:rFonts w:ascii="Times New Roman" w:eastAsia="Times New Roman" w:hAnsi="Times New Roman" w:cs="Times New Roman"/>
          <w:b/>
          <w:color w:val="000000"/>
          <w:sz w:val="28"/>
          <w:szCs w:val="28"/>
          <w:lang w:eastAsia="ru-RU"/>
        </w:rPr>
        <w:t xml:space="preserve"> міста – вулиця Шевченка та вулиця Незалежності</w:t>
      </w:r>
      <w:r w:rsidRPr="00DA3CF9">
        <w:rPr>
          <w:rFonts w:ascii="Times New Roman" w:eastAsia="Times New Roman" w:hAnsi="Times New Roman" w:cs="Times New Roman"/>
          <w:color w:val="000000"/>
          <w:sz w:val="28"/>
          <w:szCs w:val="28"/>
          <w:lang w:eastAsia="ru-RU"/>
        </w:rPr>
        <w:t>.</w:t>
      </w:r>
    </w:p>
    <w:p w14:paraId="35416D80"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b/>
          <w:color w:val="000000"/>
          <w:sz w:val="28"/>
          <w:szCs w:val="28"/>
          <w:lang w:eastAsia="ru-RU"/>
        </w:rPr>
        <w:t>Виробнича зона</w:t>
      </w:r>
      <w:r w:rsidRPr="00DA3CF9">
        <w:rPr>
          <w:rFonts w:ascii="Times New Roman" w:eastAsia="Times New Roman" w:hAnsi="Times New Roman" w:cs="Times New Roman"/>
          <w:color w:val="000000"/>
          <w:sz w:val="28"/>
          <w:szCs w:val="28"/>
          <w:lang w:eastAsia="ru-RU"/>
        </w:rPr>
        <w:t xml:space="preserve"> формується за принципом спадкоємства із сучасним станом містобудівної ситуації по розміщенню промислово-комунальних територій. Виробничі зони мають під’їзні залізничні колії (в південній частині міста) та зручні транспортні зв’язки з районами міста.</w:t>
      </w:r>
    </w:p>
    <w:p w14:paraId="2A1286A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 xml:space="preserve">Деякі підприємства, які функціонують в </w:t>
      </w:r>
      <w:proofErr w:type="spellStart"/>
      <w:r w:rsidRPr="00DA3CF9">
        <w:rPr>
          <w:rFonts w:ascii="Times New Roman" w:eastAsia="Times New Roman" w:hAnsi="Times New Roman" w:cs="Times New Roman"/>
          <w:color w:val="000000"/>
          <w:sz w:val="28"/>
          <w:szCs w:val="28"/>
          <w:lang w:eastAsia="ru-RU"/>
        </w:rPr>
        <w:t>сельбищній</w:t>
      </w:r>
      <w:proofErr w:type="spellEnd"/>
      <w:r w:rsidRPr="00DA3CF9">
        <w:rPr>
          <w:rFonts w:ascii="Times New Roman" w:eastAsia="Times New Roman" w:hAnsi="Times New Roman" w:cs="Times New Roman"/>
          <w:color w:val="000000"/>
          <w:sz w:val="28"/>
          <w:szCs w:val="28"/>
          <w:lang w:eastAsia="ru-RU"/>
        </w:rPr>
        <w:t xml:space="preserve"> зоні міста і створюють небезпеку середовищу та дискомфорт населенню, передбачається до поступового перенесення у промислові зони міста.</w:t>
      </w:r>
    </w:p>
    <w:p w14:paraId="23C50652"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Головне завдання – найбільш ефективне використання існуючих виробничих територій. Передбачається реорганізація, реконструкція, технічне переоснащення та будівництво нових підприємств з випуском високоякісної конкурентоспроможної продукції з використанням інноваційних технологій, що значно зменшує їх санітарно-захисні зони.</w:t>
      </w:r>
    </w:p>
    <w:p w14:paraId="5890341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Зелені насадження – невід'ємний елемент планувальної структури міста. Вони мають вплив на композицію забудови та впливають на санітарно-гігієнічний стан і мікроклімат навколишнього середовища.</w:t>
      </w:r>
    </w:p>
    <w:p w14:paraId="2F2BD21E"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Генеральним планом передбачається формування комплексної зеленої зони за рахунок забезпечення безперервності озеленених територій. Згідно функціонального зонування виділяються озеленені території загального користування, обмеженого користування і озеленені території спеціального призначення.</w:t>
      </w:r>
    </w:p>
    <w:p w14:paraId="3F28885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Для забезпечення належного санітарно-екологічного стану необхідно забезпечити захист водних ресурсів від забруднення та висихання.</w:t>
      </w:r>
    </w:p>
    <w:p w14:paraId="11042BDC" w14:textId="77777777" w:rsidR="0086285A" w:rsidRPr="00DA3CF9" w:rsidRDefault="0086285A"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Передбачається впорядкування русла річки Остер, очищення її берегів, упорядкування існуючих зелених насаджень; влаштування комплексних місць відпочинку з врахуванням потреб різних груп жінок та чоловіків, в тому числі, маломобільних.</w:t>
      </w:r>
    </w:p>
    <w:p w14:paraId="681342C1" w14:textId="77777777" w:rsidR="0086285A" w:rsidRPr="00DA3CF9" w:rsidRDefault="0086285A"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Благоустрій території міста передбачає комплексні заходи з ландшафтної, архітектурно-просторової та естетичної організації, що забезпечить комфортні умови для праці, побуту та відпочинку жителів громади.</w:t>
      </w:r>
    </w:p>
    <w:p w14:paraId="45F4C9E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Територіальною проблемою є те, що переважна більшість зелених зон знаходиться в центрі міста, а у спальних районах та на периферії спостерігається брак подібних об'єктів та зелені зони не сприймаються жителями громади як такі через відсутність відповідного благоустрою.</w:t>
      </w:r>
    </w:p>
    <w:p w14:paraId="5AF3141C"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Візитівка Ніжина – пішохідна вулиця Гоголівська в самому центрі міста. Її протяжність – близько 800 м. Тут та на прилеглій території спостерігається підвищена вулична активність і концентрація громадських закладів, що дозволяє </w:t>
      </w:r>
      <w:proofErr w:type="spellStart"/>
      <w:r w:rsidRPr="00DA3CF9">
        <w:rPr>
          <w:rFonts w:ascii="Times New Roman" w:eastAsia="Times New Roman" w:hAnsi="Times New Roman" w:cs="Times New Roman"/>
          <w:color w:val="000000"/>
          <w:sz w:val="28"/>
          <w:szCs w:val="28"/>
          <w:lang w:eastAsia="ru-RU"/>
        </w:rPr>
        <w:t>позиц</w:t>
      </w:r>
      <w:r w:rsidR="007843C2" w:rsidRPr="00DA3CF9">
        <w:rPr>
          <w:rFonts w:ascii="Times New Roman" w:eastAsia="Times New Roman" w:hAnsi="Times New Roman" w:cs="Times New Roman"/>
          <w:color w:val="000000"/>
          <w:sz w:val="28"/>
          <w:szCs w:val="28"/>
          <w:lang w:eastAsia="ru-RU"/>
        </w:rPr>
        <w:t>ію</w:t>
      </w:r>
      <w:r w:rsidRPr="00DA3CF9">
        <w:rPr>
          <w:rFonts w:ascii="Times New Roman" w:eastAsia="Times New Roman" w:hAnsi="Times New Roman" w:cs="Times New Roman"/>
          <w:color w:val="000000"/>
          <w:sz w:val="28"/>
          <w:szCs w:val="28"/>
          <w:lang w:eastAsia="ru-RU"/>
        </w:rPr>
        <w:t>вати</w:t>
      </w:r>
      <w:proofErr w:type="spellEnd"/>
      <w:r w:rsidRPr="00DA3CF9">
        <w:rPr>
          <w:rFonts w:ascii="Times New Roman" w:eastAsia="Times New Roman" w:hAnsi="Times New Roman" w:cs="Times New Roman"/>
          <w:color w:val="000000"/>
          <w:sz w:val="28"/>
          <w:szCs w:val="28"/>
          <w:lang w:eastAsia="ru-RU"/>
        </w:rPr>
        <w:t xml:space="preserve"> всю територію як публічний простір.</w:t>
      </w:r>
    </w:p>
    <w:p w14:paraId="3A576AE9" w14:textId="77777777" w:rsidR="0086285A" w:rsidRPr="00DA3CF9"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даний час планується внесення змін до генерального плану м. Ніжин Чернігівської області, визначених за результатами містобудівного моніторингу.</w:t>
      </w:r>
    </w:p>
    <w:p w14:paraId="46AD4655" w14:textId="77777777" w:rsidR="00101520" w:rsidRPr="00DA3CF9" w:rsidRDefault="00101520" w:rsidP="00D130E8">
      <w:pPr>
        <w:spacing w:line="240" w:lineRule="auto"/>
        <w:ind w:firstLine="720"/>
        <w:jc w:val="both"/>
        <w:rPr>
          <w:rFonts w:ascii="Times New Roman" w:eastAsia="Times New Roman" w:hAnsi="Times New Roman" w:cs="Times New Roman"/>
          <w:color w:val="000000"/>
          <w:sz w:val="28"/>
          <w:szCs w:val="28"/>
          <w:lang w:eastAsia="ru-RU"/>
        </w:rPr>
      </w:pPr>
    </w:p>
    <w:p w14:paraId="007014FB" w14:textId="77777777" w:rsidR="0086285A" w:rsidRPr="00DA3CF9" w:rsidRDefault="00D378A4" w:rsidP="00D130E8">
      <w:pPr>
        <w:pStyle w:val="2"/>
        <w:spacing w:before="0"/>
        <w:rPr>
          <w:lang w:eastAsia="ru-RU"/>
        </w:rPr>
      </w:pPr>
      <w:bookmarkStart w:id="25" w:name="_Toc121666792"/>
      <w:r w:rsidRPr="00DA3CF9">
        <w:rPr>
          <w:lang w:eastAsia="ru-RU"/>
        </w:rPr>
        <w:t xml:space="preserve">1.18. </w:t>
      </w:r>
      <w:r w:rsidR="0086285A" w:rsidRPr="00DA3CF9">
        <w:rPr>
          <w:lang w:eastAsia="ru-RU"/>
        </w:rPr>
        <w:t>Стан навколишнього середовища, екологія</w:t>
      </w:r>
      <w:bookmarkEnd w:id="25"/>
    </w:p>
    <w:p w14:paraId="783BDB9D"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території громади немає корисних копалин національного значення, лише місцеві – пісок (піщані ґрунти), глина. На Ніжинському родовищі видобувають суглинок, що розробляє ПрАТ «Ніжинський цегельний завод».</w:t>
      </w:r>
    </w:p>
    <w:p w14:paraId="2B651AA9"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Водні ресурси представлені насамперед річкою Остер (притока Десни). Її стан невпинно погіршується – частина русла (за межами громади) зникла, а загальний рівень води значно знизився. Це наслідок не лише кліматичних </w:t>
      </w:r>
      <w:r w:rsidRPr="00DA3CF9">
        <w:rPr>
          <w:rFonts w:ascii="Times New Roman" w:eastAsia="Times New Roman" w:hAnsi="Times New Roman" w:cs="Times New Roman"/>
          <w:color w:val="000000"/>
          <w:sz w:val="28"/>
          <w:szCs w:val="28"/>
          <w:lang w:eastAsia="ru-RU"/>
        </w:rPr>
        <w:lastRenderedPageBreak/>
        <w:t xml:space="preserve">змін, але й розорення сільгосппідприємствами пойми річки, що необхідно припинити. </w:t>
      </w:r>
      <w:r w:rsidRPr="00DA3CF9">
        <w:rPr>
          <w:rFonts w:ascii="Times New Roman" w:eastAsia="Times New Roman" w:hAnsi="Times New Roman" w:cs="Times New Roman"/>
          <w:b/>
          <w:color w:val="000000"/>
          <w:sz w:val="28"/>
          <w:szCs w:val="28"/>
          <w:lang w:eastAsia="ru-RU"/>
        </w:rPr>
        <w:t>Що ж до русла річки – воно вимагає очистки. Подібні проблеми й на каскаді ставків</w:t>
      </w:r>
      <w:r w:rsidRPr="00DA3CF9">
        <w:rPr>
          <w:rFonts w:ascii="Times New Roman" w:eastAsia="Times New Roman" w:hAnsi="Times New Roman" w:cs="Times New Roman"/>
          <w:color w:val="000000"/>
          <w:sz w:val="28"/>
          <w:szCs w:val="28"/>
          <w:lang w:eastAsia="ru-RU"/>
        </w:rPr>
        <w:t>.</w:t>
      </w:r>
    </w:p>
    <w:p w14:paraId="60BC8C5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За даними Деснянського басейнового управління водних ресурсів на сьогоднішній день одним з основних проблемних питань стану водних об’єктів на території Ніжинської територіальної громади є виснаження водних ресурсів під впливом кліматичних змін та низки антропогенних чинників.</w:t>
      </w:r>
    </w:p>
    <w:p w14:paraId="3C61330F"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За даними аналізу гідрометричної та гідрологічної інформації на водних об’єктах громади вже кілька років поспіль зберігається тенденція маловоддя: протягом осінньо-зимового періоду спостерігається стійкий дефіцит опадів, весняне водопілля проходить з показниками близькими до найнижчих за період спостереження, а тривалий період сухої та жаркої погоди у літній період року призводить до виникнення низької (за рівнями та витратами води) літньої межені, яка набуває ознак гідрологічної посухи, чи наближається до неї.</w:t>
      </w:r>
    </w:p>
    <w:p w14:paraId="77F0A288"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Як наслідок, спостерігаються випадки зменшення рівня води до критичних відміток та пересихання водотоків, струмків і потічків, побудованих на них ставків, ставків – копаней та часткове пересихання ділянок річок.</w:t>
      </w:r>
    </w:p>
    <w:p w14:paraId="659844AC" w14:textId="77777777" w:rsidR="0086285A" w:rsidRPr="00DA3CF9" w:rsidRDefault="0086285A" w:rsidP="006A135E">
      <w:pPr>
        <w:spacing w:line="240" w:lineRule="auto"/>
        <w:ind w:firstLine="720"/>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Пониження рівнів води у водоймах призводить до виникнення пожеж на торфових землях, відсутності води у свердловинах і колодязях та неможливості акумуляції поверхневого стоку в необхідних обсягах у водосховищах, ставках, каналах. Виснаженню водних об’єктів сприяє посилення антропогенних чинників.</w:t>
      </w:r>
    </w:p>
    <w:p w14:paraId="1D8F71B3"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Через розорювання заплав та водоохоронних зон річок їх басейни практично позбавлені природних біофільтрів, що призводить до берегової ерозії, винесення значної кількості органічних і неорганічних речовин у водостік навіть при незначному дощі. Наслідком цього є замулення та обміління річок.</w:t>
      </w:r>
    </w:p>
    <w:p w14:paraId="23099321"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Використання пестицидів на переважній більшості оброблюваних земель є причиною погіршення якості води, вимирання риби та водної рослинності.</w:t>
      </w:r>
    </w:p>
    <w:p w14:paraId="415E2E2F"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У межах міста розташовані дві території природно-заповідного фонду Чернігівської області. </w:t>
      </w:r>
      <w:r w:rsidRPr="00DA3CF9">
        <w:rPr>
          <w:rFonts w:ascii="Times New Roman" w:eastAsia="Times New Roman" w:hAnsi="Times New Roman" w:cs="Times New Roman"/>
          <w:b/>
          <w:color w:val="000000"/>
          <w:sz w:val="28"/>
          <w:szCs w:val="28"/>
          <w:lang w:eastAsia="ru-RU"/>
        </w:rPr>
        <w:t>Перший – найстаріший у місті Графський парк</w:t>
      </w:r>
      <w:r w:rsidRPr="00DA3CF9">
        <w:rPr>
          <w:rFonts w:ascii="Times New Roman" w:eastAsia="Times New Roman" w:hAnsi="Times New Roman" w:cs="Times New Roman"/>
          <w:color w:val="000000"/>
          <w:sz w:val="28"/>
          <w:szCs w:val="28"/>
          <w:lang w:eastAsia="ru-RU"/>
        </w:rPr>
        <w:t xml:space="preserve">, заснований у другій половині XVIII ст. Це пам’ятка садово-паркового мистецтва місцевого значення загальною площею 5 га, що налічує близько 100 рідкісних порід дерев і кущів. </w:t>
      </w:r>
      <w:r w:rsidRPr="00DA3CF9">
        <w:rPr>
          <w:rFonts w:ascii="Times New Roman" w:eastAsia="Times New Roman" w:hAnsi="Times New Roman" w:cs="Times New Roman"/>
          <w:b/>
          <w:color w:val="000000"/>
          <w:sz w:val="28"/>
          <w:szCs w:val="28"/>
          <w:lang w:eastAsia="ru-RU"/>
        </w:rPr>
        <w:t>Нині знаходиться у доволі занедбаному стані та потребує санації.</w:t>
      </w:r>
      <w:r w:rsidRPr="00DA3CF9">
        <w:rPr>
          <w:rFonts w:ascii="Times New Roman" w:eastAsia="Times New Roman" w:hAnsi="Times New Roman" w:cs="Times New Roman"/>
          <w:color w:val="000000"/>
          <w:sz w:val="28"/>
          <w:szCs w:val="28"/>
          <w:lang w:eastAsia="ru-RU"/>
        </w:rPr>
        <w:t xml:space="preserve"> Другий – ландшафтний заказник місцевого значення «</w:t>
      </w:r>
      <w:proofErr w:type="spellStart"/>
      <w:r w:rsidRPr="00DA3CF9">
        <w:rPr>
          <w:rFonts w:ascii="Times New Roman" w:eastAsia="Times New Roman" w:hAnsi="Times New Roman" w:cs="Times New Roman"/>
          <w:color w:val="000000"/>
          <w:sz w:val="28"/>
          <w:szCs w:val="28"/>
          <w:lang w:eastAsia="ru-RU"/>
        </w:rPr>
        <w:t>Чирвине</w:t>
      </w:r>
      <w:proofErr w:type="spellEnd"/>
      <w:r w:rsidRPr="00DA3CF9">
        <w:rPr>
          <w:rFonts w:ascii="Times New Roman" w:eastAsia="Times New Roman" w:hAnsi="Times New Roman" w:cs="Times New Roman"/>
          <w:color w:val="000000"/>
          <w:sz w:val="28"/>
          <w:szCs w:val="28"/>
          <w:lang w:eastAsia="ru-RU"/>
        </w:rPr>
        <w:t>», загальною площею 4,3 га.</w:t>
      </w:r>
    </w:p>
    <w:p w14:paraId="551E88B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Також в межах міста є ліс (8 га) та чотири сквери.</w:t>
      </w:r>
    </w:p>
    <w:p w14:paraId="0F6F541C"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зв`язку зі скоченням промислового виробництва негативний вплив на природне середовище в останні чверть століття зменшився, але він істотний. Існують такі екологічні проблеми:</w:t>
      </w:r>
    </w:p>
    <w:p w14:paraId="3CFA6D2B"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 xml:space="preserve">падіння рівня </w:t>
      </w:r>
      <w:proofErr w:type="spellStart"/>
      <w:r w:rsidRPr="00DA3CF9">
        <w:rPr>
          <w:rFonts w:eastAsia="Times New Roman"/>
          <w:sz w:val="28"/>
          <w:szCs w:val="28"/>
          <w:lang w:val="uk-UA" w:eastAsia="ru-RU"/>
        </w:rPr>
        <w:t>грунтових</w:t>
      </w:r>
      <w:proofErr w:type="spellEnd"/>
      <w:r w:rsidRPr="00DA3CF9">
        <w:rPr>
          <w:rFonts w:eastAsia="Times New Roman"/>
          <w:sz w:val="28"/>
          <w:szCs w:val="28"/>
          <w:lang w:val="uk-UA" w:eastAsia="ru-RU"/>
        </w:rPr>
        <w:t xml:space="preserve"> вод та обміління річки Остер;</w:t>
      </w:r>
    </w:p>
    <w:p w14:paraId="6E3AF0E5"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lastRenderedPageBreak/>
        <w:t>замулення каскаду ставків, в тому числі найбільшого – Ніжин-озер</w:t>
      </w:r>
      <w:r w:rsidR="007843C2" w:rsidRPr="00DA3CF9">
        <w:rPr>
          <w:rFonts w:eastAsia="Times New Roman"/>
          <w:sz w:val="28"/>
          <w:szCs w:val="28"/>
          <w:lang w:val="uk-UA" w:eastAsia="ru-RU"/>
        </w:rPr>
        <w:t>а</w:t>
      </w:r>
      <w:r w:rsidRPr="00DA3CF9">
        <w:rPr>
          <w:rFonts w:eastAsia="Times New Roman"/>
          <w:sz w:val="28"/>
          <w:szCs w:val="28"/>
          <w:lang w:val="uk-UA" w:eastAsia="ru-RU"/>
        </w:rPr>
        <w:t>;</w:t>
      </w:r>
    </w:p>
    <w:p w14:paraId="66387F12"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підтоплення низки будинків біля Ніжин-озер</w:t>
      </w:r>
      <w:r w:rsidR="007843C2" w:rsidRPr="00DA3CF9">
        <w:rPr>
          <w:rFonts w:eastAsia="Times New Roman"/>
          <w:sz w:val="28"/>
          <w:szCs w:val="28"/>
          <w:lang w:val="uk-UA" w:eastAsia="ru-RU"/>
        </w:rPr>
        <w:t>а</w:t>
      </w:r>
      <w:r w:rsidRPr="00DA3CF9">
        <w:rPr>
          <w:rFonts w:eastAsia="Times New Roman"/>
          <w:sz w:val="28"/>
          <w:szCs w:val="28"/>
          <w:lang w:val="uk-UA" w:eastAsia="ru-RU"/>
        </w:rPr>
        <w:t>;</w:t>
      </w:r>
    </w:p>
    <w:p w14:paraId="206FB560"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bookmarkStart w:id="26" w:name="_Hlk136615990"/>
      <w:r w:rsidRPr="00DA3CF9">
        <w:rPr>
          <w:rFonts w:eastAsia="Times New Roman"/>
          <w:sz w:val="28"/>
          <w:szCs w:val="28"/>
          <w:lang w:val="uk-UA" w:eastAsia="ru-RU"/>
        </w:rPr>
        <w:t>скидання консервним заводом погано очищених відходів (щоправда –</w:t>
      </w:r>
      <w:r w:rsidR="007843C2" w:rsidRPr="00DA3CF9">
        <w:rPr>
          <w:rFonts w:eastAsia="Times New Roman"/>
          <w:sz w:val="28"/>
          <w:szCs w:val="28"/>
          <w:lang w:val="uk-UA" w:eastAsia="ru-RU"/>
        </w:rPr>
        <w:t xml:space="preserve"> </w:t>
      </w:r>
      <w:r w:rsidRPr="00DA3CF9">
        <w:rPr>
          <w:rFonts w:eastAsia="Times New Roman"/>
          <w:sz w:val="28"/>
          <w:szCs w:val="28"/>
          <w:lang w:val="uk-UA" w:eastAsia="ru-RU"/>
        </w:rPr>
        <w:t>органічних</w:t>
      </w:r>
      <w:bookmarkEnd w:id="26"/>
      <w:r w:rsidRPr="00DA3CF9">
        <w:rPr>
          <w:rFonts w:eastAsia="Times New Roman"/>
          <w:sz w:val="28"/>
          <w:szCs w:val="28"/>
          <w:lang w:val="uk-UA" w:eastAsia="ru-RU"/>
        </w:rPr>
        <w:t>);</w:t>
      </w:r>
    </w:p>
    <w:p w14:paraId="765FF449"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забруднення повітря елеваторами під час сушки збіжжя;</w:t>
      </w:r>
    </w:p>
    <w:p w14:paraId="5A2B80CA"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спалення мешканцями побутового сміття;</w:t>
      </w:r>
    </w:p>
    <w:p w14:paraId="51F8B15B" w14:textId="77777777" w:rsidR="0086285A" w:rsidRPr="00DA3CF9" w:rsidRDefault="0086285A" w:rsidP="00E64826">
      <w:pPr>
        <w:pStyle w:val="ad"/>
        <w:numPr>
          <w:ilvl w:val="0"/>
          <w:numId w:val="42"/>
        </w:numPr>
        <w:spacing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осіннє-весняне спалювання листя та трави;</w:t>
      </w:r>
    </w:p>
    <w:p w14:paraId="4CB8C015" w14:textId="77777777" w:rsidR="0086285A" w:rsidRPr="00DA3CF9" w:rsidRDefault="0086285A" w:rsidP="00E64826">
      <w:pPr>
        <w:pStyle w:val="ad"/>
        <w:numPr>
          <w:ilvl w:val="0"/>
          <w:numId w:val="42"/>
        </w:numPr>
        <w:spacing w:after="0" w:line="240" w:lineRule="auto"/>
        <w:ind w:left="0" w:firstLine="0"/>
        <w:jc w:val="both"/>
        <w:rPr>
          <w:rFonts w:eastAsia="Times New Roman"/>
          <w:sz w:val="28"/>
          <w:szCs w:val="28"/>
          <w:lang w:val="uk-UA" w:eastAsia="ru-RU"/>
        </w:rPr>
      </w:pPr>
      <w:r w:rsidRPr="00DA3CF9">
        <w:rPr>
          <w:rFonts w:eastAsia="Times New Roman"/>
          <w:sz w:val="28"/>
          <w:szCs w:val="28"/>
          <w:lang w:val="uk-UA" w:eastAsia="ru-RU"/>
        </w:rPr>
        <w:t>стихійні сміттєзвалища сусідн</w:t>
      </w:r>
      <w:r w:rsidR="007843C2" w:rsidRPr="00DA3CF9">
        <w:rPr>
          <w:rFonts w:eastAsia="Times New Roman"/>
          <w:sz w:val="28"/>
          <w:szCs w:val="28"/>
          <w:lang w:val="uk-UA" w:eastAsia="ru-RU"/>
        </w:rPr>
        <w:t>і</w:t>
      </w:r>
      <w:r w:rsidRPr="00DA3CF9">
        <w:rPr>
          <w:rFonts w:eastAsia="Times New Roman"/>
          <w:sz w:val="28"/>
          <w:szCs w:val="28"/>
          <w:lang w:val="uk-UA" w:eastAsia="ru-RU"/>
        </w:rPr>
        <w:t xml:space="preserve">х громад (насамперед, </w:t>
      </w:r>
      <w:proofErr w:type="spellStart"/>
      <w:r w:rsidRPr="00DA3CF9">
        <w:rPr>
          <w:rFonts w:eastAsia="Times New Roman"/>
          <w:sz w:val="28"/>
          <w:szCs w:val="28"/>
          <w:lang w:val="uk-UA" w:eastAsia="ru-RU"/>
        </w:rPr>
        <w:t>Вертіївської</w:t>
      </w:r>
      <w:proofErr w:type="spellEnd"/>
      <w:r w:rsidRPr="00DA3CF9">
        <w:rPr>
          <w:rFonts w:eastAsia="Times New Roman"/>
          <w:sz w:val="28"/>
          <w:szCs w:val="28"/>
          <w:lang w:val="uk-UA" w:eastAsia="ru-RU"/>
        </w:rPr>
        <w:t>).</w:t>
      </w:r>
    </w:p>
    <w:p w14:paraId="66ADBF2B" w14:textId="3EFA51CB" w:rsidR="0086285A" w:rsidRDefault="0086285A" w:rsidP="00D130E8">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Рівень зазначених проблем різний, так само – зусилля, необхідні для їх розв`язання. Найбільш складні пов`язані з використанням водних ресурсів – свого часу під час на теренах Ніжина була поглиблена природна впадина, а земля віддана під забудову. Як наслідок подвійна проблема – замулення ставків та підтоплення будинків. Висихання </w:t>
      </w:r>
      <w:proofErr w:type="spellStart"/>
      <w:r w:rsidR="000640FF" w:rsidRPr="00DA3CF9">
        <w:rPr>
          <w:rFonts w:ascii="Times New Roman" w:eastAsia="Times New Roman" w:hAnsi="Times New Roman" w:cs="Times New Roman"/>
          <w:color w:val="000000"/>
          <w:sz w:val="28"/>
          <w:szCs w:val="28"/>
          <w:lang w:eastAsia="ru-RU"/>
        </w:rPr>
        <w:t>р.</w:t>
      </w:r>
      <w:r w:rsidR="007843C2" w:rsidRPr="00DA3CF9">
        <w:rPr>
          <w:rFonts w:ascii="Times New Roman" w:eastAsia="Times New Roman" w:hAnsi="Times New Roman" w:cs="Times New Roman"/>
          <w:color w:val="000000"/>
          <w:sz w:val="28"/>
          <w:szCs w:val="28"/>
          <w:lang w:eastAsia="ru-RU"/>
        </w:rPr>
        <w:t>Остер</w:t>
      </w:r>
      <w:proofErr w:type="spellEnd"/>
      <w:r w:rsidR="007843C2" w:rsidRPr="00DA3CF9">
        <w:rPr>
          <w:rFonts w:ascii="Times New Roman" w:eastAsia="Times New Roman" w:hAnsi="Times New Roman" w:cs="Times New Roman"/>
          <w:color w:val="000000"/>
          <w:sz w:val="28"/>
          <w:szCs w:val="28"/>
          <w:lang w:eastAsia="ru-RU"/>
        </w:rPr>
        <w:t xml:space="preserve"> пов`язано</w:t>
      </w:r>
      <w:r w:rsidR="000640FF" w:rsidRPr="00DA3CF9">
        <w:rPr>
          <w:rFonts w:ascii="Times New Roman" w:eastAsia="Times New Roman" w:hAnsi="Times New Roman" w:cs="Times New Roman"/>
          <w:color w:val="000000"/>
          <w:sz w:val="28"/>
          <w:szCs w:val="28"/>
          <w:lang w:eastAsia="ru-RU"/>
        </w:rPr>
        <w:t xml:space="preserve"> насамперед з розорюванням її пойми</w:t>
      </w:r>
      <w:r w:rsidRPr="00DA3CF9">
        <w:rPr>
          <w:rFonts w:ascii="Times New Roman" w:eastAsia="Times New Roman" w:hAnsi="Times New Roman" w:cs="Times New Roman"/>
          <w:color w:val="000000"/>
          <w:sz w:val="28"/>
          <w:szCs w:val="28"/>
          <w:lang w:eastAsia="ru-RU"/>
        </w:rPr>
        <w:t xml:space="preserve">. Інші проблеми </w:t>
      </w:r>
      <w:r w:rsidR="000640FF" w:rsidRPr="00DA3CF9">
        <w:rPr>
          <w:rFonts w:ascii="Times New Roman" w:eastAsia="Times New Roman" w:hAnsi="Times New Roman" w:cs="Times New Roman"/>
          <w:color w:val="000000"/>
          <w:sz w:val="28"/>
          <w:szCs w:val="28"/>
          <w:lang w:eastAsia="ru-RU"/>
        </w:rPr>
        <w:t xml:space="preserve">є </w:t>
      </w:r>
      <w:r w:rsidRPr="00DA3CF9">
        <w:rPr>
          <w:rFonts w:ascii="Times New Roman" w:eastAsia="Times New Roman" w:hAnsi="Times New Roman" w:cs="Times New Roman"/>
          <w:color w:val="000000"/>
          <w:sz w:val="28"/>
          <w:szCs w:val="28"/>
          <w:lang w:eastAsia="ru-RU"/>
        </w:rPr>
        <w:t>не настільки складними: очисні фільтри можна встановити кращі, стихійні сміттєзвалища ліквідувати, а  мешканців переконати відмовитися від традицій спалювання відходів, посиливши аргументи штрафами.</w:t>
      </w:r>
    </w:p>
    <w:p w14:paraId="02693DD4" w14:textId="65911DC7" w:rsidR="00E64826" w:rsidRDefault="00E64826" w:rsidP="00D130E8">
      <w:pPr>
        <w:spacing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Під час розробки документу </w:t>
      </w:r>
      <w:r w:rsidR="004C3617">
        <w:rPr>
          <w:rFonts w:ascii="Times New Roman" w:eastAsia="Times New Roman" w:hAnsi="Times New Roman" w:cs="Times New Roman"/>
          <w:color w:val="000000"/>
          <w:sz w:val="28"/>
          <w:szCs w:val="28"/>
          <w:lang w:eastAsia="ru-RU"/>
        </w:rPr>
        <w:t>розглянут</w:t>
      </w:r>
      <w:r>
        <w:rPr>
          <w:rFonts w:ascii="Times New Roman" w:eastAsia="Times New Roman" w:hAnsi="Times New Roman" w:cs="Times New Roman"/>
          <w:color w:val="000000"/>
          <w:sz w:val="28"/>
          <w:szCs w:val="28"/>
          <w:lang w:eastAsia="ru-RU"/>
        </w:rPr>
        <w:t>о:</w:t>
      </w:r>
    </w:p>
    <w:p w14:paraId="14F255E4" w14:textId="5885875B" w:rsidR="00E64826" w:rsidRDefault="00E64826"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Національний план дій з охорони навколишнього </w:t>
      </w:r>
      <w:proofErr w:type="spellStart"/>
      <w:r>
        <w:rPr>
          <w:rFonts w:ascii="Times New Roman" w:eastAsia="Times New Roman" w:hAnsi="Times New Roman" w:cs="Times New Roman"/>
          <w:color w:val="000000"/>
          <w:sz w:val="28"/>
          <w:szCs w:val="28"/>
          <w:lang w:eastAsia="ru-RU"/>
        </w:rPr>
        <w:t>придного</w:t>
      </w:r>
      <w:proofErr w:type="spellEnd"/>
      <w:r>
        <w:rPr>
          <w:rFonts w:ascii="Times New Roman" w:eastAsia="Times New Roman" w:hAnsi="Times New Roman" w:cs="Times New Roman"/>
          <w:color w:val="000000"/>
          <w:sz w:val="28"/>
          <w:szCs w:val="28"/>
          <w:lang w:eastAsia="ru-RU"/>
        </w:rPr>
        <w:t xml:space="preserve"> середовища на період до 2025 року, затверджений розпорядженням Кабінету Міністрів України 21.04.2021 №443-р;</w:t>
      </w:r>
    </w:p>
    <w:p w14:paraId="622DD653" w14:textId="77777777" w:rsidR="00E64826" w:rsidRDefault="00E64826"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План заходів щодо виконання Концепції реалізації державної політики у сфері зміни клімату на період до 2030 року, затвердженого розпорядженням Кабінету Міністрів України від 06.12.2017 №932-р;</w:t>
      </w:r>
    </w:p>
    <w:p w14:paraId="350DE24F" w14:textId="55C16D0D" w:rsidR="00E64826" w:rsidRDefault="002E4828"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Національний план управління відходами до 2030 року, затвердженого розпорядженням Кабінету Міністрів України від 20.02.2019 №117;</w:t>
      </w:r>
    </w:p>
    <w:p w14:paraId="16B1FC08" w14:textId="64A85819" w:rsidR="002E4828" w:rsidRDefault="002E4828"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C3617">
        <w:rPr>
          <w:rFonts w:ascii="Times New Roman" w:eastAsia="Times New Roman" w:hAnsi="Times New Roman" w:cs="Times New Roman"/>
          <w:color w:val="000000"/>
          <w:sz w:val="28"/>
          <w:szCs w:val="28"/>
          <w:lang w:eastAsia="ru-RU"/>
        </w:rPr>
        <w:t xml:space="preserve">Державну стратегію управління лісами України до 2035 року та </w:t>
      </w:r>
      <w:proofErr w:type="spellStart"/>
      <w:r w:rsidR="004C3617">
        <w:rPr>
          <w:rFonts w:ascii="Times New Roman" w:eastAsia="Times New Roman" w:hAnsi="Times New Roman" w:cs="Times New Roman"/>
          <w:color w:val="000000"/>
          <w:sz w:val="28"/>
          <w:szCs w:val="28"/>
          <w:lang w:eastAsia="ru-RU"/>
        </w:rPr>
        <w:t>пореційного</w:t>
      </w:r>
      <w:proofErr w:type="spellEnd"/>
      <w:r w:rsidR="004C3617">
        <w:rPr>
          <w:rFonts w:ascii="Times New Roman" w:eastAsia="Times New Roman" w:hAnsi="Times New Roman" w:cs="Times New Roman"/>
          <w:color w:val="000000"/>
          <w:sz w:val="28"/>
          <w:szCs w:val="28"/>
          <w:lang w:eastAsia="ru-RU"/>
        </w:rPr>
        <w:t xml:space="preserve"> плану її реалізації у 2022-2024 роках, затверджених розпорядженням Кабінету Міністрів України від 29.12.2021 №1777-р;</w:t>
      </w:r>
    </w:p>
    <w:p w14:paraId="61736DD1" w14:textId="69A57DD0" w:rsidR="004C3617" w:rsidRDefault="004C3617"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рішення Координаційної ради з питань боротьби з деградацією земель та </w:t>
      </w:r>
      <w:proofErr w:type="spellStart"/>
      <w:r>
        <w:rPr>
          <w:rFonts w:ascii="Times New Roman" w:eastAsia="Times New Roman" w:hAnsi="Times New Roman" w:cs="Times New Roman"/>
          <w:color w:val="000000"/>
          <w:sz w:val="28"/>
          <w:szCs w:val="28"/>
          <w:lang w:eastAsia="ru-RU"/>
        </w:rPr>
        <w:t>опустелювання</w:t>
      </w:r>
      <w:proofErr w:type="spellEnd"/>
      <w:r>
        <w:rPr>
          <w:rFonts w:ascii="Times New Roman" w:eastAsia="Times New Roman" w:hAnsi="Times New Roman" w:cs="Times New Roman"/>
          <w:color w:val="000000"/>
          <w:sz w:val="28"/>
          <w:szCs w:val="28"/>
          <w:lang w:eastAsia="ru-RU"/>
        </w:rPr>
        <w:t>, створеної згідно з постановою Кабінету Міністрів України від 18.01.2017 №20;</w:t>
      </w:r>
    </w:p>
    <w:p w14:paraId="6701AC39" w14:textId="01BA0D6D" w:rsidR="004C3617" w:rsidRDefault="004C3617"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Стратегію зрошення та дренажу в Україні на період до 2030 року, затвердженої розпорядженням Кабінету Міністрів України від 14.08.2019 №688-р;</w:t>
      </w:r>
    </w:p>
    <w:p w14:paraId="2C013733" w14:textId="4F5BB93C" w:rsidR="004C3617" w:rsidRDefault="004C3617"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План заходів з реалізації Стратегії зрошення та дренажу в Україні на період до 2030 року, затвердженого розпорядженням Кабінету Міністрів України від 21.10.2020 №1567-р;</w:t>
      </w:r>
    </w:p>
    <w:p w14:paraId="3DB45998" w14:textId="0F38D21F" w:rsidR="004C3617" w:rsidRDefault="004C3617" w:rsidP="00E64826">
      <w:pPr>
        <w:spacing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Цілі Сталого Розвитку</w:t>
      </w:r>
      <w:r w:rsidR="00113817">
        <w:rPr>
          <w:rFonts w:ascii="Times New Roman" w:eastAsia="Times New Roman" w:hAnsi="Times New Roman" w:cs="Times New Roman"/>
          <w:color w:val="000000"/>
          <w:sz w:val="28"/>
          <w:szCs w:val="28"/>
          <w:lang w:eastAsia="ru-RU"/>
        </w:rPr>
        <w:t>, затверджених 70-ю сесією Генеральної асамблеї ООН (</w:t>
      </w:r>
      <w:proofErr w:type="spellStart"/>
      <w:r w:rsidR="00113817">
        <w:rPr>
          <w:rFonts w:ascii="Times New Roman" w:eastAsia="Times New Roman" w:hAnsi="Times New Roman" w:cs="Times New Roman"/>
          <w:color w:val="000000"/>
          <w:sz w:val="28"/>
          <w:szCs w:val="28"/>
          <w:lang w:eastAsia="ru-RU"/>
        </w:rPr>
        <w:t>резалюція</w:t>
      </w:r>
      <w:proofErr w:type="spellEnd"/>
      <w:r w:rsidR="00113817">
        <w:rPr>
          <w:rFonts w:ascii="Times New Roman" w:eastAsia="Times New Roman" w:hAnsi="Times New Roman" w:cs="Times New Roman"/>
          <w:color w:val="000000"/>
          <w:sz w:val="28"/>
          <w:szCs w:val="28"/>
          <w:lang w:eastAsia="ru-RU"/>
        </w:rPr>
        <w:t xml:space="preserve"> від 25.09.2015 70/1).</w:t>
      </w:r>
      <w:r>
        <w:rPr>
          <w:rFonts w:ascii="Times New Roman" w:eastAsia="Times New Roman" w:hAnsi="Times New Roman" w:cs="Times New Roman"/>
          <w:color w:val="000000"/>
          <w:sz w:val="28"/>
          <w:szCs w:val="28"/>
          <w:lang w:eastAsia="ru-RU"/>
        </w:rPr>
        <w:t xml:space="preserve"> </w:t>
      </w:r>
    </w:p>
    <w:p w14:paraId="328BB0C9" w14:textId="77777777" w:rsidR="00101520" w:rsidRPr="00DA3CF9" w:rsidRDefault="00101520" w:rsidP="00D130E8">
      <w:pPr>
        <w:spacing w:line="240" w:lineRule="auto"/>
        <w:ind w:firstLine="720"/>
        <w:jc w:val="both"/>
        <w:rPr>
          <w:rFonts w:ascii="Times New Roman" w:eastAsia="Times New Roman" w:hAnsi="Times New Roman" w:cs="Times New Roman"/>
          <w:color w:val="000000"/>
          <w:sz w:val="28"/>
          <w:szCs w:val="28"/>
          <w:lang w:eastAsia="ru-RU"/>
        </w:rPr>
      </w:pPr>
    </w:p>
    <w:p w14:paraId="3409D288" w14:textId="77777777" w:rsidR="000640FF" w:rsidRPr="00DA3CF9" w:rsidRDefault="00D378A4" w:rsidP="00D130E8">
      <w:pPr>
        <w:pStyle w:val="2"/>
        <w:spacing w:before="0"/>
        <w:rPr>
          <w:bCs/>
          <w:lang w:eastAsia="ru-RU"/>
        </w:rPr>
      </w:pPr>
      <w:bookmarkStart w:id="27" w:name="_Toc121666793"/>
      <w:r w:rsidRPr="00DA3CF9">
        <w:rPr>
          <w:lang w:eastAsia="ru-RU"/>
        </w:rPr>
        <w:t xml:space="preserve">1.19. </w:t>
      </w:r>
      <w:r w:rsidR="0086285A" w:rsidRPr="00DA3CF9">
        <w:rPr>
          <w:lang w:eastAsia="ru-RU"/>
        </w:rPr>
        <w:t>Громадська активність</w:t>
      </w:r>
      <w:r w:rsidR="000640FF" w:rsidRPr="00DA3CF9">
        <w:rPr>
          <w:lang w:eastAsia="ru-RU"/>
        </w:rPr>
        <w:t xml:space="preserve"> та </w:t>
      </w:r>
      <w:r w:rsidR="000640FF" w:rsidRPr="00DA3CF9">
        <w:rPr>
          <w:bCs/>
          <w:lang w:eastAsia="ru-RU"/>
        </w:rPr>
        <w:t>волонтерська діяльність</w:t>
      </w:r>
      <w:bookmarkEnd w:id="27"/>
    </w:p>
    <w:p w14:paraId="77DE7821" w14:textId="77777777" w:rsidR="0086285A" w:rsidRPr="00DA3CF9" w:rsidRDefault="0086285A" w:rsidP="006A135E">
      <w:pPr>
        <w:spacing w:line="240" w:lineRule="auto"/>
        <w:ind w:firstLine="720"/>
        <w:jc w:val="both"/>
        <w:rPr>
          <w:rFonts w:ascii="Times New Roman" w:eastAsia="Times New Roman" w:hAnsi="Times New Roman" w:cs="Times New Roman"/>
          <w:b/>
          <w:color w:val="000000"/>
          <w:sz w:val="28"/>
          <w:szCs w:val="28"/>
          <w:lang w:eastAsia="ru-RU"/>
        </w:rPr>
      </w:pPr>
    </w:p>
    <w:p w14:paraId="2CB38A31"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Усього в місті зареєстровано 218 об’єднан</w:t>
      </w:r>
      <w:r w:rsidR="0043410E" w:rsidRPr="00DA3CF9">
        <w:rPr>
          <w:rFonts w:ascii="Times New Roman" w:eastAsia="Times New Roman" w:hAnsi="Times New Roman" w:cs="Times New Roman"/>
          <w:color w:val="000000"/>
          <w:sz w:val="28"/>
          <w:szCs w:val="28"/>
          <w:lang w:eastAsia="ru-RU"/>
        </w:rPr>
        <w:t>ь</w:t>
      </w:r>
      <w:r w:rsidRPr="00DA3CF9">
        <w:rPr>
          <w:rFonts w:ascii="Times New Roman" w:eastAsia="Times New Roman" w:hAnsi="Times New Roman" w:cs="Times New Roman"/>
          <w:color w:val="000000"/>
          <w:sz w:val="28"/>
          <w:szCs w:val="28"/>
          <w:lang w:eastAsia="ru-RU"/>
        </w:rPr>
        <w:t xml:space="preserve"> громадян, але не всі вони є дієвими. Серед них – кілька дуже активних, що кожного року реалізують або </w:t>
      </w:r>
      <w:r w:rsidRPr="00DA3CF9">
        <w:rPr>
          <w:rFonts w:ascii="Times New Roman" w:eastAsia="Times New Roman" w:hAnsi="Times New Roman" w:cs="Times New Roman"/>
          <w:color w:val="000000"/>
          <w:sz w:val="28"/>
          <w:szCs w:val="28"/>
          <w:lang w:eastAsia="ru-RU"/>
        </w:rPr>
        <w:lastRenderedPageBreak/>
        <w:t xml:space="preserve">окремі заходи, аби ж цілісні </w:t>
      </w:r>
      <w:proofErr w:type="spellStart"/>
      <w:r w:rsidRPr="00DA3CF9">
        <w:rPr>
          <w:rFonts w:ascii="Times New Roman" w:eastAsia="Times New Roman" w:hAnsi="Times New Roman" w:cs="Times New Roman"/>
          <w:color w:val="000000"/>
          <w:sz w:val="28"/>
          <w:szCs w:val="28"/>
          <w:lang w:eastAsia="ru-RU"/>
        </w:rPr>
        <w:t>проєкти</w:t>
      </w:r>
      <w:proofErr w:type="spellEnd"/>
      <w:r w:rsidRPr="00DA3CF9">
        <w:rPr>
          <w:rFonts w:ascii="Times New Roman" w:eastAsia="Times New Roman" w:hAnsi="Times New Roman" w:cs="Times New Roman"/>
          <w:color w:val="000000"/>
          <w:sz w:val="28"/>
          <w:szCs w:val="28"/>
          <w:lang w:eastAsia="ru-RU"/>
        </w:rPr>
        <w:t xml:space="preserve"> за участю десятків, сотень, часом – тисяч мешканців. Як п</w:t>
      </w:r>
      <w:r w:rsidR="009768B7" w:rsidRPr="00DA3CF9">
        <w:rPr>
          <w:rFonts w:ascii="Times New Roman" w:eastAsia="Times New Roman" w:hAnsi="Times New Roman" w:cs="Times New Roman"/>
          <w:color w:val="000000"/>
          <w:sz w:val="28"/>
          <w:szCs w:val="28"/>
          <w:lang w:eastAsia="ru-RU"/>
        </w:rPr>
        <w:t>равило, вони працюють з молоддю</w:t>
      </w:r>
      <w:r w:rsidRPr="00DA3CF9">
        <w:rPr>
          <w:rFonts w:ascii="Times New Roman" w:eastAsia="Times New Roman" w:hAnsi="Times New Roman" w:cs="Times New Roman"/>
          <w:color w:val="000000"/>
          <w:sz w:val="28"/>
          <w:szCs w:val="28"/>
          <w:lang w:eastAsia="ru-RU"/>
        </w:rPr>
        <w:t xml:space="preserve"> у сфері спорту, культурно-мистецькій, освітній, історії, а також ОСББ. Щодо останніх – створена та активно працює асоціація ОСББ, до складу якої входить біля 100 таких об`єднань власників квартир.</w:t>
      </w:r>
    </w:p>
    <w:p w14:paraId="7EC94B8B"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Є також національні громадські організації – асс</w:t>
      </w:r>
      <w:r w:rsidR="0043410E" w:rsidRPr="00DA3CF9">
        <w:rPr>
          <w:rFonts w:ascii="Times New Roman" w:eastAsia="Times New Roman" w:hAnsi="Times New Roman" w:cs="Times New Roman"/>
          <w:color w:val="000000"/>
          <w:sz w:val="28"/>
          <w:szCs w:val="28"/>
          <w:lang w:eastAsia="ru-RU"/>
        </w:rPr>
        <w:t>и</w:t>
      </w:r>
      <w:r w:rsidRPr="00DA3CF9">
        <w:rPr>
          <w:rFonts w:ascii="Times New Roman" w:eastAsia="Times New Roman" w:hAnsi="Times New Roman" w:cs="Times New Roman"/>
          <w:color w:val="000000"/>
          <w:sz w:val="28"/>
          <w:szCs w:val="28"/>
          <w:lang w:eastAsia="ru-RU"/>
        </w:rPr>
        <w:t>рійців, ромів (ГО «</w:t>
      </w:r>
      <w:proofErr w:type="spellStart"/>
      <w:r w:rsidRPr="00DA3CF9">
        <w:rPr>
          <w:rFonts w:ascii="Times New Roman" w:eastAsia="Times New Roman" w:hAnsi="Times New Roman" w:cs="Times New Roman"/>
          <w:color w:val="000000"/>
          <w:sz w:val="28"/>
          <w:szCs w:val="28"/>
          <w:lang w:eastAsia="ru-RU"/>
        </w:rPr>
        <w:t>Зор</w:t>
      </w:r>
      <w:proofErr w:type="spellEnd"/>
      <w:r w:rsidRPr="00DA3CF9">
        <w:rPr>
          <w:rFonts w:ascii="Times New Roman" w:eastAsia="Times New Roman" w:hAnsi="Times New Roman" w:cs="Times New Roman"/>
          <w:color w:val="000000"/>
          <w:sz w:val="28"/>
          <w:szCs w:val="28"/>
          <w:lang w:eastAsia="ru-RU"/>
        </w:rPr>
        <w:t>»). При міській раді діє громадська рада – 25</w:t>
      </w:r>
      <w:r w:rsidR="009768B7" w:rsidRPr="00DA3CF9">
        <w:rPr>
          <w:rFonts w:ascii="Times New Roman" w:eastAsia="Times New Roman" w:hAnsi="Times New Roman" w:cs="Times New Roman"/>
          <w:color w:val="000000"/>
          <w:sz w:val="28"/>
          <w:szCs w:val="28"/>
          <w:lang w:eastAsia="ru-RU"/>
        </w:rPr>
        <w:t xml:space="preserve"> осіб. Її члени брали участь у Робочій групі з розробки С</w:t>
      </w:r>
      <w:r w:rsidRPr="00DA3CF9">
        <w:rPr>
          <w:rFonts w:ascii="Times New Roman" w:eastAsia="Times New Roman" w:hAnsi="Times New Roman" w:cs="Times New Roman"/>
          <w:color w:val="000000"/>
          <w:sz w:val="28"/>
          <w:szCs w:val="28"/>
          <w:lang w:eastAsia="ru-RU"/>
        </w:rPr>
        <w:t>тратегії</w:t>
      </w:r>
      <w:r w:rsidR="009768B7" w:rsidRPr="00DA3CF9">
        <w:rPr>
          <w:rFonts w:ascii="Times New Roman" w:eastAsia="Times New Roman" w:hAnsi="Times New Roman" w:cs="Times New Roman"/>
          <w:color w:val="000000"/>
          <w:sz w:val="28"/>
          <w:szCs w:val="28"/>
          <w:lang w:eastAsia="ru-RU"/>
        </w:rPr>
        <w:t xml:space="preserve"> </w:t>
      </w:r>
      <w:r w:rsidR="009768B7" w:rsidRPr="00DA3CF9">
        <w:rPr>
          <w:rFonts w:ascii="Times New Roman" w:hAnsi="Times New Roman" w:cs="Times New Roman"/>
          <w:sz w:val="28"/>
          <w:szCs w:val="28"/>
        </w:rPr>
        <w:t>розвитку Ніжинської територіальної громади на 2023 - 2027 роки</w:t>
      </w:r>
      <w:r w:rsidRPr="00DA3CF9">
        <w:rPr>
          <w:rFonts w:ascii="Times New Roman" w:eastAsia="Times New Roman" w:hAnsi="Times New Roman" w:cs="Times New Roman"/>
          <w:color w:val="000000"/>
          <w:sz w:val="28"/>
          <w:szCs w:val="28"/>
          <w:lang w:eastAsia="ru-RU"/>
        </w:rPr>
        <w:t>.</w:t>
      </w:r>
    </w:p>
    <w:p w14:paraId="0B641A39" w14:textId="77777777" w:rsidR="0086285A" w:rsidRPr="00DA3CF9" w:rsidRDefault="009768B7"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Громадська ініціатива в </w:t>
      </w:r>
      <w:r w:rsidR="0086285A" w:rsidRPr="00DA3CF9">
        <w:rPr>
          <w:rFonts w:ascii="Times New Roman" w:eastAsia="Times New Roman" w:hAnsi="Times New Roman" w:cs="Times New Roman"/>
          <w:color w:val="000000"/>
          <w:sz w:val="28"/>
          <w:szCs w:val="28"/>
          <w:lang w:eastAsia="ru-RU"/>
        </w:rPr>
        <w:t xml:space="preserve">недавньому минулому призвела до утворення комунального закладу «Ніжинський міський молодіжний центр». Проведене </w:t>
      </w:r>
      <w:r w:rsidRPr="00DA3CF9">
        <w:rPr>
          <w:rFonts w:ascii="Times New Roman" w:eastAsia="Times New Roman" w:hAnsi="Times New Roman" w:cs="Times New Roman"/>
          <w:color w:val="000000"/>
          <w:sz w:val="28"/>
          <w:szCs w:val="28"/>
          <w:lang w:eastAsia="ru-RU"/>
        </w:rPr>
        <w:t xml:space="preserve">у </w:t>
      </w:r>
      <w:r w:rsidR="0086285A" w:rsidRPr="00DA3CF9">
        <w:rPr>
          <w:rFonts w:ascii="Times New Roman" w:eastAsia="Times New Roman" w:hAnsi="Times New Roman" w:cs="Times New Roman"/>
          <w:color w:val="000000"/>
          <w:sz w:val="28"/>
          <w:szCs w:val="28"/>
          <w:lang w:eastAsia="ru-RU"/>
        </w:rPr>
        <w:t>2018</w:t>
      </w:r>
      <w:r w:rsidR="00166A28">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р</w:t>
      </w:r>
      <w:r w:rsidR="00166A28">
        <w:rPr>
          <w:rFonts w:ascii="Times New Roman" w:eastAsia="Times New Roman" w:hAnsi="Times New Roman" w:cs="Times New Roman"/>
          <w:color w:val="000000"/>
          <w:sz w:val="28"/>
          <w:szCs w:val="28"/>
          <w:lang w:eastAsia="ru-RU"/>
        </w:rPr>
        <w:t>оці</w:t>
      </w:r>
      <w:r w:rsidR="0086285A" w:rsidRPr="00DA3CF9">
        <w:rPr>
          <w:rFonts w:ascii="Times New Roman" w:eastAsia="Times New Roman" w:hAnsi="Times New Roman" w:cs="Times New Roman"/>
          <w:color w:val="000000"/>
          <w:sz w:val="28"/>
          <w:szCs w:val="28"/>
          <w:lang w:eastAsia="ru-RU"/>
        </w:rPr>
        <w:t xml:space="preserve"> опитування мешканців громади засвідчило брак вільного молодіжного простору. Надалі ініціативна група провела збір коштів, заручилася підтримкою міської ради та зуміла залучити програму розвитку ООН. В результаті виник осередок соціально активної молоді. Серед волонтерських груп найвідоміша «Час для нас». Вона створена при кафедрі соціальної педагогіки і соціальної роботи НДУ з 2016 року.</w:t>
      </w:r>
    </w:p>
    <w:p w14:paraId="1A4EA09A"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Велику громадянську активність проявляють релігійні організації (ПЦУ, ПЦУ, УГКЦ, адвентистів 7-го дня) – без різниці конфесій. З початком неоголошеної російсько-української війни представниками п`яти церков було утворено молитовний майданчик, спрямований на консолідацію різних конфесій та на підтримку </w:t>
      </w:r>
      <w:proofErr w:type="spellStart"/>
      <w:r w:rsidRPr="00DA3CF9">
        <w:rPr>
          <w:rFonts w:ascii="Times New Roman" w:eastAsia="Times New Roman" w:hAnsi="Times New Roman" w:cs="Times New Roman"/>
          <w:color w:val="000000"/>
          <w:sz w:val="28"/>
          <w:szCs w:val="28"/>
          <w:lang w:eastAsia="ru-RU"/>
        </w:rPr>
        <w:t>волонтерства</w:t>
      </w:r>
      <w:proofErr w:type="spellEnd"/>
      <w:r w:rsidRPr="00DA3CF9">
        <w:rPr>
          <w:rFonts w:ascii="Times New Roman" w:eastAsia="Times New Roman" w:hAnsi="Times New Roman" w:cs="Times New Roman"/>
          <w:color w:val="000000"/>
          <w:sz w:val="28"/>
          <w:szCs w:val="28"/>
          <w:lang w:eastAsia="ru-RU"/>
        </w:rPr>
        <w:t>.</w:t>
      </w:r>
    </w:p>
    <w:p w14:paraId="5573E7A5"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Частина (меншість) мешканців громади свідомо використовує інструменти участі. Про це свідчить, зокрема, успіх </w:t>
      </w:r>
      <w:proofErr w:type="spellStart"/>
      <w:r w:rsidRPr="00DA3CF9">
        <w:rPr>
          <w:rFonts w:ascii="Times New Roman" w:eastAsia="Times New Roman" w:hAnsi="Times New Roman" w:cs="Times New Roman"/>
          <w:color w:val="000000"/>
          <w:sz w:val="28"/>
          <w:szCs w:val="28"/>
          <w:lang w:eastAsia="ru-RU"/>
        </w:rPr>
        <w:t>партисипативного</w:t>
      </w:r>
      <w:proofErr w:type="spellEnd"/>
      <w:r w:rsidRPr="00DA3CF9">
        <w:rPr>
          <w:rFonts w:ascii="Times New Roman" w:eastAsia="Times New Roman" w:hAnsi="Times New Roman" w:cs="Times New Roman"/>
          <w:color w:val="000000"/>
          <w:sz w:val="28"/>
          <w:szCs w:val="28"/>
          <w:lang w:eastAsia="ru-RU"/>
        </w:rPr>
        <w:t xml:space="preserve"> бюджету – значна конкуренція серед малих (до 100 тис. грн) </w:t>
      </w:r>
      <w:proofErr w:type="spellStart"/>
      <w:r w:rsidRPr="00DA3CF9">
        <w:rPr>
          <w:rFonts w:ascii="Times New Roman" w:eastAsia="Times New Roman" w:hAnsi="Times New Roman" w:cs="Times New Roman"/>
          <w:color w:val="000000"/>
          <w:sz w:val="28"/>
          <w:szCs w:val="28"/>
          <w:lang w:eastAsia="ru-RU"/>
        </w:rPr>
        <w:t>проєктів</w:t>
      </w:r>
      <w:proofErr w:type="spellEnd"/>
      <w:r w:rsidRPr="00DA3CF9">
        <w:rPr>
          <w:rFonts w:ascii="Times New Roman" w:eastAsia="Times New Roman" w:hAnsi="Times New Roman" w:cs="Times New Roman"/>
          <w:color w:val="000000"/>
          <w:sz w:val="28"/>
          <w:szCs w:val="28"/>
          <w:lang w:eastAsia="ru-RU"/>
        </w:rPr>
        <w:t>. Щоправда, на складніші (400 тис. грн) конкурсних пропозицій надходить мало.</w:t>
      </w:r>
    </w:p>
    <w:p w14:paraId="5A8A8B84"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Попри вищезазначене, загальний рівень громадянської активності високим назвати не можна. Він має більш точковий характер, пов`язаний переважно з великими зовнішніми потрясіннями, коли в рази зростає потреба спілкування та взаємної підтримки. Скажімо, у місцевих виборах 25.10.2020 взяли участь біля 15 тис. мешканців із 40 тис., які мали право голосу. Поки що, рівень громадянської активності не переріс у </w:t>
      </w:r>
      <w:proofErr w:type="spellStart"/>
      <w:r w:rsidRPr="00DA3CF9">
        <w:rPr>
          <w:rFonts w:ascii="Times New Roman" w:eastAsia="Times New Roman" w:hAnsi="Times New Roman" w:cs="Times New Roman"/>
          <w:color w:val="000000"/>
          <w:sz w:val="28"/>
          <w:szCs w:val="28"/>
          <w:lang w:eastAsia="ru-RU"/>
        </w:rPr>
        <w:t>загальномісцеву</w:t>
      </w:r>
      <w:proofErr w:type="spellEnd"/>
      <w:r w:rsidRPr="00DA3CF9">
        <w:rPr>
          <w:rFonts w:ascii="Times New Roman" w:eastAsia="Times New Roman" w:hAnsi="Times New Roman" w:cs="Times New Roman"/>
          <w:color w:val="000000"/>
          <w:sz w:val="28"/>
          <w:szCs w:val="28"/>
          <w:lang w:eastAsia="ru-RU"/>
        </w:rPr>
        <w:t xml:space="preserve"> ініціативність з розвитку території, але має для цього вагому основу.</w:t>
      </w:r>
    </w:p>
    <w:p w14:paraId="10173A59" w14:textId="77777777" w:rsidR="0086285A"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Щодо інформаційних ресурсів. На теренах громади діють місцеві друковані видання: газети «Вісті», «Ніжинський ринок», «Свідомий погляд», інтернет-видання «</w:t>
      </w:r>
      <w:proofErr w:type="spellStart"/>
      <w:r w:rsidRPr="00DA3CF9">
        <w:rPr>
          <w:rFonts w:ascii="Times New Roman" w:eastAsia="Times New Roman" w:hAnsi="Times New Roman" w:cs="Times New Roman"/>
          <w:color w:val="000000"/>
          <w:sz w:val="28"/>
          <w:szCs w:val="28"/>
          <w:lang w:eastAsia="ru-RU"/>
        </w:rPr>
        <w:t>Нежатин</w:t>
      </w:r>
      <w:proofErr w:type="spellEnd"/>
      <w:r w:rsidRPr="00DA3CF9">
        <w:rPr>
          <w:rFonts w:ascii="Times New Roman" w:eastAsia="Times New Roman" w:hAnsi="Times New Roman" w:cs="Times New Roman"/>
          <w:color w:val="000000"/>
          <w:sz w:val="28"/>
          <w:szCs w:val="28"/>
          <w:lang w:eastAsia="ru-RU"/>
        </w:rPr>
        <w:t>», «</w:t>
      </w:r>
      <w:proofErr w:type="spellStart"/>
      <w:r w:rsidRPr="00DA3CF9">
        <w:rPr>
          <w:rFonts w:ascii="Times New Roman" w:eastAsia="Times New Roman" w:hAnsi="Times New Roman" w:cs="Times New Roman"/>
          <w:color w:val="000000"/>
          <w:sz w:val="28"/>
          <w:szCs w:val="28"/>
          <w:lang w:eastAsia="ru-RU"/>
        </w:rPr>
        <w:t>Уездные</w:t>
      </w:r>
      <w:proofErr w:type="spellEnd"/>
      <w:r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новости</w:t>
      </w:r>
      <w:proofErr w:type="spellEnd"/>
      <w:r w:rsidRPr="00DA3CF9">
        <w:rPr>
          <w:rFonts w:ascii="Times New Roman" w:eastAsia="Times New Roman" w:hAnsi="Times New Roman" w:cs="Times New Roman"/>
          <w:color w:val="000000"/>
          <w:sz w:val="28"/>
          <w:szCs w:val="28"/>
          <w:lang w:eastAsia="ru-RU"/>
        </w:rPr>
        <w:t>», «Мій Ніжин», «Новини Ніжина», що користуються досить великою популярністю серед мешканців громади.</w:t>
      </w:r>
    </w:p>
    <w:p w14:paraId="66261151" w14:textId="77777777" w:rsidR="0086285A" w:rsidRPr="00DA3CF9" w:rsidRDefault="009768B7"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На цей час</w:t>
      </w:r>
      <w:r w:rsidR="0086285A" w:rsidRPr="00DA3CF9">
        <w:rPr>
          <w:rFonts w:ascii="Times New Roman" w:eastAsia="Times New Roman" w:hAnsi="Times New Roman" w:cs="Times New Roman"/>
          <w:color w:val="000000"/>
          <w:sz w:val="28"/>
          <w:szCs w:val="28"/>
          <w:lang w:eastAsia="ru-RU"/>
        </w:rPr>
        <w:t xml:space="preserve"> присутні в громаді і філії національних медіа: радіостанція «Хіт-FM»,</w:t>
      </w:r>
      <w:r w:rsidR="00101520" w:rsidRPr="00DA3CF9">
        <w:rPr>
          <w:rFonts w:ascii="Times New Roman" w:eastAsia="Times New Roman" w:hAnsi="Times New Roman" w:cs="Times New Roman"/>
          <w:color w:val="000000"/>
          <w:sz w:val="28"/>
          <w:szCs w:val="28"/>
          <w:lang w:eastAsia="ru-RU"/>
        </w:rPr>
        <w:t xml:space="preserve"> </w:t>
      </w:r>
      <w:r w:rsidR="0086285A" w:rsidRPr="00DA3CF9">
        <w:rPr>
          <w:rFonts w:ascii="Times New Roman" w:eastAsia="Times New Roman" w:hAnsi="Times New Roman" w:cs="Times New Roman"/>
          <w:color w:val="000000"/>
          <w:sz w:val="28"/>
          <w:szCs w:val="28"/>
          <w:lang w:eastAsia="ru-RU"/>
        </w:rPr>
        <w:t>«Ретро FM», «Радіо мелодія».</w:t>
      </w:r>
    </w:p>
    <w:p w14:paraId="5D7337FA" w14:textId="77777777" w:rsidR="00C14B2D" w:rsidRPr="00DA3CF9" w:rsidRDefault="0086285A" w:rsidP="006A135E">
      <w:pPr>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Є кілька популярних громадських груп у фейсбуці, де активно та часом критично обговорюються поточні питання розвитку громади. Серед соціальних мереж популярності набув </w:t>
      </w:r>
      <w:proofErr w:type="spellStart"/>
      <w:r w:rsidRPr="00DA3CF9">
        <w:rPr>
          <w:rFonts w:ascii="Times New Roman" w:eastAsia="Times New Roman" w:hAnsi="Times New Roman" w:cs="Times New Roman"/>
          <w:color w:val="000000"/>
          <w:sz w:val="28"/>
          <w:szCs w:val="28"/>
          <w:lang w:eastAsia="ru-RU"/>
        </w:rPr>
        <w:t>YouTube</w:t>
      </w:r>
      <w:proofErr w:type="spellEnd"/>
      <w:r w:rsidRPr="00DA3CF9">
        <w:rPr>
          <w:rFonts w:ascii="Times New Roman" w:eastAsia="Times New Roman" w:hAnsi="Times New Roman" w:cs="Times New Roman"/>
          <w:color w:val="000000"/>
          <w:sz w:val="28"/>
          <w:szCs w:val="28"/>
          <w:lang w:eastAsia="ru-RU"/>
        </w:rPr>
        <w:t>, канал «</w:t>
      </w:r>
      <w:proofErr w:type="spellStart"/>
      <w:r w:rsidRPr="00DA3CF9">
        <w:rPr>
          <w:rFonts w:ascii="Times New Roman" w:eastAsia="Times New Roman" w:hAnsi="Times New Roman" w:cs="Times New Roman"/>
          <w:color w:val="000000"/>
          <w:sz w:val="28"/>
          <w:szCs w:val="28"/>
          <w:lang w:eastAsia="ru-RU"/>
        </w:rPr>
        <w:t>Вольнодумці</w:t>
      </w:r>
      <w:proofErr w:type="spellEnd"/>
      <w:r w:rsidRPr="00DA3CF9">
        <w:rPr>
          <w:rFonts w:ascii="Times New Roman" w:eastAsia="Times New Roman" w:hAnsi="Times New Roman" w:cs="Times New Roman"/>
          <w:color w:val="000000"/>
          <w:sz w:val="28"/>
          <w:szCs w:val="28"/>
          <w:lang w:eastAsia="ru-RU"/>
        </w:rPr>
        <w:t>», що має понад тисячу підписників.</w:t>
      </w:r>
    </w:p>
    <w:p w14:paraId="28374CB6" w14:textId="77777777" w:rsidR="00627422" w:rsidRPr="00DA3CF9" w:rsidRDefault="009768B7" w:rsidP="009768B7">
      <w:pPr>
        <w:spacing w:line="240" w:lineRule="auto"/>
        <w:ind w:firstLine="567"/>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lastRenderedPageBreak/>
        <w:t>Щодо волонтерської діяльності то в</w:t>
      </w:r>
      <w:r w:rsidR="00FE03A7" w:rsidRPr="00DA3CF9">
        <w:rPr>
          <w:rFonts w:ascii="Times New Roman" w:eastAsia="Times New Roman" w:hAnsi="Times New Roman" w:cs="Times New Roman"/>
          <w:color w:val="000000"/>
          <w:sz w:val="28"/>
          <w:szCs w:val="28"/>
          <w:lang w:eastAsia="ru-RU"/>
        </w:rPr>
        <w:t xml:space="preserve"> Україні відсутній єдиний державний реєстр волонтерів. Тож, щоб бути волонтером, дозвіл чи окрема реєстрація не потрібні. Кожен може </w:t>
      </w:r>
      <w:proofErr w:type="spellStart"/>
      <w:r w:rsidR="00FE03A7" w:rsidRPr="00DA3CF9">
        <w:rPr>
          <w:rFonts w:ascii="Times New Roman" w:eastAsia="Times New Roman" w:hAnsi="Times New Roman" w:cs="Times New Roman"/>
          <w:color w:val="000000"/>
          <w:sz w:val="28"/>
          <w:szCs w:val="28"/>
          <w:lang w:eastAsia="ru-RU"/>
        </w:rPr>
        <w:t>волонтерити</w:t>
      </w:r>
      <w:proofErr w:type="spellEnd"/>
      <w:r w:rsidR="00FE03A7" w:rsidRPr="00DA3CF9">
        <w:rPr>
          <w:rFonts w:ascii="Times New Roman" w:eastAsia="Times New Roman" w:hAnsi="Times New Roman" w:cs="Times New Roman"/>
          <w:color w:val="000000"/>
          <w:sz w:val="28"/>
          <w:szCs w:val="28"/>
          <w:lang w:eastAsia="ru-RU"/>
        </w:rPr>
        <w:t xml:space="preserve"> самостійно або стати членом волонтерської групи чи організації.</w:t>
      </w:r>
      <w:r w:rsidRPr="00DA3CF9">
        <w:rPr>
          <w:rFonts w:ascii="Times New Roman" w:eastAsia="Times New Roman" w:hAnsi="Times New Roman" w:cs="Times New Roman"/>
          <w:color w:val="000000"/>
          <w:sz w:val="28"/>
          <w:szCs w:val="28"/>
          <w:lang w:eastAsia="ru-RU"/>
        </w:rPr>
        <w:t xml:space="preserve"> </w:t>
      </w:r>
      <w:r w:rsidR="00627422" w:rsidRPr="00DA3CF9">
        <w:rPr>
          <w:rFonts w:ascii="Times New Roman" w:eastAsia="Times New Roman" w:hAnsi="Times New Roman" w:cs="Times New Roman"/>
          <w:color w:val="000000"/>
          <w:sz w:val="28"/>
          <w:szCs w:val="28"/>
          <w:lang w:eastAsia="ru-RU"/>
        </w:rPr>
        <w:t>З початком Революції Гідності, російсько-української війни слово «волонтер» наповнилося реальним змістом і волонтерський рух став справжньою фортецею людсько</w:t>
      </w:r>
      <w:r w:rsidR="00206DAB" w:rsidRPr="00DA3CF9">
        <w:rPr>
          <w:rFonts w:ascii="Times New Roman" w:eastAsia="Times New Roman" w:hAnsi="Times New Roman" w:cs="Times New Roman"/>
          <w:color w:val="000000"/>
          <w:sz w:val="28"/>
          <w:szCs w:val="28"/>
          <w:lang w:eastAsia="ru-RU"/>
        </w:rPr>
        <w:t>ї</w:t>
      </w:r>
      <w:r w:rsidR="00627422" w:rsidRPr="00DA3CF9">
        <w:rPr>
          <w:rFonts w:ascii="Times New Roman" w:eastAsia="Times New Roman" w:hAnsi="Times New Roman" w:cs="Times New Roman"/>
          <w:color w:val="000000"/>
          <w:sz w:val="28"/>
          <w:szCs w:val="28"/>
          <w:lang w:eastAsia="ru-RU"/>
        </w:rPr>
        <w:t xml:space="preserve"> допомоги та підтримки.</w:t>
      </w:r>
      <w:r w:rsidR="00FE03A7" w:rsidRPr="00DA3CF9">
        <w:rPr>
          <w:rFonts w:ascii="Times New Roman" w:eastAsia="Times New Roman" w:hAnsi="Times New Roman" w:cs="Times New Roman"/>
          <w:color w:val="000000"/>
          <w:sz w:val="28"/>
          <w:szCs w:val="28"/>
          <w:lang w:eastAsia="ru-RU"/>
        </w:rPr>
        <w:t xml:space="preserve"> Надзвичайно </w:t>
      </w:r>
      <w:proofErr w:type="spellStart"/>
      <w:r w:rsidR="00FE03A7" w:rsidRPr="00DA3CF9">
        <w:rPr>
          <w:rFonts w:ascii="Times New Roman" w:eastAsia="Times New Roman" w:hAnsi="Times New Roman" w:cs="Times New Roman"/>
          <w:color w:val="000000"/>
          <w:sz w:val="28"/>
          <w:szCs w:val="28"/>
          <w:lang w:eastAsia="ru-RU"/>
        </w:rPr>
        <w:t>потужно</w:t>
      </w:r>
      <w:proofErr w:type="spellEnd"/>
      <w:r w:rsidR="00FE03A7" w:rsidRPr="00DA3CF9">
        <w:rPr>
          <w:rFonts w:ascii="Times New Roman" w:eastAsia="Times New Roman" w:hAnsi="Times New Roman" w:cs="Times New Roman"/>
          <w:color w:val="000000"/>
          <w:sz w:val="28"/>
          <w:szCs w:val="28"/>
          <w:lang w:eastAsia="ru-RU"/>
        </w:rPr>
        <w:t xml:space="preserve"> волонтерський рух проявив себе </w:t>
      </w:r>
      <w:r w:rsidRPr="00DA3CF9">
        <w:rPr>
          <w:rFonts w:ascii="Times New Roman" w:eastAsia="Times New Roman" w:hAnsi="Times New Roman" w:cs="Times New Roman"/>
          <w:color w:val="000000"/>
          <w:sz w:val="28"/>
          <w:szCs w:val="28"/>
          <w:lang w:eastAsia="ru-RU"/>
        </w:rPr>
        <w:t xml:space="preserve">саме </w:t>
      </w:r>
      <w:r w:rsidR="00FE03A7" w:rsidRPr="00DA3CF9">
        <w:rPr>
          <w:rFonts w:ascii="Times New Roman" w:eastAsia="Times New Roman" w:hAnsi="Times New Roman" w:cs="Times New Roman"/>
          <w:color w:val="000000"/>
          <w:sz w:val="28"/>
          <w:szCs w:val="28"/>
          <w:lang w:eastAsia="ru-RU"/>
        </w:rPr>
        <w:t>з початком військової агресії</w:t>
      </w:r>
      <w:r w:rsidR="00691032" w:rsidRPr="00DA3CF9">
        <w:rPr>
          <w:rFonts w:ascii="Times New Roman" w:eastAsia="Times New Roman" w:hAnsi="Times New Roman" w:cs="Times New Roman"/>
          <w:color w:val="000000"/>
          <w:sz w:val="28"/>
          <w:szCs w:val="28"/>
          <w:lang w:eastAsia="ru-RU"/>
        </w:rPr>
        <w:t xml:space="preserve"> </w:t>
      </w:r>
      <w:proofErr w:type="spellStart"/>
      <w:r w:rsidR="00691032" w:rsidRPr="00DA3CF9">
        <w:rPr>
          <w:rFonts w:ascii="Times New Roman" w:eastAsia="Times New Roman" w:hAnsi="Times New Roman" w:cs="Times New Roman"/>
          <w:color w:val="000000"/>
          <w:sz w:val="28"/>
          <w:szCs w:val="28"/>
          <w:lang w:eastAsia="ru-RU"/>
        </w:rPr>
        <w:t>рф</w:t>
      </w:r>
      <w:proofErr w:type="spellEnd"/>
      <w:r w:rsidR="00691032" w:rsidRPr="00DA3CF9">
        <w:rPr>
          <w:rFonts w:ascii="Times New Roman" w:eastAsia="Times New Roman" w:hAnsi="Times New Roman" w:cs="Times New Roman"/>
          <w:color w:val="000000"/>
          <w:sz w:val="28"/>
          <w:szCs w:val="28"/>
          <w:lang w:eastAsia="ru-RU"/>
        </w:rPr>
        <w:t>.</w:t>
      </w:r>
    </w:p>
    <w:p w14:paraId="6C86A241" w14:textId="77777777" w:rsidR="00627422" w:rsidRPr="00DA3CF9" w:rsidRDefault="00FE03A7" w:rsidP="009768B7">
      <w:pPr>
        <w:spacing w:line="240" w:lineRule="auto"/>
        <w:ind w:firstLine="567"/>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Вагомий внесок у розвиток волонтерського руху в Ніжині в</w:t>
      </w:r>
      <w:r w:rsidR="00691032" w:rsidRPr="00DA3CF9">
        <w:rPr>
          <w:rFonts w:ascii="Times New Roman" w:eastAsia="Times New Roman" w:hAnsi="Times New Roman" w:cs="Times New Roman"/>
          <w:color w:val="000000"/>
          <w:sz w:val="28"/>
          <w:szCs w:val="28"/>
          <w:lang w:eastAsia="ru-RU"/>
        </w:rPr>
        <w:t xml:space="preserve">несли громадські об’єднання Ніжина, підприємства та підприємці, </w:t>
      </w:r>
      <w:r w:rsidR="00411B7A" w:rsidRPr="00DA3CF9">
        <w:rPr>
          <w:rFonts w:ascii="Times New Roman" w:eastAsia="Times New Roman" w:hAnsi="Times New Roman" w:cs="Times New Roman"/>
          <w:color w:val="000000"/>
          <w:sz w:val="28"/>
          <w:szCs w:val="28"/>
          <w:lang w:eastAsia="ru-RU"/>
        </w:rPr>
        <w:t>мешканці</w:t>
      </w:r>
      <w:r w:rsidR="00691032" w:rsidRPr="00DA3CF9">
        <w:rPr>
          <w:rFonts w:ascii="Times New Roman" w:eastAsia="Times New Roman" w:hAnsi="Times New Roman" w:cs="Times New Roman"/>
          <w:color w:val="000000"/>
          <w:sz w:val="28"/>
          <w:szCs w:val="28"/>
          <w:lang w:eastAsia="ru-RU"/>
        </w:rPr>
        <w:t xml:space="preserve"> громади,</w:t>
      </w:r>
      <w:r w:rsidRPr="00DA3CF9">
        <w:rPr>
          <w:rFonts w:ascii="Times New Roman" w:eastAsia="Times New Roman" w:hAnsi="Times New Roman" w:cs="Times New Roman"/>
          <w:color w:val="000000"/>
          <w:sz w:val="28"/>
          <w:szCs w:val="28"/>
          <w:lang w:eastAsia="ru-RU"/>
        </w:rPr>
        <w:t xml:space="preserve"> </w:t>
      </w:r>
      <w:r w:rsidR="00411B7A" w:rsidRPr="00DA3CF9">
        <w:rPr>
          <w:rFonts w:ascii="Times New Roman" w:eastAsia="Times New Roman" w:hAnsi="Times New Roman" w:cs="Times New Roman"/>
          <w:color w:val="000000"/>
          <w:sz w:val="28"/>
          <w:szCs w:val="28"/>
          <w:lang w:eastAsia="ru-RU"/>
        </w:rPr>
        <w:t>р</w:t>
      </w:r>
      <w:r w:rsidRPr="00DA3CF9">
        <w:rPr>
          <w:rFonts w:ascii="Times New Roman" w:eastAsia="Times New Roman" w:hAnsi="Times New Roman" w:cs="Times New Roman"/>
          <w:color w:val="000000"/>
          <w:sz w:val="28"/>
          <w:szCs w:val="28"/>
          <w:lang w:eastAsia="ru-RU"/>
        </w:rPr>
        <w:t xml:space="preserve">елігійні організації </w:t>
      </w:r>
      <w:r w:rsidR="00515527" w:rsidRPr="00DA3CF9">
        <w:rPr>
          <w:rFonts w:ascii="Times New Roman" w:eastAsia="Times New Roman" w:hAnsi="Times New Roman" w:cs="Times New Roman"/>
          <w:color w:val="000000"/>
          <w:sz w:val="28"/>
          <w:szCs w:val="28"/>
          <w:lang w:eastAsia="ru-RU"/>
        </w:rPr>
        <w:t>Ніжинської громади</w:t>
      </w:r>
      <w:r w:rsidRPr="00DA3CF9">
        <w:rPr>
          <w:rFonts w:ascii="Times New Roman" w:eastAsia="Times New Roman" w:hAnsi="Times New Roman" w:cs="Times New Roman"/>
          <w:color w:val="000000"/>
          <w:sz w:val="28"/>
          <w:szCs w:val="28"/>
          <w:lang w:eastAsia="ru-RU"/>
        </w:rPr>
        <w:t>, які спрямували свою роботу на подолання викликів для українців, спричинених війною. Основними напрямками діяльності стали –</w:t>
      </w:r>
      <w:r w:rsidR="00691032"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гуманітарна допомога для українців, закупівлі амуніції та техніки, пошук та доставка ліків, евакуація людей з окупованих та небезпечних місць, плетіння маскувальних сіток та інші види діяльності</w:t>
      </w:r>
      <w:r w:rsidR="00691032" w:rsidRPr="00DA3CF9">
        <w:rPr>
          <w:rFonts w:ascii="Times New Roman" w:eastAsia="Times New Roman" w:hAnsi="Times New Roman" w:cs="Times New Roman"/>
          <w:color w:val="000000"/>
          <w:sz w:val="28"/>
          <w:szCs w:val="28"/>
          <w:lang w:eastAsia="ru-RU"/>
        </w:rPr>
        <w:t>. К</w:t>
      </w:r>
      <w:r w:rsidR="00627422" w:rsidRPr="00DA3CF9">
        <w:rPr>
          <w:rFonts w:ascii="Times New Roman" w:eastAsia="Times New Roman" w:hAnsi="Times New Roman" w:cs="Times New Roman"/>
          <w:color w:val="000000"/>
          <w:sz w:val="28"/>
          <w:szCs w:val="28"/>
          <w:lang w:eastAsia="ru-RU"/>
        </w:rPr>
        <w:t>оли державі, місту було найскладніше</w:t>
      </w:r>
      <w:r w:rsidR="00691032" w:rsidRPr="00DA3CF9">
        <w:rPr>
          <w:rFonts w:ascii="Times New Roman" w:eastAsia="Times New Roman" w:hAnsi="Times New Roman" w:cs="Times New Roman"/>
          <w:color w:val="000000"/>
          <w:sz w:val="28"/>
          <w:szCs w:val="28"/>
          <w:lang w:eastAsia="ru-RU"/>
        </w:rPr>
        <w:t>, волонтери</w:t>
      </w:r>
      <w:r w:rsidR="00627422" w:rsidRPr="00DA3CF9">
        <w:rPr>
          <w:rFonts w:ascii="Times New Roman" w:eastAsia="Times New Roman" w:hAnsi="Times New Roman" w:cs="Times New Roman"/>
          <w:color w:val="000000"/>
          <w:sz w:val="28"/>
          <w:szCs w:val="28"/>
          <w:lang w:eastAsia="ru-RU"/>
        </w:rPr>
        <w:t xml:space="preserve"> підставили плече, взяли відповідальність вирішувати нагальні проблеми та швидко реагувати на зміни та потреби часу.</w:t>
      </w:r>
    </w:p>
    <w:p w14:paraId="040B840A" w14:textId="77777777" w:rsidR="00627422" w:rsidRPr="00DA3CF9" w:rsidRDefault="00627422" w:rsidP="009768B7">
      <w:pPr>
        <w:spacing w:line="240" w:lineRule="auto"/>
        <w:ind w:firstLine="567"/>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Кількість </w:t>
      </w:r>
      <w:proofErr w:type="spellStart"/>
      <w:r w:rsidRPr="00DA3CF9">
        <w:rPr>
          <w:rFonts w:ascii="Times New Roman" w:eastAsia="Times New Roman" w:hAnsi="Times New Roman" w:cs="Times New Roman"/>
          <w:color w:val="000000"/>
          <w:sz w:val="28"/>
          <w:szCs w:val="28"/>
          <w:lang w:eastAsia="ru-RU"/>
        </w:rPr>
        <w:t>ніжинців</w:t>
      </w:r>
      <w:proofErr w:type="spellEnd"/>
      <w:r w:rsidRPr="00DA3CF9">
        <w:rPr>
          <w:rFonts w:ascii="Times New Roman" w:eastAsia="Times New Roman" w:hAnsi="Times New Roman" w:cs="Times New Roman"/>
          <w:color w:val="000000"/>
          <w:sz w:val="28"/>
          <w:szCs w:val="28"/>
          <w:lang w:eastAsia="ru-RU"/>
        </w:rPr>
        <w:t xml:space="preserve">, які долучилися до волонтерської роботи, волонтерських </w:t>
      </w:r>
      <w:proofErr w:type="spellStart"/>
      <w:r w:rsidRPr="00DA3CF9">
        <w:rPr>
          <w:rFonts w:ascii="Times New Roman" w:eastAsia="Times New Roman" w:hAnsi="Times New Roman" w:cs="Times New Roman"/>
          <w:color w:val="000000"/>
          <w:sz w:val="28"/>
          <w:szCs w:val="28"/>
          <w:lang w:eastAsia="ru-RU"/>
        </w:rPr>
        <w:t>проєктів</w:t>
      </w:r>
      <w:proofErr w:type="spellEnd"/>
      <w:r w:rsidRPr="00DA3CF9">
        <w:rPr>
          <w:rFonts w:ascii="Times New Roman" w:eastAsia="Times New Roman" w:hAnsi="Times New Roman" w:cs="Times New Roman"/>
          <w:color w:val="000000"/>
          <w:sz w:val="28"/>
          <w:szCs w:val="28"/>
          <w:lang w:eastAsia="ru-RU"/>
        </w:rPr>
        <w:t xml:space="preserve"> постійно зростає. Насправді, це неймовірний показник патріотизму, небайдужості та громадянської свідомості. Люди різних професій, різного віку, доходів об’єднуються в єдиному бажанні: жити у вільній, незалежній країні, зберегти свою державність та максимально допомагати ЗСУ у захисті України від російського агресора.</w:t>
      </w:r>
    </w:p>
    <w:p w14:paraId="48D520D0" w14:textId="77777777" w:rsidR="00627422" w:rsidRPr="00DA3CF9" w:rsidRDefault="00627422" w:rsidP="009768B7">
      <w:pPr>
        <w:spacing w:line="240" w:lineRule="auto"/>
        <w:ind w:firstLine="567"/>
        <w:jc w:val="both"/>
        <w:rPr>
          <w:rFonts w:ascii="Times New Roman" w:eastAsia="Times New Roman" w:hAnsi="Times New Roman" w:cs="Times New Roman"/>
          <w:color w:val="000000"/>
          <w:sz w:val="28"/>
          <w:szCs w:val="28"/>
          <w:lang w:eastAsia="ru-RU"/>
        </w:rPr>
      </w:pPr>
      <w:proofErr w:type="spellStart"/>
      <w:r w:rsidRPr="00DA3CF9">
        <w:rPr>
          <w:rFonts w:ascii="Times New Roman" w:eastAsia="Times New Roman" w:hAnsi="Times New Roman" w:cs="Times New Roman"/>
          <w:color w:val="000000"/>
          <w:sz w:val="28"/>
          <w:szCs w:val="28"/>
          <w:lang w:eastAsia="ru-RU"/>
        </w:rPr>
        <w:t>Волонтерство</w:t>
      </w:r>
      <w:proofErr w:type="spellEnd"/>
      <w:r w:rsidRPr="00DA3CF9">
        <w:rPr>
          <w:rFonts w:ascii="Times New Roman" w:eastAsia="Times New Roman" w:hAnsi="Times New Roman" w:cs="Times New Roman"/>
          <w:color w:val="000000"/>
          <w:sz w:val="28"/>
          <w:szCs w:val="28"/>
          <w:lang w:eastAsia="ru-RU"/>
        </w:rPr>
        <w:t xml:space="preserve"> ста</w:t>
      </w:r>
      <w:r w:rsidR="00FE03A7" w:rsidRPr="00DA3CF9">
        <w:rPr>
          <w:rFonts w:ascii="Times New Roman" w:eastAsia="Times New Roman" w:hAnsi="Times New Roman" w:cs="Times New Roman"/>
          <w:color w:val="000000"/>
          <w:sz w:val="28"/>
          <w:szCs w:val="28"/>
          <w:lang w:eastAsia="ru-RU"/>
        </w:rPr>
        <w:t>ло</w:t>
      </w:r>
      <w:r w:rsidRPr="00DA3CF9">
        <w:rPr>
          <w:rFonts w:ascii="Times New Roman" w:eastAsia="Times New Roman" w:hAnsi="Times New Roman" w:cs="Times New Roman"/>
          <w:color w:val="000000"/>
          <w:sz w:val="28"/>
          <w:szCs w:val="28"/>
          <w:lang w:eastAsia="ru-RU"/>
        </w:rPr>
        <w:t xml:space="preserve"> частиною світогляду. Волонтерська спільнота Ніжина охоплює практично усі напрями життєдіяльності, але, головним, залишається допомога захисникам України.</w:t>
      </w:r>
      <w:r w:rsidR="0051552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Масштабність </w:t>
      </w:r>
      <w:proofErr w:type="spellStart"/>
      <w:r w:rsidRPr="00DA3CF9">
        <w:rPr>
          <w:rFonts w:ascii="Times New Roman" w:eastAsia="Times New Roman" w:hAnsi="Times New Roman" w:cs="Times New Roman"/>
          <w:color w:val="000000"/>
          <w:sz w:val="28"/>
          <w:szCs w:val="28"/>
          <w:lang w:eastAsia="ru-RU"/>
        </w:rPr>
        <w:t>волонтерства</w:t>
      </w:r>
      <w:proofErr w:type="spellEnd"/>
      <w:r w:rsidRPr="00DA3CF9">
        <w:rPr>
          <w:rFonts w:ascii="Times New Roman" w:eastAsia="Times New Roman" w:hAnsi="Times New Roman" w:cs="Times New Roman"/>
          <w:color w:val="000000"/>
          <w:sz w:val="28"/>
          <w:szCs w:val="28"/>
          <w:lang w:eastAsia="ru-RU"/>
        </w:rPr>
        <w:t>:</w:t>
      </w:r>
      <w:r w:rsidR="00411B7A"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 xml:space="preserve">соціального, молодіжного, </w:t>
      </w:r>
      <w:proofErr w:type="spellStart"/>
      <w:r w:rsidRPr="00DA3CF9">
        <w:rPr>
          <w:rFonts w:ascii="Times New Roman" w:eastAsia="Times New Roman" w:hAnsi="Times New Roman" w:cs="Times New Roman"/>
          <w:color w:val="000000"/>
          <w:sz w:val="28"/>
          <w:szCs w:val="28"/>
          <w:lang w:eastAsia="ru-RU"/>
        </w:rPr>
        <w:t>фандрейзингового</w:t>
      </w:r>
      <w:proofErr w:type="spellEnd"/>
      <w:r w:rsidRPr="00DA3CF9">
        <w:rPr>
          <w:rFonts w:ascii="Times New Roman" w:eastAsia="Times New Roman" w:hAnsi="Times New Roman" w:cs="Times New Roman"/>
          <w:color w:val="000000"/>
          <w:sz w:val="28"/>
          <w:szCs w:val="28"/>
          <w:lang w:eastAsia="ru-RU"/>
        </w:rPr>
        <w:t>, міжнародного – це ознака наявності громадянського суспільства, того, що люди готові нести відповідальність за свою громаду та країну.</w:t>
      </w:r>
    </w:p>
    <w:p w14:paraId="3358B9B5" w14:textId="77777777" w:rsidR="00627422" w:rsidRPr="00DA3CF9" w:rsidRDefault="00627422" w:rsidP="00D130E8">
      <w:pPr>
        <w:spacing w:line="240" w:lineRule="auto"/>
        <w:ind w:firstLine="567"/>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w:t>
      </w:r>
    </w:p>
    <w:p w14:paraId="6DD92F0A" w14:textId="77777777" w:rsidR="00F501A7" w:rsidRPr="00DA3CF9" w:rsidRDefault="00D378A4" w:rsidP="00D130E8">
      <w:pPr>
        <w:pStyle w:val="2"/>
        <w:spacing w:before="0"/>
        <w:rPr>
          <w:lang w:eastAsia="ru-RU"/>
        </w:rPr>
      </w:pPr>
      <w:bookmarkStart w:id="28" w:name="_Toc121666794"/>
      <w:r w:rsidRPr="00DA3CF9">
        <w:rPr>
          <w:lang w:eastAsia="ru-RU"/>
        </w:rPr>
        <w:t xml:space="preserve">1.20. </w:t>
      </w:r>
      <w:proofErr w:type="spellStart"/>
      <w:r w:rsidRPr="00DA3CF9">
        <w:rPr>
          <w:lang w:eastAsia="ru-RU"/>
        </w:rPr>
        <w:t>П</w:t>
      </w:r>
      <w:r w:rsidR="00F501A7" w:rsidRPr="00DA3CF9">
        <w:rPr>
          <w:lang w:eastAsia="ru-RU"/>
        </w:rPr>
        <w:t>одіі</w:t>
      </w:r>
      <w:proofErr w:type="spellEnd"/>
      <w:r w:rsidRPr="00DA3CF9">
        <w:rPr>
          <w:lang w:eastAsia="ru-RU"/>
        </w:rPr>
        <w:t xml:space="preserve"> у військовий час</w:t>
      </w:r>
      <w:bookmarkEnd w:id="28"/>
    </w:p>
    <w:p w14:paraId="3FEE8E1D" w14:textId="77777777" w:rsidR="00F501A7" w:rsidRPr="00DA3CF9" w:rsidRDefault="00F501A7" w:rsidP="00F501A7">
      <w:pPr>
        <w:spacing w:line="240" w:lineRule="auto"/>
        <w:ind w:firstLine="851"/>
        <w:jc w:val="both"/>
        <w:rPr>
          <w:rFonts w:ascii="Times New Roman" w:eastAsia="Times New Roman" w:hAnsi="Times New Roman" w:cs="Times New Roman"/>
          <w:color w:val="000000"/>
          <w:sz w:val="28"/>
          <w:szCs w:val="28"/>
          <w:lang w:eastAsia="ru-RU"/>
        </w:rPr>
      </w:pPr>
    </w:p>
    <w:p w14:paraId="3DCED590" w14:textId="77777777" w:rsidR="00F501A7" w:rsidRPr="00DA3CF9" w:rsidRDefault="00F501A7" w:rsidP="00F501A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У перші години вторгнення</w:t>
      </w:r>
      <w:r w:rsidR="00FC7EC4" w:rsidRPr="00DA3CF9">
        <w:rPr>
          <w:rFonts w:ascii="Times New Roman" w:eastAsia="Times New Roman" w:hAnsi="Times New Roman" w:cs="Times New Roman"/>
          <w:color w:val="000000"/>
          <w:sz w:val="28"/>
          <w:szCs w:val="28"/>
          <w:lang w:eastAsia="ru-RU"/>
        </w:rPr>
        <w:t xml:space="preserve"> військових підрозділів </w:t>
      </w:r>
      <w:proofErr w:type="spellStart"/>
      <w:r w:rsidR="00FC7EC4" w:rsidRPr="00DA3CF9">
        <w:rPr>
          <w:rFonts w:ascii="Times New Roman" w:eastAsia="Times New Roman" w:hAnsi="Times New Roman" w:cs="Times New Roman"/>
          <w:color w:val="000000"/>
          <w:sz w:val="28"/>
          <w:szCs w:val="28"/>
          <w:lang w:eastAsia="ru-RU"/>
        </w:rPr>
        <w:t>рф</w:t>
      </w:r>
      <w:proofErr w:type="spellEnd"/>
      <w:r w:rsidR="00FC7EC4" w:rsidRPr="00DA3CF9">
        <w:rPr>
          <w:rFonts w:ascii="Times New Roman" w:eastAsia="Times New Roman" w:hAnsi="Times New Roman" w:cs="Times New Roman"/>
          <w:color w:val="000000"/>
          <w:sz w:val="28"/>
          <w:szCs w:val="28"/>
          <w:lang w:eastAsia="ru-RU"/>
        </w:rPr>
        <w:t xml:space="preserve"> на територію України</w:t>
      </w:r>
      <w:r w:rsidRPr="00DA3CF9">
        <w:rPr>
          <w:rFonts w:ascii="Times New Roman" w:eastAsia="Times New Roman" w:hAnsi="Times New Roman" w:cs="Times New Roman"/>
          <w:color w:val="000000"/>
          <w:sz w:val="28"/>
          <w:szCs w:val="28"/>
          <w:lang w:eastAsia="ru-RU"/>
        </w:rPr>
        <w:t xml:space="preserve"> було здійснено ракетний обстріл Ніжинського</w:t>
      </w:r>
      <w:r w:rsidR="00FC7EC4" w:rsidRPr="00DA3CF9">
        <w:rPr>
          <w:rFonts w:ascii="Times New Roman" w:eastAsia="Times New Roman" w:hAnsi="Times New Roman" w:cs="Times New Roman"/>
          <w:color w:val="000000"/>
          <w:sz w:val="28"/>
          <w:szCs w:val="28"/>
          <w:lang w:eastAsia="ru-RU"/>
        </w:rPr>
        <w:t xml:space="preserve"> аеродрому, внаслідок чого </w:t>
      </w:r>
      <w:r w:rsidRPr="00DA3CF9">
        <w:rPr>
          <w:rFonts w:ascii="Times New Roman" w:eastAsia="Times New Roman" w:hAnsi="Times New Roman" w:cs="Times New Roman"/>
          <w:color w:val="000000"/>
          <w:sz w:val="28"/>
          <w:szCs w:val="28"/>
          <w:lang w:eastAsia="ru-RU"/>
        </w:rPr>
        <w:t xml:space="preserve">повністю зруйновано командний пункт, де дислокується авіаційний загін Державної служби з надзвичайних ситуацій. Далі – місяць нещадних ракетно-бомбових ударів, обстріл системами залпового вогню “Ураган”, “Град”, “Кинджал”, які зруйнували або пошкодили 25 багатоповерхових та понад 60 приватних будинків, 2 школи, дитячий садочок, котельні, міське кладовище, а з акваторії Чорного моря було випущено ракету, яка знищила одне з підприємств міста. Однак, завдяки збройним силам України, сформованому батальйону Територіальної оборони і Добровольчому батальйону самооборони, куди увійшли пересічні небайдужі </w:t>
      </w:r>
      <w:proofErr w:type="spellStart"/>
      <w:r w:rsidRPr="00DA3CF9">
        <w:rPr>
          <w:rFonts w:ascii="Times New Roman" w:eastAsia="Times New Roman" w:hAnsi="Times New Roman" w:cs="Times New Roman"/>
          <w:color w:val="000000"/>
          <w:sz w:val="28"/>
          <w:szCs w:val="28"/>
          <w:lang w:eastAsia="ru-RU"/>
        </w:rPr>
        <w:t>ніжинці</w:t>
      </w:r>
      <w:proofErr w:type="spellEnd"/>
      <w:r w:rsidRPr="00DA3CF9">
        <w:rPr>
          <w:rFonts w:ascii="Times New Roman" w:eastAsia="Times New Roman" w:hAnsi="Times New Roman" w:cs="Times New Roman"/>
          <w:color w:val="000000"/>
          <w:sz w:val="28"/>
          <w:szCs w:val="28"/>
          <w:lang w:eastAsia="ru-RU"/>
        </w:rPr>
        <w:t xml:space="preserve">, окупантам дали відсіч, та не підпустили ворога не тільки у наше місто, а й </w:t>
      </w:r>
      <w:r w:rsidRPr="00DA3CF9">
        <w:rPr>
          <w:rFonts w:ascii="Times New Roman" w:eastAsia="Times New Roman" w:hAnsi="Times New Roman" w:cs="Times New Roman"/>
          <w:color w:val="000000"/>
          <w:sz w:val="28"/>
          <w:szCs w:val="28"/>
          <w:lang w:eastAsia="ru-RU"/>
        </w:rPr>
        <w:lastRenderedPageBreak/>
        <w:t>перешкодили його просування до столиці нашої держави – Києва. А завдячуючи діяльності міської влади, у Ніжині безперебійно підтримувалася наявність продовольства, медикаментів та засобів гігієни. Маючи розвинену логістичну мережу та склади, Ніжин став хабом з надання гуманітарної допомоги для всієї області та центром прийому внутрішньо переміщених осіб з населених пунктів України, де проходять активні бойові дії.</w:t>
      </w:r>
    </w:p>
    <w:p w14:paraId="42E3C5C9" w14:textId="77777777" w:rsidR="00F501A7" w:rsidRPr="00DA3CF9" w:rsidRDefault="00F501A7" w:rsidP="00F501A7">
      <w:pPr>
        <w:spacing w:line="240" w:lineRule="auto"/>
        <w:ind w:firstLine="851"/>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Однією з економічних проблем в умовах воєнного сьогодення є тенденція до зменшення обсягів вільних фінансових ресурсів та недостатній рівень внутрішніх заощаджень, що є наслідком збільшення фінансування витрат на Збройні Сили України, в руках яких сьогодні знаходиться доля нашої держави. </w:t>
      </w:r>
    </w:p>
    <w:p w14:paraId="37278D02" w14:textId="77777777" w:rsidR="00F501A7" w:rsidRPr="00DA3CF9" w:rsidRDefault="00F501A7" w:rsidP="00F501A7">
      <w:pPr>
        <w:spacing w:line="240" w:lineRule="auto"/>
        <w:ind w:firstLine="851"/>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Така ситуація призводить до обмеження можливостей для динамічного розвитку економіки</w:t>
      </w:r>
      <w:r w:rsidR="00FC7EC4" w:rsidRPr="00DA3CF9">
        <w:rPr>
          <w:rFonts w:ascii="Times New Roman" w:eastAsia="Times New Roman" w:hAnsi="Times New Roman" w:cs="Times New Roman"/>
          <w:b/>
          <w:color w:val="000000"/>
          <w:sz w:val="28"/>
          <w:szCs w:val="28"/>
          <w:lang w:eastAsia="ru-RU"/>
        </w:rPr>
        <w:t xml:space="preserve"> громади </w:t>
      </w:r>
      <w:r w:rsidRPr="00DA3CF9">
        <w:rPr>
          <w:rFonts w:ascii="Times New Roman" w:eastAsia="Times New Roman" w:hAnsi="Times New Roman" w:cs="Times New Roman"/>
          <w:b/>
          <w:color w:val="000000"/>
          <w:sz w:val="28"/>
          <w:szCs w:val="28"/>
          <w:lang w:eastAsia="ru-RU"/>
        </w:rPr>
        <w:t xml:space="preserve"> виключно на основі внутрішніх інвестиційних ресурсів. Таким чином, залучення більшого обсягу інвестицій, міжнародної матеріально-технічної допомоги, що є необхідними для забезпечення сталого розвитку Ніжинської ТГ, їх залучення в реальний сектор економіки та підвищення таким чином рівня життя громадян і задоволення їх потреб є актуальною проблемою як в період війни з агресором, так і в період повоєнного відновлення.</w:t>
      </w:r>
    </w:p>
    <w:p w14:paraId="0359492B" w14:textId="77777777" w:rsidR="00F501A7" w:rsidRPr="00DA3CF9" w:rsidRDefault="00591459" w:rsidP="00F501A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Необхідно зазначити </w:t>
      </w:r>
      <w:r w:rsidR="00C078C2" w:rsidRPr="00DA3CF9">
        <w:rPr>
          <w:rFonts w:ascii="Times New Roman" w:eastAsia="Times New Roman" w:hAnsi="Times New Roman" w:cs="Times New Roman"/>
          <w:color w:val="000000"/>
          <w:sz w:val="28"/>
          <w:szCs w:val="28"/>
          <w:lang w:eastAsia="ru-RU"/>
        </w:rPr>
        <w:t xml:space="preserve">що </w:t>
      </w:r>
      <w:r w:rsidRPr="00DA3CF9">
        <w:rPr>
          <w:rFonts w:ascii="Times New Roman" w:eastAsia="Times New Roman" w:hAnsi="Times New Roman" w:cs="Times New Roman"/>
          <w:color w:val="000000"/>
          <w:sz w:val="28"/>
          <w:szCs w:val="28"/>
          <w:lang w:eastAsia="ru-RU"/>
        </w:rPr>
        <w:t xml:space="preserve">дії місцевої влади </w:t>
      </w:r>
      <w:r w:rsidR="00C078C2" w:rsidRPr="00DA3CF9">
        <w:rPr>
          <w:rFonts w:ascii="Times New Roman" w:eastAsia="Times New Roman" w:hAnsi="Times New Roman" w:cs="Times New Roman"/>
          <w:color w:val="000000"/>
          <w:sz w:val="28"/>
          <w:szCs w:val="28"/>
          <w:lang w:eastAsia="ru-RU"/>
        </w:rPr>
        <w:t>у 2022 році були також спрямовані на р</w:t>
      </w:r>
      <w:r w:rsidR="00F501A7" w:rsidRPr="00DA3CF9">
        <w:rPr>
          <w:rFonts w:ascii="Times New Roman" w:eastAsia="Times New Roman" w:hAnsi="Times New Roman" w:cs="Times New Roman"/>
          <w:color w:val="000000"/>
          <w:sz w:val="28"/>
          <w:szCs w:val="28"/>
          <w:lang w:eastAsia="ru-RU"/>
        </w:rPr>
        <w:t>озширенн</w:t>
      </w:r>
      <w:r w:rsidR="008C3487" w:rsidRPr="00DA3CF9">
        <w:rPr>
          <w:rFonts w:ascii="Times New Roman" w:eastAsia="Times New Roman" w:hAnsi="Times New Roman" w:cs="Times New Roman"/>
          <w:color w:val="000000"/>
          <w:sz w:val="28"/>
          <w:szCs w:val="28"/>
          <w:lang w:eastAsia="ru-RU"/>
        </w:rPr>
        <w:t>я</w:t>
      </w:r>
      <w:r w:rsidR="00F501A7" w:rsidRPr="00DA3CF9">
        <w:rPr>
          <w:rFonts w:ascii="Times New Roman" w:eastAsia="Times New Roman" w:hAnsi="Times New Roman" w:cs="Times New Roman"/>
          <w:color w:val="000000"/>
          <w:sz w:val="28"/>
          <w:szCs w:val="28"/>
          <w:lang w:eastAsia="ru-RU"/>
        </w:rPr>
        <w:t xml:space="preserve"> мережі партнерських та побратимських </w:t>
      </w:r>
      <w:proofErr w:type="spellStart"/>
      <w:r w:rsidR="00F501A7" w:rsidRPr="00DA3CF9">
        <w:rPr>
          <w:rFonts w:ascii="Times New Roman" w:eastAsia="Times New Roman" w:hAnsi="Times New Roman" w:cs="Times New Roman"/>
          <w:color w:val="000000"/>
          <w:sz w:val="28"/>
          <w:szCs w:val="28"/>
          <w:lang w:eastAsia="ru-RU"/>
        </w:rPr>
        <w:t>зв'язків</w:t>
      </w:r>
      <w:proofErr w:type="spellEnd"/>
      <w:r w:rsidR="00F501A7" w:rsidRPr="00DA3CF9">
        <w:rPr>
          <w:rFonts w:ascii="Times New Roman" w:eastAsia="Times New Roman" w:hAnsi="Times New Roman" w:cs="Times New Roman"/>
          <w:color w:val="000000"/>
          <w:sz w:val="28"/>
          <w:szCs w:val="28"/>
          <w:lang w:eastAsia="ru-RU"/>
        </w:rPr>
        <w:t xml:space="preserve"> міста Ніжина з муніципалітетами іноземних країн. </w:t>
      </w:r>
    </w:p>
    <w:p w14:paraId="13589605" w14:textId="77777777" w:rsidR="00F501A7" w:rsidRPr="00DA3CF9" w:rsidRDefault="00C078C2" w:rsidP="00F501A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Так, м</w:t>
      </w:r>
      <w:r w:rsidR="00F501A7" w:rsidRPr="00DA3CF9">
        <w:rPr>
          <w:rFonts w:ascii="Times New Roman" w:eastAsia="Times New Roman" w:hAnsi="Times New Roman" w:cs="Times New Roman"/>
          <w:color w:val="000000"/>
          <w:sz w:val="28"/>
          <w:szCs w:val="28"/>
          <w:lang w:eastAsia="ru-RU"/>
        </w:rPr>
        <w:t xml:space="preserve">істо Ніжин має підписані угоди про співробітництво з наступними територіально-адміністративними одиницями іноземних держав: м. </w:t>
      </w:r>
      <w:proofErr w:type="spellStart"/>
      <w:r w:rsidR="00F501A7" w:rsidRPr="00DA3CF9">
        <w:rPr>
          <w:rFonts w:ascii="Times New Roman" w:eastAsia="Times New Roman" w:hAnsi="Times New Roman" w:cs="Times New Roman"/>
          <w:color w:val="000000"/>
          <w:sz w:val="28"/>
          <w:szCs w:val="28"/>
          <w:lang w:eastAsia="ru-RU"/>
        </w:rPr>
        <w:t>Свідниця</w:t>
      </w:r>
      <w:proofErr w:type="spellEnd"/>
      <w:r w:rsidR="00F501A7" w:rsidRPr="00DA3CF9">
        <w:rPr>
          <w:rFonts w:ascii="Times New Roman" w:eastAsia="Times New Roman" w:hAnsi="Times New Roman" w:cs="Times New Roman"/>
          <w:color w:val="000000"/>
          <w:sz w:val="28"/>
          <w:szCs w:val="28"/>
          <w:lang w:eastAsia="ru-RU"/>
        </w:rPr>
        <w:t xml:space="preserve"> (Польща), м. Яніна (Греція), м. </w:t>
      </w:r>
      <w:proofErr w:type="spellStart"/>
      <w:r w:rsidR="00F501A7" w:rsidRPr="00DA3CF9">
        <w:rPr>
          <w:rFonts w:ascii="Times New Roman" w:eastAsia="Times New Roman" w:hAnsi="Times New Roman" w:cs="Times New Roman"/>
          <w:color w:val="000000"/>
          <w:sz w:val="28"/>
          <w:szCs w:val="28"/>
          <w:lang w:eastAsia="ru-RU"/>
        </w:rPr>
        <w:t>Прейлі</w:t>
      </w:r>
      <w:proofErr w:type="spellEnd"/>
      <w:r w:rsidR="00F501A7" w:rsidRPr="00DA3CF9">
        <w:rPr>
          <w:rFonts w:ascii="Times New Roman" w:eastAsia="Times New Roman" w:hAnsi="Times New Roman" w:cs="Times New Roman"/>
          <w:color w:val="000000"/>
          <w:sz w:val="28"/>
          <w:szCs w:val="28"/>
          <w:lang w:eastAsia="ru-RU"/>
        </w:rPr>
        <w:t xml:space="preserve"> (Латвія). Підписані декларації про співпрацю з м. </w:t>
      </w:r>
      <w:proofErr w:type="spellStart"/>
      <w:r w:rsidR="00F501A7" w:rsidRPr="00DA3CF9">
        <w:rPr>
          <w:rFonts w:ascii="Times New Roman" w:eastAsia="Times New Roman" w:hAnsi="Times New Roman" w:cs="Times New Roman"/>
          <w:color w:val="000000"/>
          <w:sz w:val="28"/>
          <w:szCs w:val="28"/>
          <w:lang w:eastAsia="ru-RU"/>
        </w:rPr>
        <w:t>Дембиця</w:t>
      </w:r>
      <w:proofErr w:type="spellEnd"/>
      <w:r w:rsidR="00F501A7" w:rsidRPr="00DA3CF9">
        <w:rPr>
          <w:rFonts w:ascii="Times New Roman" w:eastAsia="Times New Roman" w:hAnsi="Times New Roman" w:cs="Times New Roman"/>
          <w:color w:val="000000"/>
          <w:sz w:val="28"/>
          <w:szCs w:val="28"/>
          <w:lang w:eastAsia="ru-RU"/>
        </w:rPr>
        <w:t xml:space="preserve"> (Польща) та меморандуми про наміри щодо співпраці з муніципалітетом </w:t>
      </w:r>
      <w:proofErr w:type="spellStart"/>
      <w:r w:rsidR="00F501A7" w:rsidRPr="00DA3CF9">
        <w:rPr>
          <w:rFonts w:ascii="Times New Roman" w:eastAsia="Times New Roman" w:hAnsi="Times New Roman" w:cs="Times New Roman"/>
          <w:color w:val="000000"/>
          <w:sz w:val="28"/>
          <w:szCs w:val="28"/>
          <w:lang w:eastAsia="ru-RU"/>
        </w:rPr>
        <w:t>Вахтебеке</w:t>
      </w:r>
      <w:proofErr w:type="spellEnd"/>
      <w:r w:rsidR="00F501A7" w:rsidRPr="00DA3CF9">
        <w:rPr>
          <w:rFonts w:ascii="Times New Roman" w:eastAsia="Times New Roman" w:hAnsi="Times New Roman" w:cs="Times New Roman"/>
          <w:color w:val="000000"/>
          <w:sz w:val="28"/>
          <w:szCs w:val="28"/>
          <w:lang w:eastAsia="ru-RU"/>
        </w:rPr>
        <w:t xml:space="preserve"> (Королівство Бельгія) та містом </w:t>
      </w:r>
      <w:proofErr w:type="spellStart"/>
      <w:r w:rsidR="00F501A7" w:rsidRPr="00DA3CF9">
        <w:rPr>
          <w:rFonts w:ascii="Times New Roman" w:eastAsia="Times New Roman" w:hAnsi="Times New Roman" w:cs="Times New Roman"/>
          <w:color w:val="000000"/>
          <w:sz w:val="28"/>
          <w:szCs w:val="28"/>
          <w:lang w:eastAsia="ru-RU"/>
        </w:rPr>
        <w:t>Олькуш</w:t>
      </w:r>
      <w:proofErr w:type="spellEnd"/>
      <w:r w:rsidR="00F501A7" w:rsidRPr="00DA3CF9">
        <w:rPr>
          <w:rFonts w:ascii="Times New Roman" w:eastAsia="Times New Roman" w:hAnsi="Times New Roman" w:cs="Times New Roman"/>
          <w:color w:val="000000"/>
          <w:sz w:val="28"/>
          <w:szCs w:val="28"/>
          <w:lang w:eastAsia="ru-RU"/>
        </w:rPr>
        <w:t xml:space="preserve"> (Республіка Польща).</w:t>
      </w:r>
    </w:p>
    <w:p w14:paraId="487FF56A" w14:textId="77777777" w:rsidR="00F501A7" w:rsidRPr="00DA3CF9" w:rsidRDefault="00F501A7" w:rsidP="00F501A7">
      <w:pPr>
        <w:spacing w:line="240" w:lineRule="auto"/>
        <w:ind w:firstLine="851"/>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Позитивне сприйняття Ніжинської </w:t>
      </w:r>
      <w:r w:rsidR="00DE6B27" w:rsidRPr="00DE6B27">
        <w:rPr>
          <w:rFonts w:ascii="Times New Roman" w:eastAsia="Times New Roman" w:hAnsi="Times New Roman" w:cs="Times New Roman"/>
          <w:b/>
          <w:color w:val="000000"/>
          <w:sz w:val="28"/>
          <w:szCs w:val="28"/>
          <w:lang w:eastAsia="ru-RU"/>
        </w:rPr>
        <w:t>міської</w:t>
      </w:r>
      <w:r w:rsidR="00DE6B27">
        <w:rPr>
          <w:rFonts w:ascii="Times New Roman" w:eastAsia="Times New Roman" w:hAnsi="Times New Roman" w:cs="Times New Roman"/>
          <w:b/>
          <w:color w:val="000000"/>
          <w:sz w:val="28"/>
          <w:szCs w:val="28"/>
          <w:lang w:eastAsia="ru-RU"/>
        </w:rPr>
        <w:t xml:space="preserve"> </w:t>
      </w:r>
      <w:r w:rsidR="00DA3CF9">
        <w:rPr>
          <w:rFonts w:ascii="Times New Roman" w:eastAsia="Times New Roman" w:hAnsi="Times New Roman" w:cs="Times New Roman"/>
          <w:b/>
          <w:color w:val="000000"/>
          <w:sz w:val="28"/>
          <w:szCs w:val="28"/>
          <w:lang w:eastAsia="ru-RU"/>
        </w:rPr>
        <w:t>т</w:t>
      </w:r>
      <w:r w:rsidRPr="00DA3CF9">
        <w:rPr>
          <w:rFonts w:ascii="Times New Roman" w:eastAsia="Times New Roman" w:hAnsi="Times New Roman" w:cs="Times New Roman"/>
          <w:b/>
          <w:color w:val="000000"/>
          <w:sz w:val="28"/>
          <w:szCs w:val="28"/>
          <w:lang w:eastAsia="ru-RU"/>
        </w:rPr>
        <w:t xml:space="preserve">ериторіальної громади міжнародними організаціями, іншими державами та громадянами є фактором, який безпосередньо впливає на інвестиційну привабливість та розвиток Ніжинської ТГ, що у </w:t>
      </w:r>
      <w:r w:rsidR="00206DAB" w:rsidRPr="00DA3CF9">
        <w:rPr>
          <w:rFonts w:ascii="Times New Roman" w:eastAsia="Times New Roman" w:hAnsi="Times New Roman" w:cs="Times New Roman"/>
          <w:b/>
          <w:color w:val="000000"/>
          <w:sz w:val="28"/>
          <w:szCs w:val="28"/>
          <w:lang w:eastAsia="ru-RU"/>
        </w:rPr>
        <w:t>м</w:t>
      </w:r>
      <w:r w:rsidR="00933065">
        <w:rPr>
          <w:rFonts w:ascii="Times New Roman" w:eastAsia="Times New Roman" w:hAnsi="Times New Roman" w:cs="Times New Roman"/>
          <w:b/>
          <w:color w:val="000000"/>
          <w:sz w:val="28"/>
          <w:szCs w:val="28"/>
          <w:lang w:eastAsia="ru-RU"/>
        </w:rPr>
        <w:t>ай</w:t>
      </w:r>
      <w:r w:rsidR="00206DAB" w:rsidRPr="00DA3CF9">
        <w:rPr>
          <w:rFonts w:ascii="Times New Roman" w:eastAsia="Times New Roman" w:hAnsi="Times New Roman" w:cs="Times New Roman"/>
          <w:b/>
          <w:color w:val="000000"/>
          <w:sz w:val="28"/>
          <w:szCs w:val="28"/>
          <w:lang w:eastAsia="ru-RU"/>
        </w:rPr>
        <w:t>бутньому</w:t>
      </w:r>
      <w:r w:rsidRPr="00DA3CF9">
        <w:rPr>
          <w:rFonts w:ascii="Times New Roman" w:eastAsia="Times New Roman" w:hAnsi="Times New Roman" w:cs="Times New Roman"/>
          <w:b/>
          <w:color w:val="000000"/>
          <w:sz w:val="28"/>
          <w:szCs w:val="28"/>
          <w:lang w:eastAsia="ru-RU"/>
        </w:rPr>
        <w:t xml:space="preserve"> сприяє розв’язанню внутрішніх соціально-економічних проблем, зокрема через залучення зовнішніх ресурсів, у тому числі коштів міжнародної технічної допомоги та іноземних інвестицій.</w:t>
      </w:r>
    </w:p>
    <w:p w14:paraId="6FF6B4CD" w14:textId="77777777" w:rsidR="00F501A7" w:rsidRPr="00DA3CF9" w:rsidRDefault="00FC7EC4" w:rsidP="00F501A7">
      <w:pPr>
        <w:spacing w:line="240" w:lineRule="auto"/>
        <w:ind w:firstLine="851"/>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Актуалізація Стратегії </w:t>
      </w:r>
      <w:r w:rsidR="00F501A7" w:rsidRPr="00DA3CF9">
        <w:rPr>
          <w:rFonts w:ascii="Times New Roman" w:eastAsia="Times New Roman" w:hAnsi="Times New Roman" w:cs="Times New Roman"/>
          <w:b/>
          <w:color w:val="000000"/>
          <w:sz w:val="28"/>
          <w:szCs w:val="28"/>
          <w:lang w:eastAsia="ru-RU"/>
        </w:rPr>
        <w:t>зумовлена новими викликами, що постали пе</w:t>
      </w:r>
      <w:r w:rsidRPr="00DA3CF9">
        <w:rPr>
          <w:rFonts w:ascii="Times New Roman" w:eastAsia="Times New Roman" w:hAnsi="Times New Roman" w:cs="Times New Roman"/>
          <w:b/>
          <w:color w:val="000000"/>
          <w:sz w:val="28"/>
          <w:szCs w:val="28"/>
          <w:lang w:eastAsia="ru-RU"/>
        </w:rPr>
        <w:t>ред Ніжинською громадою під час</w:t>
      </w:r>
      <w:r w:rsidR="00F501A7" w:rsidRPr="00DA3CF9">
        <w:rPr>
          <w:rFonts w:ascii="Times New Roman" w:eastAsia="Times New Roman" w:hAnsi="Times New Roman" w:cs="Times New Roman"/>
          <w:b/>
          <w:color w:val="000000"/>
          <w:sz w:val="28"/>
          <w:szCs w:val="28"/>
          <w:lang w:eastAsia="ru-RU"/>
        </w:rPr>
        <w:t xml:space="preserve"> відкритої збройної агресії </w:t>
      </w:r>
      <w:proofErr w:type="spellStart"/>
      <w:r w:rsidR="00F501A7" w:rsidRPr="00DA3CF9">
        <w:rPr>
          <w:rFonts w:ascii="Times New Roman" w:eastAsia="Times New Roman" w:hAnsi="Times New Roman" w:cs="Times New Roman"/>
          <w:b/>
          <w:color w:val="000000"/>
          <w:sz w:val="28"/>
          <w:szCs w:val="28"/>
          <w:lang w:eastAsia="ru-RU"/>
        </w:rPr>
        <w:t>рф</w:t>
      </w:r>
      <w:proofErr w:type="spellEnd"/>
      <w:r w:rsidR="00F501A7" w:rsidRPr="00DA3CF9">
        <w:rPr>
          <w:rFonts w:ascii="Times New Roman" w:eastAsia="Times New Roman" w:hAnsi="Times New Roman" w:cs="Times New Roman"/>
          <w:b/>
          <w:color w:val="000000"/>
          <w:sz w:val="28"/>
          <w:szCs w:val="28"/>
          <w:lang w:eastAsia="ru-RU"/>
        </w:rPr>
        <w:t xml:space="preserve"> та зазіхання агресора на державний суверенітет України, а також </w:t>
      </w:r>
      <w:r w:rsidRPr="00DA3CF9">
        <w:rPr>
          <w:rFonts w:ascii="Times New Roman" w:eastAsia="Times New Roman" w:hAnsi="Times New Roman" w:cs="Times New Roman"/>
          <w:b/>
          <w:color w:val="000000"/>
          <w:sz w:val="28"/>
          <w:szCs w:val="28"/>
          <w:lang w:eastAsia="ru-RU"/>
        </w:rPr>
        <w:t xml:space="preserve">наявної </w:t>
      </w:r>
      <w:r w:rsidR="00F501A7" w:rsidRPr="00DA3CF9">
        <w:rPr>
          <w:rFonts w:ascii="Times New Roman" w:eastAsia="Times New Roman" w:hAnsi="Times New Roman" w:cs="Times New Roman"/>
          <w:b/>
          <w:color w:val="000000"/>
          <w:sz w:val="28"/>
          <w:szCs w:val="28"/>
          <w:lang w:eastAsia="ru-RU"/>
        </w:rPr>
        <w:t xml:space="preserve">необхідності покращити умови для активізації </w:t>
      </w:r>
      <w:r w:rsidRPr="00DA3CF9">
        <w:rPr>
          <w:rFonts w:ascii="Times New Roman" w:eastAsia="Times New Roman" w:hAnsi="Times New Roman" w:cs="Times New Roman"/>
          <w:b/>
          <w:color w:val="000000"/>
          <w:sz w:val="28"/>
          <w:szCs w:val="28"/>
          <w:lang w:eastAsia="ru-RU"/>
        </w:rPr>
        <w:t xml:space="preserve">економічної </w:t>
      </w:r>
      <w:r w:rsidR="00F501A7" w:rsidRPr="00DA3CF9">
        <w:rPr>
          <w:rFonts w:ascii="Times New Roman" w:eastAsia="Times New Roman" w:hAnsi="Times New Roman" w:cs="Times New Roman"/>
          <w:b/>
          <w:color w:val="000000"/>
          <w:sz w:val="28"/>
          <w:szCs w:val="28"/>
          <w:lang w:eastAsia="ru-RU"/>
        </w:rPr>
        <w:t xml:space="preserve">діяльності, поліпшити </w:t>
      </w:r>
      <w:r w:rsidRPr="00DA3CF9">
        <w:rPr>
          <w:rFonts w:ascii="Times New Roman" w:eastAsia="Times New Roman" w:hAnsi="Times New Roman" w:cs="Times New Roman"/>
          <w:b/>
          <w:color w:val="000000"/>
          <w:sz w:val="28"/>
          <w:szCs w:val="28"/>
          <w:lang w:eastAsia="ru-RU"/>
        </w:rPr>
        <w:t>історико</w:t>
      </w:r>
      <w:r w:rsidR="00206DAB" w:rsidRPr="00DA3CF9">
        <w:rPr>
          <w:rFonts w:ascii="Times New Roman" w:eastAsia="Times New Roman" w:hAnsi="Times New Roman" w:cs="Times New Roman"/>
          <w:b/>
          <w:color w:val="000000"/>
          <w:sz w:val="28"/>
          <w:szCs w:val="28"/>
          <w:lang w:eastAsia="ru-RU"/>
        </w:rPr>
        <w:t>-</w:t>
      </w:r>
      <w:r w:rsidRPr="00DA3CF9">
        <w:rPr>
          <w:rFonts w:ascii="Times New Roman" w:eastAsia="Times New Roman" w:hAnsi="Times New Roman" w:cs="Times New Roman"/>
          <w:b/>
          <w:color w:val="000000"/>
          <w:sz w:val="28"/>
          <w:szCs w:val="28"/>
          <w:lang w:eastAsia="ru-RU"/>
        </w:rPr>
        <w:t>культурне середовище</w:t>
      </w:r>
      <w:r w:rsidR="00F501A7" w:rsidRPr="00DA3CF9">
        <w:rPr>
          <w:rFonts w:ascii="Times New Roman" w:eastAsia="Times New Roman" w:hAnsi="Times New Roman" w:cs="Times New Roman"/>
          <w:b/>
          <w:color w:val="000000"/>
          <w:sz w:val="28"/>
          <w:szCs w:val="28"/>
          <w:lang w:eastAsia="ru-RU"/>
        </w:rPr>
        <w:t>,</w:t>
      </w:r>
      <w:r w:rsidR="00C078C2" w:rsidRPr="00DA3CF9">
        <w:rPr>
          <w:rFonts w:ascii="Times New Roman" w:eastAsia="Times New Roman" w:hAnsi="Times New Roman" w:cs="Times New Roman"/>
          <w:b/>
          <w:color w:val="000000"/>
          <w:sz w:val="28"/>
          <w:szCs w:val="28"/>
          <w:lang w:eastAsia="ru-RU"/>
        </w:rPr>
        <w:t xml:space="preserve"> </w:t>
      </w:r>
      <w:r w:rsidRPr="00DA3CF9">
        <w:rPr>
          <w:rFonts w:ascii="Times New Roman" w:eastAsia="Times New Roman" w:hAnsi="Times New Roman" w:cs="Times New Roman"/>
          <w:b/>
          <w:color w:val="000000"/>
          <w:sz w:val="28"/>
          <w:szCs w:val="28"/>
          <w:lang w:eastAsia="ru-RU"/>
        </w:rPr>
        <w:t>гуманітарну сферу і</w:t>
      </w:r>
      <w:r w:rsidR="00F501A7" w:rsidRPr="00DA3CF9">
        <w:rPr>
          <w:rFonts w:ascii="Times New Roman" w:eastAsia="Times New Roman" w:hAnsi="Times New Roman" w:cs="Times New Roman"/>
          <w:b/>
          <w:color w:val="000000"/>
          <w:sz w:val="28"/>
          <w:szCs w:val="28"/>
          <w:lang w:eastAsia="ru-RU"/>
        </w:rPr>
        <w:t xml:space="preserve"> як наслідок забезпечити сталий соціально-економічний розвиток Ніжинської </w:t>
      </w:r>
      <w:r w:rsidR="00DE6B27">
        <w:rPr>
          <w:rFonts w:ascii="Times New Roman" w:eastAsia="Times New Roman" w:hAnsi="Times New Roman" w:cs="Times New Roman"/>
          <w:b/>
          <w:color w:val="000000"/>
          <w:sz w:val="28"/>
          <w:szCs w:val="28"/>
          <w:lang w:eastAsia="ru-RU"/>
        </w:rPr>
        <w:t>міської</w:t>
      </w:r>
      <w:r w:rsidR="00DE6B27" w:rsidRPr="00DA3CF9">
        <w:rPr>
          <w:rFonts w:ascii="Times New Roman" w:eastAsia="Times New Roman" w:hAnsi="Times New Roman" w:cs="Times New Roman"/>
          <w:b/>
          <w:color w:val="000000"/>
          <w:sz w:val="28"/>
          <w:szCs w:val="28"/>
          <w:lang w:eastAsia="ru-RU"/>
        </w:rPr>
        <w:t xml:space="preserve"> </w:t>
      </w:r>
      <w:r w:rsidR="00F501A7" w:rsidRPr="00DA3CF9">
        <w:rPr>
          <w:rFonts w:ascii="Times New Roman" w:eastAsia="Times New Roman" w:hAnsi="Times New Roman" w:cs="Times New Roman"/>
          <w:b/>
          <w:color w:val="000000"/>
          <w:sz w:val="28"/>
          <w:szCs w:val="28"/>
          <w:lang w:eastAsia="ru-RU"/>
        </w:rPr>
        <w:t>територіальної громади</w:t>
      </w:r>
      <w:r w:rsidRPr="00DA3CF9">
        <w:rPr>
          <w:rFonts w:ascii="Times New Roman" w:eastAsia="Times New Roman" w:hAnsi="Times New Roman" w:cs="Times New Roman"/>
          <w:b/>
          <w:color w:val="000000"/>
          <w:sz w:val="28"/>
          <w:szCs w:val="28"/>
          <w:lang w:eastAsia="ru-RU"/>
        </w:rPr>
        <w:t xml:space="preserve"> спираючись саме на місцеві ресурси</w:t>
      </w:r>
      <w:r w:rsidR="00F501A7" w:rsidRPr="00DA3CF9">
        <w:rPr>
          <w:rFonts w:ascii="Times New Roman" w:eastAsia="Times New Roman" w:hAnsi="Times New Roman" w:cs="Times New Roman"/>
          <w:b/>
          <w:color w:val="000000"/>
          <w:sz w:val="28"/>
          <w:szCs w:val="28"/>
          <w:lang w:eastAsia="ru-RU"/>
        </w:rPr>
        <w:t>.</w:t>
      </w:r>
    </w:p>
    <w:p w14:paraId="66831FBF" w14:textId="77777777" w:rsidR="00C14B2D" w:rsidRPr="00DA3CF9" w:rsidRDefault="00EB4FA6" w:rsidP="00056CE5">
      <w:pPr>
        <w:pStyle w:val="1"/>
        <w:numPr>
          <w:ilvl w:val="0"/>
          <w:numId w:val="71"/>
        </w:numPr>
        <w:rPr>
          <w:rFonts w:eastAsia="Times New Roman"/>
          <w:lang w:eastAsia="ru-RU"/>
        </w:rPr>
      </w:pPr>
      <w:bookmarkStart w:id="29" w:name="_Toc121666795"/>
      <w:r w:rsidRPr="00DA3CF9">
        <w:lastRenderedPageBreak/>
        <w:t>ГОЛОВНІ ЧИННИКИ СТРАТЕГІЧНОГО ВИБОРУ</w:t>
      </w:r>
      <w:bookmarkEnd w:id="29"/>
    </w:p>
    <w:p w14:paraId="4F65C537" w14:textId="77777777" w:rsidR="00EB4FA6" w:rsidRPr="00DA3CF9" w:rsidRDefault="00EB4FA6" w:rsidP="0019686E">
      <w:pPr>
        <w:pStyle w:val="2"/>
        <w:numPr>
          <w:ilvl w:val="1"/>
          <w:numId w:val="73"/>
        </w:numPr>
        <w:ind w:left="1276" w:hanging="425"/>
        <w:rPr>
          <w:rFonts w:eastAsia="Times New Roman"/>
          <w:lang w:eastAsia="ru-RU"/>
        </w:rPr>
      </w:pPr>
      <w:bookmarkStart w:id="30" w:name="_Toc121666796"/>
      <w:r w:rsidRPr="00DA3CF9">
        <w:t>Сценарії розвитку Ніжинської громади</w:t>
      </w:r>
      <w:bookmarkEnd w:id="30"/>
    </w:p>
    <w:p w14:paraId="0E4BBF3A" w14:textId="77777777" w:rsidR="0067400E" w:rsidRPr="00DA3CF9" w:rsidRDefault="0067400E" w:rsidP="00D3036C">
      <w:pPr>
        <w:spacing w:line="240" w:lineRule="auto"/>
        <w:jc w:val="both"/>
        <w:rPr>
          <w:rFonts w:eastAsia="Times New Roman"/>
          <w:b/>
          <w:sz w:val="28"/>
          <w:szCs w:val="28"/>
          <w:lang w:eastAsia="ru-RU"/>
        </w:rPr>
      </w:pPr>
    </w:p>
    <w:p w14:paraId="0AF3CB4C" w14:textId="77777777" w:rsidR="00992213" w:rsidRPr="00DA3CF9" w:rsidRDefault="00992213" w:rsidP="00D3036C">
      <w:pPr>
        <w:spacing w:line="240" w:lineRule="auto"/>
        <w:ind w:firstLine="567"/>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sz w:val="28"/>
          <w:szCs w:val="28"/>
          <w:lang w:eastAsia="ru-RU"/>
        </w:rPr>
        <w:t>Сценарне моделювання є важливою методологічною базою стратегічного вибору</w:t>
      </w:r>
      <w:r w:rsidR="00933065">
        <w:rPr>
          <w:rFonts w:ascii="Times New Roman" w:eastAsia="Times New Roman" w:hAnsi="Times New Roman" w:cs="Times New Roman"/>
          <w:sz w:val="28"/>
          <w:szCs w:val="28"/>
          <w:lang w:eastAsia="ru-RU"/>
        </w:rPr>
        <w:t>,</w:t>
      </w:r>
      <w:r w:rsidRPr="00DA3CF9">
        <w:rPr>
          <w:rFonts w:ascii="Times New Roman" w:eastAsia="Times New Roman" w:hAnsi="Times New Roman" w:cs="Times New Roman"/>
          <w:sz w:val="28"/>
          <w:szCs w:val="28"/>
          <w:lang w:eastAsia="ru-RU"/>
        </w:rPr>
        <w:t xml:space="preserve"> який враховує що крім об’єктивного аналізу соціально-економічної ситуації в громаді</w:t>
      </w:r>
      <w:r w:rsidR="00257E56" w:rsidRPr="00DA3CF9">
        <w:rPr>
          <w:rFonts w:ascii="Times New Roman" w:hAnsi="Times New Roman" w:cs="Times New Roman"/>
          <w:color w:val="000000" w:themeColor="text1"/>
          <w:sz w:val="28"/>
          <w:szCs w:val="28"/>
        </w:rPr>
        <w:t xml:space="preserve"> слід проводити аналіз зовнішнього середовища та можливих позитивних і негативних тенденцій в державі та світі. У сценарному моделюванні</w:t>
      </w:r>
      <w:r w:rsidRPr="00DA3CF9">
        <w:rPr>
          <w:rFonts w:ascii="Times New Roman" w:eastAsia="Times New Roman" w:hAnsi="Times New Roman" w:cs="Times New Roman"/>
          <w:sz w:val="28"/>
          <w:szCs w:val="28"/>
          <w:lang w:eastAsia="ru-RU"/>
        </w:rPr>
        <w:t xml:space="preserve"> є достатньо вірогідні прогнози, побудовані на статистично зафіксованих тенденціях і кількісних показниках, з урахуванням особливостей функціонування тих секторів і сфер економіки</w:t>
      </w:r>
      <w:r w:rsidR="00933065">
        <w:rPr>
          <w:rFonts w:ascii="Times New Roman" w:eastAsia="Times New Roman" w:hAnsi="Times New Roman" w:cs="Times New Roman"/>
          <w:sz w:val="28"/>
          <w:szCs w:val="28"/>
          <w:lang w:eastAsia="ru-RU"/>
        </w:rPr>
        <w:t>,</w:t>
      </w:r>
      <w:r w:rsidRPr="00DA3CF9">
        <w:rPr>
          <w:rFonts w:ascii="Times New Roman" w:eastAsia="Times New Roman" w:hAnsi="Times New Roman" w:cs="Times New Roman"/>
          <w:sz w:val="28"/>
          <w:szCs w:val="28"/>
          <w:lang w:eastAsia="ru-RU"/>
        </w:rPr>
        <w:t xml:space="preserve"> які є найбільш вагомими для Ніжинської </w:t>
      </w:r>
      <w:r w:rsidR="00DE6B27">
        <w:rPr>
          <w:rFonts w:ascii="Times New Roman" w:hAnsi="Times New Roman" w:cs="Times New Roman"/>
          <w:sz w:val="28"/>
          <w:szCs w:val="28"/>
        </w:rPr>
        <w:t>міської</w:t>
      </w:r>
      <w:r w:rsidR="00DE6B27" w:rsidRPr="00DA3CF9">
        <w:rPr>
          <w:rFonts w:ascii="Times New Roman" w:eastAsia="Times New Roman" w:hAnsi="Times New Roman" w:cs="Times New Roman"/>
          <w:sz w:val="28"/>
          <w:szCs w:val="28"/>
          <w:lang w:eastAsia="ru-RU"/>
        </w:rPr>
        <w:t xml:space="preserve"> </w:t>
      </w:r>
      <w:r w:rsidRPr="00DA3CF9">
        <w:rPr>
          <w:rFonts w:ascii="Times New Roman" w:eastAsia="Times New Roman" w:hAnsi="Times New Roman" w:cs="Times New Roman"/>
          <w:sz w:val="28"/>
          <w:szCs w:val="28"/>
          <w:lang w:eastAsia="ru-RU"/>
        </w:rPr>
        <w:t>ТГ</w:t>
      </w:r>
    </w:p>
    <w:p w14:paraId="45CAD111" w14:textId="77777777" w:rsidR="00257E56" w:rsidRPr="00DA3CF9" w:rsidRDefault="00257E56" w:rsidP="00D3036C">
      <w:pPr>
        <w:spacing w:line="240" w:lineRule="auto"/>
        <w:ind w:firstLine="567"/>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sz w:val="28"/>
          <w:szCs w:val="28"/>
          <w:lang w:eastAsia="ru-RU"/>
        </w:rPr>
        <w:t>Тобто сценарій – деяка послідовність подій, які можуть відбутися в майбутньому із значною долею ймовірності за певних умов. Такі умови, або фактори, можуть бути як зовнішні, так і внутрішні.</w:t>
      </w:r>
    </w:p>
    <w:p w14:paraId="10C34455" w14:textId="77777777" w:rsidR="00257E56" w:rsidRPr="00DA3CF9" w:rsidRDefault="00257E56" w:rsidP="00D3036C">
      <w:pPr>
        <w:spacing w:line="240" w:lineRule="auto"/>
        <w:ind w:firstLine="567"/>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sz w:val="28"/>
          <w:szCs w:val="28"/>
          <w:lang w:eastAsia="ru-RU"/>
        </w:rPr>
        <w:t>Іншими словами, в основі кожного сценарію були покладені базові сценарні припущення, за яких можуть виникати ті чи інші фактори впливу.</w:t>
      </w:r>
    </w:p>
    <w:p w14:paraId="2E212B79" w14:textId="77777777" w:rsidR="00257E56" w:rsidRPr="00DA3CF9" w:rsidRDefault="00257E56" w:rsidP="00D3036C">
      <w:pPr>
        <w:spacing w:line="240" w:lineRule="auto"/>
        <w:ind w:firstLine="567"/>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sz w:val="28"/>
          <w:szCs w:val="28"/>
          <w:lang w:eastAsia="ru-RU"/>
        </w:rPr>
        <w:t xml:space="preserve">Основними сценаріями розвитку що розглядалися, є:  інерційний (песимістичний) базовий (цільовий) та </w:t>
      </w:r>
      <w:proofErr w:type="spellStart"/>
      <w:r w:rsidRPr="00DA3CF9">
        <w:rPr>
          <w:rFonts w:ascii="Times New Roman" w:eastAsia="Times New Roman" w:hAnsi="Times New Roman" w:cs="Times New Roman"/>
          <w:sz w:val="28"/>
          <w:szCs w:val="28"/>
          <w:lang w:eastAsia="ru-RU"/>
        </w:rPr>
        <w:t>модернізаційний</w:t>
      </w:r>
      <w:proofErr w:type="spellEnd"/>
      <w:r w:rsidRPr="00DA3CF9">
        <w:rPr>
          <w:rFonts w:ascii="Times New Roman" w:eastAsia="Times New Roman" w:hAnsi="Times New Roman" w:cs="Times New Roman"/>
          <w:sz w:val="28"/>
          <w:szCs w:val="28"/>
          <w:lang w:eastAsia="ru-RU"/>
        </w:rPr>
        <w:t xml:space="preserve"> (оптимістичний).</w:t>
      </w:r>
    </w:p>
    <w:p w14:paraId="498D9C72"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Формування можливих сценаріїв розвитку </w:t>
      </w:r>
      <w:r w:rsidR="00257E56" w:rsidRPr="00DA3CF9">
        <w:rPr>
          <w:rFonts w:ascii="Times New Roman" w:hAnsi="Times New Roman" w:cs="Times New Roman"/>
          <w:color w:val="000000" w:themeColor="text1"/>
          <w:sz w:val="28"/>
          <w:szCs w:val="28"/>
        </w:rPr>
        <w:t xml:space="preserve">Ніжинської </w:t>
      </w:r>
      <w:r w:rsidRPr="00DA3CF9">
        <w:rPr>
          <w:rFonts w:ascii="Times New Roman" w:hAnsi="Times New Roman" w:cs="Times New Roman"/>
          <w:color w:val="000000" w:themeColor="text1"/>
          <w:sz w:val="28"/>
          <w:szCs w:val="28"/>
        </w:rPr>
        <w:t>громади здійснено на основі розробленої прогнозної моделі, що базується на використанні статистичних інструментів, враховує особливості функціонування певних сфер громади насамперед демографічні тенденції, а також</w:t>
      </w:r>
      <w:r w:rsidR="00576F84" w:rsidRPr="00DA3CF9">
        <w:rPr>
          <w:rFonts w:ascii="Times New Roman" w:hAnsi="Times New Roman" w:cs="Times New Roman"/>
          <w:color w:val="000000" w:themeColor="text1"/>
          <w:sz w:val="28"/>
          <w:szCs w:val="28"/>
        </w:rPr>
        <w:t xml:space="preserve"> спираються на</w:t>
      </w:r>
      <w:r w:rsidRPr="00DA3CF9">
        <w:rPr>
          <w:rFonts w:ascii="Times New Roman" w:hAnsi="Times New Roman" w:cs="Times New Roman"/>
          <w:color w:val="000000" w:themeColor="text1"/>
          <w:sz w:val="28"/>
          <w:szCs w:val="28"/>
        </w:rPr>
        <w:t xml:space="preserve"> тенденції </w:t>
      </w:r>
      <w:r w:rsidR="00576F84" w:rsidRPr="00DA3CF9">
        <w:rPr>
          <w:rFonts w:ascii="Times New Roman" w:hAnsi="Times New Roman" w:cs="Times New Roman"/>
          <w:color w:val="000000" w:themeColor="text1"/>
          <w:sz w:val="28"/>
          <w:szCs w:val="28"/>
        </w:rPr>
        <w:t xml:space="preserve">розвитку </w:t>
      </w:r>
      <w:r w:rsidRPr="00DA3CF9">
        <w:rPr>
          <w:rFonts w:ascii="Times New Roman" w:hAnsi="Times New Roman" w:cs="Times New Roman"/>
          <w:color w:val="000000" w:themeColor="text1"/>
          <w:sz w:val="28"/>
          <w:szCs w:val="28"/>
        </w:rPr>
        <w:t xml:space="preserve">внутрішньої та </w:t>
      </w:r>
      <w:r w:rsidR="00576F84" w:rsidRPr="00DA3CF9">
        <w:rPr>
          <w:rFonts w:ascii="Times New Roman" w:hAnsi="Times New Roman" w:cs="Times New Roman"/>
          <w:color w:val="000000" w:themeColor="text1"/>
          <w:sz w:val="28"/>
          <w:szCs w:val="28"/>
        </w:rPr>
        <w:t>зовнішньої ситуації в Україні й</w:t>
      </w:r>
      <w:r w:rsidRPr="00DA3CF9">
        <w:rPr>
          <w:rFonts w:ascii="Times New Roman" w:hAnsi="Times New Roman" w:cs="Times New Roman"/>
          <w:color w:val="000000" w:themeColor="text1"/>
          <w:sz w:val="28"/>
          <w:szCs w:val="28"/>
        </w:rPr>
        <w:t xml:space="preserve"> за кордоном. </w:t>
      </w:r>
    </w:p>
    <w:p w14:paraId="58B792EF"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У лютому 2022 року розпочалося повномасштабне вторгнення російської федерації в Україну. 24 лютого 2022 року Указом Президента України введено воєнний стан, який продовжено і дотепер. Військові дії спричинили руйнівний вплив на життя людей та масове порушення ланцюгів економічної діяльності, руйнування інфраструктури, що </w:t>
      </w:r>
      <w:r w:rsidRPr="0057269F">
        <w:rPr>
          <w:rFonts w:ascii="Times New Roman" w:hAnsi="Times New Roman" w:cs="Times New Roman"/>
          <w:color w:val="000000" w:themeColor="text1"/>
          <w:sz w:val="28"/>
          <w:szCs w:val="28"/>
        </w:rPr>
        <w:t>насамперед призводить до значних економічних втрат як в Україні, так і в Європ</w:t>
      </w:r>
      <w:r w:rsidR="0057269F" w:rsidRPr="0057269F">
        <w:rPr>
          <w:rFonts w:ascii="Times New Roman" w:hAnsi="Times New Roman" w:cs="Times New Roman"/>
          <w:color w:val="000000" w:themeColor="text1"/>
          <w:sz w:val="28"/>
          <w:szCs w:val="28"/>
        </w:rPr>
        <w:t>і</w:t>
      </w:r>
      <w:r w:rsidRPr="0057269F">
        <w:rPr>
          <w:rFonts w:ascii="Times New Roman" w:hAnsi="Times New Roman" w:cs="Times New Roman"/>
          <w:color w:val="000000" w:themeColor="text1"/>
          <w:sz w:val="28"/>
          <w:szCs w:val="28"/>
        </w:rPr>
        <w:t>, Центральній Азії та решти світу.</w:t>
      </w:r>
    </w:p>
    <w:p w14:paraId="158CCCA5"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Негативний вплив воєнних дій на території України та неможл</w:t>
      </w:r>
      <w:r w:rsidR="00576F84" w:rsidRPr="00DA3CF9">
        <w:rPr>
          <w:rFonts w:ascii="Times New Roman" w:hAnsi="Times New Roman" w:cs="Times New Roman"/>
          <w:color w:val="000000" w:themeColor="text1"/>
          <w:sz w:val="28"/>
          <w:szCs w:val="28"/>
        </w:rPr>
        <w:t>ивість, наразі, визначити реальні руйнівні результати</w:t>
      </w:r>
      <w:r w:rsidRPr="00DA3CF9">
        <w:rPr>
          <w:rFonts w:ascii="Times New Roman" w:hAnsi="Times New Roman" w:cs="Times New Roman"/>
          <w:color w:val="000000" w:themeColor="text1"/>
          <w:sz w:val="28"/>
          <w:szCs w:val="28"/>
        </w:rPr>
        <w:t xml:space="preserve"> р</w:t>
      </w:r>
      <w:r w:rsidR="00B377A6" w:rsidRPr="00DA3CF9">
        <w:rPr>
          <w:rFonts w:ascii="Times New Roman" w:hAnsi="Times New Roman" w:cs="Times New Roman"/>
          <w:color w:val="000000" w:themeColor="text1"/>
          <w:sz w:val="28"/>
          <w:szCs w:val="28"/>
        </w:rPr>
        <w:t>осійської агресії, ставлять під загрозу</w:t>
      </w:r>
      <w:r w:rsidRPr="00DA3CF9">
        <w:rPr>
          <w:rFonts w:ascii="Times New Roman" w:hAnsi="Times New Roman" w:cs="Times New Roman"/>
          <w:color w:val="000000" w:themeColor="text1"/>
          <w:sz w:val="28"/>
          <w:szCs w:val="28"/>
        </w:rPr>
        <w:t xml:space="preserve"> розроблення реалістичних прогнозів економічного і соціального розвитку </w:t>
      </w:r>
      <w:r w:rsidR="00257E56" w:rsidRPr="00DA3CF9">
        <w:rPr>
          <w:rFonts w:ascii="Times New Roman" w:hAnsi="Times New Roman" w:cs="Times New Roman"/>
          <w:color w:val="000000" w:themeColor="text1"/>
          <w:sz w:val="28"/>
          <w:szCs w:val="28"/>
        </w:rPr>
        <w:t xml:space="preserve">Ніжинської </w:t>
      </w:r>
      <w:r w:rsidRPr="00DA3CF9">
        <w:rPr>
          <w:rFonts w:ascii="Times New Roman" w:hAnsi="Times New Roman" w:cs="Times New Roman"/>
          <w:color w:val="000000" w:themeColor="text1"/>
          <w:sz w:val="28"/>
          <w:szCs w:val="28"/>
        </w:rPr>
        <w:t xml:space="preserve"> територіальної громади та, як наслідок, бюджетних показників на середньо- та довгостроковий період.</w:t>
      </w:r>
    </w:p>
    <w:p w14:paraId="5593860B"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Так, характерною ознакою поточного стану є високий ступінь невизначеності</w:t>
      </w:r>
      <w:r w:rsidR="00B377A6" w:rsidRPr="00DA3CF9">
        <w:rPr>
          <w:rFonts w:ascii="Times New Roman" w:hAnsi="Times New Roman" w:cs="Times New Roman"/>
          <w:color w:val="000000" w:themeColor="text1"/>
          <w:sz w:val="28"/>
          <w:szCs w:val="28"/>
        </w:rPr>
        <w:t>, як з погляду часового виміру</w:t>
      </w:r>
      <w:r w:rsidRPr="00DA3CF9">
        <w:rPr>
          <w:rFonts w:ascii="Times New Roman" w:hAnsi="Times New Roman" w:cs="Times New Roman"/>
          <w:color w:val="000000" w:themeColor="text1"/>
          <w:sz w:val="28"/>
          <w:szCs w:val="28"/>
        </w:rPr>
        <w:t xml:space="preserve"> й інтенсивності військових дій, масштабу подальших руйнувань, так і припущень щодо зовнішньоекономічної кон’юнктури (</w:t>
      </w:r>
      <w:proofErr w:type="spellStart"/>
      <w:r w:rsidRPr="00DA3CF9">
        <w:rPr>
          <w:rFonts w:ascii="Times New Roman" w:hAnsi="Times New Roman" w:cs="Times New Roman"/>
          <w:color w:val="000000" w:themeColor="text1"/>
          <w:sz w:val="28"/>
          <w:szCs w:val="28"/>
        </w:rPr>
        <w:t>волатильність</w:t>
      </w:r>
      <w:proofErr w:type="spellEnd"/>
      <w:r w:rsidRPr="00DA3CF9">
        <w:rPr>
          <w:rFonts w:ascii="Times New Roman" w:hAnsi="Times New Roman" w:cs="Times New Roman"/>
          <w:color w:val="000000" w:themeColor="text1"/>
          <w:sz w:val="28"/>
          <w:szCs w:val="28"/>
        </w:rPr>
        <w:t xml:space="preserve"> цін на світових товарних ринках, уповільнення зростання </w:t>
      </w:r>
      <w:r w:rsidR="000F02B6" w:rsidRPr="00DA3CF9">
        <w:rPr>
          <w:rFonts w:ascii="Times New Roman" w:hAnsi="Times New Roman" w:cs="Times New Roman"/>
          <w:color w:val="000000" w:themeColor="text1"/>
          <w:sz w:val="28"/>
          <w:szCs w:val="28"/>
        </w:rPr>
        <w:t xml:space="preserve">попиту/ пропозиції від </w:t>
      </w:r>
      <w:r w:rsidRPr="00DA3CF9">
        <w:rPr>
          <w:rFonts w:ascii="Times New Roman" w:hAnsi="Times New Roman" w:cs="Times New Roman"/>
          <w:color w:val="000000" w:themeColor="text1"/>
          <w:sz w:val="28"/>
          <w:szCs w:val="28"/>
        </w:rPr>
        <w:t>ключових торговельних партнерів). Зна</w:t>
      </w:r>
      <w:r w:rsidR="00B377A6" w:rsidRPr="00DA3CF9">
        <w:rPr>
          <w:rFonts w:ascii="Times New Roman" w:hAnsi="Times New Roman" w:cs="Times New Roman"/>
          <w:color w:val="000000" w:themeColor="text1"/>
          <w:sz w:val="28"/>
          <w:szCs w:val="28"/>
        </w:rPr>
        <w:t>чна невизначеність щодо базових</w:t>
      </w:r>
      <w:r w:rsidRPr="00DA3CF9">
        <w:rPr>
          <w:rFonts w:ascii="Times New Roman" w:hAnsi="Times New Roman" w:cs="Times New Roman"/>
          <w:color w:val="000000" w:themeColor="text1"/>
          <w:sz w:val="28"/>
          <w:szCs w:val="28"/>
        </w:rPr>
        <w:t xml:space="preserve"> припущень макроекономічного розвитку обумовлює наявність різних сценаріїв прогнозу </w:t>
      </w:r>
      <w:r w:rsidRPr="00DA3CF9">
        <w:rPr>
          <w:rFonts w:ascii="Times New Roman" w:hAnsi="Times New Roman" w:cs="Times New Roman"/>
          <w:color w:val="000000" w:themeColor="text1"/>
          <w:sz w:val="28"/>
          <w:szCs w:val="28"/>
        </w:rPr>
        <w:lastRenderedPageBreak/>
        <w:t xml:space="preserve">зі значним ступенем відхилення. </w:t>
      </w:r>
      <w:r w:rsidRPr="00DA3CF9">
        <w:rPr>
          <w:rFonts w:ascii="Times New Roman" w:hAnsi="Times New Roman" w:cs="Times New Roman"/>
          <w:b/>
          <w:color w:val="000000" w:themeColor="text1"/>
          <w:sz w:val="28"/>
          <w:szCs w:val="28"/>
        </w:rPr>
        <w:t>Високі ризики ускладнюють процес прогнозування та знижують точність прогнозів</w:t>
      </w:r>
      <w:r w:rsidRPr="00DA3CF9">
        <w:rPr>
          <w:rFonts w:ascii="Times New Roman" w:hAnsi="Times New Roman" w:cs="Times New Roman"/>
          <w:color w:val="000000" w:themeColor="text1"/>
          <w:sz w:val="28"/>
          <w:szCs w:val="28"/>
        </w:rPr>
        <w:t xml:space="preserve">. </w:t>
      </w:r>
    </w:p>
    <w:p w14:paraId="178A455E"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Адже все залежить від того, як розвиватимуться події на фронті, чи повертатимуться бойові дії на певні території, тощо. Ба більше, наскільки ефективними будуть реформи, міцним буде діалог влади з бізнесом, із суспільством, наскільки </w:t>
      </w:r>
      <w:proofErr w:type="spellStart"/>
      <w:r w:rsidRPr="00DA3CF9">
        <w:rPr>
          <w:rFonts w:ascii="Times New Roman" w:hAnsi="Times New Roman" w:cs="Times New Roman"/>
          <w:color w:val="000000" w:themeColor="text1"/>
          <w:sz w:val="28"/>
          <w:szCs w:val="28"/>
        </w:rPr>
        <w:t>сервісно</w:t>
      </w:r>
      <w:proofErr w:type="spellEnd"/>
      <w:r w:rsidRPr="00DA3CF9">
        <w:rPr>
          <w:rFonts w:ascii="Times New Roman" w:hAnsi="Times New Roman" w:cs="Times New Roman"/>
          <w:color w:val="000000" w:themeColor="text1"/>
          <w:sz w:val="28"/>
          <w:szCs w:val="28"/>
        </w:rPr>
        <w:t xml:space="preserve"> надаватимуться державні послуги, чи матиме місце тиск на бізнес у будь-яких його форматах.</w:t>
      </w:r>
    </w:p>
    <w:p w14:paraId="2E93D3CF"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Точно відповісти, як саме розвиватиметься економіка України та громади наступні декілька років, не</w:t>
      </w:r>
      <w:r w:rsidR="00255CA7" w:rsidRPr="00DA3CF9">
        <w:rPr>
          <w:rFonts w:ascii="Times New Roman" w:hAnsi="Times New Roman" w:cs="Times New Roman"/>
          <w:color w:val="000000" w:themeColor="text1"/>
          <w:sz w:val="28"/>
          <w:szCs w:val="28"/>
        </w:rPr>
        <w:t xml:space="preserve"> виявляється </w:t>
      </w:r>
      <w:r w:rsidRPr="00DA3CF9">
        <w:rPr>
          <w:rFonts w:ascii="Times New Roman" w:hAnsi="Times New Roman" w:cs="Times New Roman"/>
          <w:color w:val="000000" w:themeColor="text1"/>
          <w:sz w:val="28"/>
          <w:szCs w:val="28"/>
        </w:rPr>
        <w:t>можлив</w:t>
      </w:r>
      <w:r w:rsidR="00255CA7" w:rsidRPr="00DA3CF9">
        <w:rPr>
          <w:rFonts w:ascii="Times New Roman" w:hAnsi="Times New Roman" w:cs="Times New Roman"/>
          <w:color w:val="000000" w:themeColor="text1"/>
          <w:sz w:val="28"/>
          <w:szCs w:val="28"/>
        </w:rPr>
        <w:t>им</w:t>
      </w:r>
      <w:r w:rsidRPr="00DA3CF9">
        <w:rPr>
          <w:rFonts w:ascii="Times New Roman" w:hAnsi="Times New Roman" w:cs="Times New Roman"/>
          <w:color w:val="000000" w:themeColor="text1"/>
          <w:sz w:val="28"/>
          <w:szCs w:val="28"/>
        </w:rPr>
        <w:t>, оскільки сам розвиток/зміни визначатимуться військовими та політичними факторами</w:t>
      </w:r>
      <w:r w:rsidR="00255CA7" w:rsidRPr="00DA3CF9">
        <w:rPr>
          <w:rFonts w:ascii="Times New Roman" w:hAnsi="Times New Roman" w:cs="Times New Roman"/>
          <w:color w:val="000000" w:themeColor="text1"/>
          <w:sz w:val="28"/>
          <w:szCs w:val="28"/>
        </w:rPr>
        <w:t>, які у свою чер</w:t>
      </w:r>
      <w:r w:rsidR="0043410E" w:rsidRPr="00DA3CF9">
        <w:rPr>
          <w:rFonts w:ascii="Times New Roman" w:hAnsi="Times New Roman" w:cs="Times New Roman"/>
          <w:color w:val="000000" w:themeColor="text1"/>
          <w:sz w:val="28"/>
          <w:szCs w:val="28"/>
        </w:rPr>
        <w:t>г</w:t>
      </w:r>
      <w:r w:rsidR="00255CA7" w:rsidRPr="00DA3CF9">
        <w:rPr>
          <w:rFonts w:ascii="Times New Roman" w:hAnsi="Times New Roman" w:cs="Times New Roman"/>
          <w:color w:val="000000" w:themeColor="text1"/>
          <w:sz w:val="28"/>
          <w:szCs w:val="28"/>
        </w:rPr>
        <w:t>у мають суттєву турбулентність</w:t>
      </w:r>
      <w:r w:rsidRPr="00DA3CF9">
        <w:rPr>
          <w:rFonts w:ascii="Times New Roman" w:hAnsi="Times New Roman" w:cs="Times New Roman"/>
          <w:color w:val="000000" w:themeColor="text1"/>
          <w:sz w:val="28"/>
          <w:szCs w:val="28"/>
        </w:rPr>
        <w:t>.</w:t>
      </w:r>
    </w:p>
    <w:p w14:paraId="78316990"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Можливо лише окреслити сценарії. А зважувати їх за ймовірністю та ризиками реалізації доцільно в процесі виконання Стратегії в залежності від змін зовнішніх та внутрішніх умов. </w:t>
      </w:r>
    </w:p>
    <w:p w14:paraId="1AABB073"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Основні прогнозні показники є попередньо-орієнтовними та надалі можуть бути скориговані на основі уточнення статистичних даних, зміни поточної військової, соціально-економічної ситуації та сценарних умов функціонування економіки з урахуванням внутрішніх і зовнішніх ризиків та загроз розвитку. </w:t>
      </w:r>
    </w:p>
    <w:p w14:paraId="479CFE6C"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В основі кожного сценарію покладені базові сценарні припущення, за яких можуть виникати ті чи інші фактори впливу. Основними сценаріями розвитку є: інерційний (песимістичний), оптимістичний та базовий (цільовий).</w:t>
      </w:r>
    </w:p>
    <w:p w14:paraId="6CD95C7C" w14:textId="77777777" w:rsidR="001C60BA" w:rsidRPr="00DA3CF9" w:rsidRDefault="001C60BA" w:rsidP="00D3036C">
      <w:pPr>
        <w:spacing w:line="240" w:lineRule="auto"/>
        <w:rPr>
          <w:rFonts w:ascii="Times New Roman" w:hAnsi="Times New Roman" w:cs="Times New Roman"/>
          <w:b/>
          <w:color w:val="000000" w:themeColor="text1"/>
          <w:sz w:val="28"/>
          <w:szCs w:val="28"/>
        </w:rPr>
      </w:pPr>
    </w:p>
    <w:p w14:paraId="69BDE66C" w14:textId="77777777" w:rsidR="001C60BA" w:rsidRPr="00DA3CF9" w:rsidRDefault="001C60BA" w:rsidP="00D3036C">
      <w:pPr>
        <w:spacing w:line="240" w:lineRule="auto"/>
        <w:jc w:val="center"/>
        <w:rPr>
          <w:rFonts w:ascii="Times New Roman" w:hAnsi="Times New Roman" w:cs="Times New Roman"/>
          <w:b/>
          <w:color w:val="000000" w:themeColor="text1"/>
          <w:sz w:val="28"/>
          <w:szCs w:val="28"/>
        </w:rPr>
      </w:pPr>
      <w:r w:rsidRPr="00DA3CF9">
        <w:rPr>
          <w:rFonts w:ascii="Times New Roman" w:hAnsi="Times New Roman" w:cs="Times New Roman"/>
          <w:b/>
          <w:color w:val="000000" w:themeColor="text1"/>
          <w:sz w:val="28"/>
          <w:szCs w:val="28"/>
        </w:rPr>
        <w:t>Інерційний (песимістичний) сценарій розвитку</w:t>
      </w:r>
    </w:p>
    <w:p w14:paraId="353DB44C" w14:textId="77777777" w:rsidR="001C60BA" w:rsidRPr="00DA3CF9" w:rsidRDefault="001C60BA" w:rsidP="00D3036C">
      <w:pPr>
        <w:spacing w:line="240" w:lineRule="auto"/>
        <w:jc w:val="both"/>
        <w:rPr>
          <w:rFonts w:ascii="Times New Roman" w:hAnsi="Times New Roman" w:cs="Times New Roman"/>
          <w:b/>
          <w:color w:val="000000" w:themeColor="text1"/>
          <w:sz w:val="28"/>
          <w:szCs w:val="28"/>
        </w:rPr>
      </w:pPr>
    </w:p>
    <w:p w14:paraId="1B3A9324"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Інерційний (песимістичний) сценарій місцевого розвитку сформовано за комплексу припущень, що тривалий у часі (горизонти планування) баланс зовнішніх і внутрішніх факторів впливу на стан громади як соціально-економічної системи залишається незмінним, тобто послідовність станів системи змінюється за інерцією: </w:t>
      </w:r>
      <w:r w:rsidRPr="00DA3CF9">
        <w:rPr>
          <w:rFonts w:ascii="Times New Roman" w:hAnsi="Times New Roman" w:cs="Times New Roman"/>
          <w:b/>
          <w:color w:val="000000" w:themeColor="text1"/>
          <w:sz w:val="28"/>
          <w:szCs w:val="28"/>
        </w:rPr>
        <w:t>громада рухається по інерції, воєнний та суспільно-економічний стан країни не сприяє розвитку.</w:t>
      </w:r>
    </w:p>
    <w:p w14:paraId="312B8327" w14:textId="77777777" w:rsidR="001C60BA" w:rsidRPr="00DA3CF9" w:rsidRDefault="001C60BA" w:rsidP="00D3036C">
      <w:pPr>
        <w:spacing w:line="240" w:lineRule="auto"/>
        <w:jc w:val="both"/>
        <w:rPr>
          <w:rFonts w:ascii="Times New Roman" w:hAnsi="Times New Roman" w:cs="Times New Roman"/>
          <w:color w:val="000000" w:themeColor="text1"/>
          <w:sz w:val="28"/>
          <w:szCs w:val="28"/>
        </w:rPr>
      </w:pPr>
    </w:p>
    <w:p w14:paraId="6D53360C" w14:textId="77777777" w:rsidR="001C60BA" w:rsidRPr="00DA3CF9" w:rsidRDefault="001C60BA" w:rsidP="00D3036C">
      <w:pPr>
        <w:spacing w:line="240" w:lineRule="auto"/>
        <w:ind w:firstLine="709"/>
        <w:jc w:val="both"/>
        <w:rPr>
          <w:rFonts w:ascii="Times New Roman" w:hAnsi="Times New Roman" w:cs="Times New Roman"/>
          <w:b/>
          <w:i/>
          <w:color w:val="000000" w:themeColor="text1"/>
          <w:sz w:val="28"/>
          <w:szCs w:val="28"/>
        </w:rPr>
      </w:pPr>
      <w:r w:rsidRPr="00DA3CF9">
        <w:rPr>
          <w:rFonts w:ascii="Times New Roman" w:hAnsi="Times New Roman" w:cs="Times New Roman"/>
          <w:b/>
          <w:i/>
          <w:color w:val="000000" w:themeColor="text1"/>
          <w:sz w:val="28"/>
          <w:szCs w:val="28"/>
        </w:rPr>
        <w:t>Базові припущення інерційного сценарію - національний рівень:</w:t>
      </w:r>
    </w:p>
    <w:p w14:paraId="2C4D641F" w14:textId="77777777" w:rsidR="00147CA9" w:rsidRPr="00DA3CF9" w:rsidRDefault="00147CA9" w:rsidP="00D3036C">
      <w:pPr>
        <w:spacing w:line="240" w:lineRule="auto"/>
        <w:ind w:firstLine="709"/>
        <w:jc w:val="both"/>
        <w:rPr>
          <w:rFonts w:ascii="Times New Roman" w:hAnsi="Times New Roman" w:cs="Times New Roman"/>
          <w:b/>
          <w:i/>
          <w:color w:val="000000" w:themeColor="text1"/>
          <w:sz w:val="28"/>
          <w:szCs w:val="28"/>
        </w:rPr>
      </w:pPr>
    </w:p>
    <w:p w14:paraId="3006B32F"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bCs/>
          <w:color w:val="000000" w:themeColor="text1"/>
          <w:sz w:val="28"/>
          <w:szCs w:val="28"/>
          <w:lang w:val="uk-UA"/>
        </w:rPr>
        <w:t>Довготривала війна</w:t>
      </w:r>
      <w:r w:rsidRPr="00DA3CF9">
        <w:rPr>
          <w:color w:val="000000" w:themeColor="text1"/>
          <w:sz w:val="28"/>
          <w:szCs w:val="28"/>
          <w:lang w:val="uk-UA"/>
        </w:rPr>
        <w:t>. Війна продовжується до 2025 року, лінія фронту періодично змінюється, відкриваються нові напрямки (Одеса, Київ) проте без суттєвої переваги жодної зі сторін, частина територій залишаються під російською окупацією.</w:t>
      </w:r>
    </w:p>
    <w:p w14:paraId="0C14D537"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bCs/>
          <w:color w:val="000000" w:themeColor="text1"/>
          <w:sz w:val="28"/>
          <w:szCs w:val="28"/>
          <w:lang w:val="uk-UA"/>
        </w:rPr>
      </w:pPr>
      <w:r w:rsidRPr="00DA3CF9">
        <w:rPr>
          <w:bCs/>
          <w:color w:val="000000" w:themeColor="text1"/>
          <w:sz w:val="28"/>
          <w:szCs w:val="28"/>
          <w:lang w:val="uk-UA"/>
        </w:rPr>
        <w:t>Населення України драматично скорочуватиметься до 25 млн у 2035 році. Так само відсоток пенсіонерів буде вищим за 20%.</w:t>
      </w:r>
    </w:p>
    <w:p w14:paraId="164448DE"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Зростають видатки державного бюджет</w:t>
      </w:r>
      <w:r w:rsidR="0070331F" w:rsidRPr="00DA3CF9">
        <w:rPr>
          <w:color w:val="000000" w:themeColor="text1"/>
          <w:sz w:val="28"/>
          <w:szCs w:val="28"/>
          <w:lang w:val="uk-UA"/>
        </w:rPr>
        <w:t>у на утримання ЗСУ та ВПК, решт</w:t>
      </w:r>
      <w:r w:rsidRPr="00DA3CF9">
        <w:rPr>
          <w:color w:val="000000" w:themeColor="text1"/>
          <w:sz w:val="28"/>
          <w:szCs w:val="28"/>
          <w:lang w:val="uk-UA"/>
        </w:rPr>
        <w:t>а видатків зменшується.</w:t>
      </w:r>
    </w:p>
    <w:p w14:paraId="54AC34BB"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Обсяг міжнародної фінансової та іншої допомоги стабілізується на рівні не більше 20 млрд грн або зменшується.</w:t>
      </w:r>
    </w:p>
    <w:p w14:paraId="6D6FB9BB"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lastRenderedPageBreak/>
        <w:t>Прожитковий мінімум для працездатних осіб фіксується на рівні 2023 року.</w:t>
      </w:r>
    </w:p>
    <w:p w14:paraId="723525EE"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Рівень корупції в країні зменшується незначно.</w:t>
      </w:r>
    </w:p>
    <w:p w14:paraId="7BFD03FC"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rFonts w:eastAsia="Times New Roman"/>
          <w:color w:val="000000" w:themeColor="text1"/>
          <w:sz w:val="28"/>
          <w:szCs w:val="28"/>
          <w:lang w:val="uk-UA" w:eastAsia="ru-RU"/>
        </w:rPr>
        <w:t>Питома вага капітальних видатків Зведеного бюджету становить не більше  0,5 відсотків ВВП.</w:t>
      </w:r>
    </w:p>
    <w:p w14:paraId="348EC35F"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Продовжується руйнування об’єктів інфраструктури внаслідок обстрілів ворога. Вичерпуються можливості щодо оперативного ремонту об’єктів інфраструктури.</w:t>
      </w:r>
    </w:p>
    <w:p w14:paraId="63E9F1D8"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В умовах довготривалої війни можливості місцевого самоврядування обмежуються.</w:t>
      </w:r>
    </w:p>
    <w:p w14:paraId="20EFDF9C"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Стагнація економіки, ВВП країни продовжує падіння, що не дає змоги подолати руйнівні наслідки війни. </w:t>
      </w:r>
    </w:p>
    <w:p w14:paraId="2D622BFB"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Гривня підтримується виключно міжнародними кредитами та, відповідно, інтервенціями НБУ на валютному ринку.</w:t>
      </w:r>
    </w:p>
    <w:p w14:paraId="2A3DFA87"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Інвестиційна привабливість України на «нульовому» рівні. </w:t>
      </w:r>
    </w:p>
    <w:p w14:paraId="26C0C551"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Податковий тиск на підприємців залишається високим, в «тіньовому» секторі економіки залишається більше 50% малого і середнього бізнесу.</w:t>
      </w:r>
    </w:p>
    <w:p w14:paraId="4C5E77B6"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Номінальні доходи населення повільно зростають, а реальні – демонструють нульову або від’ємну динаміку (зменшуються). При цьому зростає розрив між високими і низькими доходами.</w:t>
      </w:r>
    </w:p>
    <w:p w14:paraId="5F235F4D"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Зменшен</w:t>
      </w:r>
      <w:r w:rsidR="00255CA7" w:rsidRPr="00DA3CF9">
        <w:rPr>
          <w:color w:val="000000" w:themeColor="text1"/>
          <w:sz w:val="28"/>
          <w:szCs w:val="28"/>
          <w:lang w:val="uk-UA"/>
        </w:rPr>
        <w:t>ня реальних доходів населення супроводжується</w:t>
      </w:r>
      <w:r w:rsidRPr="00DA3CF9">
        <w:rPr>
          <w:color w:val="000000" w:themeColor="text1"/>
          <w:sz w:val="28"/>
          <w:szCs w:val="28"/>
          <w:lang w:val="uk-UA"/>
        </w:rPr>
        <w:t xml:space="preserve"> збільшення</w:t>
      </w:r>
      <w:r w:rsidR="00255CA7" w:rsidRPr="00DA3CF9">
        <w:rPr>
          <w:color w:val="000000" w:themeColor="text1"/>
          <w:sz w:val="28"/>
          <w:szCs w:val="28"/>
          <w:lang w:val="uk-UA"/>
        </w:rPr>
        <w:t>м</w:t>
      </w:r>
      <w:r w:rsidRPr="00DA3CF9">
        <w:rPr>
          <w:color w:val="000000" w:themeColor="text1"/>
          <w:sz w:val="28"/>
          <w:szCs w:val="28"/>
          <w:lang w:val="uk-UA"/>
        </w:rPr>
        <w:t xml:space="preserve"> навантаження на бюджети всіх рівнів в частині підтримки соціальних стандартів життя. </w:t>
      </w:r>
    </w:p>
    <w:p w14:paraId="6B0BF32C" w14:textId="77777777" w:rsidR="001C60BA" w:rsidRPr="00DA3CF9" w:rsidRDefault="001C60BA" w:rsidP="00D3036C">
      <w:pPr>
        <w:pStyle w:val="ad"/>
        <w:numPr>
          <w:ilvl w:val="0"/>
          <w:numId w:val="46"/>
        </w:numPr>
        <w:tabs>
          <w:tab w:val="left" w:pos="1134"/>
          <w:tab w:val="left" w:pos="1418"/>
          <w:tab w:val="left" w:pos="9355"/>
        </w:tabs>
        <w:autoSpaceDE w:val="0"/>
        <w:autoSpaceDN w:val="0"/>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В умовах суттєвої корекції тарифів в бік </w:t>
      </w:r>
      <w:proofErr w:type="spellStart"/>
      <w:r w:rsidRPr="00DA3CF9">
        <w:rPr>
          <w:color w:val="000000" w:themeColor="text1"/>
          <w:sz w:val="28"/>
          <w:szCs w:val="28"/>
          <w:lang w:val="uk-UA"/>
        </w:rPr>
        <w:t>підвишення</w:t>
      </w:r>
      <w:proofErr w:type="spellEnd"/>
      <w:r w:rsidRPr="00DA3CF9">
        <w:rPr>
          <w:color w:val="000000" w:themeColor="text1"/>
          <w:sz w:val="28"/>
          <w:szCs w:val="28"/>
          <w:lang w:val="uk-UA"/>
        </w:rPr>
        <w:t xml:space="preserve"> </w:t>
      </w:r>
      <w:r w:rsidR="00255CA7" w:rsidRPr="00DA3CF9">
        <w:rPr>
          <w:color w:val="000000" w:themeColor="text1"/>
          <w:sz w:val="28"/>
          <w:szCs w:val="28"/>
          <w:lang w:val="uk-UA"/>
        </w:rPr>
        <w:t xml:space="preserve">зростає </w:t>
      </w:r>
      <w:r w:rsidRPr="00DA3CF9">
        <w:rPr>
          <w:color w:val="000000" w:themeColor="text1"/>
          <w:sz w:val="28"/>
          <w:szCs w:val="28"/>
          <w:lang w:val="uk-UA"/>
        </w:rPr>
        <w:t xml:space="preserve">вірогідність збільшення рівня </w:t>
      </w:r>
      <w:proofErr w:type="spellStart"/>
      <w:r w:rsidRPr="00DA3CF9">
        <w:rPr>
          <w:color w:val="000000" w:themeColor="text1"/>
          <w:sz w:val="28"/>
          <w:szCs w:val="28"/>
          <w:lang w:val="uk-UA"/>
        </w:rPr>
        <w:t>неплатежів</w:t>
      </w:r>
      <w:proofErr w:type="spellEnd"/>
      <w:r w:rsidRPr="00DA3CF9">
        <w:rPr>
          <w:color w:val="000000" w:themeColor="text1"/>
          <w:sz w:val="28"/>
          <w:szCs w:val="28"/>
          <w:lang w:val="uk-UA"/>
        </w:rPr>
        <w:t xml:space="preserve"> населення, що призводить до поглиблення кризи в ЖКГ та з</w:t>
      </w:r>
      <w:r w:rsidR="00255CA7" w:rsidRPr="00DA3CF9">
        <w:rPr>
          <w:color w:val="000000" w:themeColor="text1"/>
          <w:sz w:val="28"/>
          <w:szCs w:val="28"/>
          <w:lang w:val="uk-UA"/>
        </w:rPr>
        <w:t>міцне</w:t>
      </w:r>
      <w:r w:rsidRPr="00DA3CF9">
        <w:rPr>
          <w:color w:val="000000" w:themeColor="text1"/>
          <w:sz w:val="28"/>
          <w:szCs w:val="28"/>
          <w:lang w:val="uk-UA"/>
        </w:rPr>
        <w:t>ння тиску на бюджети всіх рівнів.</w:t>
      </w:r>
    </w:p>
    <w:p w14:paraId="447CD5E5" w14:textId="77777777" w:rsidR="001C60BA" w:rsidRPr="00DA3CF9" w:rsidRDefault="001C60BA" w:rsidP="00D3036C">
      <w:pPr>
        <w:pStyle w:val="ad"/>
        <w:tabs>
          <w:tab w:val="left" w:pos="1134"/>
        </w:tabs>
        <w:spacing w:after="0" w:line="240" w:lineRule="auto"/>
        <w:ind w:left="0" w:firstLine="0"/>
        <w:contextualSpacing w:val="0"/>
        <w:jc w:val="center"/>
        <w:rPr>
          <w:b/>
          <w:color w:val="000000" w:themeColor="text1"/>
          <w:sz w:val="28"/>
          <w:szCs w:val="28"/>
          <w:lang w:val="uk-UA"/>
        </w:rPr>
      </w:pPr>
    </w:p>
    <w:p w14:paraId="0426963A" w14:textId="77777777" w:rsidR="001C60BA" w:rsidRPr="00DA3CF9" w:rsidRDefault="001C60BA" w:rsidP="00D3036C">
      <w:pPr>
        <w:pStyle w:val="ad"/>
        <w:tabs>
          <w:tab w:val="left" w:pos="1134"/>
        </w:tabs>
        <w:spacing w:after="0" w:line="240" w:lineRule="auto"/>
        <w:ind w:left="0" w:firstLine="0"/>
        <w:contextualSpacing w:val="0"/>
        <w:jc w:val="center"/>
        <w:rPr>
          <w:b/>
          <w:i/>
          <w:color w:val="000000" w:themeColor="text1"/>
          <w:sz w:val="28"/>
          <w:szCs w:val="28"/>
          <w:lang w:val="uk-UA"/>
        </w:rPr>
      </w:pPr>
      <w:r w:rsidRPr="00DA3CF9">
        <w:rPr>
          <w:b/>
          <w:i/>
          <w:color w:val="000000" w:themeColor="text1"/>
          <w:sz w:val="28"/>
          <w:szCs w:val="28"/>
          <w:lang w:val="uk-UA"/>
        </w:rPr>
        <w:t>Базові припущення інерційного сценарію – місцевий рівень:</w:t>
      </w:r>
    </w:p>
    <w:p w14:paraId="575DCEFD" w14:textId="77777777" w:rsidR="001C60BA" w:rsidRPr="00DA3CF9" w:rsidRDefault="001C60BA" w:rsidP="00D3036C">
      <w:pPr>
        <w:pStyle w:val="ad"/>
        <w:tabs>
          <w:tab w:val="left" w:pos="1134"/>
        </w:tabs>
        <w:spacing w:after="0" w:line="240" w:lineRule="auto"/>
        <w:ind w:left="0" w:firstLine="0"/>
        <w:contextualSpacing w:val="0"/>
        <w:jc w:val="both"/>
        <w:rPr>
          <w:color w:val="000000" w:themeColor="text1"/>
          <w:sz w:val="28"/>
          <w:szCs w:val="28"/>
          <w:lang w:val="uk-UA"/>
        </w:rPr>
      </w:pPr>
    </w:p>
    <w:p w14:paraId="44DAA849"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Структ</w:t>
      </w:r>
      <w:r w:rsidR="00255CA7" w:rsidRPr="00DA3CF9">
        <w:rPr>
          <w:color w:val="000000" w:themeColor="text1"/>
          <w:sz w:val="28"/>
          <w:szCs w:val="28"/>
          <w:lang w:val="uk-UA"/>
        </w:rPr>
        <w:t xml:space="preserve">ура економіки громади </w:t>
      </w:r>
      <w:r w:rsidR="00A5731C" w:rsidRPr="00DA3CF9">
        <w:rPr>
          <w:color w:val="000000" w:themeColor="text1"/>
          <w:sz w:val="28"/>
          <w:szCs w:val="28"/>
          <w:lang w:val="uk-UA"/>
        </w:rPr>
        <w:t>природно</w:t>
      </w:r>
      <w:r w:rsidRPr="00DA3CF9">
        <w:rPr>
          <w:color w:val="000000" w:themeColor="text1"/>
          <w:sz w:val="28"/>
          <w:szCs w:val="28"/>
          <w:lang w:val="uk-UA"/>
        </w:rPr>
        <w:t xml:space="preserve"> зорієнтована на еко</w:t>
      </w:r>
      <w:r w:rsidR="00A5731C" w:rsidRPr="00DA3CF9">
        <w:rPr>
          <w:color w:val="000000" w:themeColor="text1"/>
          <w:sz w:val="28"/>
          <w:szCs w:val="28"/>
          <w:lang w:val="uk-UA"/>
        </w:rPr>
        <w:t>номіку адміністративного центра</w:t>
      </w:r>
      <w:r w:rsidR="0070331F" w:rsidRPr="00DA3CF9">
        <w:rPr>
          <w:color w:val="000000" w:themeColor="text1"/>
          <w:sz w:val="28"/>
          <w:szCs w:val="28"/>
          <w:lang w:val="uk-UA"/>
        </w:rPr>
        <w:t>.</w:t>
      </w:r>
    </w:p>
    <w:p w14:paraId="1376D356"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Інвестиційний та підприємницький клімат у громаді погіршується або залишаються на тому ж рівні</w:t>
      </w:r>
      <w:r w:rsidR="0070331F" w:rsidRPr="00DA3CF9">
        <w:rPr>
          <w:color w:val="000000" w:themeColor="text1"/>
          <w:sz w:val="28"/>
          <w:szCs w:val="28"/>
          <w:lang w:val="uk-UA"/>
        </w:rPr>
        <w:t>.</w:t>
      </w:r>
    </w:p>
    <w:p w14:paraId="50964369"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Рівень купівельної спроможності населення, постійно знижується</w:t>
      </w:r>
      <w:r w:rsidR="0070331F" w:rsidRPr="00DA3CF9">
        <w:rPr>
          <w:color w:val="000000" w:themeColor="text1"/>
          <w:sz w:val="28"/>
          <w:szCs w:val="28"/>
          <w:lang w:val="uk-UA"/>
        </w:rPr>
        <w:t>.</w:t>
      </w:r>
    </w:p>
    <w:p w14:paraId="2FA503B0"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Рівень реальної бюджетної забезпеченості громади не покращується або зменшується</w:t>
      </w:r>
      <w:r w:rsidR="0070331F" w:rsidRPr="00DA3CF9">
        <w:rPr>
          <w:color w:val="000000" w:themeColor="text1"/>
          <w:sz w:val="28"/>
          <w:szCs w:val="28"/>
          <w:lang w:val="uk-UA"/>
        </w:rPr>
        <w:t>.</w:t>
      </w:r>
    </w:p>
    <w:p w14:paraId="688B4A08"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Обмежені кошти на відновлення пошкоджених або зруйнованих об’єктів, модернізацію об’єктів інфраструктури, благоустрій, покращення умов надання послуг у різних сферах</w:t>
      </w:r>
      <w:r w:rsidR="00A5731C" w:rsidRPr="00DA3CF9">
        <w:rPr>
          <w:color w:val="000000" w:themeColor="text1"/>
          <w:sz w:val="28"/>
          <w:szCs w:val="28"/>
          <w:lang w:val="uk-UA"/>
        </w:rPr>
        <w:t>, не дозоляють утримувати комунальну інфраструктуру у безпечно</w:t>
      </w:r>
      <w:r w:rsidR="00206DAB" w:rsidRPr="00DA3CF9">
        <w:rPr>
          <w:color w:val="000000" w:themeColor="text1"/>
          <w:sz w:val="28"/>
          <w:szCs w:val="28"/>
          <w:lang w:val="uk-UA"/>
        </w:rPr>
        <w:t xml:space="preserve"> </w:t>
      </w:r>
      <w:r w:rsidR="00A5731C" w:rsidRPr="00DA3CF9">
        <w:rPr>
          <w:color w:val="000000" w:themeColor="text1"/>
          <w:sz w:val="28"/>
          <w:szCs w:val="28"/>
          <w:lang w:val="uk-UA"/>
        </w:rPr>
        <w:t>належному стані</w:t>
      </w:r>
      <w:r w:rsidR="0070331F" w:rsidRPr="00DA3CF9">
        <w:rPr>
          <w:color w:val="000000" w:themeColor="text1"/>
          <w:sz w:val="28"/>
          <w:szCs w:val="28"/>
          <w:lang w:val="uk-UA"/>
        </w:rPr>
        <w:t>.</w:t>
      </w:r>
    </w:p>
    <w:p w14:paraId="42A3FF9B"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Демографічна динаміка від’ємна</w:t>
      </w:r>
      <w:r w:rsidR="0070331F" w:rsidRPr="00DA3CF9">
        <w:rPr>
          <w:color w:val="000000" w:themeColor="text1"/>
          <w:sz w:val="28"/>
          <w:szCs w:val="28"/>
          <w:lang w:val="uk-UA"/>
        </w:rPr>
        <w:t>.</w:t>
      </w:r>
    </w:p>
    <w:p w14:paraId="2891A9F6"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Невідповідність потреб ринку праці наявним вакансіям в ТГ та відсутність можливості змінити кваліфікацію призводить до високого рівня безробіття.</w:t>
      </w:r>
    </w:p>
    <w:p w14:paraId="7732153C" w14:textId="77777777" w:rsidR="001C60BA" w:rsidRPr="00DA3CF9" w:rsidRDefault="001C60BA" w:rsidP="00D3036C">
      <w:pPr>
        <w:pStyle w:val="ad"/>
        <w:numPr>
          <w:ilvl w:val="0"/>
          <w:numId w:val="47"/>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lastRenderedPageBreak/>
        <w:t>Велика кількість внутрішньо переміщених осіб призводить до збільшення навантаження на місцевий бюджет, систему соціального захисту,</w:t>
      </w:r>
      <w:r w:rsidR="00A5731C" w:rsidRPr="00DA3CF9">
        <w:rPr>
          <w:color w:val="000000" w:themeColor="text1"/>
          <w:sz w:val="28"/>
          <w:szCs w:val="28"/>
          <w:lang w:val="uk-UA"/>
        </w:rPr>
        <w:t xml:space="preserve"> медичного </w:t>
      </w:r>
      <w:proofErr w:type="spellStart"/>
      <w:r w:rsidR="00A5731C" w:rsidRPr="00DA3CF9">
        <w:rPr>
          <w:color w:val="000000" w:themeColor="text1"/>
          <w:sz w:val="28"/>
          <w:szCs w:val="28"/>
          <w:lang w:val="uk-UA"/>
        </w:rPr>
        <w:t>обслуговання</w:t>
      </w:r>
      <w:proofErr w:type="spellEnd"/>
      <w:r w:rsidR="00A5731C" w:rsidRPr="00DA3CF9">
        <w:rPr>
          <w:color w:val="000000" w:themeColor="text1"/>
          <w:sz w:val="28"/>
          <w:szCs w:val="28"/>
          <w:lang w:val="uk-UA"/>
        </w:rPr>
        <w:t>,</w:t>
      </w:r>
      <w:r w:rsidRPr="00DA3CF9">
        <w:rPr>
          <w:color w:val="000000" w:themeColor="text1"/>
          <w:sz w:val="28"/>
          <w:szCs w:val="28"/>
          <w:lang w:val="uk-UA"/>
        </w:rPr>
        <w:t xml:space="preserve"> ринок праці</w:t>
      </w:r>
      <w:r w:rsidR="00A5731C" w:rsidRPr="00DA3CF9">
        <w:rPr>
          <w:color w:val="000000" w:themeColor="text1"/>
          <w:sz w:val="28"/>
          <w:szCs w:val="28"/>
          <w:lang w:val="uk-UA"/>
        </w:rPr>
        <w:t xml:space="preserve"> тощо</w:t>
      </w:r>
      <w:r w:rsidRPr="00DA3CF9">
        <w:rPr>
          <w:color w:val="000000" w:themeColor="text1"/>
          <w:sz w:val="28"/>
          <w:szCs w:val="28"/>
          <w:lang w:val="uk-UA"/>
        </w:rPr>
        <w:t>.</w:t>
      </w:r>
    </w:p>
    <w:p w14:paraId="57659AF4" w14:textId="77777777" w:rsidR="00C078C2" w:rsidRPr="00DA3CF9" w:rsidRDefault="00C078C2" w:rsidP="00C078C2">
      <w:pPr>
        <w:pStyle w:val="ad"/>
        <w:tabs>
          <w:tab w:val="left" w:pos="1134"/>
        </w:tabs>
        <w:spacing w:after="0" w:line="240" w:lineRule="auto"/>
        <w:ind w:left="0" w:firstLine="0"/>
        <w:contextualSpacing w:val="0"/>
        <w:rPr>
          <w:rFonts w:eastAsia="Arial"/>
          <w:color w:val="000000" w:themeColor="text1"/>
          <w:sz w:val="28"/>
          <w:szCs w:val="28"/>
          <w:lang w:val="uk-UA" w:eastAsia="uk-UA" w:bidi="ar-SA"/>
        </w:rPr>
      </w:pPr>
    </w:p>
    <w:p w14:paraId="6FF65BBA" w14:textId="77777777" w:rsidR="001C60BA" w:rsidRPr="00DA3CF9" w:rsidRDefault="001C60BA" w:rsidP="00C078C2">
      <w:pPr>
        <w:pStyle w:val="ad"/>
        <w:tabs>
          <w:tab w:val="left" w:pos="1134"/>
        </w:tabs>
        <w:spacing w:after="0" w:line="240" w:lineRule="auto"/>
        <w:ind w:left="0" w:firstLine="709"/>
        <w:contextualSpacing w:val="0"/>
        <w:rPr>
          <w:b/>
          <w:color w:val="000000" w:themeColor="text1"/>
          <w:sz w:val="28"/>
          <w:szCs w:val="28"/>
          <w:lang w:val="uk-UA"/>
        </w:rPr>
      </w:pPr>
      <w:r w:rsidRPr="00DA3CF9">
        <w:rPr>
          <w:b/>
          <w:color w:val="000000" w:themeColor="text1"/>
          <w:sz w:val="28"/>
          <w:szCs w:val="28"/>
          <w:lang w:val="uk-UA"/>
        </w:rPr>
        <w:t>Результати інерційного сценарію:</w:t>
      </w:r>
    </w:p>
    <w:p w14:paraId="5929EDA6"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p>
    <w:p w14:paraId="388ED58B"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Впродовж наступних років чисельність населення зменшується. Продовжується виїзд кваліфікованих спеціалістів та працездатного населення до відносно безпечних регіонів та еміграція до європейських країн. Демографічна ситуація погіршується - рівень народжуваності та рівень смертності мають негативну  динаміку, зберігається тенденція переважної частки жінок у загальній кількості населення. Чисельність молоді зменшується випереджаючими темпами. Натомість частка осіб старше працездатного віку збільшується, що призводить до зростання демографічного навантаження на працюючих.</w:t>
      </w:r>
    </w:p>
    <w:p w14:paraId="5AA2FFF9"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 xml:space="preserve">Доходи від промислового комплексу громади скорочуються внаслідок продовження </w:t>
      </w:r>
      <w:proofErr w:type="spellStart"/>
      <w:r w:rsidRPr="00DA3CF9">
        <w:rPr>
          <w:rFonts w:ascii="Times New Roman" w:hAnsi="Times New Roman" w:cs="Times New Roman"/>
          <w:color w:val="000000" w:themeColor="text1"/>
          <w:sz w:val="28"/>
          <w:szCs w:val="28"/>
        </w:rPr>
        <w:t>релокації</w:t>
      </w:r>
      <w:proofErr w:type="spellEnd"/>
      <w:r w:rsidRPr="00DA3CF9">
        <w:rPr>
          <w:rFonts w:ascii="Times New Roman" w:hAnsi="Times New Roman" w:cs="Times New Roman"/>
          <w:color w:val="000000" w:themeColor="text1"/>
          <w:sz w:val="28"/>
          <w:szCs w:val="28"/>
        </w:rPr>
        <w:t xml:space="preserve"> підприємств та припинення діяльності малого бізнесу через зменшення конкурентоспроможності.</w:t>
      </w:r>
    </w:p>
    <w:p w14:paraId="3A42E26D" w14:textId="77777777" w:rsidR="001C60BA" w:rsidRPr="00DA3CF9" w:rsidRDefault="00A5731C" w:rsidP="00D3036C">
      <w:pPr>
        <w:pStyle w:val="ad"/>
        <w:numPr>
          <w:ilvl w:val="0"/>
          <w:numId w:val="52"/>
        </w:numPr>
        <w:shd w:val="clear" w:color="auto" w:fill="FFFFFF"/>
        <w:spacing w:after="0" w:line="240" w:lineRule="auto"/>
        <w:ind w:left="0" w:firstLine="709"/>
        <w:jc w:val="both"/>
        <w:rPr>
          <w:color w:val="000000" w:themeColor="text1"/>
          <w:sz w:val="28"/>
          <w:szCs w:val="28"/>
          <w:lang w:val="uk-UA"/>
        </w:rPr>
      </w:pPr>
      <w:r w:rsidRPr="00DA3CF9">
        <w:rPr>
          <w:color w:val="000000" w:themeColor="text1"/>
          <w:sz w:val="28"/>
          <w:szCs w:val="28"/>
          <w:lang w:val="uk-UA"/>
        </w:rPr>
        <w:t>Перман</w:t>
      </w:r>
      <w:r w:rsidR="00206DAB" w:rsidRPr="00DA3CF9">
        <w:rPr>
          <w:color w:val="000000" w:themeColor="text1"/>
          <w:sz w:val="28"/>
          <w:szCs w:val="28"/>
          <w:lang w:val="uk-UA"/>
        </w:rPr>
        <w:t>е</w:t>
      </w:r>
      <w:r w:rsidRPr="00DA3CF9">
        <w:rPr>
          <w:color w:val="000000" w:themeColor="text1"/>
          <w:sz w:val="28"/>
          <w:szCs w:val="28"/>
          <w:lang w:val="uk-UA"/>
        </w:rPr>
        <w:t>нтно з</w:t>
      </w:r>
      <w:r w:rsidR="001C60BA" w:rsidRPr="00DA3CF9">
        <w:rPr>
          <w:color w:val="000000" w:themeColor="text1"/>
          <w:sz w:val="28"/>
          <w:szCs w:val="28"/>
          <w:lang w:val="uk-UA"/>
        </w:rPr>
        <w:t xml:space="preserve">меншуються </w:t>
      </w:r>
      <w:r w:rsidRPr="00DA3CF9">
        <w:rPr>
          <w:color w:val="000000" w:themeColor="text1"/>
          <w:sz w:val="28"/>
          <w:szCs w:val="28"/>
          <w:lang w:val="uk-UA"/>
        </w:rPr>
        <w:t xml:space="preserve">можливості додаткового залучення людських, фінансових та інших ресурсів до громади внаслідок занепаду </w:t>
      </w:r>
      <w:r w:rsidR="000B451B" w:rsidRPr="00DA3CF9">
        <w:rPr>
          <w:color w:val="000000" w:themeColor="text1"/>
          <w:sz w:val="28"/>
          <w:szCs w:val="28"/>
          <w:lang w:val="uk-UA"/>
        </w:rPr>
        <w:t>місцевого науково-освітнього кластеру на базі Ніжинського державного університету імені Миколи</w:t>
      </w:r>
      <w:r w:rsidR="001C60BA" w:rsidRPr="00DA3CF9">
        <w:rPr>
          <w:color w:val="000000" w:themeColor="text1"/>
          <w:sz w:val="28"/>
          <w:szCs w:val="28"/>
          <w:lang w:val="uk-UA"/>
        </w:rPr>
        <w:t xml:space="preserve">. </w:t>
      </w:r>
    </w:p>
    <w:p w14:paraId="32F549D0"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Внаслідок скорочення робочих місць в реальному секторі більшість населення живе за рахунок торгівлі, послуг, бюджетних, пенсійних та соціальних виплат, активізується трудова міграція кваліфікованої робочої сили за межі громади.</w:t>
      </w:r>
    </w:p>
    <w:p w14:paraId="071D7EB7"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 xml:space="preserve">Території за межами </w:t>
      </w:r>
      <w:r w:rsidR="00257E56" w:rsidRPr="00DA3CF9">
        <w:rPr>
          <w:rFonts w:ascii="Times New Roman" w:hAnsi="Times New Roman" w:cs="Times New Roman"/>
          <w:color w:val="000000" w:themeColor="text1"/>
          <w:sz w:val="28"/>
          <w:szCs w:val="28"/>
        </w:rPr>
        <w:t>міста Ніжин</w:t>
      </w:r>
      <w:r w:rsidRPr="00DA3CF9">
        <w:rPr>
          <w:rFonts w:ascii="Times New Roman" w:hAnsi="Times New Roman" w:cs="Times New Roman"/>
          <w:color w:val="000000" w:themeColor="text1"/>
          <w:sz w:val="28"/>
          <w:szCs w:val="28"/>
        </w:rPr>
        <w:t xml:space="preserve"> продовжують занепадати через відсутність робочих місць на цих територіях та зменшення реальних доходів населення. </w:t>
      </w:r>
    </w:p>
    <w:p w14:paraId="1192F745"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 xml:space="preserve">Негативний підприємницький клімат та низька інвестиційна привабливість громади не сприяють зниженню рівня </w:t>
      </w:r>
      <w:proofErr w:type="spellStart"/>
      <w:r w:rsidRPr="00DA3CF9">
        <w:rPr>
          <w:rFonts w:ascii="Times New Roman" w:hAnsi="Times New Roman" w:cs="Times New Roman"/>
          <w:color w:val="000000" w:themeColor="text1"/>
          <w:sz w:val="28"/>
          <w:szCs w:val="28"/>
        </w:rPr>
        <w:t>тінізації</w:t>
      </w:r>
      <w:proofErr w:type="spellEnd"/>
      <w:r w:rsidRPr="00DA3CF9">
        <w:rPr>
          <w:rFonts w:ascii="Times New Roman" w:hAnsi="Times New Roman" w:cs="Times New Roman"/>
          <w:color w:val="000000" w:themeColor="text1"/>
          <w:sz w:val="28"/>
          <w:szCs w:val="28"/>
        </w:rPr>
        <w:t xml:space="preserve"> економіки. Реальний сектор економіки повільно скорочується, активна робота ведеться тільки в бюджетній сфері за рахунок державних трансфертів.</w:t>
      </w:r>
    </w:p>
    <w:p w14:paraId="4E24BBCD"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 xml:space="preserve">Внаслідок зменшення доходів місцевого та обмежених можливостей державного бюджету відновлення зруйнованого житла та модернізація інфраструктури розтягується на довгі роки. </w:t>
      </w:r>
    </w:p>
    <w:p w14:paraId="724587FA" w14:textId="77777777" w:rsidR="001C60BA" w:rsidRPr="00DA3CF9" w:rsidRDefault="001C60BA" w:rsidP="00D3036C">
      <w:pPr>
        <w:pStyle w:val="ad"/>
        <w:numPr>
          <w:ilvl w:val="0"/>
          <w:numId w:val="52"/>
        </w:numPr>
        <w:shd w:val="clear" w:color="auto" w:fill="FFFFFF"/>
        <w:spacing w:after="0" w:line="240" w:lineRule="auto"/>
        <w:ind w:left="0" w:firstLine="709"/>
        <w:jc w:val="both"/>
        <w:rPr>
          <w:color w:val="000000" w:themeColor="text1"/>
          <w:sz w:val="28"/>
          <w:szCs w:val="28"/>
          <w:lang w:val="uk-UA"/>
        </w:rPr>
      </w:pPr>
      <w:r w:rsidRPr="00DA3CF9">
        <w:rPr>
          <w:color w:val="000000" w:themeColor="text1"/>
          <w:sz w:val="28"/>
          <w:szCs w:val="28"/>
          <w:lang w:val="uk-UA"/>
        </w:rPr>
        <w:t>Через зруйновану інфраструктуру погіршується якість послуг в різних сферах: ЖКГ, освіта, охорона здоров’я, культура, транспорт та інші.</w:t>
      </w:r>
    </w:p>
    <w:p w14:paraId="707E8039" w14:textId="77777777" w:rsidR="001C60BA" w:rsidRPr="00DA3CF9" w:rsidRDefault="001C60BA" w:rsidP="00D3036C">
      <w:pPr>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w:t>
      </w:r>
      <w:r w:rsidRPr="00DA3CF9">
        <w:rPr>
          <w:rFonts w:ascii="Times New Roman" w:hAnsi="Times New Roman" w:cs="Times New Roman"/>
          <w:color w:val="000000" w:themeColor="text1"/>
          <w:sz w:val="28"/>
          <w:szCs w:val="28"/>
        </w:rPr>
        <w:tab/>
        <w:t xml:space="preserve">Значні обсяги накопичених відходів та відсутність ефективної системи поводження з ТПВ, поглиблюють екологічну кризу та створюють несприятливі умови для життя мешканців громади. Зберігається високе антропогенне навантаження на природне середовище, що також ставить під загрозу забезпечення економічного зростання, розвиток туристично-рекреаційної сфери та покращення демографічних показників. </w:t>
      </w:r>
    </w:p>
    <w:p w14:paraId="4009F508" w14:textId="77777777" w:rsidR="001C60BA" w:rsidRPr="00DA3CF9" w:rsidRDefault="001C60BA" w:rsidP="00D3036C">
      <w:pPr>
        <w:spacing w:line="240" w:lineRule="auto"/>
        <w:jc w:val="both"/>
        <w:rPr>
          <w:rFonts w:ascii="Times New Roman" w:hAnsi="Times New Roman" w:cs="Times New Roman"/>
          <w:color w:val="000000" w:themeColor="text1"/>
          <w:sz w:val="28"/>
          <w:szCs w:val="28"/>
        </w:rPr>
      </w:pPr>
    </w:p>
    <w:p w14:paraId="590A0427" w14:textId="77777777" w:rsidR="001C60BA" w:rsidRPr="00DA3CF9" w:rsidRDefault="001C60BA" w:rsidP="00D3036C">
      <w:pPr>
        <w:tabs>
          <w:tab w:val="left" w:pos="1134"/>
        </w:tabs>
        <w:spacing w:line="240" w:lineRule="auto"/>
        <w:jc w:val="center"/>
        <w:rPr>
          <w:rFonts w:ascii="Times New Roman" w:hAnsi="Times New Roman" w:cs="Times New Roman"/>
          <w:b/>
          <w:color w:val="000000" w:themeColor="text1"/>
          <w:sz w:val="28"/>
          <w:szCs w:val="28"/>
        </w:rPr>
      </w:pPr>
      <w:r w:rsidRPr="00DA3CF9">
        <w:rPr>
          <w:rFonts w:ascii="Times New Roman" w:hAnsi="Times New Roman" w:cs="Times New Roman"/>
          <w:b/>
          <w:color w:val="000000" w:themeColor="text1"/>
          <w:sz w:val="28"/>
          <w:szCs w:val="28"/>
        </w:rPr>
        <w:lastRenderedPageBreak/>
        <w:t>Оптимістичний сценарій розвитку</w:t>
      </w:r>
    </w:p>
    <w:p w14:paraId="704E3A9C" w14:textId="77777777" w:rsidR="00147CA9" w:rsidRPr="00DA3CF9" w:rsidRDefault="00147CA9" w:rsidP="00D3036C">
      <w:pPr>
        <w:tabs>
          <w:tab w:val="left" w:pos="1134"/>
        </w:tabs>
        <w:spacing w:line="240" w:lineRule="auto"/>
        <w:jc w:val="center"/>
        <w:rPr>
          <w:rFonts w:ascii="Times New Roman" w:hAnsi="Times New Roman" w:cs="Times New Roman"/>
          <w:b/>
          <w:color w:val="000000" w:themeColor="text1"/>
          <w:sz w:val="28"/>
          <w:szCs w:val="28"/>
        </w:rPr>
      </w:pPr>
    </w:p>
    <w:p w14:paraId="042B68D6" w14:textId="77777777" w:rsidR="001C60BA" w:rsidRPr="00DA3CF9" w:rsidRDefault="001C60BA" w:rsidP="00D3036C">
      <w:pPr>
        <w:tabs>
          <w:tab w:val="left" w:pos="1134"/>
        </w:tabs>
        <w:spacing w:line="240" w:lineRule="auto"/>
        <w:ind w:firstLine="709"/>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Оптимістичний сценарій розвитку побудовано на припущеннях, за яких формуються найспр</w:t>
      </w:r>
      <w:r w:rsidR="00147CA9" w:rsidRPr="00DA3CF9">
        <w:rPr>
          <w:rFonts w:ascii="Times New Roman" w:hAnsi="Times New Roman" w:cs="Times New Roman"/>
          <w:color w:val="000000" w:themeColor="text1"/>
          <w:sz w:val="28"/>
          <w:szCs w:val="28"/>
        </w:rPr>
        <w:t>иятливіші зовнішні (глобальні й</w:t>
      </w:r>
      <w:r w:rsidRPr="00DA3CF9">
        <w:rPr>
          <w:rFonts w:ascii="Times New Roman" w:hAnsi="Times New Roman" w:cs="Times New Roman"/>
          <w:color w:val="000000" w:themeColor="text1"/>
          <w:sz w:val="28"/>
          <w:szCs w:val="28"/>
        </w:rPr>
        <w:t xml:space="preserve"> національні) та внутрішні (ті, які громада здатна створити самостійно) фактори впливу: </w:t>
      </w:r>
      <w:r w:rsidRPr="00DA3CF9">
        <w:rPr>
          <w:rFonts w:ascii="Times New Roman" w:hAnsi="Times New Roman" w:cs="Times New Roman"/>
          <w:b/>
          <w:color w:val="000000" w:themeColor="text1"/>
          <w:sz w:val="28"/>
          <w:szCs w:val="28"/>
        </w:rPr>
        <w:t>громада активно використовує можливості в умовах швидкого суспільно-економічного розвитку країни.</w:t>
      </w:r>
    </w:p>
    <w:p w14:paraId="10619E74" w14:textId="77777777" w:rsidR="00147CA9" w:rsidRPr="00DA3CF9" w:rsidRDefault="00147CA9" w:rsidP="00D3036C">
      <w:pPr>
        <w:tabs>
          <w:tab w:val="left" w:pos="1134"/>
        </w:tabs>
        <w:spacing w:line="240" w:lineRule="auto"/>
        <w:ind w:firstLine="709"/>
        <w:jc w:val="both"/>
        <w:rPr>
          <w:rFonts w:ascii="Times New Roman" w:hAnsi="Times New Roman" w:cs="Times New Roman"/>
          <w:b/>
          <w:i/>
          <w:color w:val="000000" w:themeColor="text1"/>
          <w:sz w:val="28"/>
          <w:szCs w:val="28"/>
        </w:rPr>
      </w:pPr>
    </w:p>
    <w:p w14:paraId="0C089146" w14:textId="77777777" w:rsidR="001C60BA" w:rsidRPr="00DA3CF9" w:rsidRDefault="001C60BA" w:rsidP="00D3036C">
      <w:pPr>
        <w:tabs>
          <w:tab w:val="left" w:pos="1134"/>
        </w:tabs>
        <w:spacing w:line="240" w:lineRule="auto"/>
        <w:ind w:firstLine="709"/>
        <w:jc w:val="both"/>
        <w:rPr>
          <w:rFonts w:ascii="Times New Roman" w:hAnsi="Times New Roman" w:cs="Times New Roman"/>
          <w:b/>
          <w:i/>
          <w:color w:val="000000" w:themeColor="text1"/>
          <w:sz w:val="28"/>
          <w:szCs w:val="28"/>
        </w:rPr>
      </w:pPr>
      <w:r w:rsidRPr="00DA3CF9">
        <w:rPr>
          <w:rFonts w:ascii="Times New Roman" w:hAnsi="Times New Roman" w:cs="Times New Roman"/>
          <w:b/>
          <w:i/>
          <w:color w:val="000000" w:themeColor="text1"/>
          <w:sz w:val="28"/>
          <w:szCs w:val="28"/>
        </w:rPr>
        <w:t>Базові припущення оптимістичного сценарію – національний та регіональний рівень:</w:t>
      </w:r>
    </w:p>
    <w:p w14:paraId="3FB9E8B2" w14:textId="77777777" w:rsidR="00147CA9" w:rsidRPr="00DA3CF9" w:rsidRDefault="00147CA9" w:rsidP="00D3036C">
      <w:pPr>
        <w:tabs>
          <w:tab w:val="left" w:pos="1134"/>
        </w:tabs>
        <w:spacing w:line="240" w:lineRule="auto"/>
        <w:ind w:firstLine="709"/>
        <w:jc w:val="both"/>
        <w:rPr>
          <w:rFonts w:ascii="Times New Roman" w:hAnsi="Times New Roman" w:cs="Times New Roman"/>
          <w:b/>
          <w:i/>
          <w:color w:val="000000" w:themeColor="text1"/>
          <w:sz w:val="28"/>
          <w:szCs w:val="28"/>
        </w:rPr>
      </w:pPr>
    </w:p>
    <w:p w14:paraId="5A20CC54"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Війна завершується перемогою України та поверненням територій в першому півріччі 2023 року.</w:t>
      </w:r>
    </w:p>
    <w:p w14:paraId="374BA049" w14:textId="77777777" w:rsidR="001C60BA" w:rsidRPr="00DA3CF9" w:rsidRDefault="00147CA9"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Українці активно повертаються до країни</w:t>
      </w:r>
      <w:r w:rsidR="001C60BA" w:rsidRPr="00DA3CF9">
        <w:rPr>
          <w:color w:val="000000" w:themeColor="text1"/>
          <w:sz w:val="28"/>
          <w:szCs w:val="28"/>
          <w:lang w:val="uk-UA"/>
        </w:rPr>
        <w:t xml:space="preserve">. Україною цікавляться та приїжджають таланти з усього світу, інвестори вкладають кошти в проривні українські стартапи. </w:t>
      </w:r>
    </w:p>
    <w:p w14:paraId="6B50EE54"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Видатки на оборону країни та підтрим</w:t>
      </w:r>
      <w:r w:rsidR="00147CA9" w:rsidRPr="00DA3CF9">
        <w:rPr>
          <w:color w:val="000000" w:themeColor="text1"/>
          <w:sz w:val="28"/>
          <w:szCs w:val="28"/>
          <w:lang w:val="uk-UA"/>
        </w:rPr>
        <w:t>ки ЗСУ і</w:t>
      </w:r>
      <w:r w:rsidRPr="00DA3CF9">
        <w:rPr>
          <w:color w:val="000000" w:themeColor="text1"/>
          <w:sz w:val="28"/>
          <w:szCs w:val="28"/>
          <w:lang w:val="uk-UA"/>
        </w:rPr>
        <w:t xml:space="preserve"> ВПК в середньостроковій перспективі стабілізуються або зменшуються.</w:t>
      </w:r>
    </w:p>
    <w:p w14:paraId="1AD3F63E"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Рішуче впроваджуються системні реформи для набуття Україною членства в Європейському Союзі: судова, податкова, антикорупційна та ін. Приймається політичне рішення щодо найскорішого членства України в ЄС. </w:t>
      </w:r>
    </w:p>
    <w:p w14:paraId="509A6763"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Відкрито доступ українського бізнесу на європейський ринок. Це </w:t>
      </w:r>
      <w:r w:rsidR="00147CA9" w:rsidRPr="00DA3CF9">
        <w:rPr>
          <w:color w:val="000000" w:themeColor="text1"/>
          <w:sz w:val="28"/>
          <w:szCs w:val="28"/>
          <w:lang w:val="uk-UA"/>
        </w:rPr>
        <w:t>на</w:t>
      </w:r>
      <w:r w:rsidRPr="00DA3CF9">
        <w:rPr>
          <w:color w:val="000000" w:themeColor="text1"/>
          <w:sz w:val="28"/>
          <w:szCs w:val="28"/>
          <w:lang w:val="uk-UA"/>
        </w:rPr>
        <w:t>да</w:t>
      </w:r>
      <w:r w:rsidR="00147CA9" w:rsidRPr="00DA3CF9">
        <w:rPr>
          <w:color w:val="000000" w:themeColor="text1"/>
          <w:sz w:val="28"/>
          <w:szCs w:val="28"/>
          <w:lang w:val="uk-UA"/>
        </w:rPr>
        <w:t>є</w:t>
      </w:r>
      <w:r w:rsidR="00BD38AE" w:rsidRPr="00DA3CF9">
        <w:rPr>
          <w:color w:val="000000" w:themeColor="text1"/>
          <w:sz w:val="28"/>
          <w:szCs w:val="28"/>
          <w:lang w:val="uk-UA"/>
        </w:rPr>
        <w:t xml:space="preserve"> </w:t>
      </w:r>
      <w:r w:rsidRPr="00DA3CF9">
        <w:rPr>
          <w:color w:val="000000" w:themeColor="text1"/>
          <w:sz w:val="28"/>
          <w:szCs w:val="28"/>
          <w:lang w:val="uk-UA"/>
        </w:rPr>
        <w:t xml:space="preserve">змогу залучати до країни величезний капітал, щоб виробляти </w:t>
      </w:r>
      <w:r w:rsidR="00BD38AE" w:rsidRPr="00DA3CF9">
        <w:rPr>
          <w:color w:val="000000" w:themeColor="text1"/>
          <w:sz w:val="28"/>
          <w:szCs w:val="28"/>
          <w:lang w:val="uk-UA"/>
        </w:rPr>
        <w:t xml:space="preserve">національну </w:t>
      </w:r>
      <w:r w:rsidRPr="00DA3CF9">
        <w:rPr>
          <w:color w:val="000000" w:themeColor="text1"/>
          <w:sz w:val="28"/>
          <w:szCs w:val="28"/>
          <w:lang w:val="uk-UA"/>
        </w:rPr>
        <w:t xml:space="preserve">продукцію та продавати </w:t>
      </w:r>
      <w:r w:rsidR="00206DAB" w:rsidRPr="00DA3CF9">
        <w:rPr>
          <w:color w:val="000000" w:themeColor="text1"/>
          <w:sz w:val="28"/>
          <w:szCs w:val="28"/>
          <w:lang w:val="uk-UA"/>
        </w:rPr>
        <w:t>ї</w:t>
      </w:r>
      <w:r w:rsidR="00BD38AE" w:rsidRPr="00DA3CF9">
        <w:rPr>
          <w:color w:val="000000" w:themeColor="text1"/>
          <w:sz w:val="28"/>
          <w:szCs w:val="28"/>
          <w:lang w:val="uk-UA"/>
        </w:rPr>
        <w:t xml:space="preserve">ї </w:t>
      </w:r>
      <w:r w:rsidRPr="00DA3CF9">
        <w:rPr>
          <w:color w:val="000000" w:themeColor="text1"/>
          <w:sz w:val="28"/>
          <w:szCs w:val="28"/>
          <w:lang w:val="uk-UA"/>
        </w:rPr>
        <w:t>на європейський ринок.</w:t>
      </w:r>
    </w:p>
    <w:p w14:paraId="4E7D2A04"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Сформовані</w:t>
      </w:r>
      <w:r w:rsidR="00BD38AE" w:rsidRPr="00DA3CF9">
        <w:rPr>
          <w:color w:val="000000" w:themeColor="text1"/>
          <w:sz w:val="28"/>
          <w:szCs w:val="28"/>
          <w:lang w:val="uk-UA"/>
        </w:rPr>
        <w:t xml:space="preserve"> та активно працюють державні й</w:t>
      </w:r>
      <w:r w:rsidRPr="00DA3CF9">
        <w:rPr>
          <w:color w:val="000000" w:themeColor="text1"/>
          <w:sz w:val="28"/>
          <w:szCs w:val="28"/>
          <w:lang w:val="uk-UA"/>
        </w:rPr>
        <w:t xml:space="preserve"> міжнародні фонди повоєнного відновлення України та регіонів.</w:t>
      </w:r>
    </w:p>
    <w:p w14:paraId="32C1A841"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Інвестиційна привабливість країни покращується, реалізуються масштабні проекти з відновлення та розвитку громад та регіонів.</w:t>
      </w:r>
    </w:p>
    <w:p w14:paraId="4A60A66C"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Україна  вже у 2025 році стає найпривабливішою країною для розвитку людини, для ведення бізнесу, для талантів та </w:t>
      </w:r>
      <w:proofErr w:type="spellStart"/>
      <w:r w:rsidRPr="00DA3CF9">
        <w:rPr>
          <w:color w:val="000000" w:themeColor="text1"/>
          <w:sz w:val="28"/>
          <w:szCs w:val="28"/>
          <w:lang w:val="uk-UA"/>
        </w:rPr>
        <w:t>інноваторів</w:t>
      </w:r>
      <w:proofErr w:type="spellEnd"/>
      <w:r w:rsidRPr="00DA3CF9">
        <w:rPr>
          <w:color w:val="000000" w:themeColor="text1"/>
          <w:sz w:val="28"/>
          <w:szCs w:val="28"/>
          <w:lang w:val="uk-UA"/>
        </w:rPr>
        <w:t xml:space="preserve">. Зростання ВВП є вищим за 7% на рік. </w:t>
      </w:r>
    </w:p>
    <w:p w14:paraId="78DD4AC8"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Гривня стабільна або її курс зростає до основних резервних валют.</w:t>
      </w:r>
    </w:p>
    <w:p w14:paraId="5C8ADAC8"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Податкова реформа виводить бізнес із «тіні» та активізує мікро-, мале та середнє підприємництво.</w:t>
      </w:r>
    </w:p>
    <w:p w14:paraId="55F81BDF"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Соціальна політика держави мінімізує ризики росту </w:t>
      </w:r>
      <w:proofErr w:type="spellStart"/>
      <w:r w:rsidRPr="00DA3CF9">
        <w:rPr>
          <w:color w:val="000000" w:themeColor="text1"/>
          <w:sz w:val="28"/>
          <w:szCs w:val="28"/>
          <w:lang w:val="uk-UA"/>
        </w:rPr>
        <w:t>неплатежів</w:t>
      </w:r>
      <w:proofErr w:type="spellEnd"/>
      <w:r w:rsidRPr="00DA3CF9">
        <w:rPr>
          <w:color w:val="000000" w:themeColor="text1"/>
          <w:sz w:val="28"/>
          <w:szCs w:val="28"/>
          <w:lang w:val="uk-UA"/>
        </w:rPr>
        <w:t xml:space="preserve"> внаслідок зростання тарифів на послуги ЖКГ.</w:t>
      </w:r>
    </w:p>
    <w:p w14:paraId="2A522576"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Державні джерела регіонального і місцевого розвитку мають стабільне наповнення, а розподіл кошті</w:t>
      </w:r>
      <w:r w:rsidR="00BD38AE" w:rsidRPr="00DA3CF9">
        <w:rPr>
          <w:color w:val="000000" w:themeColor="text1"/>
          <w:sz w:val="28"/>
          <w:szCs w:val="28"/>
          <w:lang w:val="uk-UA"/>
        </w:rPr>
        <w:t>в із них відбувається прозоро. К</w:t>
      </w:r>
      <w:r w:rsidRPr="00DA3CF9">
        <w:rPr>
          <w:color w:val="000000" w:themeColor="text1"/>
          <w:sz w:val="28"/>
          <w:szCs w:val="28"/>
          <w:lang w:val="uk-UA"/>
        </w:rPr>
        <w:t xml:space="preserve">ошти спрямовуються на реальні розвиткові </w:t>
      </w:r>
      <w:proofErr w:type="spellStart"/>
      <w:r w:rsidRPr="00DA3CF9">
        <w:rPr>
          <w:color w:val="000000" w:themeColor="text1"/>
          <w:sz w:val="28"/>
          <w:szCs w:val="28"/>
          <w:lang w:val="uk-UA"/>
        </w:rPr>
        <w:t>проєкти</w:t>
      </w:r>
      <w:proofErr w:type="spellEnd"/>
      <w:r w:rsidRPr="00DA3CF9">
        <w:rPr>
          <w:color w:val="000000" w:themeColor="text1"/>
          <w:sz w:val="28"/>
          <w:szCs w:val="28"/>
          <w:lang w:val="uk-UA"/>
        </w:rPr>
        <w:t xml:space="preserve"> («точки зростання») та відновлення й підтримку інших функціональних територій.</w:t>
      </w:r>
    </w:p>
    <w:p w14:paraId="2C73E57A"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Розвиток ВПК та створення продуктів подвійного призначення забезпечать ефективні оборонні системи для самої країни, а також продукти, що затребувані в усьому світі, з високою доданою вартістю.</w:t>
      </w:r>
    </w:p>
    <w:p w14:paraId="75374957"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lastRenderedPageBreak/>
        <w:t xml:space="preserve">Наявність великих запасів </w:t>
      </w:r>
      <w:r w:rsidR="00257E56" w:rsidRPr="00DA3CF9">
        <w:rPr>
          <w:color w:val="000000" w:themeColor="text1"/>
          <w:sz w:val="28"/>
          <w:szCs w:val="28"/>
          <w:lang w:val="uk-UA"/>
        </w:rPr>
        <w:t xml:space="preserve">газу, </w:t>
      </w:r>
      <w:r w:rsidRPr="00DA3CF9">
        <w:rPr>
          <w:color w:val="000000" w:themeColor="text1"/>
          <w:sz w:val="28"/>
          <w:szCs w:val="28"/>
          <w:lang w:val="uk-UA"/>
        </w:rPr>
        <w:t>нафти</w:t>
      </w:r>
      <w:r w:rsidR="00257E56" w:rsidRPr="00DA3CF9">
        <w:rPr>
          <w:color w:val="000000" w:themeColor="text1"/>
          <w:sz w:val="28"/>
          <w:szCs w:val="28"/>
          <w:lang w:val="uk-UA"/>
        </w:rPr>
        <w:t xml:space="preserve"> та вугілля </w:t>
      </w:r>
      <w:r w:rsidRPr="00DA3CF9">
        <w:rPr>
          <w:color w:val="000000" w:themeColor="text1"/>
          <w:sz w:val="28"/>
          <w:szCs w:val="28"/>
          <w:lang w:val="uk-UA"/>
        </w:rPr>
        <w:t>дозволяють Україні не лише забезпечувати свої внутрішні потреби, але й стати в перспективі одним із європейських енергетичних хабів.</w:t>
      </w:r>
    </w:p>
    <w:p w14:paraId="65058E82"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Україна посилює сво</w:t>
      </w:r>
      <w:r w:rsidR="00206DAB" w:rsidRPr="00DA3CF9">
        <w:rPr>
          <w:color w:val="000000" w:themeColor="text1"/>
          <w:sz w:val="28"/>
          <w:szCs w:val="28"/>
          <w:lang w:val="uk-UA"/>
        </w:rPr>
        <w:t>ю</w:t>
      </w:r>
      <w:r w:rsidRPr="00DA3CF9">
        <w:rPr>
          <w:color w:val="000000" w:themeColor="text1"/>
          <w:sz w:val="28"/>
          <w:szCs w:val="28"/>
          <w:lang w:val="uk-UA"/>
        </w:rPr>
        <w:t xml:space="preserve"> роль важливого елементу системи світової продовольчої безпеки.</w:t>
      </w:r>
    </w:p>
    <w:p w14:paraId="2138ED77" w14:textId="77777777" w:rsidR="001C60BA" w:rsidRPr="00DA3CF9" w:rsidRDefault="001C60BA" w:rsidP="00D3036C">
      <w:pPr>
        <w:pStyle w:val="ad"/>
        <w:numPr>
          <w:ilvl w:val="0"/>
          <w:numId w:val="48"/>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У найбільш довгостроковій перспективі Україна буде хай-тек країною, де бізнес та економіка є високотехнологічними, висока якість життя, медицини, освіти. Завдяки устрою взаємодії суспільства та держави, де держава — це функція для громадян, Україна може стати магнітом і для мешканців Європи та інших країн.</w:t>
      </w:r>
    </w:p>
    <w:p w14:paraId="1FFAB8B6" w14:textId="77777777" w:rsidR="001C60BA" w:rsidRPr="00DA3CF9" w:rsidRDefault="001C60BA" w:rsidP="00D3036C">
      <w:pPr>
        <w:pStyle w:val="ad"/>
        <w:tabs>
          <w:tab w:val="left" w:pos="1134"/>
        </w:tabs>
        <w:spacing w:after="0" w:line="240" w:lineRule="auto"/>
        <w:ind w:left="0" w:firstLine="0"/>
        <w:contextualSpacing w:val="0"/>
        <w:jc w:val="both"/>
        <w:rPr>
          <w:color w:val="000000" w:themeColor="text1"/>
          <w:sz w:val="28"/>
          <w:szCs w:val="28"/>
          <w:lang w:val="uk-UA"/>
        </w:rPr>
      </w:pPr>
    </w:p>
    <w:p w14:paraId="708CE6B8" w14:textId="77777777" w:rsidR="001C60BA" w:rsidRPr="00DA3CF9" w:rsidRDefault="001C60BA" w:rsidP="00D3036C">
      <w:pPr>
        <w:tabs>
          <w:tab w:val="left" w:pos="1134"/>
        </w:tabs>
        <w:spacing w:line="240" w:lineRule="auto"/>
        <w:ind w:firstLine="709"/>
        <w:jc w:val="both"/>
        <w:rPr>
          <w:rFonts w:ascii="Times New Roman" w:hAnsi="Times New Roman" w:cs="Times New Roman"/>
          <w:b/>
          <w:i/>
          <w:color w:val="000000" w:themeColor="text1"/>
          <w:sz w:val="28"/>
          <w:szCs w:val="28"/>
        </w:rPr>
      </w:pPr>
      <w:r w:rsidRPr="00DA3CF9">
        <w:rPr>
          <w:rFonts w:ascii="Times New Roman" w:hAnsi="Times New Roman" w:cs="Times New Roman"/>
          <w:b/>
          <w:i/>
          <w:color w:val="000000" w:themeColor="text1"/>
          <w:sz w:val="28"/>
          <w:szCs w:val="28"/>
        </w:rPr>
        <w:t>Базові припущення оптимістичного сценарію – місцевий рівень:</w:t>
      </w:r>
    </w:p>
    <w:p w14:paraId="687C216B" w14:textId="77777777" w:rsidR="00BD38AE" w:rsidRPr="00DA3CF9" w:rsidRDefault="00BD38AE" w:rsidP="00D3036C">
      <w:pPr>
        <w:tabs>
          <w:tab w:val="left" w:pos="1134"/>
        </w:tabs>
        <w:spacing w:line="240" w:lineRule="auto"/>
        <w:ind w:firstLine="709"/>
        <w:jc w:val="both"/>
        <w:rPr>
          <w:rFonts w:ascii="Times New Roman" w:hAnsi="Times New Roman" w:cs="Times New Roman"/>
          <w:b/>
          <w:i/>
          <w:color w:val="000000" w:themeColor="text1"/>
          <w:sz w:val="28"/>
          <w:szCs w:val="28"/>
        </w:rPr>
      </w:pPr>
    </w:p>
    <w:p w14:paraId="7D1AFA62" w14:textId="77777777" w:rsidR="001C60BA" w:rsidRPr="00DA3CF9" w:rsidRDefault="001C60BA"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bookmarkStart w:id="31" w:name="_Hlk80459903"/>
      <w:r w:rsidRPr="00DA3CF9">
        <w:rPr>
          <w:color w:val="000000" w:themeColor="text1"/>
          <w:sz w:val="28"/>
          <w:szCs w:val="28"/>
          <w:lang w:val="uk-UA"/>
        </w:rPr>
        <w:t>Місцева влада активно заохочує мешканців до процесів відновлення та розвитку громади. Мешканці згуртовані, відчувають себе єдиною спільнотою.</w:t>
      </w:r>
    </w:p>
    <w:p w14:paraId="0F046CC1" w14:textId="77777777" w:rsidR="001C60BA" w:rsidRPr="00DA3CF9" w:rsidRDefault="001C60BA"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Сформовані базові планувальні документи громади: стратегія, комплексний план просторового розвитку території територіальної громади, генеральні плани населених пунктів громади, схеми зонування земель громади, інвестиційний паспорт громади тощо.</w:t>
      </w:r>
    </w:p>
    <w:bookmarkEnd w:id="31"/>
    <w:p w14:paraId="37CCD200" w14:textId="77777777" w:rsidR="001C60BA" w:rsidRPr="00DA3CF9" w:rsidRDefault="001C60BA"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У громаді покращується підприємницький та </w:t>
      </w:r>
      <w:r w:rsidR="00BD38AE" w:rsidRPr="00DA3CF9">
        <w:rPr>
          <w:color w:val="000000" w:themeColor="text1"/>
          <w:sz w:val="28"/>
          <w:szCs w:val="28"/>
          <w:lang w:val="uk-UA"/>
        </w:rPr>
        <w:t xml:space="preserve">інвестиційний клімат – громада </w:t>
      </w:r>
      <w:r w:rsidRPr="00DA3CF9">
        <w:rPr>
          <w:color w:val="000000" w:themeColor="text1"/>
          <w:sz w:val="28"/>
          <w:szCs w:val="28"/>
          <w:lang w:val="uk-UA"/>
        </w:rPr>
        <w:t xml:space="preserve"> стає привабливою для інвесторів – створюються та розвиваються високотехнологічні промислові підприємства, підприємства у сфері глибокої переробки с/г продукції.</w:t>
      </w:r>
    </w:p>
    <w:p w14:paraId="47A11215" w14:textId="77777777" w:rsidR="00BD38AE" w:rsidRPr="00DA3CF9" w:rsidRDefault="00BD38AE"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Окремого </w:t>
      </w:r>
      <w:proofErr w:type="spellStart"/>
      <w:r w:rsidRPr="00DA3CF9">
        <w:rPr>
          <w:color w:val="000000" w:themeColor="text1"/>
          <w:sz w:val="28"/>
          <w:szCs w:val="28"/>
          <w:lang w:val="uk-UA"/>
        </w:rPr>
        <w:t>дінамічного</w:t>
      </w:r>
      <w:proofErr w:type="spellEnd"/>
      <w:r w:rsidRPr="00DA3CF9">
        <w:rPr>
          <w:color w:val="000000" w:themeColor="text1"/>
          <w:sz w:val="28"/>
          <w:szCs w:val="28"/>
          <w:lang w:val="uk-UA"/>
        </w:rPr>
        <w:t xml:space="preserve"> розвитку набуває реалізація </w:t>
      </w:r>
      <w:proofErr w:type="spellStart"/>
      <w:r w:rsidRPr="00DA3CF9">
        <w:rPr>
          <w:color w:val="000000" w:themeColor="text1"/>
          <w:sz w:val="28"/>
          <w:szCs w:val="28"/>
          <w:lang w:val="uk-UA"/>
        </w:rPr>
        <w:t>про</w:t>
      </w:r>
      <w:r w:rsidR="00206DAB" w:rsidRPr="00DA3CF9">
        <w:rPr>
          <w:color w:val="000000" w:themeColor="text1"/>
          <w:sz w:val="28"/>
          <w:szCs w:val="28"/>
          <w:lang w:val="uk-UA"/>
        </w:rPr>
        <w:t>є</w:t>
      </w:r>
      <w:r w:rsidRPr="00DA3CF9">
        <w:rPr>
          <w:color w:val="000000" w:themeColor="text1"/>
          <w:sz w:val="28"/>
          <w:szCs w:val="28"/>
          <w:lang w:val="uk-UA"/>
        </w:rPr>
        <w:t>кту</w:t>
      </w:r>
      <w:proofErr w:type="spellEnd"/>
      <w:r w:rsidRPr="00DA3CF9">
        <w:rPr>
          <w:color w:val="000000" w:themeColor="text1"/>
          <w:sz w:val="28"/>
          <w:szCs w:val="28"/>
          <w:lang w:val="uk-UA"/>
        </w:rPr>
        <w:t xml:space="preserve"> комплексного логістичного кластеру</w:t>
      </w:r>
      <w:r w:rsidR="002C640C" w:rsidRPr="00DA3CF9">
        <w:rPr>
          <w:color w:val="000000" w:themeColor="text1"/>
          <w:sz w:val="28"/>
          <w:szCs w:val="28"/>
          <w:lang w:val="uk-UA"/>
        </w:rPr>
        <w:t>,</w:t>
      </w:r>
      <w:r w:rsidRPr="00DA3CF9">
        <w:rPr>
          <w:color w:val="000000" w:themeColor="text1"/>
          <w:sz w:val="28"/>
          <w:szCs w:val="28"/>
          <w:lang w:val="uk-UA"/>
        </w:rPr>
        <w:t xml:space="preserve"> на базі громади</w:t>
      </w:r>
      <w:r w:rsidR="002C640C" w:rsidRPr="00DA3CF9">
        <w:rPr>
          <w:color w:val="000000" w:themeColor="text1"/>
          <w:sz w:val="28"/>
          <w:szCs w:val="28"/>
          <w:lang w:val="uk-UA"/>
        </w:rPr>
        <w:t>,</w:t>
      </w:r>
      <w:r w:rsidRPr="00DA3CF9">
        <w:rPr>
          <w:color w:val="000000" w:themeColor="text1"/>
          <w:sz w:val="28"/>
          <w:szCs w:val="28"/>
          <w:lang w:val="uk-UA"/>
        </w:rPr>
        <w:t xml:space="preserve"> що формує сталу перспективу </w:t>
      </w:r>
      <w:r w:rsidR="00206DAB" w:rsidRPr="00DA3CF9">
        <w:rPr>
          <w:color w:val="000000" w:themeColor="text1"/>
          <w:sz w:val="28"/>
          <w:szCs w:val="28"/>
          <w:lang w:val="uk-UA"/>
        </w:rPr>
        <w:t>ї</w:t>
      </w:r>
      <w:r w:rsidRPr="00DA3CF9">
        <w:rPr>
          <w:color w:val="000000" w:themeColor="text1"/>
          <w:sz w:val="28"/>
          <w:szCs w:val="28"/>
          <w:lang w:val="uk-UA"/>
        </w:rPr>
        <w:t>ї приєднання</w:t>
      </w:r>
      <w:r w:rsidR="002C640C" w:rsidRPr="00DA3CF9">
        <w:rPr>
          <w:color w:val="000000" w:themeColor="text1"/>
          <w:sz w:val="28"/>
          <w:szCs w:val="28"/>
          <w:lang w:val="uk-UA"/>
        </w:rPr>
        <w:t xml:space="preserve"> (у якості хабу)</w:t>
      </w:r>
      <w:r w:rsidRPr="00DA3CF9">
        <w:rPr>
          <w:color w:val="000000" w:themeColor="text1"/>
          <w:sz w:val="28"/>
          <w:szCs w:val="28"/>
          <w:lang w:val="uk-UA"/>
        </w:rPr>
        <w:t xml:space="preserve"> до сформованих національних і міжнародних</w:t>
      </w:r>
      <w:r w:rsidR="002C640C" w:rsidRPr="00DA3CF9">
        <w:rPr>
          <w:color w:val="000000" w:themeColor="text1"/>
          <w:sz w:val="28"/>
          <w:szCs w:val="28"/>
          <w:lang w:val="uk-UA"/>
        </w:rPr>
        <w:t xml:space="preserve"> </w:t>
      </w:r>
      <w:proofErr w:type="spellStart"/>
      <w:r w:rsidR="002C640C" w:rsidRPr="00DA3CF9">
        <w:rPr>
          <w:color w:val="000000" w:themeColor="text1"/>
          <w:sz w:val="28"/>
          <w:szCs w:val="28"/>
          <w:lang w:val="uk-UA"/>
        </w:rPr>
        <w:t>торг</w:t>
      </w:r>
      <w:r w:rsidR="00206DAB" w:rsidRPr="00DA3CF9">
        <w:rPr>
          <w:color w:val="000000" w:themeColor="text1"/>
          <w:sz w:val="28"/>
          <w:szCs w:val="28"/>
          <w:lang w:val="uk-UA"/>
        </w:rPr>
        <w:t>о</w:t>
      </w:r>
      <w:r w:rsidR="002C640C" w:rsidRPr="00DA3CF9">
        <w:rPr>
          <w:color w:val="000000" w:themeColor="text1"/>
          <w:sz w:val="28"/>
          <w:szCs w:val="28"/>
          <w:lang w:val="uk-UA"/>
        </w:rPr>
        <w:t>вальних</w:t>
      </w:r>
      <w:proofErr w:type="spellEnd"/>
      <w:r w:rsidR="002C640C" w:rsidRPr="00DA3CF9">
        <w:rPr>
          <w:color w:val="000000" w:themeColor="text1"/>
          <w:sz w:val="28"/>
          <w:szCs w:val="28"/>
          <w:lang w:val="uk-UA"/>
        </w:rPr>
        <w:t xml:space="preserve"> шляхів.</w:t>
      </w:r>
    </w:p>
    <w:p w14:paraId="093F7F6E" w14:textId="77777777" w:rsidR="001C60BA" w:rsidRPr="00DA3CF9" w:rsidRDefault="001C60BA"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Внаслідок </w:t>
      </w:r>
      <w:r w:rsidRPr="00DA3CF9">
        <w:rPr>
          <w:color w:val="000000" w:themeColor="text1"/>
          <w:spacing w:val="-3"/>
          <w:sz w:val="28"/>
          <w:szCs w:val="28"/>
          <w:lang w:val="uk-UA"/>
        </w:rPr>
        <w:t>зростання реальних доходів населення громади</w:t>
      </w:r>
      <w:r w:rsidRPr="00DA3CF9">
        <w:rPr>
          <w:color w:val="000000" w:themeColor="text1"/>
          <w:sz w:val="28"/>
          <w:szCs w:val="28"/>
          <w:lang w:val="uk-UA"/>
        </w:rPr>
        <w:t xml:space="preserve"> суттєво скорочується міграція робочої сили за її межі. </w:t>
      </w:r>
    </w:p>
    <w:p w14:paraId="64086398" w14:textId="77777777" w:rsidR="001C60BA" w:rsidRPr="00DA3CF9" w:rsidRDefault="001C60BA" w:rsidP="00D3036C">
      <w:pPr>
        <w:pStyle w:val="ad"/>
        <w:numPr>
          <w:ilvl w:val="0"/>
          <w:numId w:val="49"/>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Громада є активним учасником впровадження Стратегії розвитку </w:t>
      </w:r>
      <w:r w:rsidR="00257E56" w:rsidRPr="00DA3CF9">
        <w:rPr>
          <w:color w:val="000000" w:themeColor="text1"/>
          <w:sz w:val="28"/>
          <w:szCs w:val="28"/>
          <w:lang w:val="uk-UA"/>
        </w:rPr>
        <w:t>Чернігівської</w:t>
      </w:r>
      <w:r w:rsidRPr="00DA3CF9">
        <w:rPr>
          <w:color w:val="000000" w:themeColor="text1"/>
          <w:sz w:val="28"/>
          <w:szCs w:val="28"/>
          <w:lang w:val="uk-UA"/>
        </w:rPr>
        <w:t xml:space="preserve"> області та, відповідно, реципієнтом Державного фонду регіонального розвитку, інших (в тому числі міжнародних) фондів відновлення та розвитку України та регіонів, інших джерел коштів фінансування </w:t>
      </w:r>
      <w:proofErr w:type="spellStart"/>
      <w:r w:rsidRPr="00DA3CF9">
        <w:rPr>
          <w:color w:val="000000" w:themeColor="text1"/>
          <w:sz w:val="28"/>
          <w:szCs w:val="28"/>
          <w:lang w:val="uk-UA"/>
        </w:rPr>
        <w:t>розвиткових</w:t>
      </w:r>
      <w:proofErr w:type="spellEnd"/>
      <w:r w:rsidRPr="00DA3CF9">
        <w:rPr>
          <w:color w:val="000000" w:themeColor="text1"/>
          <w:sz w:val="28"/>
          <w:szCs w:val="28"/>
          <w:lang w:val="uk-UA"/>
        </w:rPr>
        <w:t xml:space="preserve"> </w:t>
      </w:r>
      <w:proofErr w:type="spellStart"/>
      <w:r w:rsidRPr="00DA3CF9">
        <w:rPr>
          <w:color w:val="000000" w:themeColor="text1"/>
          <w:sz w:val="28"/>
          <w:szCs w:val="28"/>
          <w:lang w:val="uk-UA"/>
        </w:rPr>
        <w:t>про</w:t>
      </w:r>
      <w:r w:rsidR="00206DAB" w:rsidRPr="00DA3CF9">
        <w:rPr>
          <w:color w:val="000000" w:themeColor="text1"/>
          <w:sz w:val="28"/>
          <w:szCs w:val="28"/>
          <w:lang w:val="uk-UA"/>
        </w:rPr>
        <w:t>є</w:t>
      </w:r>
      <w:r w:rsidRPr="00DA3CF9">
        <w:rPr>
          <w:color w:val="000000" w:themeColor="text1"/>
          <w:sz w:val="28"/>
          <w:szCs w:val="28"/>
          <w:lang w:val="uk-UA"/>
        </w:rPr>
        <w:t>ктів</w:t>
      </w:r>
      <w:proofErr w:type="spellEnd"/>
      <w:r w:rsidRPr="00DA3CF9">
        <w:rPr>
          <w:color w:val="000000" w:themeColor="text1"/>
          <w:sz w:val="28"/>
          <w:szCs w:val="28"/>
          <w:lang w:val="uk-UA"/>
        </w:rPr>
        <w:t xml:space="preserve"> (наприклад, міжнародної технічної допомоги). Отримані кошти направляються не тільки на оновлення інфраструктури громади, але й на створення «точок економічного зростання».</w:t>
      </w:r>
    </w:p>
    <w:p w14:paraId="30E1A6BF" w14:textId="77777777" w:rsidR="00C078C2" w:rsidRPr="00DA3CF9" w:rsidRDefault="00C078C2" w:rsidP="00C078C2">
      <w:pPr>
        <w:tabs>
          <w:tab w:val="left" w:pos="1134"/>
        </w:tabs>
        <w:spacing w:line="240" w:lineRule="auto"/>
        <w:ind w:firstLine="709"/>
        <w:rPr>
          <w:rFonts w:ascii="Times New Roman" w:hAnsi="Times New Roman" w:cs="Times New Roman"/>
          <w:b/>
          <w:color w:val="000000" w:themeColor="text1"/>
          <w:sz w:val="28"/>
          <w:szCs w:val="28"/>
        </w:rPr>
      </w:pPr>
    </w:p>
    <w:p w14:paraId="5BC6AFC6" w14:textId="77777777" w:rsidR="001C60BA" w:rsidRPr="00DA3CF9" w:rsidRDefault="001C60BA" w:rsidP="00C078C2">
      <w:pPr>
        <w:tabs>
          <w:tab w:val="left" w:pos="1134"/>
        </w:tabs>
        <w:spacing w:line="240" w:lineRule="auto"/>
        <w:ind w:firstLine="709"/>
        <w:rPr>
          <w:rFonts w:ascii="Times New Roman" w:hAnsi="Times New Roman" w:cs="Times New Roman"/>
          <w:b/>
          <w:color w:val="000000" w:themeColor="text1"/>
          <w:sz w:val="28"/>
          <w:szCs w:val="28"/>
        </w:rPr>
      </w:pPr>
      <w:r w:rsidRPr="00DA3CF9">
        <w:rPr>
          <w:rFonts w:ascii="Times New Roman" w:hAnsi="Times New Roman" w:cs="Times New Roman"/>
          <w:b/>
          <w:color w:val="000000" w:themeColor="text1"/>
          <w:sz w:val="28"/>
          <w:szCs w:val="28"/>
        </w:rPr>
        <w:t>Результат оптимістичного сценарію:</w:t>
      </w:r>
    </w:p>
    <w:p w14:paraId="70521638" w14:textId="77777777" w:rsidR="00D3036C" w:rsidRPr="00DA3CF9" w:rsidRDefault="00D3036C" w:rsidP="00D3036C">
      <w:pPr>
        <w:tabs>
          <w:tab w:val="left" w:pos="1134"/>
        </w:tabs>
        <w:spacing w:line="240" w:lineRule="auto"/>
        <w:ind w:firstLine="709"/>
        <w:jc w:val="both"/>
        <w:rPr>
          <w:rFonts w:ascii="Times New Roman" w:hAnsi="Times New Roman" w:cs="Times New Roman"/>
          <w:b/>
          <w:color w:val="000000" w:themeColor="text1"/>
          <w:sz w:val="28"/>
          <w:szCs w:val="28"/>
        </w:rPr>
      </w:pPr>
    </w:p>
    <w:p w14:paraId="182B53A3"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Громада формує свій новий імідж як інвестиційно привабливої території </w:t>
      </w:r>
      <w:r w:rsidR="002C640C" w:rsidRPr="00DA3CF9">
        <w:rPr>
          <w:color w:val="000000" w:themeColor="text1"/>
          <w:sz w:val="28"/>
          <w:szCs w:val="28"/>
          <w:lang w:val="uk-UA"/>
        </w:rPr>
        <w:t>та стає впізнаваною в Україні й</w:t>
      </w:r>
      <w:r w:rsidRPr="00DA3CF9">
        <w:rPr>
          <w:color w:val="000000" w:themeColor="text1"/>
          <w:sz w:val="28"/>
          <w:szCs w:val="28"/>
          <w:lang w:val="uk-UA"/>
        </w:rPr>
        <w:t xml:space="preserve"> за її межами - до громади поступово заходять стратегічні інвестори, зокрема, у </w:t>
      </w:r>
      <w:r w:rsidR="002C640C" w:rsidRPr="00DA3CF9">
        <w:rPr>
          <w:color w:val="000000" w:themeColor="text1"/>
          <w:sz w:val="28"/>
          <w:szCs w:val="28"/>
          <w:lang w:val="uk-UA"/>
        </w:rPr>
        <w:t xml:space="preserve">логістичній сфері та </w:t>
      </w:r>
      <w:r w:rsidRPr="00DA3CF9">
        <w:rPr>
          <w:color w:val="000000" w:themeColor="text1"/>
          <w:sz w:val="28"/>
          <w:szCs w:val="28"/>
          <w:lang w:val="uk-UA"/>
        </w:rPr>
        <w:t>галузі з високою доданою вартістю.</w:t>
      </w:r>
    </w:p>
    <w:p w14:paraId="51346044"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lastRenderedPageBreak/>
        <w:t xml:space="preserve">Навколо стратегічних інвесторів активізується малий і середній бізнес, заповнюючи </w:t>
      </w:r>
      <w:proofErr w:type="spellStart"/>
      <w:r w:rsidRPr="00DA3CF9">
        <w:rPr>
          <w:color w:val="000000" w:themeColor="text1"/>
          <w:sz w:val="28"/>
          <w:szCs w:val="28"/>
          <w:lang w:val="uk-UA"/>
        </w:rPr>
        <w:t>логістично-послугову</w:t>
      </w:r>
      <w:proofErr w:type="spellEnd"/>
      <w:r w:rsidRPr="00DA3CF9">
        <w:rPr>
          <w:color w:val="000000" w:themeColor="text1"/>
          <w:sz w:val="28"/>
          <w:szCs w:val="28"/>
          <w:lang w:val="uk-UA"/>
        </w:rPr>
        <w:t xml:space="preserve"> нішу. </w:t>
      </w:r>
    </w:p>
    <w:p w14:paraId="615DF88D"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Громада здійснює інвентаризацію земель та формує портфель привабливих інвестиційних пропозицій, активно просуваючи їх на інвестиційні ринки. </w:t>
      </w:r>
    </w:p>
    <w:p w14:paraId="6D152FFB"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Набуває нового імпульсу розвиток промислового виробництва на основі но</w:t>
      </w:r>
      <w:r w:rsidR="00257E56" w:rsidRPr="00DA3CF9">
        <w:rPr>
          <w:color w:val="000000" w:themeColor="text1"/>
          <w:sz w:val="28"/>
          <w:szCs w:val="28"/>
          <w:lang w:val="uk-UA"/>
        </w:rPr>
        <w:t>вітніх технологій та інновацій</w:t>
      </w:r>
    </w:p>
    <w:p w14:paraId="60DEAC90"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Зростає рівень доходів населення, що пожвавлює внутрішній ринок.</w:t>
      </w:r>
    </w:p>
    <w:p w14:paraId="598EFE3B"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proofErr w:type="spellStart"/>
      <w:r w:rsidRPr="00DA3CF9">
        <w:rPr>
          <w:color w:val="000000" w:themeColor="text1"/>
          <w:sz w:val="28"/>
          <w:szCs w:val="28"/>
          <w:lang w:val="uk-UA"/>
        </w:rPr>
        <w:t>Про</w:t>
      </w:r>
      <w:r w:rsidR="00206DAB" w:rsidRPr="00DA3CF9">
        <w:rPr>
          <w:color w:val="000000" w:themeColor="text1"/>
          <w:sz w:val="28"/>
          <w:szCs w:val="28"/>
          <w:lang w:val="uk-UA"/>
        </w:rPr>
        <w:t>є</w:t>
      </w:r>
      <w:r w:rsidRPr="00DA3CF9">
        <w:rPr>
          <w:color w:val="000000" w:themeColor="text1"/>
          <w:sz w:val="28"/>
          <w:szCs w:val="28"/>
          <w:lang w:val="uk-UA"/>
        </w:rPr>
        <w:t>кти</w:t>
      </w:r>
      <w:proofErr w:type="spellEnd"/>
      <w:r w:rsidRPr="00DA3CF9">
        <w:rPr>
          <w:color w:val="000000" w:themeColor="text1"/>
          <w:sz w:val="28"/>
          <w:szCs w:val="28"/>
          <w:lang w:val="uk-UA"/>
        </w:rPr>
        <w:t xml:space="preserve"> розвитку в рамках реалізації Державної стратегії регіонального розвитку та Стратегії розвитку </w:t>
      </w:r>
      <w:r w:rsidR="00257E56" w:rsidRPr="00DA3CF9">
        <w:rPr>
          <w:color w:val="000000" w:themeColor="text1"/>
          <w:sz w:val="28"/>
          <w:szCs w:val="28"/>
          <w:lang w:val="uk-UA"/>
        </w:rPr>
        <w:t>Чернігівської</w:t>
      </w:r>
      <w:r w:rsidRPr="00DA3CF9">
        <w:rPr>
          <w:color w:val="000000" w:themeColor="text1"/>
          <w:sz w:val="28"/>
          <w:szCs w:val="28"/>
          <w:lang w:val="uk-UA"/>
        </w:rPr>
        <w:t xml:space="preserve"> області активізують економічне життя, формуючи «якірні точки» економічного зростання, зокрема, це розвиток кооперативного руху, створення </w:t>
      </w:r>
      <w:r w:rsidR="002C640C" w:rsidRPr="00DA3CF9">
        <w:rPr>
          <w:color w:val="000000" w:themeColor="text1"/>
          <w:sz w:val="28"/>
          <w:szCs w:val="28"/>
          <w:lang w:val="uk-UA"/>
        </w:rPr>
        <w:t>не аграрних</w:t>
      </w:r>
      <w:r w:rsidRPr="00DA3CF9">
        <w:rPr>
          <w:color w:val="000000" w:themeColor="text1"/>
          <w:sz w:val="28"/>
          <w:szCs w:val="28"/>
          <w:lang w:val="uk-UA"/>
        </w:rPr>
        <w:t xml:space="preserve"> видів бізнесу тощо.</w:t>
      </w:r>
    </w:p>
    <w:p w14:paraId="5DBC092E"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Активне залучення державних субвенції та коштів з ДФРР, інших джерел разом з чітким планом модернізації інженерної та соціальної інфраструктури в середньостроковій перспективі дозволять значно підвищити рівень комфорту та покращити стан логістичної інфраструктури громади.</w:t>
      </w:r>
    </w:p>
    <w:p w14:paraId="11B90B32"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Продовження євроінтеграційних процесів сприятиме зростанню зацікавленості інвесторів до України та громади зокрема, створенню нових підприємств і зменшенню трудової міграції.</w:t>
      </w:r>
    </w:p>
    <w:p w14:paraId="02EF3CB5" w14:textId="77777777" w:rsidR="002A506B" w:rsidRPr="00DA3CF9" w:rsidRDefault="002A506B"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Туристична сфера Ніжинської громади, використовує можливості залучення інвестиційних ресурсів, набуває </w:t>
      </w:r>
      <w:r w:rsidR="00D3036C" w:rsidRPr="00DA3CF9">
        <w:rPr>
          <w:color w:val="000000" w:themeColor="text1"/>
          <w:sz w:val="28"/>
          <w:szCs w:val="28"/>
          <w:lang w:val="uk-UA"/>
        </w:rPr>
        <w:t xml:space="preserve">позитивної </w:t>
      </w:r>
      <w:proofErr w:type="spellStart"/>
      <w:r w:rsidRPr="00DA3CF9">
        <w:rPr>
          <w:color w:val="000000" w:themeColor="text1"/>
          <w:sz w:val="28"/>
          <w:szCs w:val="28"/>
          <w:lang w:val="uk-UA"/>
        </w:rPr>
        <w:t>дінамі</w:t>
      </w:r>
      <w:r w:rsidR="00D3036C" w:rsidRPr="00DA3CF9">
        <w:rPr>
          <w:color w:val="000000" w:themeColor="text1"/>
          <w:sz w:val="28"/>
          <w:szCs w:val="28"/>
          <w:lang w:val="uk-UA"/>
        </w:rPr>
        <w:t>ки</w:t>
      </w:r>
      <w:proofErr w:type="spellEnd"/>
      <w:r w:rsidR="00D3036C" w:rsidRPr="00DA3CF9">
        <w:rPr>
          <w:color w:val="000000" w:themeColor="text1"/>
          <w:sz w:val="28"/>
          <w:szCs w:val="28"/>
          <w:lang w:val="uk-UA"/>
        </w:rPr>
        <w:t xml:space="preserve"> зростання</w:t>
      </w:r>
      <w:r w:rsidRPr="00DA3CF9">
        <w:rPr>
          <w:color w:val="000000" w:themeColor="text1"/>
          <w:sz w:val="28"/>
          <w:szCs w:val="28"/>
          <w:lang w:val="uk-UA"/>
        </w:rPr>
        <w:t xml:space="preserve"> та стає одним із </w:t>
      </w:r>
      <w:r w:rsidR="00D3036C" w:rsidRPr="00DA3CF9">
        <w:rPr>
          <w:color w:val="000000" w:themeColor="text1"/>
          <w:sz w:val="28"/>
          <w:szCs w:val="28"/>
          <w:lang w:val="uk-UA"/>
        </w:rPr>
        <w:t>основних</w:t>
      </w:r>
      <w:r w:rsidRPr="00DA3CF9">
        <w:rPr>
          <w:color w:val="000000" w:themeColor="text1"/>
          <w:sz w:val="28"/>
          <w:szCs w:val="28"/>
          <w:lang w:val="uk-UA"/>
        </w:rPr>
        <w:t xml:space="preserve"> напрямі</w:t>
      </w:r>
      <w:r w:rsidR="00D3036C" w:rsidRPr="00DA3CF9">
        <w:rPr>
          <w:color w:val="000000" w:themeColor="text1"/>
          <w:sz w:val="28"/>
          <w:szCs w:val="28"/>
          <w:lang w:val="uk-UA"/>
        </w:rPr>
        <w:t>в підтримки сталої життєдіяль</w:t>
      </w:r>
      <w:r w:rsidR="00206DAB" w:rsidRPr="00DA3CF9">
        <w:rPr>
          <w:color w:val="000000" w:themeColor="text1"/>
          <w:sz w:val="28"/>
          <w:szCs w:val="28"/>
          <w:lang w:val="uk-UA"/>
        </w:rPr>
        <w:t>н</w:t>
      </w:r>
      <w:r w:rsidR="00D3036C" w:rsidRPr="00DA3CF9">
        <w:rPr>
          <w:color w:val="000000" w:themeColor="text1"/>
          <w:sz w:val="28"/>
          <w:szCs w:val="28"/>
          <w:lang w:val="uk-UA"/>
        </w:rPr>
        <w:t>ості та розвитку території</w:t>
      </w:r>
    </w:p>
    <w:p w14:paraId="2EF8A06E" w14:textId="77777777" w:rsidR="001C60BA" w:rsidRPr="00DA3CF9" w:rsidRDefault="001C60BA" w:rsidP="00D3036C">
      <w:pPr>
        <w:pStyle w:val="ad"/>
        <w:numPr>
          <w:ilvl w:val="0"/>
          <w:numId w:val="50"/>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 Мережа навчальних закладів </w:t>
      </w:r>
      <w:r w:rsidR="00257E56" w:rsidRPr="00DA3CF9">
        <w:rPr>
          <w:color w:val="000000" w:themeColor="text1"/>
          <w:sz w:val="28"/>
          <w:szCs w:val="28"/>
          <w:lang w:val="uk-UA"/>
        </w:rPr>
        <w:t>Ніжинської</w:t>
      </w:r>
      <w:r w:rsidRPr="00DA3CF9">
        <w:rPr>
          <w:color w:val="000000" w:themeColor="text1"/>
          <w:sz w:val="28"/>
          <w:szCs w:val="28"/>
          <w:lang w:val="uk-UA"/>
        </w:rPr>
        <w:t xml:space="preserve"> територіальної громади та </w:t>
      </w:r>
      <w:r w:rsidR="00257E56" w:rsidRPr="00DA3CF9">
        <w:rPr>
          <w:color w:val="000000" w:themeColor="text1"/>
          <w:sz w:val="28"/>
          <w:szCs w:val="28"/>
          <w:lang w:val="uk-UA"/>
        </w:rPr>
        <w:t>Чернігівської</w:t>
      </w:r>
      <w:r w:rsidRPr="00DA3CF9">
        <w:rPr>
          <w:color w:val="000000" w:themeColor="text1"/>
          <w:sz w:val="28"/>
          <w:szCs w:val="28"/>
          <w:lang w:val="uk-UA"/>
        </w:rPr>
        <w:t xml:space="preserve"> області забезпечує пропозицію робочої сили відповідно до потреб місцевого ринку праці. </w:t>
      </w:r>
    </w:p>
    <w:p w14:paraId="132F6A0B" w14:textId="77777777" w:rsidR="001C60BA" w:rsidRPr="00DA3CF9" w:rsidRDefault="001C60BA" w:rsidP="00D3036C">
      <w:pPr>
        <w:spacing w:line="240" w:lineRule="auto"/>
        <w:jc w:val="both"/>
        <w:rPr>
          <w:rFonts w:ascii="Times New Roman" w:hAnsi="Times New Roman" w:cs="Times New Roman"/>
          <w:color w:val="000000" w:themeColor="text1"/>
          <w:sz w:val="28"/>
          <w:szCs w:val="28"/>
        </w:rPr>
      </w:pPr>
    </w:p>
    <w:p w14:paraId="1D03D674" w14:textId="77777777" w:rsidR="001C60BA" w:rsidRPr="00DA3CF9" w:rsidRDefault="001C60BA" w:rsidP="00D3036C">
      <w:pPr>
        <w:tabs>
          <w:tab w:val="left" w:pos="1134"/>
        </w:tabs>
        <w:spacing w:line="240" w:lineRule="auto"/>
        <w:ind w:firstLine="709"/>
        <w:jc w:val="both"/>
        <w:rPr>
          <w:rFonts w:ascii="Times New Roman" w:hAnsi="Times New Roman" w:cs="Times New Roman"/>
          <w:b/>
          <w:color w:val="000000" w:themeColor="text1"/>
          <w:sz w:val="28"/>
          <w:szCs w:val="28"/>
        </w:rPr>
      </w:pPr>
      <w:r w:rsidRPr="00DA3CF9">
        <w:rPr>
          <w:rFonts w:ascii="Times New Roman" w:hAnsi="Times New Roman" w:cs="Times New Roman"/>
          <w:b/>
          <w:color w:val="000000" w:themeColor="text1"/>
          <w:sz w:val="28"/>
          <w:szCs w:val="28"/>
        </w:rPr>
        <w:t>Базовий сценарій розвитку</w:t>
      </w:r>
      <w:r w:rsidRPr="00DA3CF9">
        <w:rPr>
          <w:rFonts w:ascii="Times New Roman" w:eastAsia="Times New Roman" w:hAnsi="Times New Roman" w:cs="Times New Roman"/>
          <w:color w:val="000000" w:themeColor="text1"/>
          <w:sz w:val="28"/>
          <w:szCs w:val="28"/>
          <w:shd w:val="clear" w:color="auto" w:fill="FFFFFF"/>
          <w:lang w:eastAsia="ru-RU"/>
        </w:rPr>
        <w:t xml:space="preserve"> – </w:t>
      </w:r>
      <w:r w:rsidRPr="00DA3CF9">
        <w:rPr>
          <w:rFonts w:ascii="Times New Roman" w:hAnsi="Times New Roman" w:cs="Times New Roman"/>
          <w:b/>
          <w:color w:val="000000" w:themeColor="text1"/>
          <w:sz w:val="28"/>
          <w:szCs w:val="28"/>
        </w:rPr>
        <w:t>поступове відновлення та реновація</w:t>
      </w:r>
    </w:p>
    <w:p w14:paraId="3746EB4B" w14:textId="77777777" w:rsidR="00D3036C" w:rsidRPr="00DA3CF9" w:rsidRDefault="00D3036C" w:rsidP="00D3036C">
      <w:pPr>
        <w:tabs>
          <w:tab w:val="left" w:pos="1134"/>
        </w:tabs>
        <w:spacing w:line="240" w:lineRule="auto"/>
        <w:ind w:firstLine="709"/>
        <w:jc w:val="both"/>
        <w:rPr>
          <w:rFonts w:ascii="Times New Roman" w:hAnsi="Times New Roman" w:cs="Times New Roman"/>
          <w:color w:val="000000" w:themeColor="text1"/>
          <w:sz w:val="28"/>
          <w:szCs w:val="28"/>
        </w:rPr>
      </w:pPr>
    </w:p>
    <w:p w14:paraId="36BD7D34" w14:textId="77777777" w:rsidR="001C60BA" w:rsidRPr="00DA3CF9" w:rsidRDefault="001C60BA" w:rsidP="00D3036C">
      <w:pPr>
        <w:tabs>
          <w:tab w:val="left" w:pos="1134"/>
        </w:tabs>
        <w:spacing w:line="240" w:lineRule="auto"/>
        <w:ind w:firstLine="709"/>
        <w:jc w:val="both"/>
        <w:rPr>
          <w:rFonts w:ascii="Times New Roman" w:hAnsi="Times New Roman" w:cs="Times New Roman"/>
          <w:b/>
          <w:color w:val="000000" w:themeColor="text1"/>
          <w:sz w:val="28"/>
          <w:szCs w:val="28"/>
        </w:rPr>
      </w:pPr>
      <w:r w:rsidRPr="00DA3CF9">
        <w:rPr>
          <w:rFonts w:ascii="Times New Roman" w:hAnsi="Times New Roman" w:cs="Times New Roman"/>
          <w:color w:val="000000" w:themeColor="text1"/>
          <w:sz w:val="28"/>
          <w:szCs w:val="28"/>
        </w:rPr>
        <w:t xml:space="preserve">Базовий (цільовий) сценарій є результатом критичної оцінки та можливих обмежень формування системи припущень оптимістичного сценарію розвитку: </w:t>
      </w:r>
      <w:r w:rsidRPr="00DA3CF9">
        <w:rPr>
          <w:rFonts w:ascii="Times New Roman" w:hAnsi="Times New Roman" w:cs="Times New Roman"/>
          <w:b/>
          <w:color w:val="000000" w:themeColor="text1"/>
          <w:sz w:val="28"/>
          <w:szCs w:val="28"/>
        </w:rPr>
        <w:t xml:space="preserve">громада докладає </w:t>
      </w:r>
      <w:proofErr w:type="spellStart"/>
      <w:r w:rsidRPr="00DA3CF9">
        <w:rPr>
          <w:rFonts w:ascii="Times New Roman" w:hAnsi="Times New Roman" w:cs="Times New Roman"/>
          <w:b/>
          <w:color w:val="000000" w:themeColor="text1"/>
          <w:sz w:val="28"/>
          <w:szCs w:val="28"/>
        </w:rPr>
        <w:t>розвиткових</w:t>
      </w:r>
      <w:proofErr w:type="spellEnd"/>
      <w:r w:rsidRPr="00DA3CF9">
        <w:rPr>
          <w:rFonts w:ascii="Times New Roman" w:hAnsi="Times New Roman" w:cs="Times New Roman"/>
          <w:b/>
          <w:color w:val="000000" w:themeColor="text1"/>
          <w:sz w:val="28"/>
          <w:szCs w:val="28"/>
        </w:rPr>
        <w:t xml:space="preserve"> зусиль, хоча суспільно-економічний стан країни в цілому залишається складним для активного розвитку</w:t>
      </w:r>
    </w:p>
    <w:p w14:paraId="1E790F61" w14:textId="77777777" w:rsidR="00D3036C" w:rsidRPr="00DA3CF9" w:rsidRDefault="00D3036C" w:rsidP="00D3036C">
      <w:pPr>
        <w:tabs>
          <w:tab w:val="left" w:pos="1134"/>
        </w:tabs>
        <w:spacing w:line="240" w:lineRule="auto"/>
        <w:ind w:firstLine="709"/>
        <w:jc w:val="both"/>
        <w:rPr>
          <w:rFonts w:ascii="Times New Roman" w:hAnsi="Times New Roman" w:cs="Times New Roman"/>
          <w:b/>
          <w:color w:val="000000" w:themeColor="text1"/>
          <w:sz w:val="28"/>
          <w:szCs w:val="28"/>
        </w:rPr>
      </w:pPr>
    </w:p>
    <w:p w14:paraId="254FCDC3" w14:textId="77777777" w:rsidR="001C60BA" w:rsidRPr="00DA3CF9" w:rsidRDefault="001C60BA" w:rsidP="00D3036C">
      <w:pPr>
        <w:tabs>
          <w:tab w:val="left" w:pos="1134"/>
        </w:tabs>
        <w:spacing w:line="240" w:lineRule="auto"/>
        <w:ind w:firstLine="709"/>
        <w:jc w:val="both"/>
        <w:rPr>
          <w:rFonts w:ascii="Times New Roman" w:hAnsi="Times New Roman" w:cs="Times New Roman"/>
          <w:b/>
          <w:i/>
          <w:color w:val="000000" w:themeColor="text1"/>
          <w:sz w:val="28"/>
          <w:szCs w:val="28"/>
        </w:rPr>
      </w:pPr>
      <w:r w:rsidRPr="00DA3CF9">
        <w:rPr>
          <w:rFonts w:ascii="Times New Roman" w:hAnsi="Times New Roman" w:cs="Times New Roman"/>
          <w:b/>
          <w:i/>
          <w:color w:val="000000" w:themeColor="text1"/>
          <w:sz w:val="28"/>
          <w:szCs w:val="28"/>
        </w:rPr>
        <w:t>Базові припущення реалістичного сценарію - національний рівень</w:t>
      </w:r>
      <w:r w:rsidR="00D3036C" w:rsidRPr="00DA3CF9">
        <w:rPr>
          <w:rFonts w:ascii="Times New Roman" w:hAnsi="Times New Roman" w:cs="Times New Roman"/>
          <w:b/>
          <w:i/>
          <w:color w:val="000000" w:themeColor="text1"/>
          <w:sz w:val="28"/>
          <w:szCs w:val="28"/>
        </w:rPr>
        <w:t xml:space="preserve"> </w:t>
      </w:r>
      <w:r w:rsidRPr="00DA3CF9">
        <w:rPr>
          <w:rFonts w:ascii="Times New Roman" w:hAnsi="Times New Roman" w:cs="Times New Roman"/>
          <w:b/>
          <w:i/>
          <w:color w:val="000000" w:themeColor="text1"/>
          <w:sz w:val="28"/>
          <w:szCs w:val="28"/>
        </w:rPr>
        <w:t>:</w:t>
      </w:r>
    </w:p>
    <w:p w14:paraId="01957D4C" w14:textId="77777777" w:rsidR="00D3036C" w:rsidRPr="00DA3CF9" w:rsidRDefault="00D3036C" w:rsidP="00D3036C">
      <w:pPr>
        <w:tabs>
          <w:tab w:val="left" w:pos="1134"/>
        </w:tabs>
        <w:spacing w:line="240" w:lineRule="auto"/>
        <w:ind w:firstLine="709"/>
        <w:jc w:val="both"/>
        <w:rPr>
          <w:rFonts w:ascii="Times New Roman" w:hAnsi="Times New Roman" w:cs="Times New Roman"/>
          <w:b/>
          <w:i/>
          <w:color w:val="000000" w:themeColor="text1"/>
          <w:sz w:val="28"/>
          <w:szCs w:val="28"/>
        </w:rPr>
      </w:pPr>
    </w:p>
    <w:p w14:paraId="5EF47CB6"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i/>
          <w:color w:val="000000" w:themeColor="text1"/>
          <w:sz w:val="28"/>
          <w:szCs w:val="28"/>
          <w:lang w:val="uk-UA"/>
        </w:rPr>
      </w:pPr>
      <w:r w:rsidRPr="00DA3CF9">
        <w:rPr>
          <w:bCs/>
          <w:color w:val="000000" w:themeColor="text1"/>
          <w:sz w:val="28"/>
          <w:szCs w:val="28"/>
          <w:lang w:val="uk-UA"/>
        </w:rPr>
        <w:t xml:space="preserve">Повернення в ІІ кварталі 2023 р. </w:t>
      </w:r>
      <w:r w:rsidR="00D3036C" w:rsidRPr="00DA3CF9">
        <w:rPr>
          <w:bCs/>
          <w:color w:val="000000" w:themeColor="text1"/>
          <w:sz w:val="28"/>
          <w:szCs w:val="28"/>
          <w:lang w:val="uk-UA"/>
        </w:rPr>
        <w:t>державного конт</w:t>
      </w:r>
      <w:r w:rsidR="00E1656D" w:rsidRPr="00DA3CF9">
        <w:rPr>
          <w:bCs/>
          <w:color w:val="000000" w:themeColor="text1"/>
          <w:sz w:val="28"/>
          <w:szCs w:val="28"/>
          <w:lang w:val="uk-UA"/>
        </w:rPr>
        <w:t>рол</w:t>
      </w:r>
      <w:r w:rsidR="00D3036C" w:rsidRPr="00DA3CF9">
        <w:rPr>
          <w:bCs/>
          <w:color w:val="000000" w:themeColor="text1"/>
          <w:sz w:val="28"/>
          <w:szCs w:val="28"/>
          <w:lang w:val="uk-UA"/>
        </w:rPr>
        <w:t xml:space="preserve">ю </w:t>
      </w:r>
      <w:r w:rsidRPr="00DA3CF9">
        <w:rPr>
          <w:bCs/>
          <w:color w:val="000000" w:themeColor="text1"/>
          <w:sz w:val="28"/>
          <w:szCs w:val="28"/>
          <w:lang w:val="uk-UA"/>
        </w:rPr>
        <w:t xml:space="preserve">до лінії </w:t>
      </w:r>
      <w:r w:rsidR="00E1656D" w:rsidRPr="00DA3CF9">
        <w:rPr>
          <w:bCs/>
          <w:color w:val="000000" w:themeColor="text1"/>
          <w:sz w:val="28"/>
          <w:szCs w:val="28"/>
          <w:lang w:val="uk-UA"/>
        </w:rPr>
        <w:t xml:space="preserve">зіткнення </w:t>
      </w:r>
      <w:r w:rsidRPr="00DA3CF9">
        <w:rPr>
          <w:bCs/>
          <w:color w:val="000000" w:themeColor="text1"/>
          <w:sz w:val="28"/>
          <w:szCs w:val="28"/>
          <w:lang w:val="uk-UA"/>
        </w:rPr>
        <w:t xml:space="preserve">станом на 24.02.2022. </w:t>
      </w:r>
      <w:r w:rsidRPr="00DA3CF9">
        <w:rPr>
          <w:color w:val="000000" w:themeColor="text1"/>
          <w:sz w:val="28"/>
          <w:szCs w:val="28"/>
          <w:lang w:val="uk-UA"/>
        </w:rPr>
        <w:t>Відносний мир, контроль на лінії розмежування до 24.02.2022. АРК та ОРДЛО залишаються непідконтрольними Україні з подальшим звільненням в наступні 3 роки.</w:t>
      </w:r>
    </w:p>
    <w:p w14:paraId="6461437C"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i/>
          <w:color w:val="000000" w:themeColor="text1"/>
          <w:sz w:val="28"/>
          <w:szCs w:val="28"/>
          <w:lang w:val="uk-UA"/>
        </w:rPr>
      </w:pPr>
      <w:r w:rsidRPr="00DA3CF9">
        <w:rPr>
          <w:bCs/>
          <w:color w:val="000000" w:themeColor="text1"/>
          <w:sz w:val="28"/>
          <w:szCs w:val="28"/>
          <w:lang w:val="uk-UA"/>
        </w:rPr>
        <w:lastRenderedPageBreak/>
        <w:t>Економіка України адаптувалась до умов війни та повоєнного відновлення. Є розуміння, що відновлення економіки буде складним, поетапним і тривалим процесом.</w:t>
      </w:r>
    </w:p>
    <w:p w14:paraId="0266CA89"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bCs/>
          <w:color w:val="000000" w:themeColor="text1"/>
          <w:sz w:val="28"/>
          <w:szCs w:val="28"/>
          <w:lang w:val="uk-UA"/>
        </w:rPr>
        <w:t xml:space="preserve">До завершення воєнного стану дефіцит бюджету продовжить у якійсь, але помітній, мірі фінансуватись прямою емісією. Рівень інфляції є контрольованим з тенденцією до зменшення. </w:t>
      </w:r>
    </w:p>
    <w:p w14:paraId="3C749F1E"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bCs/>
          <w:color w:val="000000" w:themeColor="text1"/>
          <w:sz w:val="28"/>
          <w:szCs w:val="28"/>
          <w:lang w:val="uk-UA"/>
        </w:rPr>
        <w:t xml:space="preserve">Партнери України зацікавлені в стабільній Україні та вирівнюванні рівня життя до показників сусідніх </w:t>
      </w:r>
      <w:r w:rsidR="00E1656D" w:rsidRPr="00DA3CF9">
        <w:rPr>
          <w:bCs/>
          <w:color w:val="000000" w:themeColor="text1"/>
          <w:sz w:val="28"/>
          <w:szCs w:val="28"/>
          <w:lang w:val="uk-UA"/>
        </w:rPr>
        <w:t xml:space="preserve">країн: </w:t>
      </w:r>
      <w:r w:rsidRPr="00DA3CF9">
        <w:rPr>
          <w:bCs/>
          <w:color w:val="000000" w:themeColor="text1"/>
          <w:sz w:val="28"/>
          <w:szCs w:val="28"/>
          <w:lang w:val="uk-UA"/>
        </w:rPr>
        <w:t>Румунії, Польщі або Прибалтики. З літа 2023 року відбувається активна повоєнна відбудова за рахунок коштів міжнародної спільноти та конфіскованих російських активів в рамках виплат репарацій Україні.</w:t>
      </w:r>
    </w:p>
    <w:p w14:paraId="61092853"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bCs/>
          <w:color w:val="000000" w:themeColor="text1"/>
          <w:sz w:val="28"/>
          <w:szCs w:val="28"/>
          <w:lang w:val="uk-UA"/>
        </w:rPr>
        <w:t xml:space="preserve"> Відбудова зруйнованих об'єктів</w:t>
      </w:r>
      <w:r w:rsidR="006B659C" w:rsidRPr="00DA3CF9">
        <w:rPr>
          <w:bCs/>
          <w:color w:val="000000" w:themeColor="text1"/>
          <w:sz w:val="28"/>
          <w:szCs w:val="28"/>
          <w:lang w:val="uk-UA"/>
        </w:rPr>
        <w:t xml:space="preserve"> забезпечує</w:t>
      </w:r>
      <w:r w:rsidRPr="00DA3CF9">
        <w:rPr>
          <w:bCs/>
          <w:color w:val="000000" w:themeColor="text1"/>
          <w:sz w:val="28"/>
          <w:szCs w:val="28"/>
          <w:lang w:val="uk-UA"/>
        </w:rPr>
        <w:t xml:space="preserve">  темпи зростання ВВП на рівні 2-3 відсотки, що не дає змоги подолати руйнівні наслідки війни самотужки.</w:t>
      </w:r>
    </w:p>
    <w:p w14:paraId="375CF49C"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bCs/>
          <w:color w:val="000000" w:themeColor="text1"/>
          <w:sz w:val="28"/>
          <w:szCs w:val="28"/>
          <w:lang w:val="uk-UA"/>
        </w:rPr>
        <w:t>Видатки на оборону країни і підтримку ЗСУ та ВПК стабілізуються (зменшуються), а вивільнені кошти спрямовуються на розвиток, у тому числі регіональний та місцевий (підтримка територіальних громад різних  функціональних типів територій).</w:t>
      </w:r>
    </w:p>
    <w:p w14:paraId="0420D333"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bCs/>
          <w:color w:val="000000" w:themeColor="text1"/>
          <w:sz w:val="28"/>
          <w:szCs w:val="28"/>
          <w:lang w:val="uk-UA"/>
        </w:rPr>
        <w:t>В рамках виконання Україною зобов'язань щодо членства в ЄС поступово впроваджуються необхідні реформи на національному та місцевому рівнях.</w:t>
      </w:r>
    </w:p>
    <w:p w14:paraId="7A530CC9"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color w:val="000000" w:themeColor="text1"/>
          <w:sz w:val="28"/>
          <w:szCs w:val="28"/>
          <w:lang w:val="uk-UA"/>
        </w:rPr>
        <w:t xml:space="preserve">Інвестиційна привабливість України в перші повоєнні роки залишається низькою. В середньо- та довгостроковій перспективі </w:t>
      </w:r>
      <w:r w:rsidRPr="00DA3CF9">
        <w:rPr>
          <w:bCs/>
          <w:color w:val="000000" w:themeColor="text1"/>
          <w:sz w:val="28"/>
          <w:szCs w:val="28"/>
          <w:lang w:val="uk-UA"/>
        </w:rPr>
        <w:t xml:space="preserve"> вітчизняні та іноземні інвестори вкладають кошти в ІТ, переробку </w:t>
      </w:r>
      <w:proofErr w:type="spellStart"/>
      <w:r w:rsidRPr="00DA3CF9">
        <w:rPr>
          <w:bCs/>
          <w:color w:val="000000" w:themeColor="text1"/>
          <w:sz w:val="28"/>
          <w:szCs w:val="28"/>
          <w:lang w:val="uk-UA"/>
        </w:rPr>
        <w:t>агропродукції</w:t>
      </w:r>
      <w:proofErr w:type="spellEnd"/>
      <w:r w:rsidRPr="00DA3CF9">
        <w:rPr>
          <w:bCs/>
          <w:color w:val="000000" w:themeColor="text1"/>
          <w:sz w:val="28"/>
          <w:szCs w:val="28"/>
          <w:lang w:val="uk-UA"/>
        </w:rPr>
        <w:t xml:space="preserve"> (в тому числі глибинну), відновлення житла та комунальної інфраструктури, енергетичну сферу (від генерації до збереження, зокрема, водневі технології), </w:t>
      </w:r>
      <w:proofErr w:type="spellStart"/>
      <w:r w:rsidRPr="00DA3CF9">
        <w:rPr>
          <w:bCs/>
          <w:color w:val="000000" w:themeColor="text1"/>
          <w:sz w:val="28"/>
          <w:szCs w:val="28"/>
          <w:lang w:val="uk-UA"/>
        </w:rPr>
        <w:t>проєкти</w:t>
      </w:r>
      <w:proofErr w:type="spellEnd"/>
      <w:r w:rsidRPr="00DA3CF9">
        <w:rPr>
          <w:bCs/>
          <w:color w:val="000000" w:themeColor="text1"/>
          <w:sz w:val="28"/>
          <w:szCs w:val="28"/>
          <w:lang w:val="uk-UA"/>
        </w:rPr>
        <w:t xml:space="preserve">, пов‘язані з видобутком і збагаченням корисних копалин (за умов демонополізації і подолання корупції в цій сфері). А також інвестують в розвиток логістики та будівництво (будівництво аеропортів, </w:t>
      </w:r>
      <w:proofErr w:type="spellStart"/>
      <w:r w:rsidRPr="00DA3CF9">
        <w:rPr>
          <w:bCs/>
          <w:color w:val="000000" w:themeColor="text1"/>
          <w:sz w:val="28"/>
          <w:szCs w:val="28"/>
          <w:lang w:val="uk-UA"/>
        </w:rPr>
        <w:t>євроколії</w:t>
      </w:r>
      <w:proofErr w:type="spellEnd"/>
      <w:r w:rsidRPr="00DA3CF9">
        <w:rPr>
          <w:bCs/>
          <w:color w:val="000000" w:themeColor="text1"/>
          <w:sz w:val="28"/>
          <w:szCs w:val="28"/>
          <w:lang w:val="uk-UA"/>
        </w:rPr>
        <w:t>, прискорення залізничного сполучення, покращення портової інфраструктури тощо).</w:t>
      </w:r>
    </w:p>
    <w:p w14:paraId="5F1E833D"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bCs/>
          <w:color w:val="000000" w:themeColor="text1"/>
          <w:sz w:val="28"/>
          <w:szCs w:val="28"/>
          <w:lang w:val="uk-UA"/>
        </w:rPr>
      </w:pPr>
      <w:r w:rsidRPr="00DA3CF9">
        <w:rPr>
          <w:color w:val="000000" w:themeColor="text1"/>
          <w:sz w:val="28"/>
          <w:szCs w:val="28"/>
          <w:lang w:val="uk-UA"/>
        </w:rPr>
        <w:t xml:space="preserve">Соціальна політика держави мінімізує ризики росту </w:t>
      </w:r>
      <w:proofErr w:type="spellStart"/>
      <w:r w:rsidRPr="00DA3CF9">
        <w:rPr>
          <w:color w:val="000000" w:themeColor="text1"/>
          <w:sz w:val="28"/>
          <w:szCs w:val="28"/>
          <w:lang w:val="uk-UA"/>
        </w:rPr>
        <w:t>неплатежів</w:t>
      </w:r>
      <w:proofErr w:type="spellEnd"/>
      <w:r w:rsidRPr="00DA3CF9">
        <w:rPr>
          <w:color w:val="000000" w:themeColor="text1"/>
          <w:sz w:val="28"/>
          <w:szCs w:val="28"/>
          <w:lang w:val="uk-UA"/>
        </w:rPr>
        <w:t xml:space="preserve"> внаслідок зростання тарифів на комунальні послуги (застосування механізмів субсидіювання соціально незахищених прошарків населення, запровадження регуляторних механізмів).</w:t>
      </w:r>
    </w:p>
    <w:p w14:paraId="309D9DB1"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color w:val="000000" w:themeColor="text1"/>
          <w:sz w:val="28"/>
          <w:szCs w:val="28"/>
          <w:lang w:val="uk-UA"/>
        </w:rPr>
      </w:pPr>
      <w:r w:rsidRPr="00DA3CF9">
        <w:rPr>
          <w:color w:val="000000" w:themeColor="text1"/>
          <w:sz w:val="28"/>
          <w:szCs w:val="28"/>
          <w:lang w:val="uk-UA"/>
        </w:rPr>
        <w:t>Податковий тиск на підприємців залишається високим, в тіні продовжує залишатися третина малого і середнього бізнесу.</w:t>
      </w:r>
    </w:p>
    <w:p w14:paraId="29B763AC"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color w:val="000000" w:themeColor="text1"/>
          <w:sz w:val="28"/>
          <w:szCs w:val="28"/>
          <w:lang w:val="uk-UA"/>
        </w:rPr>
      </w:pPr>
      <w:r w:rsidRPr="00DA3CF9">
        <w:rPr>
          <w:color w:val="000000" w:themeColor="text1"/>
          <w:sz w:val="28"/>
          <w:szCs w:val="28"/>
          <w:lang w:val="uk-UA"/>
        </w:rPr>
        <w:t>Механізм державного інвестування у розвиток інфраструктури (дороги, транспортна, комунальна та енергетична інфраструктури) та  розподілу коштів по областям і громадам залишається непрозорим.</w:t>
      </w:r>
    </w:p>
    <w:p w14:paraId="7B778530" w14:textId="77777777" w:rsidR="001C60BA" w:rsidRPr="00DA3CF9" w:rsidRDefault="001C60BA" w:rsidP="00D3036C">
      <w:pPr>
        <w:pStyle w:val="ad"/>
        <w:numPr>
          <w:ilvl w:val="0"/>
          <w:numId w:val="53"/>
        </w:numPr>
        <w:shd w:val="clear" w:color="auto" w:fill="FFFFFF"/>
        <w:tabs>
          <w:tab w:val="left" w:pos="1134"/>
        </w:tabs>
        <w:spacing w:after="0" w:line="240" w:lineRule="auto"/>
        <w:ind w:left="0" w:firstLine="360"/>
        <w:jc w:val="both"/>
        <w:rPr>
          <w:color w:val="000000" w:themeColor="text1"/>
          <w:sz w:val="28"/>
          <w:szCs w:val="28"/>
          <w:lang w:val="uk-UA"/>
        </w:rPr>
      </w:pPr>
      <w:r w:rsidRPr="00DA3CF9">
        <w:rPr>
          <w:color w:val="000000" w:themeColor="text1"/>
          <w:sz w:val="28"/>
          <w:szCs w:val="28"/>
          <w:lang w:val="uk-UA"/>
        </w:rPr>
        <w:t>Доходи населення зростають повільно, зменшуючи відтік працездатного населення, проте недостатня кількість робочих місць та відсутність паритету у заробітній платі не забезпечує його повернення в країну.</w:t>
      </w:r>
    </w:p>
    <w:p w14:paraId="333D7C1F" w14:textId="77777777" w:rsidR="006B659C" w:rsidRPr="00DA3CF9" w:rsidRDefault="006B659C" w:rsidP="00C078C2">
      <w:pPr>
        <w:tabs>
          <w:tab w:val="left" w:pos="1134"/>
        </w:tabs>
        <w:spacing w:line="240" w:lineRule="auto"/>
        <w:ind w:firstLine="709"/>
        <w:jc w:val="both"/>
        <w:rPr>
          <w:rFonts w:ascii="Times New Roman" w:hAnsi="Times New Roman" w:cs="Times New Roman"/>
          <w:b/>
          <w:i/>
          <w:color w:val="000000" w:themeColor="text1"/>
          <w:sz w:val="28"/>
          <w:szCs w:val="28"/>
        </w:rPr>
      </w:pPr>
    </w:p>
    <w:p w14:paraId="58CF8A80" w14:textId="77777777" w:rsidR="001C60BA" w:rsidRPr="00DA3CF9" w:rsidRDefault="001C60BA" w:rsidP="00C078C2">
      <w:pPr>
        <w:tabs>
          <w:tab w:val="left" w:pos="1134"/>
        </w:tabs>
        <w:spacing w:line="240" w:lineRule="auto"/>
        <w:ind w:firstLine="709"/>
        <w:jc w:val="both"/>
        <w:rPr>
          <w:rFonts w:ascii="Times New Roman" w:hAnsi="Times New Roman" w:cs="Times New Roman"/>
          <w:b/>
          <w:i/>
          <w:color w:val="000000" w:themeColor="text1"/>
          <w:sz w:val="28"/>
          <w:szCs w:val="28"/>
        </w:rPr>
      </w:pPr>
      <w:r w:rsidRPr="00DA3CF9">
        <w:rPr>
          <w:rFonts w:ascii="Times New Roman" w:hAnsi="Times New Roman" w:cs="Times New Roman"/>
          <w:b/>
          <w:i/>
          <w:color w:val="000000" w:themeColor="text1"/>
          <w:sz w:val="28"/>
          <w:szCs w:val="28"/>
        </w:rPr>
        <w:lastRenderedPageBreak/>
        <w:t>Базові припущення реалістичного сценарію – місцевий рівень:</w:t>
      </w:r>
    </w:p>
    <w:p w14:paraId="2D013727" w14:textId="77777777" w:rsidR="006B659C" w:rsidRPr="00DA3CF9" w:rsidRDefault="006B659C" w:rsidP="00C078C2">
      <w:pPr>
        <w:tabs>
          <w:tab w:val="left" w:pos="1134"/>
        </w:tabs>
        <w:spacing w:line="240" w:lineRule="auto"/>
        <w:ind w:firstLine="709"/>
        <w:jc w:val="both"/>
        <w:rPr>
          <w:rFonts w:ascii="Times New Roman" w:hAnsi="Times New Roman" w:cs="Times New Roman"/>
          <w:b/>
          <w:i/>
          <w:color w:val="000000" w:themeColor="text1"/>
          <w:sz w:val="28"/>
          <w:szCs w:val="28"/>
        </w:rPr>
      </w:pPr>
    </w:p>
    <w:p w14:paraId="22ADA72A" w14:textId="77777777" w:rsidR="001C60BA" w:rsidRPr="00DA3CF9" w:rsidRDefault="001C60BA" w:rsidP="006B659C">
      <w:pPr>
        <w:tabs>
          <w:tab w:val="left" w:pos="1134"/>
        </w:tabs>
        <w:spacing w:line="240" w:lineRule="auto"/>
        <w:ind w:firstLine="567"/>
        <w:jc w:val="both"/>
        <w:rPr>
          <w:rFonts w:ascii="Times New Roman" w:hAnsi="Times New Roman" w:cs="Times New Roman"/>
          <w:color w:val="000000" w:themeColor="text1"/>
          <w:sz w:val="28"/>
          <w:szCs w:val="28"/>
        </w:rPr>
      </w:pPr>
      <w:r w:rsidRPr="00DA3CF9">
        <w:rPr>
          <w:rFonts w:ascii="Times New Roman" w:hAnsi="Times New Roman" w:cs="Times New Roman"/>
          <w:color w:val="000000" w:themeColor="text1"/>
          <w:sz w:val="28"/>
          <w:szCs w:val="28"/>
        </w:rPr>
        <w:t xml:space="preserve">1. Громада формує власну ідентичність, мешканці громади  активно залучені до суспільного життя та повоєнного відновлення. </w:t>
      </w:r>
    </w:p>
    <w:p w14:paraId="7AF2C17C"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2.  </w:t>
      </w:r>
      <w:r w:rsidR="001C60BA" w:rsidRPr="00DA3CF9">
        <w:rPr>
          <w:color w:val="000000" w:themeColor="text1"/>
          <w:sz w:val="28"/>
          <w:szCs w:val="28"/>
          <w:lang w:val="uk-UA"/>
        </w:rPr>
        <w:t>З ІІ кварталу 2023 року починається активне повоєнне відновлення з поступовим переходом до соціального та економічного розвитку.</w:t>
      </w:r>
    </w:p>
    <w:p w14:paraId="4DF599F9"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3. </w:t>
      </w:r>
      <w:r w:rsidR="001C60BA" w:rsidRPr="00DA3CF9">
        <w:rPr>
          <w:color w:val="000000" w:themeColor="text1"/>
          <w:sz w:val="28"/>
          <w:szCs w:val="28"/>
          <w:lang w:val="uk-UA"/>
        </w:rPr>
        <w:t>По мірі відновлення інфраструктури та створення умов для безпечного та комфортного проживання мешканці громади повертаються додому з інших регіонів та країн.</w:t>
      </w:r>
    </w:p>
    <w:p w14:paraId="6220BCE6"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4. </w:t>
      </w:r>
      <w:r w:rsidR="001C60BA" w:rsidRPr="00DA3CF9">
        <w:rPr>
          <w:color w:val="000000" w:themeColor="text1"/>
          <w:sz w:val="28"/>
          <w:szCs w:val="28"/>
          <w:lang w:val="uk-UA"/>
        </w:rPr>
        <w:t>Сформовані базові планувальні документи громади: стратегія, комплексний план просторового розвитку території територіальної громади, генеральні плани населених пунктів громади, схеми зонування земель громади, інвестиційний паспорт громади тощо.</w:t>
      </w:r>
    </w:p>
    <w:p w14:paraId="1CFB9C6C"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5. </w:t>
      </w:r>
      <w:r w:rsidR="001C60BA" w:rsidRPr="00DA3CF9">
        <w:rPr>
          <w:color w:val="000000" w:themeColor="text1"/>
          <w:sz w:val="28"/>
          <w:szCs w:val="28"/>
          <w:lang w:val="uk-UA"/>
        </w:rPr>
        <w:t>До громади зростає інтерес з боку інвесторів, країн-донорів та МФО.</w:t>
      </w:r>
    </w:p>
    <w:p w14:paraId="7BAC9F0B"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6. </w:t>
      </w:r>
      <w:r w:rsidR="001C60BA" w:rsidRPr="00DA3CF9">
        <w:rPr>
          <w:color w:val="000000" w:themeColor="text1"/>
          <w:sz w:val="28"/>
          <w:szCs w:val="28"/>
          <w:lang w:val="uk-UA"/>
        </w:rPr>
        <w:t>Підприємницький та інвестиційний клімат громади в короткостроковій перспективі мають невисоку позитивну динаміку, що не дає можливість активно розвивати малий та середній бізнес.</w:t>
      </w:r>
    </w:p>
    <w:p w14:paraId="285E5199"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7. </w:t>
      </w:r>
      <w:r w:rsidR="001C60BA" w:rsidRPr="00DA3CF9">
        <w:rPr>
          <w:color w:val="000000" w:themeColor="text1"/>
          <w:sz w:val="28"/>
          <w:szCs w:val="28"/>
          <w:lang w:val="uk-UA"/>
        </w:rPr>
        <w:t>Громада ефективно використовує державні трансферти на розвиток інфраструктури та створення власних «точок економічного зростання».</w:t>
      </w:r>
    </w:p>
    <w:p w14:paraId="456D23F0"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8. </w:t>
      </w:r>
      <w:r w:rsidR="001C60BA" w:rsidRPr="00DA3CF9">
        <w:rPr>
          <w:color w:val="000000" w:themeColor="text1"/>
          <w:sz w:val="28"/>
          <w:szCs w:val="28"/>
          <w:lang w:val="uk-UA"/>
        </w:rPr>
        <w:t xml:space="preserve">Громада активно залучає кошти з грантових та інвестиційних джерел, впроваджуючи при цьому принципи гендерного і </w:t>
      </w:r>
      <w:proofErr w:type="spellStart"/>
      <w:r w:rsidR="001C60BA" w:rsidRPr="00DA3CF9">
        <w:rPr>
          <w:color w:val="000000" w:themeColor="text1"/>
          <w:sz w:val="28"/>
          <w:szCs w:val="28"/>
          <w:lang w:val="uk-UA"/>
        </w:rPr>
        <w:t>партисипативного</w:t>
      </w:r>
      <w:proofErr w:type="spellEnd"/>
      <w:r w:rsidR="001C60BA" w:rsidRPr="00DA3CF9">
        <w:rPr>
          <w:color w:val="000000" w:themeColor="text1"/>
          <w:sz w:val="28"/>
          <w:szCs w:val="28"/>
          <w:lang w:val="uk-UA"/>
        </w:rPr>
        <w:t xml:space="preserve"> бюджетування.</w:t>
      </w:r>
    </w:p>
    <w:p w14:paraId="0708815D" w14:textId="77777777" w:rsidR="001C60BA" w:rsidRPr="00DA3CF9" w:rsidRDefault="006B659C" w:rsidP="006B659C">
      <w:pPr>
        <w:pStyle w:val="ad"/>
        <w:shd w:val="clear" w:color="auto" w:fill="FFFFFF"/>
        <w:tabs>
          <w:tab w:val="left" w:pos="1134"/>
        </w:tabs>
        <w:spacing w:after="0" w:line="240" w:lineRule="auto"/>
        <w:ind w:left="0" w:firstLine="567"/>
        <w:jc w:val="both"/>
        <w:rPr>
          <w:color w:val="000000" w:themeColor="text1"/>
          <w:sz w:val="28"/>
          <w:szCs w:val="28"/>
          <w:lang w:val="uk-UA"/>
        </w:rPr>
      </w:pPr>
      <w:r w:rsidRPr="00DA3CF9">
        <w:rPr>
          <w:color w:val="000000" w:themeColor="text1"/>
          <w:sz w:val="28"/>
          <w:szCs w:val="28"/>
          <w:lang w:val="uk-UA"/>
        </w:rPr>
        <w:t xml:space="preserve">9. </w:t>
      </w:r>
      <w:r w:rsidR="00725C97" w:rsidRPr="00DA3CF9">
        <w:rPr>
          <w:color w:val="000000" w:themeColor="text1"/>
          <w:sz w:val="28"/>
          <w:szCs w:val="28"/>
          <w:lang w:val="uk-UA"/>
        </w:rPr>
        <w:t>Чернігівська</w:t>
      </w:r>
      <w:r w:rsidR="001C60BA" w:rsidRPr="00DA3CF9">
        <w:rPr>
          <w:color w:val="000000" w:themeColor="text1"/>
          <w:sz w:val="28"/>
          <w:szCs w:val="28"/>
          <w:lang w:val="uk-UA"/>
        </w:rPr>
        <w:t xml:space="preserve"> область активно впроваджує власну Стратегію розвитку до 2027 року та План відновлення і розвитку, в тому числі розвиткові </w:t>
      </w:r>
      <w:proofErr w:type="spellStart"/>
      <w:r w:rsidR="001C60BA" w:rsidRPr="00DA3CF9">
        <w:rPr>
          <w:color w:val="000000" w:themeColor="text1"/>
          <w:sz w:val="28"/>
          <w:szCs w:val="28"/>
          <w:lang w:val="uk-UA"/>
        </w:rPr>
        <w:t>проєкти</w:t>
      </w:r>
      <w:proofErr w:type="spellEnd"/>
      <w:r w:rsidR="001C60BA" w:rsidRPr="00DA3CF9">
        <w:rPr>
          <w:color w:val="000000" w:themeColor="text1"/>
          <w:sz w:val="28"/>
          <w:szCs w:val="28"/>
          <w:lang w:val="uk-UA"/>
        </w:rPr>
        <w:t xml:space="preserve"> на території </w:t>
      </w:r>
      <w:r w:rsidR="00725C97" w:rsidRPr="00DA3CF9">
        <w:rPr>
          <w:color w:val="000000" w:themeColor="text1"/>
          <w:sz w:val="28"/>
          <w:szCs w:val="28"/>
          <w:lang w:val="uk-UA"/>
        </w:rPr>
        <w:t>Ніжинської</w:t>
      </w:r>
      <w:r w:rsidR="001C60BA" w:rsidRPr="00DA3CF9">
        <w:rPr>
          <w:color w:val="000000" w:themeColor="text1"/>
          <w:sz w:val="28"/>
          <w:szCs w:val="28"/>
          <w:lang w:val="uk-UA"/>
        </w:rPr>
        <w:t xml:space="preserve"> територіальної громади, за рахунок коштів державного бюджету, країн-донорів, МФО, інших джерел не</w:t>
      </w:r>
      <w:r w:rsidR="00063ED6" w:rsidRPr="00DA3CF9">
        <w:rPr>
          <w:color w:val="000000" w:themeColor="text1"/>
          <w:sz w:val="28"/>
          <w:szCs w:val="28"/>
          <w:lang w:val="uk-UA"/>
        </w:rPr>
        <w:t xml:space="preserve"> </w:t>
      </w:r>
      <w:r w:rsidR="001C60BA" w:rsidRPr="00DA3CF9">
        <w:rPr>
          <w:color w:val="000000" w:themeColor="text1"/>
          <w:sz w:val="28"/>
          <w:szCs w:val="28"/>
          <w:lang w:val="uk-UA"/>
        </w:rPr>
        <w:t xml:space="preserve">заборонених законодавством. </w:t>
      </w:r>
    </w:p>
    <w:p w14:paraId="6C5771B9" w14:textId="77777777" w:rsidR="00725C97" w:rsidRPr="00DA3CF9" w:rsidRDefault="00725C97" w:rsidP="006B659C">
      <w:pPr>
        <w:tabs>
          <w:tab w:val="left" w:pos="1134"/>
        </w:tabs>
        <w:spacing w:line="240" w:lineRule="auto"/>
        <w:ind w:firstLine="567"/>
        <w:jc w:val="both"/>
        <w:rPr>
          <w:rFonts w:ascii="Times New Roman" w:hAnsi="Times New Roman" w:cs="Times New Roman"/>
          <w:b/>
          <w:color w:val="000000" w:themeColor="text1"/>
          <w:sz w:val="28"/>
          <w:szCs w:val="28"/>
        </w:rPr>
      </w:pPr>
    </w:p>
    <w:p w14:paraId="71B2B519" w14:textId="77777777" w:rsidR="001C60BA" w:rsidRPr="00DA3CF9" w:rsidRDefault="001C60BA" w:rsidP="00D3036C">
      <w:pPr>
        <w:tabs>
          <w:tab w:val="left" w:pos="1134"/>
        </w:tabs>
        <w:spacing w:line="240" w:lineRule="auto"/>
        <w:ind w:firstLine="709"/>
        <w:jc w:val="both"/>
        <w:rPr>
          <w:rFonts w:ascii="Times New Roman" w:hAnsi="Times New Roman" w:cs="Times New Roman"/>
          <w:b/>
          <w:color w:val="000000" w:themeColor="text1"/>
          <w:sz w:val="28"/>
          <w:szCs w:val="28"/>
        </w:rPr>
      </w:pPr>
      <w:r w:rsidRPr="00DA3CF9">
        <w:rPr>
          <w:rFonts w:ascii="Times New Roman" w:hAnsi="Times New Roman" w:cs="Times New Roman"/>
          <w:b/>
          <w:color w:val="000000" w:themeColor="text1"/>
          <w:sz w:val="28"/>
          <w:szCs w:val="28"/>
        </w:rPr>
        <w:t>Результат реалістичного сценарію:</w:t>
      </w:r>
    </w:p>
    <w:p w14:paraId="6FDA79B0" w14:textId="77777777" w:rsidR="006B659C" w:rsidRPr="00DA3CF9" w:rsidRDefault="006B659C" w:rsidP="00D3036C">
      <w:pPr>
        <w:tabs>
          <w:tab w:val="left" w:pos="1134"/>
        </w:tabs>
        <w:spacing w:line="240" w:lineRule="auto"/>
        <w:ind w:firstLine="709"/>
        <w:jc w:val="both"/>
        <w:rPr>
          <w:rFonts w:ascii="Times New Roman" w:hAnsi="Times New Roman" w:cs="Times New Roman"/>
          <w:b/>
          <w:color w:val="000000" w:themeColor="text1"/>
          <w:sz w:val="28"/>
          <w:szCs w:val="28"/>
        </w:rPr>
      </w:pPr>
    </w:p>
    <w:p w14:paraId="2B7B4DA6"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Громада поступово формує свій новий імідж інвестиційно-привабливої території: високотехнологічний та екологічний. Внаслідок ефективної політики місцевої та регіональної влади громада залучає стратегічних інвесторів у пріоритетні галузі економіки</w:t>
      </w:r>
      <w:r w:rsidR="006B659C" w:rsidRPr="00DA3CF9">
        <w:rPr>
          <w:color w:val="000000" w:themeColor="text1"/>
          <w:sz w:val="28"/>
          <w:szCs w:val="28"/>
          <w:lang w:val="uk-UA"/>
        </w:rPr>
        <w:t xml:space="preserve">, логістику </w:t>
      </w:r>
      <w:r w:rsidRPr="00DA3CF9">
        <w:rPr>
          <w:color w:val="000000" w:themeColor="text1"/>
          <w:sz w:val="28"/>
          <w:szCs w:val="28"/>
          <w:lang w:val="uk-UA"/>
        </w:rPr>
        <w:t xml:space="preserve"> та</w:t>
      </w:r>
      <w:r w:rsidR="006B659C" w:rsidRPr="00DA3CF9">
        <w:rPr>
          <w:color w:val="000000" w:themeColor="text1"/>
          <w:sz w:val="28"/>
          <w:szCs w:val="28"/>
          <w:lang w:val="uk-UA"/>
        </w:rPr>
        <w:t xml:space="preserve"> безпеку</w:t>
      </w:r>
      <w:r w:rsidRPr="00DA3CF9">
        <w:rPr>
          <w:color w:val="000000" w:themeColor="text1"/>
          <w:sz w:val="28"/>
          <w:szCs w:val="28"/>
          <w:lang w:val="uk-UA"/>
        </w:rPr>
        <w:t xml:space="preserve">. </w:t>
      </w:r>
    </w:p>
    <w:p w14:paraId="345EA4C2"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Громада здійснює інвентаризацію земель та формує портфель привабливих інвестиційних пропозицій, активно просуваючи їх на інвестиційні ринки. </w:t>
      </w:r>
    </w:p>
    <w:p w14:paraId="2DE37CF2" w14:textId="77777777" w:rsidR="00E848FF" w:rsidRPr="00DA3CF9" w:rsidRDefault="00E848FF" w:rsidP="00E848FF">
      <w:pPr>
        <w:pStyle w:val="ad"/>
        <w:numPr>
          <w:ilvl w:val="0"/>
          <w:numId w:val="51"/>
        </w:numPr>
        <w:tabs>
          <w:tab w:val="left" w:pos="851"/>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    Набуває нового імпульсу розвиток промислового виробництва на основі новітніх технологій та інновацій</w:t>
      </w:r>
    </w:p>
    <w:p w14:paraId="0B3D1AEC" w14:textId="77777777" w:rsidR="001C60BA" w:rsidRPr="00DA3CF9" w:rsidRDefault="00E848FF"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Громада поступово підвищує ефективність системи</w:t>
      </w:r>
      <w:r w:rsidR="001C60BA" w:rsidRPr="00DA3CF9">
        <w:rPr>
          <w:color w:val="000000" w:themeColor="text1"/>
          <w:sz w:val="28"/>
          <w:szCs w:val="28"/>
          <w:lang w:val="uk-UA"/>
        </w:rPr>
        <w:t xml:space="preserve"> надання комунальних послуг, у тому числі транспортно-логістичні, </w:t>
      </w:r>
      <w:proofErr w:type="spellStart"/>
      <w:r w:rsidR="001C60BA" w:rsidRPr="00DA3CF9">
        <w:rPr>
          <w:color w:val="000000" w:themeColor="text1"/>
          <w:sz w:val="28"/>
          <w:szCs w:val="28"/>
          <w:lang w:val="uk-UA"/>
        </w:rPr>
        <w:t>енерго</w:t>
      </w:r>
      <w:proofErr w:type="spellEnd"/>
      <w:r w:rsidR="00063ED6" w:rsidRPr="00DA3CF9">
        <w:rPr>
          <w:color w:val="000000" w:themeColor="text1"/>
          <w:sz w:val="28"/>
          <w:szCs w:val="28"/>
          <w:lang w:val="uk-UA"/>
        </w:rPr>
        <w:t>-</w:t>
      </w:r>
      <w:r w:rsidR="001C60BA" w:rsidRPr="00DA3CF9">
        <w:rPr>
          <w:color w:val="000000" w:themeColor="text1"/>
          <w:sz w:val="28"/>
          <w:szCs w:val="28"/>
          <w:lang w:val="uk-UA"/>
        </w:rPr>
        <w:t>, водо-, теплопостачання, поводження з ТПВ та благоустрою.</w:t>
      </w:r>
    </w:p>
    <w:p w14:paraId="423E7C64"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Підвищуються доходи малого та середнього бізнесу, проте динаміка має незначні позитивні показники.</w:t>
      </w:r>
    </w:p>
    <w:p w14:paraId="7236EC0E"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lastRenderedPageBreak/>
        <w:t>Поступово зростає рівень доходів населення, що стимулює внутрішній ринок.</w:t>
      </w:r>
    </w:p>
    <w:p w14:paraId="400ACC39"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В громаду поступово заходять інвестори, зокрема у галузі з високою доданою вартістю, а також у сферу туризму, в тому числі й «зеленого» (активно розвивається туристично-рекреаційна галузь, включаючи садиби зеленого туризму, туристичні маршрути вихідного дня тощо).</w:t>
      </w:r>
    </w:p>
    <w:p w14:paraId="7949795A"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Продовження процесів децентралізації забезпечує можливість більш ефективно залучати кошти державного і місцевих бюджетів у розвиток виробничої і невиробничої інфраструктури, зокрема житлово-комунального, дорожнього господарства, транспортних та інформаційних комунікацій.</w:t>
      </w:r>
    </w:p>
    <w:p w14:paraId="12C158F3"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Залучення державних субвенції та коштів з ДФРР разом з планом модернізації інженерної та соціальної інфраструктури в середньостроковій перспективі дозволять підвищити рівень комфорту та покращити стан логістичної інфраструктури громади.</w:t>
      </w:r>
    </w:p>
    <w:p w14:paraId="1E7E2172"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В громаді створено умови для ефективної роботи бізнес-інкубаторів, модернізації системи освіти, залучення інвестицій у стартапи, тощо.</w:t>
      </w:r>
    </w:p>
    <w:p w14:paraId="67D5CA9C" w14:textId="77777777" w:rsidR="001C60BA" w:rsidRPr="00DA3CF9" w:rsidRDefault="001C60BA" w:rsidP="00D3036C">
      <w:pPr>
        <w:pStyle w:val="ad"/>
        <w:numPr>
          <w:ilvl w:val="0"/>
          <w:numId w:val="51"/>
        </w:numPr>
        <w:tabs>
          <w:tab w:val="left" w:pos="1134"/>
        </w:tabs>
        <w:spacing w:after="0" w:line="240" w:lineRule="auto"/>
        <w:ind w:left="0" w:firstLine="709"/>
        <w:contextualSpacing w:val="0"/>
        <w:jc w:val="both"/>
        <w:rPr>
          <w:color w:val="000000" w:themeColor="text1"/>
          <w:sz w:val="28"/>
          <w:szCs w:val="28"/>
          <w:lang w:val="uk-UA"/>
        </w:rPr>
      </w:pPr>
      <w:r w:rsidRPr="00DA3CF9">
        <w:rPr>
          <w:color w:val="000000" w:themeColor="text1"/>
          <w:sz w:val="28"/>
          <w:szCs w:val="28"/>
          <w:lang w:val="uk-UA"/>
        </w:rPr>
        <w:t xml:space="preserve">Активність мешканців громади підвищується, формуються нові громадські організації, в </w:t>
      </w:r>
      <w:proofErr w:type="spellStart"/>
      <w:r w:rsidRPr="00DA3CF9">
        <w:rPr>
          <w:color w:val="000000" w:themeColor="text1"/>
          <w:sz w:val="28"/>
          <w:szCs w:val="28"/>
          <w:lang w:val="uk-UA"/>
        </w:rPr>
        <w:t>т.ч</w:t>
      </w:r>
      <w:proofErr w:type="spellEnd"/>
      <w:r w:rsidRPr="00DA3CF9">
        <w:rPr>
          <w:color w:val="000000" w:themeColor="text1"/>
          <w:sz w:val="28"/>
          <w:szCs w:val="28"/>
          <w:lang w:val="uk-UA"/>
        </w:rPr>
        <w:t xml:space="preserve">. що реалізують соціальні </w:t>
      </w:r>
      <w:proofErr w:type="spellStart"/>
      <w:r w:rsidRPr="00DA3CF9">
        <w:rPr>
          <w:color w:val="000000" w:themeColor="text1"/>
          <w:sz w:val="28"/>
          <w:szCs w:val="28"/>
          <w:lang w:val="uk-UA"/>
        </w:rPr>
        <w:t>про</w:t>
      </w:r>
      <w:r w:rsidR="00063ED6" w:rsidRPr="00DA3CF9">
        <w:rPr>
          <w:color w:val="000000" w:themeColor="text1"/>
          <w:sz w:val="28"/>
          <w:szCs w:val="28"/>
          <w:lang w:val="uk-UA"/>
        </w:rPr>
        <w:t>є</w:t>
      </w:r>
      <w:r w:rsidRPr="00DA3CF9">
        <w:rPr>
          <w:color w:val="000000" w:themeColor="text1"/>
          <w:sz w:val="28"/>
          <w:szCs w:val="28"/>
          <w:lang w:val="uk-UA"/>
        </w:rPr>
        <w:t>кти</w:t>
      </w:r>
      <w:proofErr w:type="spellEnd"/>
      <w:r w:rsidRPr="00DA3CF9">
        <w:rPr>
          <w:color w:val="000000" w:themeColor="text1"/>
          <w:sz w:val="28"/>
          <w:szCs w:val="28"/>
          <w:lang w:val="uk-UA"/>
        </w:rPr>
        <w:t xml:space="preserve"> у галузі прав людини та гендерної рівності, які додатково залучають позабюджетні кошти для розвитку громади та активізації громадянського суспільства.</w:t>
      </w:r>
    </w:p>
    <w:p w14:paraId="0FCAA55B" w14:textId="77777777" w:rsidR="0067400E" w:rsidRPr="00DA3CF9" w:rsidRDefault="00056CE5" w:rsidP="00056CE5">
      <w:pPr>
        <w:pStyle w:val="2"/>
        <w:rPr>
          <w:lang w:eastAsia="ru-RU"/>
        </w:rPr>
      </w:pPr>
      <w:bookmarkStart w:id="32" w:name="_Toc121666797"/>
      <w:r w:rsidRPr="00DA3CF9">
        <w:rPr>
          <w:lang w:eastAsia="ru-RU"/>
        </w:rPr>
        <w:t xml:space="preserve">2.2 </w:t>
      </w:r>
      <w:r w:rsidR="0067400E" w:rsidRPr="00DA3CF9">
        <w:rPr>
          <w:lang w:eastAsia="ru-RU"/>
        </w:rPr>
        <w:t>Стратегічне бачення розвитку Ніжинської громади</w:t>
      </w:r>
      <w:bookmarkEnd w:id="32"/>
    </w:p>
    <w:p w14:paraId="6C365000" w14:textId="77777777" w:rsidR="0067400E" w:rsidRPr="00DA3CF9" w:rsidRDefault="0067400E" w:rsidP="00D3036C">
      <w:pPr>
        <w:pStyle w:val="ad"/>
        <w:spacing w:after="0" w:line="240" w:lineRule="auto"/>
        <w:ind w:left="851" w:firstLine="0"/>
        <w:jc w:val="both"/>
        <w:rPr>
          <w:rFonts w:eastAsia="Times New Roman"/>
          <w:b/>
          <w:sz w:val="28"/>
          <w:szCs w:val="28"/>
          <w:lang w:val="uk-UA" w:eastAsia="ru-RU"/>
        </w:rPr>
      </w:pPr>
    </w:p>
    <w:p w14:paraId="7AA7F5D3"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Стратегічне бачення є концентрованим уявленням мешканцями того, якою вони хочуть бачити свою громаду у майбутньому.</w:t>
      </w:r>
    </w:p>
    <w:p w14:paraId="188E9A2A"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Однак, щоб таке уявлення не було «фантазією на вільну тему», воно повинно мати під собою реальне підґрунтя, стисло кажучи, стратегічне бачення є кінцевим станом обраного РГ сценарію розвитку.</w:t>
      </w:r>
    </w:p>
    <w:p w14:paraId="31BCF023"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 xml:space="preserve">«Формула» стратегічного бачення має бути лаконічною та, в той же час, змістовною. Серцевиною стратегічного бачення є основна, базова функція, яку виконує громада в системі району, регіону, країни. Необхідною ознакою стратегічного бачення є </w:t>
      </w:r>
      <w:proofErr w:type="spellStart"/>
      <w:r w:rsidRPr="00DA3CF9">
        <w:rPr>
          <w:rFonts w:eastAsia="Times New Roman"/>
          <w:sz w:val="28"/>
          <w:szCs w:val="28"/>
          <w:lang w:val="uk-UA" w:eastAsia="ru-RU"/>
        </w:rPr>
        <w:t>впізнаваність</w:t>
      </w:r>
      <w:proofErr w:type="spellEnd"/>
      <w:r w:rsidRPr="00DA3CF9">
        <w:rPr>
          <w:rFonts w:eastAsia="Times New Roman"/>
          <w:sz w:val="28"/>
          <w:szCs w:val="28"/>
          <w:lang w:val="uk-UA" w:eastAsia="ru-RU"/>
        </w:rPr>
        <w:t xml:space="preserve"> громади в зовнішньому середовищі, яка відображається в її основних географічних, економічних, соціальних, історичних, культурних та інших характеристиках, що ними має відзначатися громада у майбутньому.</w:t>
      </w:r>
    </w:p>
    <w:p w14:paraId="38552F01"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 xml:space="preserve">Водночас бачення повинне мати поетично-піднесене звучання, воно повинно вести і надихати. Завершення формулювання стратегічного бачення дозволяє «вийти» на пріоритети (стратегічні цілі) розвитку громади. </w:t>
      </w:r>
    </w:p>
    <w:p w14:paraId="36F90D5C"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 xml:space="preserve">Наявне формулювання бачення оптимально враховує нинішній стан Ніжинської громади, відштовхується від наявних проблем та водночас пропонує позитивний варіант її розвитку. Його реалізація має призвести до територіальної спільноти, що поєднуватиме розвинутий людський потенціал </w:t>
      </w:r>
      <w:r w:rsidRPr="00DA3CF9">
        <w:rPr>
          <w:rFonts w:eastAsia="Times New Roman"/>
          <w:sz w:val="28"/>
          <w:szCs w:val="28"/>
          <w:lang w:val="uk-UA" w:eastAsia="ru-RU"/>
        </w:rPr>
        <w:lastRenderedPageBreak/>
        <w:t>з виробничою, логістичною сферами, туризмом та комфортними умовами проживання.</w:t>
      </w:r>
    </w:p>
    <w:p w14:paraId="0B824DA7" w14:textId="77777777" w:rsidR="0067400E" w:rsidRPr="00DA3CF9" w:rsidRDefault="0024064A" w:rsidP="00D3036C">
      <w:pPr>
        <w:pStyle w:val="ad"/>
        <w:spacing w:after="0" w:line="240" w:lineRule="auto"/>
        <w:ind w:left="0" w:firstLine="709"/>
        <w:jc w:val="both"/>
        <w:rPr>
          <w:rFonts w:eastAsia="Times New Roman"/>
          <w:sz w:val="28"/>
          <w:szCs w:val="28"/>
          <w:lang w:val="uk-UA" w:eastAsia="ru-RU"/>
        </w:rPr>
      </w:pPr>
      <w:r w:rsidRPr="00DA3CF9">
        <w:rPr>
          <w:rFonts w:eastAsia="Times New Roman"/>
          <w:sz w:val="28"/>
          <w:szCs w:val="28"/>
          <w:lang w:val="uk-UA" w:eastAsia="ru-RU"/>
        </w:rPr>
        <w:t>Крім того, в баченні стисло відображені стратегічні цілі Стратегії, отже – також й оперативні.</w:t>
      </w:r>
      <w:r w:rsidR="00E33362" w:rsidRPr="00DA3CF9">
        <w:rPr>
          <w:rFonts w:eastAsia="Times New Roman"/>
          <w:sz w:val="28"/>
          <w:szCs w:val="28"/>
          <w:lang w:val="uk-UA" w:eastAsia="ru-RU"/>
        </w:rPr>
        <w:t xml:space="preserve"> Таким чином, Робочою групою було прийнято рішення не змінювати контури прагнення громади до майбутнього належного ст</w:t>
      </w:r>
      <w:r w:rsidR="00290111" w:rsidRPr="00DA3CF9">
        <w:rPr>
          <w:rFonts w:eastAsia="Times New Roman"/>
          <w:sz w:val="28"/>
          <w:szCs w:val="28"/>
          <w:lang w:val="uk-UA" w:eastAsia="ru-RU"/>
        </w:rPr>
        <w:t>ану та залишити у дії формулюва</w:t>
      </w:r>
      <w:r w:rsidR="00E33362" w:rsidRPr="00DA3CF9">
        <w:rPr>
          <w:rFonts w:eastAsia="Times New Roman"/>
          <w:sz w:val="28"/>
          <w:szCs w:val="28"/>
          <w:lang w:val="uk-UA" w:eastAsia="ru-RU"/>
        </w:rPr>
        <w:t xml:space="preserve">ння існуючого стратегічного  </w:t>
      </w:r>
      <w:r w:rsidRPr="00DA3CF9">
        <w:rPr>
          <w:rFonts w:eastAsia="Times New Roman"/>
          <w:sz w:val="28"/>
          <w:szCs w:val="28"/>
          <w:lang w:val="uk-UA" w:eastAsia="ru-RU"/>
        </w:rPr>
        <w:t xml:space="preserve"> </w:t>
      </w:r>
      <w:r w:rsidR="00E33362" w:rsidRPr="00DA3CF9">
        <w:rPr>
          <w:rFonts w:eastAsia="Times New Roman"/>
          <w:sz w:val="28"/>
          <w:szCs w:val="28"/>
          <w:lang w:val="uk-UA" w:eastAsia="ru-RU"/>
        </w:rPr>
        <w:t>бачення розвитку громади</w:t>
      </w:r>
      <w:r w:rsidR="00290111" w:rsidRPr="00DA3CF9">
        <w:rPr>
          <w:rFonts w:eastAsia="Times New Roman"/>
          <w:sz w:val="28"/>
          <w:szCs w:val="28"/>
          <w:lang w:val="uk-UA" w:eastAsia="ru-RU"/>
        </w:rPr>
        <w:t>.</w:t>
      </w:r>
      <w:r w:rsidR="00E33362" w:rsidRPr="00DA3CF9">
        <w:rPr>
          <w:rFonts w:eastAsia="Times New Roman"/>
          <w:sz w:val="28"/>
          <w:szCs w:val="28"/>
          <w:lang w:val="uk-UA" w:eastAsia="ru-RU"/>
        </w:rPr>
        <w:t xml:space="preserve"> Тобто</w:t>
      </w:r>
      <w:r w:rsidR="005306F3" w:rsidRPr="00DA3CF9">
        <w:rPr>
          <w:rFonts w:eastAsia="Times New Roman"/>
          <w:sz w:val="28"/>
          <w:szCs w:val="28"/>
          <w:lang w:val="uk-UA" w:eastAsia="ru-RU"/>
        </w:rPr>
        <w:t xml:space="preserve">, </w:t>
      </w:r>
      <w:r w:rsidR="00290111" w:rsidRPr="00DA3CF9">
        <w:rPr>
          <w:rFonts w:eastAsia="Times New Roman"/>
          <w:sz w:val="28"/>
          <w:szCs w:val="28"/>
          <w:lang w:val="uk-UA" w:eastAsia="ru-RU"/>
        </w:rPr>
        <w:t xml:space="preserve">це </w:t>
      </w:r>
      <w:r w:rsidR="005306F3" w:rsidRPr="00DA3CF9">
        <w:rPr>
          <w:rFonts w:eastAsia="Times New Roman"/>
          <w:sz w:val="28"/>
          <w:szCs w:val="28"/>
          <w:lang w:val="uk-UA" w:eastAsia="ru-RU"/>
        </w:rPr>
        <w:t>бачення дійсно є</w:t>
      </w:r>
      <w:r w:rsidRPr="00DA3CF9">
        <w:rPr>
          <w:rFonts w:eastAsia="Times New Roman"/>
          <w:sz w:val="28"/>
          <w:szCs w:val="28"/>
          <w:lang w:val="uk-UA" w:eastAsia="ru-RU"/>
        </w:rPr>
        <w:t xml:space="preserve"> реальним концентрованим </w:t>
      </w:r>
      <w:r w:rsidR="00E33362" w:rsidRPr="00DA3CF9">
        <w:rPr>
          <w:rFonts w:eastAsia="Times New Roman"/>
          <w:sz w:val="28"/>
          <w:szCs w:val="28"/>
          <w:lang w:val="uk-UA" w:eastAsia="ru-RU"/>
        </w:rPr>
        <w:t>виразом усього змісту Стратегії.</w:t>
      </w:r>
    </w:p>
    <w:p w14:paraId="20E9C13C" w14:textId="77777777" w:rsidR="0024064A" w:rsidRPr="00DA3CF9" w:rsidRDefault="0024064A" w:rsidP="00D3036C">
      <w:pPr>
        <w:pStyle w:val="ad"/>
        <w:spacing w:after="0" w:line="240" w:lineRule="auto"/>
        <w:ind w:left="0" w:firstLine="709"/>
        <w:jc w:val="both"/>
        <w:rPr>
          <w:rFonts w:eastAsia="Times New Roman"/>
          <w:sz w:val="28"/>
          <w:szCs w:val="28"/>
          <w:lang w:val="uk-UA" w:eastAsia="ru-RU"/>
        </w:rPr>
      </w:pPr>
    </w:p>
    <w:p w14:paraId="42A6CBCD" w14:textId="77777777" w:rsidR="0067400E" w:rsidRPr="00DA3CF9" w:rsidRDefault="0024064A" w:rsidP="00D3036C">
      <w:pPr>
        <w:pStyle w:val="ad"/>
        <w:spacing w:after="0" w:line="240" w:lineRule="auto"/>
        <w:ind w:left="0" w:firstLine="709"/>
        <w:jc w:val="both"/>
        <w:rPr>
          <w:rFonts w:eastAsia="Times New Roman"/>
          <w:b/>
          <w:caps/>
          <w:color w:val="1F497D" w:themeColor="text2"/>
          <w:sz w:val="28"/>
          <w:szCs w:val="28"/>
          <w:lang w:val="uk-UA" w:eastAsia="ru-RU"/>
        </w:rPr>
      </w:pPr>
      <w:r w:rsidRPr="00DA3CF9">
        <w:rPr>
          <w:rFonts w:eastAsia="Times New Roman"/>
          <w:b/>
          <w:caps/>
          <w:color w:val="1F497D" w:themeColor="text2"/>
          <w:sz w:val="28"/>
          <w:szCs w:val="28"/>
          <w:lang w:val="uk-UA" w:eastAsia="ru-RU"/>
        </w:rPr>
        <w:t>Ніжин – історична та культурна перлина українського Полісся, овіяна гоголівською містикою. Приязна для інновацій та бізнесу, комфортна, безпечна, дружня до довкілля громада із сучасною сферою послуг та промисловістю, потужний транспортно-логістичний вузол. Університетське місто якісної освіти, спортивних звитяг, одне із семи чудес України</w:t>
      </w:r>
    </w:p>
    <w:p w14:paraId="13E5495F" w14:textId="77777777" w:rsidR="0067400E" w:rsidRPr="00DA3CF9" w:rsidRDefault="001D6195" w:rsidP="001D6195">
      <w:pPr>
        <w:pStyle w:val="2"/>
        <w:rPr>
          <w:lang w:eastAsia="ru-RU"/>
        </w:rPr>
      </w:pPr>
      <w:bookmarkStart w:id="33" w:name="_Toc121666798"/>
      <w:r w:rsidRPr="00DA3CF9">
        <w:rPr>
          <w:lang w:eastAsia="ru-RU"/>
        </w:rPr>
        <w:t xml:space="preserve">2.3 </w:t>
      </w:r>
      <w:r w:rsidR="002B44D1" w:rsidRPr="00DA3CF9">
        <w:rPr>
          <w:lang w:eastAsia="ru-RU"/>
        </w:rPr>
        <w:t xml:space="preserve">SWOT-аналіз </w:t>
      </w:r>
      <w:r w:rsidR="0067400E" w:rsidRPr="00DA3CF9">
        <w:rPr>
          <w:lang w:eastAsia="ru-RU"/>
        </w:rPr>
        <w:t>Ніжинської громади</w:t>
      </w:r>
      <w:bookmarkEnd w:id="33"/>
    </w:p>
    <w:p w14:paraId="5E3C8971" w14:textId="77777777" w:rsidR="006A135E" w:rsidRPr="00DA3CF9" w:rsidRDefault="006A135E" w:rsidP="00AB4C5C">
      <w:pPr>
        <w:spacing w:line="240" w:lineRule="auto"/>
        <w:ind w:firstLine="851"/>
        <w:jc w:val="center"/>
        <w:rPr>
          <w:rFonts w:ascii="Times New Roman" w:eastAsia="Times New Roman" w:hAnsi="Times New Roman" w:cs="Times New Roman"/>
          <w:b/>
          <w:color w:val="000000"/>
          <w:sz w:val="28"/>
          <w:szCs w:val="28"/>
          <w:lang w:eastAsia="ru-RU"/>
        </w:rPr>
      </w:pPr>
    </w:p>
    <w:p w14:paraId="53719C46" w14:textId="77777777" w:rsidR="003A5381" w:rsidRPr="00DA3CF9" w:rsidRDefault="003A5381" w:rsidP="003A5381">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SWOT-аналіз – це зручний спосіб упорядкування, систематизації та розчленування факторів та явищ, які діють усередині громади та ззовні і які характеризують її стан та перспективу змін.</w:t>
      </w:r>
    </w:p>
    <w:p w14:paraId="48851CAB" w14:textId="77777777" w:rsidR="006A135E" w:rsidRPr="00DA3CF9" w:rsidRDefault="003A5381" w:rsidP="003A5381">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Техніка виконання SWOT-</w:t>
      </w:r>
      <w:r w:rsidR="00B14E65"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аналізу полягає у групуванні інформації за критеріями: сильні сторони та слабкі, можливості та загрози.</w:t>
      </w:r>
    </w:p>
    <w:p w14:paraId="35A9B3E6" w14:textId="77777777" w:rsidR="006A135E" w:rsidRPr="00DA3CF9" w:rsidRDefault="006A135E" w:rsidP="00C4572B">
      <w:pPr>
        <w:spacing w:line="240" w:lineRule="auto"/>
        <w:ind w:firstLine="851"/>
        <w:jc w:val="both"/>
        <w:rPr>
          <w:rFonts w:ascii="Times New Roman" w:eastAsia="Times New Roman" w:hAnsi="Times New Roman" w:cs="Times New Roman"/>
          <w:b/>
          <w:color w:val="000000"/>
          <w:sz w:val="28"/>
          <w:szCs w:val="28"/>
          <w:lang w:eastAsia="ru-RU"/>
        </w:rPr>
      </w:pPr>
    </w:p>
    <w:p w14:paraId="4A6747FC" w14:textId="77777777" w:rsidR="002B44D1" w:rsidRPr="00DA3CF9" w:rsidRDefault="002B44D1" w:rsidP="00C4572B">
      <w:pPr>
        <w:spacing w:line="240" w:lineRule="auto"/>
        <w:ind w:firstLine="851"/>
        <w:jc w:val="both"/>
        <w:rPr>
          <w:rFonts w:ascii="Times New Roman" w:eastAsia="Times New Roman" w:hAnsi="Times New Roman" w:cs="Times New Roman"/>
          <w:b/>
          <w:color w:val="1F497D" w:themeColor="text2"/>
          <w:sz w:val="28"/>
          <w:szCs w:val="28"/>
          <w:lang w:eastAsia="ru-RU"/>
        </w:rPr>
      </w:pPr>
      <w:r w:rsidRPr="00DA3CF9">
        <w:rPr>
          <w:rFonts w:ascii="Times New Roman" w:eastAsia="Times New Roman" w:hAnsi="Times New Roman" w:cs="Times New Roman"/>
          <w:b/>
          <w:color w:val="1F497D" w:themeColor="text2"/>
          <w:sz w:val="28"/>
          <w:szCs w:val="28"/>
          <w:lang w:eastAsia="ru-RU"/>
        </w:rPr>
        <w:t>Таблиця 2. SWOT-аналіз Ніжинської громади</w:t>
      </w:r>
    </w:p>
    <w:p w14:paraId="774168AF" w14:textId="77777777" w:rsidR="002B44D1" w:rsidRPr="00DA3CF9" w:rsidRDefault="002B44D1" w:rsidP="00C4572B">
      <w:pPr>
        <w:spacing w:line="240" w:lineRule="auto"/>
        <w:ind w:firstLine="851"/>
        <w:jc w:val="both"/>
        <w:rPr>
          <w:rFonts w:ascii="Times New Roman" w:eastAsia="Times New Roman" w:hAnsi="Times New Roman" w:cs="Times New Roman"/>
          <w:b/>
          <w:color w:val="000000"/>
          <w:sz w:val="28"/>
          <w:szCs w:val="28"/>
          <w:lang w:eastAsia="ru-RU"/>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795"/>
        <w:gridCol w:w="4776"/>
      </w:tblGrid>
      <w:tr w:rsidR="00C4572B" w:rsidRPr="00DA3CF9" w14:paraId="7ED19E15" w14:textId="77777777" w:rsidTr="00EB1042">
        <w:tc>
          <w:tcPr>
            <w:tcW w:w="4814" w:type="dxa"/>
            <w:shd w:val="clear" w:color="auto" w:fill="DBE5F1" w:themeFill="accent1" w:themeFillTint="33"/>
          </w:tcPr>
          <w:p w14:paraId="2359EF1F" w14:textId="77777777" w:rsidR="00C4572B" w:rsidRPr="00DA3CF9" w:rsidRDefault="00C4572B" w:rsidP="00E33362">
            <w:pPr>
              <w:spacing w:line="240" w:lineRule="auto"/>
              <w:jc w:val="center"/>
              <w:rPr>
                <w:rFonts w:ascii="Times New Roman" w:hAnsi="Times New Roman" w:cs="Times New Roman"/>
                <w:sz w:val="28"/>
                <w:szCs w:val="28"/>
              </w:rPr>
            </w:pPr>
            <w:r w:rsidRPr="00DA3CF9">
              <w:rPr>
                <w:rFonts w:ascii="Times New Roman" w:hAnsi="Times New Roman" w:cs="Times New Roman"/>
                <w:b/>
                <w:sz w:val="28"/>
                <w:szCs w:val="28"/>
              </w:rPr>
              <w:t>Сильні</w:t>
            </w:r>
            <w:r w:rsidRPr="00DA3CF9">
              <w:rPr>
                <w:rFonts w:ascii="Times New Roman" w:hAnsi="Times New Roman" w:cs="Times New Roman"/>
                <w:b/>
                <w:spacing w:val="-2"/>
                <w:sz w:val="28"/>
                <w:szCs w:val="28"/>
              </w:rPr>
              <w:t xml:space="preserve"> </w:t>
            </w:r>
            <w:r w:rsidRPr="00DA3CF9">
              <w:rPr>
                <w:rFonts w:ascii="Times New Roman" w:hAnsi="Times New Roman" w:cs="Times New Roman"/>
                <w:b/>
                <w:sz w:val="28"/>
                <w:szCs w:val="28"/>
              </w:rPr>
              <w:t>сторони</w:t>
            </w:r>
            <w:r w:rsidRPr="00DA3CF9">
              <w:rPr>
                <w:rFonts w:ascii="Times New Roman" w:hAnsi="Times New Roman" w:cs="Times New Roman"/>
                <w:b/>
                <w:spacing w:val="-1"/>
                <w:sz w:val="28"/>
                <w:szCs w:val="28"/>
              </w:rPr>
              <w:t xml:space="preserve"> </w:t>
            </w:r>
            <w:r w:rsidRPr="00DA3CF9">
              <w:rPr>
                <w:rFonts w:ascii="Times New Roman" w:hAnsi="Times New Roman" w:cs="Times New Roman"/>
                <w:b/>
                <w:spacing w:val="-5"/>
                <w:sz w:val="28"/>
                <w:szCs w:val="28"/>
              </w:rPr>
              <w:t>(S)</w:t>
            </w:r>
          </w:p>
        </w:tc>
        <w:tc>
          <w:tcPr>
            <w:tcW w:w="4815" w:type="dxa"/>
            <w:shd w:val="clear" w:color="auto" w:fill="DBE5F1" w:themeFill="accent1" w:themeFillTint="33"/>
          </w:tcPr>
          <w:p w14:paraId="4C374151" w14:textId="77777777" w:rsidR="00C4572B" w:rsidRPr="00DA3CF9" w:rsidRDefault="00C4572B" w:rsidP="00E33362">
            <w:pPr>
              <w:spacing w:line="240" w:lineRule="auto"/>
              <w:jc w:val="center"/>
              <w:rPr>
                <w:rFonts w:ascii="Times New Roman" w:hAnsi="Times New Roman" w:cs="Times New Roman"/>
                <w:sz w:val="28"/>
                <w:szCs w:val="28"/>
              </w:rPr>
            </w:pPr>
            <w:r w:rsidRPr="00DA3CF9">
              <w:rPr>
                <w:rFonts w:ascii="Times New Roman" w:hAnsi="Times New Roman" w:cs="Times New Roman"/>
                <w:b/>
                <w:sz w:val="28"/>
                <w:szCs w:val="28"/>
              </w:rPr>
              <w:t>Слабкі</w:t>
            </w:r>
            <w:r w:rsidRPr="00DA3CF9">
              <w:rPr>
                <w:rFonts w:ascii="Times New Roman" w:hAnsi="Times New Roman" w:cs="Times New Roman"/>
                <w:b/>
                <w:spacing w:val="-2"/>
                <w:sz w:val="28"/>
                <w:szCs w:val="28"/>
              </w:rPr>
              <w:t xml:space="preserve"> </w:t>
            </w:r>
            <w:r w:rsidRPr="00DA3CF9">
              <w:rPr>
                <w:rFonts w:ascii="Times New Roman" w:hAnsi="Times New Roman" w:cs="Times New Roman"/>
                <w:b/>
                <w:sz w:val="28"/>
                <w:szCs w:val="28"/>
              </w:rPr>
              <w:t>сторони</w:t>
            </w:r>
            <w:r w:rsidRPr="00DA3CF9">
              <w:rPr>
                <w:rFonts w:ascii="Times New Roman" w:hAnsi="Times New Roman" w:cs="Times New Roman"/>
                <w:b/>
                <w:spacing w:val="-1"/>
                <w:sz w:val="28"/>
                <w:szCs w:val="28"/>
              </w:rPr>
              <w:t xml:space="preserve"> </w:t>
            </w:r>
            <w:r w:rsidRPr="00DA3CF9">
              <w:rPr>
                <w:rFonts w:ascii="Times New Roman" w:hAnsi="Times New Roman" w:cs="Times New Roman"/>
                <w:b/>
                <w:spacing w:val="-5"/>
                <w:sz w:val="28"/>
                <w:szCs w:val="28"/>
              </w:rPr>
              <w:t>(W)</w:t>
            </w:r>
          </w:p>
        </w:tc>
      </w:tr>
      <w:tr w:rsidR="00C4572B" w:rsidRPr="00DA3CF9" w14:paraId="4B8F1DE2" w14:textId="77777777" w:rsidTr="00EB1042">
        <w:tc>
          <w:tcPr>
            <w:tcW w:w="4814" w:type="dxa"/>
            <w:tcBorders>
              <w:bottom w:val="single" w:sz="12" w:space="0" w:color="auto"/>
            </w:tcBorders>
          </w:tcPr>
          <w:p w14:paraId="4AAA8DC7"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Ніжинська громада розташована на європейському автошляху E101 на відстані</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150</w:t>
            </w:r>
            <w:r w:rsidRPr="00DA3CF9">
              <w:rPr>
                <w:rFonts w:ascii="Times New Roman" w:hAnsi="Times New Roman" w:cs="Times New Roman"/>
                <w:spacing w:val="-5"/>
                <w:sz w:val="28"/>
                <w:szCs w:val="28"/>
              </w:rPr>
              <w:t xml:space="preserve"> </w:t>
            </w:r>
            <w:r w:rsidRPr="00DA3CF9">
              <w:rPr>
                <w:rFonts w:ascii="Times New Roman" w:hAnsi="Times New Roman" w:cs="Times New Roman"/>
                <w:sz w:val="28"/>
                <w:szCs w:val="28"/>
              </w:rPr>
              <w:t>км</w:t>
            </w:r>
            <w:r w:rsidRPr="00DA3CF9">
              <w:rPr>
                <w:rFonts w:ascii="Times New Roman" w:hAnsi="Times New Roman" w:cs="Times New Roman"/>
                <w:spacing w:val="-5"/>
                <w:sz w:val="28"/>
                <w:szCs w:val="28"/>
              </w:rPr>
              <w:t xml:space="preserve"> </w:t>
            </w:r>
            <w:r w:rsidRPr="00DA3CF9">
              <w:rPr>
                <w:rFonts w:ascii="Times New Roman" w:hAnsi="Times New Roman" w:cs="Times New Roman"/>
                <w:sz w:val="28"/>
                <w:szCs w:val="28"/>
              </w:rPr>
              <w:t>від</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Києва</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 xml:space="preserve"> та 83 км від Чернігова </w:t>
            </w:r>
          </w:p>
          <w:p w14:paraId="0C0DF8C4"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Наявність</w:t>
            </w:r>
            <w:r w:rsidRPr="00DA3CF9">
              <w:rPr>
                <w:rFonts w:ascii="Times New Roman" w:hAnsi="Times New Roman" w:cs="Times New Roman"/>
                <w:spacing w:val="-14"/>
                <w:sz w:val="28"/>
                <w:szCs w:val="28"/>
              </w:rPr>
              <w:t xml:space="preserve"> </w:t>
            </w:r>
            <w:r w:rsidRPr="00DA3CF9">
              <w:rPr>
                <w:rFonts w:ascii="Times New Roman" w:hAnsi="Times New Roman" w:cs="Times New Roman"/>
                <w:sz w:val="28"/>
                <w:szCs w:val="28"/>
              </w:rPr>
              <w:t>залізничного</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вокзалу</w:t>
            </w:r>
            <w:r w:rsidRPr="00DA3CF9">
              <w:rPr>
                <w:rFonts w:ascii="Times New Roman" w:hAnsi="Times New Roman" w:cs="Times New Roman"/>
                <w:spacing w:val="-14"/>
                <w:sz w:val="28"/>
                <w:szCs w:val="28"/>
              </w:rPr>
              <w:t xml:space="preserve"> </w:t>
            </w:r>
            <w:r w:rsidRPr="00DA3CF9">
              <w:rPr>
                <w:rFonts w:ascii="Times New Roman" w:hAnsi="Times New Roman" w:cs="Times New Roman"/>
                <w:sz w:val="28"/>
                <w:szCs w:val="28"/>
              </w:rPr>
              <w:t>та гарне залізничне сполучення в напрямку Києва</w:t>
            </w:r>
          </w:p>
          <w:p w14:paraId="0F0D3925"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На</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території</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громади</w:t>
            </w:r>
            <w:r w:rsidRPr="00DA3CF9">
              <w:rPr>
                <w:rFonts w:ascii="Times New Roman" w:hAnsi="Times New Roman" w:cs="Times New Roman"/>
                <w:spacing w:val="-4"/>
                <w:sz w:val="28"/>
                <w:szCs w:val="28"/>
              </w:rPr>
              <w:t xml:space="preserve"> </w:t>
            </w:r>
            <w:r w:rsidRPr="00DA3CF9">
              <w:rPr>
                <w:rFonts w:ascii="Times New Roman" w:hAnsi="Times New Roman" w:cs="Times New Roman"/>
                <w:sz w:val="28"/>
                <w:szCs w:val="28"/>
              </w:rPr>
              <w:t>знаходиться аеродром,</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підпорядкований</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 xml:space="preserve">ДСНС </w:t>
            </w:r>
            <w:r w:rsidRPr="00DA3CF9">
              <w:rPr>
                <w:rFonts w:ascii="Times New Roman" w:hAnsi="Times New Roman" w:cs="Times New Roman"/>
                <w:spacing w:val="-2"/>
                <w:sz w:val="28"/>
                <w:szCs w:val="28"/>
              </w:rPr>
              <w:t>України</w:t>
            </w:r>
          </w:p>
          <w:p w14:paraId="0955EDED"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Мінімальні ризики для виникнення природних</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техногенних</w:t>
            </w:r>
            <w:r w:rsidRPr="00DA3CF9">
              <w:rPr>
                <w:rFonts w:ascii="Times New Roman" w:hAnsi="Times New Roman" w:cs="Times New Roman"/>
                <w:spacing w:val="-15"/>
                <w:sz w:val="28"/>
                <w:szCs w:val="28"/>
              </w:rPr>
              <w:t xml:space="preserve"> </w:t>
            </w:r>
            <w:r w:rsidRPr="00DA3CF9">
              <w:rPr>
                <w:rFonts w:ascii="Times New Roman" w:hAnsi="Times New Roman" w:cs="Times New Roman"/>
                <w:sz w:val="28"/>
                <w:szCs w:val="28"/>
              </w:rPr>
              <w:t>катастроф</w:t>
            </w:r>
          </w:p>
          <w:p w14:paraId="40955A64"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Наявність</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Генерального</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плану</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 xml:space="preserve">міста та с. </w:t>
            </w:r>
            <w:proofErr w:type="spellStart"/>
            <w:r w:rsidRPr="00DA3CF9">
              <w:rPr>
                <w:rFonts w:ascii="Times New Roman" w:hAnsi="Times New Roman" w:cs="Times New Roman"/>
                <w:sz w:val="28"/>
                <w:szCs w:val="28"/>
              </w:rPr>
              <w:t>Кунашівка</w:t>
            </w:r>
            <w:proofErr w:type="spellEnd"/>
            <w:r w:rsidRPr="00DA3CF9">
              <w:rPr>
                <w:rFonts w:ascii="Times New Roman" w:hAnsi="Times New Roman" w:cs="Times New Roman"/>
                <w:sz w:val="28"/>
                <w:szCs w:val="28"/>
              </w:rPr>
              <w:t xml:space="preserve"> </w:t>
            </w:r>
          </w:p>
          <w:p w14:paraId="3CB97822"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Багата культурно-архіте</w:t>
            </w:r>
            <w:r w:rsidR="00063ED6" w:rsidRPr="00DA3CF9">
              <w:rPr>
                <w:rFonts w:ascii="Times New Roman" w:hAnsi="Times New Roman" w:cs="Times New Roman"/>
                <w:sz w:val="28"/>
                <w:szCs w:val="28"/>
              </w:rPr>
              <w:t>к</w:t>
            </w:r>
            <w:r w:rsidRPr="00DA3CF9">
              <w:rPr>
                <w:rFonts w:ascii="Times New Roman" w:hAnsi="Times New Roman" w:cs="Times New Roman"/>
                <w:sz w:val="28"/>
                <w:szCs w:val="28"/>
              </w:rPr>
              <w:t xml:space="preserve">турна </w:t>
            </w:r>
            <w:r w:rsidRPr="00DA3CF9">
              <w:rPr>
                <w:rFonts w:ascii="Times New Roman" w:hAnsi="Times New Roman" w:cs="Times New Roman"/>
                <w:sz w:val="28"/>
                <w:szCs w:val="28"/>
              </w:rPr>
              <w:lastRenderedPageBreak/>
              <w:t>спадщина з 300 історичних будівель, з яких</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понад</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70</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мають</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велику</w:t>
            </w:r>
            <w:r w:rsidRPr="00DA3CF9">
              <w:rPr>
                <w:rFonts w:ascii="Times New Roman" w:hAnsi="Times New Roman" w:cs="Times New Roman"/>
                <w:spacing w:val="-6"/>
                <w:sz w:val="28"/>
                <w:szCs w:val="28"/>
              </w:rPr>
              <w:t xml:space="preserve"> </w:t>
            </w:r>
            <w:r w:rsidRPr="00DA3CF9">
              <w:rPr>
                <w:rFonts w:ascii="Times New Roman" w:hAnsi="Times New Roman" w:cs="Times New Roman"/>
                <w:sz w:val="28"/>
                <w:szCs w:val="28"/>
              </w:rPr>
              <w:t>культурну та історичну цінність.</w:t>
            </w:r>
          </w:p>
          <w:p w14:paraId="324286F8"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Статус</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«7</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чудес</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України:</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історичні міста та містечка»</w:t>
            </w:r>
          </w:p>
          <w:p w14:paraId="3D40B109" w14:textId="77777777" w:rsidR="00C4572B" w:rsidRPr="00DA3CF9" w:rsidRDefault="00C4572B" w:rsidP="00F07D5E">
            <w:pPr>
              <w:pStyle w:val="TableParagraph"/>
              <w:numPr>
                <w:ilvl w:val="0"/>
                <w:numId w:val="54"/>
              </w:numPr>
              <w:tabs>
                <w:tab w:val="left" w:pos="531"/>
              </w:tabs>
              <w:ind w:right="38" w:hanging="384"/>
              <w:jc w:val="both"/>
              <w:rPr>
                <w:rFonts w:ascii="Times New Roman" w:hAnsi="Times New Roman" w:cs="Times New Roman"/>
                <w:sz w:val="28"/>
                <w:szCs w:val="28"/>
              </w:rPr>
            </w:pPr>
            <w:r w:rsidRPr="00DA3CF9">
              <w:rPr>
                <w:rFonts w:ascii="Times New Roman" w:hAnsi="Times New Roman" w:cs="Times New Roman"/>
                <w:sz w:val="28"/>
                <w:szCs w:val="28"/>
              </w:rPr>
              <w:t>Діючи традиції проведення фестивалів:</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 xml:space="preserve">Покровський </w:t>
            </w:r>
            <w:r w:rsidRPr="00DA3CF9">
              <w:rPr>
                <w:rFonts w:ascii="Times New Roman" w:hAnsi="Times New Roman" w:cs="Times New Roman"/>
                <w:spacing w:val="-2"/>
                <w:sz w:val="28"/>
                <w:szCs w:val="28"/>
              </w:rPr>
              <w:t>ярмарок,</w:t>
            </w:r>
            <w:r w:rsidRPr="00DA3CF9">
              <w:rPr>
                <w:rFonts w:ascii="Times New Roman" w:hAnsi="Times New Roman" w:cs="Times New Roman"/>
                <w:sz w:val="28"/>
                <w:szCs w:val="28"/>
              </w:rPr>
              <w:t xml:space="preserve"> «Ніжинський</w:t>
            </w:r>
            <w:r w:rsidRPr="00DA3CF9">
              <w:rPr>
                <w:rFonts w:ascii="Times New Roman" w:hAnsi="Times New Roman" w:cs="Times New Roman"/>
                <w:spacing w:val="-13"/>
                <w:sz w:val="28"/>
                <w:szCs w:val="28"/>
              </w:rPr>
              <w:t xml:space="preserve"> </w:t>
            </w:r>
            <w:r w:rsidRPr="00DA3CF9">
              <w:rPr>
                <w:rFonts w:ascii="Times New Roman" w:hAnsi="Times New Roman" w:cs="Times New Roman"/>
                <w:spacing w:val="-2"/>
                <w:sz w:val="28"/>
                <w:szCs w:val="28"/>
              </w:rPr>
              <w:t>огірок» тощо</w:t>
            </w:r>
          </w:p>
          <w:p w14:paraId="75D4710C"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Наявність потужного науково-освітній простору на базі Ніжинського державного університету імені М. Гоголя</w:t>
            </w:r>
          </w:p>
          <w:p w14:paraId="7201BDD6"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Громада</w:t>
            </w:r>
            <w:r w:rsidRPr="00DA3CF9">
              <w:rPr>
                <w:rFonts w:ascii="Times New Roman" w:hAnsi="Times New Roman" w:cs="Times New Roman"/>
                <w:spacing w:val="-6"/>
                <w:sz w:val="28"/>
                <w:szCs w:val="28"/>
              </w:rPr>
              <w:t xml:space="preserve"> </w:t>
            </w:r>
            <w:r w:rsidRPr="00DA3CF9">
              <w:rPr>
                <w:rFonts w:ascii="Times New Roman" w:hAnsi="Times New Roman" w:cs="Times New Roman"/>
                <w:sz w:val="28"/>
                <w:szCs w:val="28"/>
              </w:rPr>
              <w:t>входить</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у</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30-ку</w:t>
            </w:r>
            <w:r w:rsidRPr="00DA3CF9">
              <w:rPr>
                <w:rFonts w:ascii="Times New Roman" w:hAnsi="Times New Roman" w:cs="Times New Roman"/>
                <w:spacing w:val="-7"/>
                <w:sz w:val="28"/>
                <w:szCs w:val="28"/>
              </w:rPr>
              <w:t xml:space="preserve"> </w:t>
            </w:r>
            <w:r w:rsidRPr="00DA3CF9">
              <w:rPr>
                <w:rFonts w:ascii="Times New Roman" w:hAnsi="Times New Roman" w:cs="Times New Roman"/>
                <w:sz w:val="28"/>
                <w:szCs w:val="28"/>
              </w:rPr>
              <w:t>в</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рейтингу 100 прозорих міст України</w:t>
            </w:r>
          </w:p>
          <w:p w14:paraId="47DCAAE9"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 xml:space="preserve">Залучення громадян до розвитку громади через використання </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бюджету участі»</w:t>
            </w:r>
          </w:p>
          <w:p w14:paraId="77958355"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 xml:space="preserve">Активна співпраця з міжнародними організаціями – ЄС\ПРООН, НЕФКО, Угода мерів, Мери за економічне зростання, USAID, </w:t>
            </w:r>
            <w:proofErr w:type="spellStart"/>
            <w:r w:rsidRPr="00DA3CF9">
              <w:rPr>
                <w:rFonts w:ascii="Times New Roman" w:hAnsi="Times New Roman" w:cs="Times New Roman"/>
                <w:sz w:val="28"/>
                <w:szCs w:val="28"/>
              </w:rPr>
              <w:t>Global</w:t>
            </w:r>
            <w:proofErr w:type="spellEnd"/>
            <w:r w:rsidRPr="00DA3CF9">
              <w:rPr>
                <w:rFonts w:ascii="Times New Roman" w:hAnsi="Times New Roman" w:cs="Times New Roman"/>
                <w:sz w:val="28"/>
                <w:szCs w:val="28"/>
              </w:rPr>
              <w:t xml:space="preserve"> </w:t>
            </w:r>
            <w:proofErr w:type="spellStart"/>
            <w:r w:rsidRPr="00DA3CF9">
              <w:rPr>
                <w:rFonts w:ascii="Times New Roman" w:hAnsi="Times New Roman" w:cs="Times New Roman"/>
                <w:sz w:val="28"/>
                <w:szCs w:val="28"/>
              </w:rPr>
              <w:t>Communitis</w:t>
            </w:r>
            <w:proofErr w:type="spellEnd"/>
            <w:r w:rsidRPr="00DA3CF9">
              <w:rPr>
                <w:rFonts w:ascii="Times New Roman" w:hAnsi="Times New Roman" w:cs="Times New Roman"/>
                <w:sz w:val="28"/>
                <w:szCs w:val="28"/>
              </w:rPr>
              <w:t>, GIZ, U-LEAD, ЮНІСЕФ</w:t>
            </w:r>
          </w:p>
          <w:p w14:paraId="3DDC5A27"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Наявність широкої мережі міст побратимів у країнах Європи</w:t>
            </w:r>
          </w:p>
          <w:p w14:paraId="497B50D3"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Наявність досвіду кризового менеджменту в умовах ескалації військової активності російської федерації у регіоні</w:t>
            </w:r>
          </w:p>
          <w:p w14:paraId="1AD89382" w14:textId="77777777" w:rsidR="00C4572B" w:rsidRPr="00DA3CF9" w:rsidRDefault="00C4572B" w:rsidP="00F07D5E">
            <w:pPr>
              <w:pStyle w:val="TableParagraph"/>
              <w:numPr>
                <w:ilvl w:val="0"/>
                <w:numId w:val="54"/>
              </w:numPr>
              <w:tabs>
                <w:tab w:val="left" w:pos="530"/>
              </w:tabs>
              <w:ind w:right="38" w:hanging="449"/>
              <w:jc w:val="both"/>
              <w:rPr>
                <w:rFonts w:ascii="Times New Roman" w:hAnsi="Times New Roman" w:cs="Times New Roman"/>
                <w:sz w:val="28"/>
                <w:szCs w:val="28"/>
              </w:rPr>
            </w:pPr>
            <w:r w:rsidRPr="00DA3CF9">
              <w:rPr>
                <w:rFonts w:ascii="Times New Roman" w:hAnsi="Times New Roman" w:cs="Times New Roman"/>
                <w:sz w:val="28"/>
                <w:szCs w:val="28"/>
              </w:rPr>
              <w:t xml:space="preserve">Високий рівень громадської активності  в </w:t>
            </w:r>
            <w:proofErr w:type="spellStart"/>
            <w:r w:rsidRPr="00DA3CF9">
              <w:rPr>
                <w:rFonts w:ascii="Times New Roman" w:hAnsi="Times New Roman" w:cs="Times New Roman"/>
                <w:sz w:val="28"/>
                <w:szCs w:val="28"/>
              </w:rPr>
              <w:t>т.ч</w:t>
            </w:r>
            <w:proofErr w:type="spellEnd"/>
            <w:r w:rsidRPr="00DA3CF9">
              <w:rPr>
                <w:rFonts w:ascii="Times New Roman" w:hAnsi="Times New Roman" w:cs="Times New Roman"/>
                <w:sz w:val="28"/>
                <w:szCs w:val="28"/>
              </w:rPr>
              <w:t>. молодіжної, розвинений волонтерський рух</w:t>
            </w:r>
          </w:p>
          <w:p w14:paraId="019FA870" w14:textId="77777777" w:rsidR="00C4572B" w:rsidRPr="00DA3CF9" w:rsidRDefault="00C4572B" w:rsidP="00F07D5E">
            <w:pPr>
              <w:pStyle w:val="TableParagraph"/>
              <w:tabs>
                <w:tab w:val="left" w:pos="530"/>
              </w:tabs>
              <w:ind w:left="530" w:right="38"/>
              <w:jc w:val="both"/>
              <w:rPr>
                <w:rFonts w:ascii="Times New Roman" w:hAnsi="Times New Roman" w:cs="Times New Roman"/>
                <w:sz w:val="28"/>
                <w:szCs w:val="28"/>
              </w:rPr>
            </w:pPr>
          </w:p>
        </w:tc>
        <w:tc>
          <w:tcPr>
            <w:tcW w:w="4815" w:type="dxa"/>
            <w:tcBorders>
              <w:bottom w:val="single" w:sz="12" w:space="0" w:color="auto"/>
            </w:tcBorders>
          </w:tcPr>
          <w:p w14:paraId="650D8BBB"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lastRenderedPageBreak/>
              <w:t>Система</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маркетингу громади та промоції продукції місцевих виробників потребує удосконалення</w:t>
            </w:r>
          </w:p>
          <w:p w14:paraId="53B663DE"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Дисбаланс між попитом та пропозицією</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на</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ринку</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праці</w:t>
            </w:r>
          </w:p>
          <w:p w14:paraId="17222646"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Більшість</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доріг</w:t>
            </w:r>
            <w:r w:rsidRPr="00DA3CF9">
              <w:rPr>
                <w:rFonts w:ascii="Times New Roman" w:hAnsi="Times New Roman" w:cs="Times New Roman"/>
                <w:spacing w:val="-6"/>
                <w:sz w:val="28"/>
                <w:szCs w:val="28"/>
              </w:rPr>
              <w:t xml:space="preserve"> </w:t>
            </w:r>
            <w:r w:rsidRPr="00DA3CF9">
              <w:rPr>
                <w:rFonts w:ascii="Times New Roman" w:hAnsi="Times New Roman" w:cs="Times New Roman"/>
                <w:sz w:val="28"/>
                <w:szCs w:val="28"/>
              </w:rPr>
              <w:t>у</w:t>
            </w:r>
            <w:r w:rsidRPr="00DA3CF9">
              <w:rPr>
                <w:rFonts w:ascii="Times New Roman" w:hAnsi="Times New Roman" w:cs="Times New Roman"/>
                <w:spacing w:val="-6"/>
                <w:sz w:val="28"/>
                <w:szCs w:val="28"/>
              </w:rPr>
              <w:t xml:space="preserve"> </w:t>
            </w:r>
            <w:r w:rsidRPr="00DA3CF9">
              <w:rPr>
                <w:rFonts w:ascii="Times New Roman" w:hAnsi="Times New Roman" w:cs="Times New Roman"/>
                <w:sz w:val="28"/>
                <w:szCs w:val="28"/>
              </w:rPr>
              <w:t>громаді</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між населеними пунктами громади потребують ремонту</w:t>
            </w:r>
          </w:p>
          <w:p w14:paraId="1423111E"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Значний</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відсоток</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житлового</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 xml:space="preserve">фонду, що потребує заміни і капітального </w:t>
            </w:r>
            <w:r w:rsidRPr="00DA3CF9">
              <w:rPr>
                <w:rFonts w:ascii="Times New Roman" w:hAnsi="Times New Roman" w:cs="Times New Roman"/>
                <w:spacing w:val="-2"/>
                <w:sz w:val="28"/>
                <w:szCs w:val="28"/>
              </w:rPr>
              <w:t>ремонту</w:t>
            </w:r>
          </w:p>
          <w:p w14:paraId="20545C87"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Замулення</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річки</w:t>
            </w:r>
            <w:r w:rsidRPr="00DA3CF9">
              <w:rPr>
                <w:rFonts w:ascii="Times New Roman" w:hAnsi="Times New Roman" w:cs="Times New Roman"/>
                <w:spacing w:val="-10"/>
                <w:sz w:val="28"/>
                <w:szCs w:val="28"/>
              </w:rPr>
              <w:t xml:space="preserve"> </w:t>
            </w:r>
            <w:r w:rsidRPr="00DA3CF9">
              <w:rPr>
                <w:rFonts w:ascii="Times New Roman" w:hAnsi="Times New Roman" w:cs="Times New Roman"/>
                <w:spacing w:val="-4"/>
                <w:sz w:val="28"/>
                <w:szCs w:val="28"/>
              </w:rPr>
              <w:t>Остер та інших водойм громади</w:t>
            </w:r>
          </w:p>
          <w:p w14:paraId="5F6E7C76"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Недостатня</w:t>
            </w:r>
            <w:r w:rsidRPr="00DA3CF9">
              <w:rPr>
                <w:rFonts w:ascii="Times New Roman" w:hAnsi="Times New Roman" w:cs="Times New Roman"/>
                <w:spacing w:val="-16"/>
                <w:sz w:val="28"/>
                <w:szCs w:val="28"/>
              </w:rPr>
              <w:t xml:space="preserve"> </w:t>
            </w:r>
            <w:r w:rsidRPr="00DA3CF9">
              <w:rPr>
                <w:rFonts w:ascii="Times New Roman" w:hAnsi="Times New Roman" w:cs="Times New Roman"/>
                <w:sz w:val="28"/>
                <w:szCs w:val="28"/>
              </w:rPr>
              <w:t>спроможність</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 xml:space="preserve">міського бюджету в забезпеченні  </w:t>
            </w:r>
            <w:r w:rsidRPr="00DA3CF9">
              <w:rPr>
                <w:rFonts w:ascii="Times New Roman" w:hAnsi="Times New Roman" w:cs="Times New Roman"/>
                <w:sz w:val="28"/>
                <w:szCs w:val="28"/>
              </w:rPr>
              <w:lastRenderedPageBreak/>
              <w:t>економічного та соціального розвитку громади</w:t>
            </w:r>
          </w:p>
          <w:p w14:paraId="2CA99768"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Негативна</w:t>
            </w:r>
            <w:r w:rsidRPr="00DA3CF9">
              <w:rPr>
                <w:rFonts w:ascii="Times New Roman" w:hAnsi="Times New Roman" w:cs="Times New Roman"/>
                <w:spacing w:val="-14"/>
                <w:sz w:val="28"/>
                <w:szCs w:val="28"/>
              </w:rPr>
              <w:t xml:space="preserve"> </w:t>
            </w:r>
            <w:r w:rsidRPr="00DA3CF9">
              <w:rPr>
                <w:rFonts w:ascii="Times New Roman" w:hAnsi="Times New Roman" w:cs="Times New Roman"/>
                <w:sz w:val="28"/>
                <w:szCs w:val="28"/>
              </w:rPr>
              <w:t>демографічна</w:t>
            </w:r>
            <w:r w:rsidRPr="00DA3CF9">
              <w:rPr>
                <w:rFonts w:ascii="Times New Roman" w:hAnsi="Times New Roman" w:cs="Times New Roman"/>
                <w:spacing w:val="-13"/>
                <w:sz w:val="28"/>
                <w:szCs w:val="28"/>
              </w:rPr>
              <w:t xml:space="preserve"> </w:t>
            </w:r>
            <w:r w:rsidRPr="00DA3CF9">
              <w:rPr>
                <w:rFonts w:ascii="Times New Roman" w:hAnsi="Times New Roman" w:cs="Times New Roman"/>
                <w:spacing w:val="-2"/>
                <w:sz w:val="28"/>
                <w:szCs w:val="28"/>
              </w:rPr>
              <w:t>ситуація</w:t>
            </w:r>
          </w:p>
          <w:p w14:paraId="012230C6"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Високий</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рівень</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відтоку</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 xml:space="preserve">трудових </w:t>
            </w:r>
            <w:r w:rsidRPr="00DA3CF9">
              <w:rPr>
                <w:rFonts w:ascii="Times New Roman" w:hAnsi="Times New Roman" w:cs="Times New Roman"/>
                <w:spacing w:val="-2"/>
                <w:sz w:val="28"/>
                <w:szCs w:val="28"/>
              </w:rPr>
              <w:t>ресурсів</w:t>
            </w:r>
            <w:r w:rsidRPr="00DA3CF9">
              <w:rPr>
                <w:rFonts w:ascii="Times New Roman" w:hAnsi="Times New Roman" w:cs="Times New Roman"/>
                <w:sz w:val="28"/>
                <w:szCs w:val="28"/>
              </w:rPr>
              <w:t xml:space="preserve"> у зв’язку із мобілізацією та вимушеною міграцією на західну частину України та за кордон</w:t>
            </w:r>
          </w:p>
          <w:p w14:paraId="17B5D40E"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pacing w:val="-11"/>
                <w:sz w:val="28"/>
                <w:szCs w:val="28"/>
              </w:rPr>
              <w:t xml:space="preserve">Вільні </w:t>
            </w:r>
            <w:r w:rsidRPr="00DA3CF9">
              <w:rPr>
                <w:rFonts w:ascii="Times New Roman" w:hAnsi="Times New Roman" w:cs="Times New Roman"/>
                <w:sz w:val="28"/>
                <w:szCs w:val="28"/>
              </w:rPr>
              <w:t>земельні</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ділянки</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 xml:space="preserve">для розширення бізнесу та реалізації інвестиційних </w:t>
            </w:r>
            <w:proofErr w:type="spellStart"/>
            <w:r w:rsidRPr="00DA3CF9">
              <w:rPr>
                <w:rFonts w:ascii="Times New Roman" w:hAnsi="Times New Roman" w:cs="Times New Roman"/>
                <w:sz w:val="28"/>
                <w:szCs w:val="28"/>
              </w:rPr>
              <w:t>про</w:t>
            </w:r>
            <w:r w:rsidR="00063ED6" w:rsidRPr="00DA3CF9">
              <w:rPr>
                <w:rFonts w:ascii="Times New Roman" w:hAnsi="Times New Roman" w:cs="Times New Roman"/>
                <w:sz w:val="28"/>
                <w:szCs w:val="28"/>
              </w:rPr>
              <w:t>є</w:t>
            </w:r>
            <w:r w:rsidRPr="00DA3CF9">
              <w:rPr>
                <w:rFonts w:ascii="Times New Roman" w:hAnsi="Times New Roman" w:cs="Times New Roman"/>
                <w:sz w:val="28"/>
                <w:szCs w:val="28"/>
              </w:rPr>
              <w:t>ктів</w:t>
            </w:r>
            <w:proofErr w:type="spellEnd"/>
            <w:r w:rsidRPr="00DA3CF9">
              <w:rPr>
                <w:rFonts w:ascii="Times New Roman" w:hAnsi="Times New Roman" w:cs="Times New Roman"/>
                <w:sz w:val="28"/>
                <w:szCs w:val="28"/>
              </w:rPr>
              <w:t xml:space="preserve"> знаходяться поза зоною інженерних комунікацій</w:t>
            </w:r>
          </w:p>
          <w:p w14:paraId="3594D270"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Низький</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рівень</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екологічної</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свідомості мешканців громади</w:t>
            </w:r>
          </w:p>
          <w:p w14:paraId="2959DE41"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Нерозвинена</w:t>
            </w:r>
            <w:r w:rsidRPr="00DA3CF9">
              <w:rPr>
                <w:rFonts w:ascii="Times New Roman" w:hAnsi="Times New Roman" w:cs="Times New Roman"/>
                <w:spacing w:val="-18"/>
                <w:sz w:val="28"/>
                <w:szCs w:val="28"/>
              </w:rPr>
              <w:t xml:space="preserve">  система збору та накопичення </w:t>
            </w:r>
            <w:r w:rsidRPr="00DA3CF9">
              <w:rPr>
                <w:rFonts w:ascii="Times New Roman" w:hAnsi="Times New Roman" w:cs="Times New Roman"/>
                <w:sz w:val="28"/>
                <w:szCs w:val="28"/>
              </w:rPr>
              <w:t>актуальної</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статистичної інформації щодо важливих напрямів місцевого розвитку</w:t>
            </w:r>
          </w:p>
          <w:p w14:paraId="77B03163"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Звуження ринків збуту промислової продукції у зв’язку з порушенням логістики, окупацією територій на південному сході України</w:t>
            </w:r>
          </w:p>
          <w:p w14:paraId="3D6391A2" w14:textId="77777777" w:rsidR="00C4572B" w:rsidRPr="00DA3CF9" w:rsidRDefault="00C4572B" w:rsidP="00F07D5E">
            <w:pPr>
              <w:pStyle w:val="TableParagraph"/>
              <w:numPr>
                <w:ilvl w:val="0"/>
                <w:numId w:val="55"/>
              </w:numPr>
              <w:tabs>
                <w:tab w:val="left" w:pos="494"/>
              </w:tabs>
              <w:jc w:val="both"/>
              <w:rPr>
                <w:rFonts w:ascii="Times New Roman" w:hAnsi="Times New Roman" w:cs="Times New Roman"/>
                <w:sz w:val="28"/>
                <w:szCs w:val="28"/>
              </w:rPr>
            </w:pPr>
            <w:r w:rsidRPr="00DA3CF9">
              <w:rPr>
                <w:rFonts w:ascii="Times New Roman" w:hAnsi="Times New Roman" w:cs="Times New Roman"/>
                <w:sz w:val="28"/>
                <w:szCs w:val="28"/>
              </w:rPr>
              <w:t xml:space="preserve">Недостатня кількість </w:t>
            </w:r>
            <w:proofErr w:type="spellStart"/>
            <w:r w:rsidRPr="00DA3CF9">
              <w:rPr>
                <w:rFonts w:ascii="Times New Roman" w:hAnsi="Times New Roman" w:cs="Times New Roman"/>
                <w:sz w:val="28"/>
                <w:szCs w:val="28"/>
              </w:rPr>
              <w:t>укриттів</w:t>
            </w:r>
            <w:proofErr w:type="spellEnd"/>
            <w:r w:rsidRPr="00DA3CF9">
              <w:rPr>
                <w:rFonts w:ascii="Times New Roman" w:hAnsi="Times New Roman" w:cs="Times New Roman"/>
                <w:sz w:val="28"/>
                <w:szCs w:val="28"/>
              </w:rPr>
              <w:t xml:space="preserve"> та бомбосховищ </w:t>
            </w:r>
          </w:p>
          <w:p w14:paraId="2FD6D8A2" w14:textId="77777777" w:rsidR="00C4572B" w:rsidRPr="00DA3CF9" w:rsidRDefault="00C4572B" w:rsidP="00F07D5E">
            <w:pPr>
              <w:pStyle w:val="TableParagraph"/>
              <w:tabs>
                <w:tab w:val="left" w:pos="494"/>
              </w:tabs>
              <w:ind w:left="101"/>
              <w:jc w:val="both"/>
              <w:rPr>
                <w:rFonts w:ascii="Times New Roman" w:hAnsi="Times New Roman" w:cs="Times New Roman"/>
                <w:sz w:val="28"/>
                <w:szCs w:val="28"/>
              </w:rPr>
            </w:pPr>
          </w:p>
          <w:p w14:paraId="60417E17" w14:textId="77777777" w:rsidR="00C4572B" w:rsidRPr="00DA3CF9" w:rsidRDefault="00C4572B" w:rsidP="00E33362">
            <w:pPr>
              <w:spacing w:line="240" w:lineRule="auto"/>
              <w:rPr>
                <w:rFonts w:ascii="Times New Roman" w:hAnsi="Times New Roman" w:cs="Times New Roman"/>
                <w:sz w:val="28"/>
                <w:szCs w:val="28"/>
              </w:rPr>
            </w:pPr>
          </w:p>
        </w:tc>
      </w:tr>
      <w:tr w:rsidR="00C4572B" w:rsidRPr="00DA3CF9" w14:paraId="6FE68635" w14:textId="77777777" w:rsidTr="00EB1042">
        <w:tc>
          <w:tcPr>
            <w:tcW w:w="4814" w:type="dxa"/>
            <w:shd w:val="clear" w:color="auto" w:fill="DBE5F1" w:themeFill="accent1" w:themeFillTint="33"/>
          </w:tcPr>
          <w:p w14:paraId="4C7A45A9" w14:textId="77777777" w:rsidR="00C4572B" w:rsidRPr="00DA3CF9" w:rsidRDefault="00C4572B" w:rsidP="0054538F">
            <w:pPr>
              <w:spacing w:line="240" w:lineRule="auto"/>
              <w:ind w:right="38"/>
              <w:jc w:val="center"/>
              <w:rPr>
                <w:rFonts w:ascii="Times New Roman" w:hAnsi="Times New Roman" w:cs="Times New Roman"/>
                <w:sz w:val="28"/>
                <w:szCs w:val="28"/>
              </w:rPr>
            </w:pPr>
            <w:r w:rsidRPr="00DA3CF9">
              <w:rPr>
                <w:rFonts w:ascii="Times New Roman" w:hAnsi="Times New Roman" w:cs="Times New Roman"/>
                <w:b/>
                <w:sz w:val="28"/>
                <w:szCs w:val="28"/>
              </w:rPr>
              <w:lastRenderedPageBreak/>
              <w:t>Можливості</w:t>
            </w:r>
            <w:r w:rsidRPr="00DA3CF9">
              <w:rPr>
                <w:rFonts w:ascii="Times New Roman" w:hAnsi="Times New Roman" w:cs="Times New Roman"/>
                <w:b/>
                <w:spacing w:val="-2"/>
                <w:sz w:val="28"/>
                <w:szCs w:val="28"/>
              </w:rPr>
              <w:t xml:space="preserve"> </w:t>
            </w:r>
            <w:r w:rsidRPr="00DA3CF9">
              <w:rPr>
                <w:rFonts w:ascii="Times New Roman" w:hAnsi="Times New Roman" w:cs="Times New Roman"/>
                <w:b/>
                <w:spacing w:val="-5"/>
                <w:sz w:val="28"/>
                <w:szCs w:val="28"/>
              </w:rPr>
              <w:t>(O)</w:t>
            </w:r>
          </w:p>
        </w:tc>
        <w:tc>
          <w:tcPr>
            <w:tcW w:w="4815" w:type="dxa"/>
            <w:shd w:val="clear" w:color="auto" w:fill="DBE5F1" w:themeFill="accent1" w:themeFillTint="33"/>
          </w:tcPr>
          <w:p w14:paraId="09CF4714" w14:textId="77777777" w:rsidR="00C4572B" w:rsidRPr="00DA3CF9" w:rsidRDefault="00C4572B" w:rsidP="0054538F">
            <w:pPr>
              <w:spacing w:line="240" w:lineRule="auto"/>
              <w:jc w:val="center"/>
              <w:rPr>
                <w:rFonts w:ascii="Times New Roman" w:hAnsi="Times New Roman" w:cs="Times New Roman"/>
                <w:sz w:val="28"/>
                <w:szCs w:val="28"/>
              </w:rPr>
            </w:pPr>
            <w:r w:rsidRPr="00DA3CF9">
              <w:rPr>
                <w:rFonts w:ascii="Times New Roman" w:hAnsi="Times New Roman" w:cs="Times New Roman"/>
                <w:b/>
                <w:sz w:val="28"/>
                <w:szCs w:val="28"/>
              </w:rPr>
              <w:t>Загрози</w:t>
            </w:r>
            <w:r w:rsidRPr="00DA3CF9">
              <w:rPr>
                <w:rFonts w:ascii="Times New Roman" w:hAnsi="Times New Roman" w:cs="Times New Roman"/>
                <w:b/>
                <w:spacing w:val="-2"/>
                <w:sz w:val="28"/>
                <w:szCs w:val="28"/>
              </w:rPr>
              <w:t xml:space="preserve"> </w:t>
            </w:r>
            <w:r w:rsidRPr="00DA3CF9">
              <w:rPr>
                <w:rFonts w:ascii="Times New Roman" w:hAnsi="Times New Roman" w:cs="Times New Roman"/>
                <w:b/>
                <w:spacing w:val="-5"/>
                <w:sz w:val="28"/>
                <w:szCs w:val="28"/>
              </w:rPr>
              <w:t>(T)</w:t>
            </w:r>
          </w:p>
        </w:tc>
      </w:tr>
      <w:tr w:rsidR="00C4572B" w:rsidRPr="00DA3CF9" w14:paraId="07FC2AE4" w14:textId="77777777" w:rsidTr="00F07D5E">
        <w:tc>
          <w:tcPr>
            <w:tcW w:w="4814" w:type="dxa"/>
          </w:tcPr>
          <w:p w14:paraId="79B78514" w14:textId="77777777" w:rsidR="00C4572B" w:rsidRPr="00DA3CF9" w:rsidRDefault="00C4572B" w:rsidP="00F07D5E">
            <w:pPr>
              <w:pStyle w:val="ad"/>
              <w:numPr>
                <w:ilvl w:val="0"/>
                <w:numId w:val="59"/>
              </w:numPr>
              <w:spacing w:after="0" w:line="240" w:lineRule="auto"/>
              <w:ind w:left="563" w:right="38"/>
              <w:jc w:val="both"/>
              <w:rPr>
                <w:sz w:val="28"/>
                <w:szCs w:val="28"/>
                <w:lang w:val="uk-UA"/>
              </w:rPr>
            </w:pPr>
            <w:r w:rsidRPr="00DA3CF9">
              <w:rPr>
                <w:rFonts w:eastAsia="Verdana"/>
                <w:sz w:val="28"/>
                <w:szCs w:val="28"/>
                <w:lang w:val="uk-UA"/>
              </w:rPr>
              <w:t xml:space="preserve">Розширення повноважень ОМС в результаті реформи місцевого самоврядування та в результаті адміністративно-територіальної реформи (передача  ТГ земель за </w:t>
            </w:r>
            <w:r w:rsidRPr="00DA3CF9">
              <w:rPr>
                <w:sz w:val="28"/>
                <w:szCs w:val="28"/>
                <w:lang w:val="uk-UA"/>
              </w:rPr>
              <w:t>межами</w:t>
            </w:r>
            <w:r w:rsidRPr="00DA3CF9">
              <w:rPr>
                <w:spacing w:val="-14"/>
                <w:sz w:val="28"/>
                <w:szCs w:val="28"/>
                <w:lang w:val="uk-UA"/>
              </w:rPr>
              <w:t xml:space="preserve"> </w:t>
            </w:r>
            <w:r w:rsidRPr="00DA3CF9">
              <w:rPr>
                <w:sz w:val="28"/>
                <w:szCs w:val="28"/>
                <w:lang w:val="uk-UA"/>
              </w:rPr>
              <w:t>населених</w:t>
            </w:r>
            <w:r w:rsidRPr="00DA3CF9">
              <w:rPr>
                <w:spacing w:val="-11"/>
                <w:sz w:val="28"/>
                <w:szCs w:val="28"/>
                <w:lang w:val="uk-UA"/>
              </w:rPr>
              <w:t xml:space="preserve"> </w:t>
            </w:r>
            <w:r w:rsidRPr="00DA3CF9">
              <w:rPr>
                <w:sz w:val="28"/>
                <w:szCs w:val="28"/>
                <w:lang w:val="uk-UA"/>
              </w:rPr>
              <w:t>пунктів,</w:t>
            </w:r>
            <w:r w:rsidRPr="00DA3CF9">
              <w:rPr>
                <w:spacing w:val="-11"/>
                <w:sz w:val="28"/>
                <w:szCs w:val="28"/>
                <w:lang w:val="uk-UA"/>
              </w:rPr>
              <w:t xml:space="preserve"> </w:t>
            </w:r>
            <w:r w:rsidRPr="00DA3CF9">
              <w:rPr>
                <w:sz w:val="28"/>
                <w:szCs w:val="28"/>
                <w:lang w:val="uk-UA"/>
              </w:rPr>
              <w:lastRenderedPageBreak/>
              <w:t>частини лісів до комунальної власності та управління громади)</w:t>
            </w:r>
          </w:p>
          <w:p w14:paraId="10794AC7" w14:textId="77777777" w:rsidR="00C4572B" w:rsidRPr="00DA3CF9" w:rsidRDefault="00C4572B" w:rsidP="00F07D5E">
            <w:pPr>
              <w:pStyle w:val="TableParagraph"/>
              <w:numPr>
                <w:ilvl w:val="0"/>
                <w:numId w:val="56"/>
              </w:numPr>
              <w:tabs>
                <w:tab w:val="left" w:pos="563"/>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Використання аеродрому ДСНС України для цивільних потреб (вантажні</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перевезення,</w:t>
            </w:r>
            <w:r w:rsidRPr="00DA3CF9">
              <w:rPr>
                <w:rFonts w:ascii="Times New Roman" w:hAnsi="Times New Roman" w:cs="Times New Roman"/>
                <w:spacing w:val="-17"/>
                <w:sz w:val="28"/>
                <w:szCs w:val="28"/>
              </w:rPr>
              <w:t xml:space="preserve"> </w:t>
            </w:r>
            <w:proofErr w:type="spellStart"/>
            <w:r w:rsidRPr="00DA3CF9">
              <w:rPr>
                <w:rFonts w:ascii="Times New Roman" w:hAnsi="Times New Roman" w:cs="Times New Roman"/>
                <w:sz w:val="28"/>
                <w:szCs w:val="28"/>
              </w:rPr>
              <w:t>лоукости</w:t>
            </w:r>
            <w:proofErr w:type="spellEnd"/>
            <w:r w:rsidRPr="00DA3CF9">
              <w:rPr>
                <w:rFonts w:ascii="Times New Roman" w:hAnsi="Times New Roman" w:cs="Times New Roman"/>
                <w:sz w:val="28"/>
                <w:szCs w:val="28"/>
              </w:rPr>
              <w:t>)</w:t>
            </w:r>
          </w:p>
          <w:p w14:paraId="1836672C" w14:textId="77777777" w:rsidR="00C4572B" w:rsidRPr="00DA3CF9" w:rsidRDefault="00C4572B" w:rsidP="00F07D5E">
            <w:pPr>
              <w:pStyle w:val="TableParagraph"/>
              <w:numPr>
                <w:ilvl w:val="0"/>
                <w:numId w:val="56"/>
              </w:numPr>
              <w:tabs>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Збільшення рівня доступності до міжнародних</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фінансових</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 xml:space="preserve">ресурсів внаслідок набуття Україною статусу кандидата у члени ЄЕС в </w:t>
            </w:r>
            <w:proofErr w:type="spellStart"/>
            <w:r w:rsidRPr="00DA3CF9">
              <w:rPr>
                <w:rFonts w:ascii="Times New Roman" w:hAnsi="Times New Roman" w:cs="Times New Roman"/>
                <w:sz w:val="28"/>
                <w:szCs w:val="28"/>
              </w:rPr>
              <w:t>т.ч</w:t>
            </w:r>
            <w:proofErr w:type="spellEnd"/>
            <w:r w:rsidRPr="00DA3CF9">
              <w:rPr>
                <w:rFonts w:ascii="Times New Roman" w:hAnsi="Times New Roman" w:cs="Times New Roman"/>
                <w:sz w:val="28"/>
                <w:szCs w:val="28"/>
              </w:rPr>
              <w:t>. залучених на потреби повоєн</w:t>
            </w:r>
            <w:r w:rsidR="00063ED6" w:rsidRPr="00DA3CF9">
              <w:rPr>
                <w:rFonts w:ascii="Times New Roman" w:hAnsi="Times New Roman" w:cs="Times New Roman"/>
                <w:sz w:val="28"/>
                <w:szCs w:val="28"/>
              </w:rPr>
              <w:t>н</w:t>
            </w:r>
            <w:r w:rsidRPr="00DA3CF9">
              <w:rPr>
                <w:rFonts w:ascii="Times New Roman" w:hAnsi="Times New Roman" w:cs="Times New Roman"/>
                <w:sz w:val="28"/>
                <w:szCs w:val="28"/>
              </w:rPr>
              <w:t>ого відновлення</w:t>
            </w:r>
          </w:p>
          <w:p w14:paraId="7A20C345" w14:textId="77777777" w:rsidR="00C4572B" w:rsidRPr="00DA3CF9" w:rsidRDefault="00C4572B" w:rsidP="00F07D5E">
            <w:pPr>
              <w:pStyle w:val="TableParagraph"/>
              <w:numPr>
                <w:ilvl w:val="0"/>
                <w:numId w:val="56"/>
              </w:numPr>
              <w:tabs>
                <w:tab w:val="left" w:pos="563"/>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Запровадження використання альтернативних</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джерел</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енергії</w:t>
            </w:r>
          </w:p>
          <w:p w14:paraId="55F0286C" w14:textId="77777777" w:rsidR="00C4572B" w:rsidRPr="00DA3CF9" w:rsidRDefault="00C4572B" w:rsidP="00F07D5E">
            <w:pPr>
              <w:pStyle w:val="TableParagraph"/>
              <w:numPr>
                <w:ilvl w:val="0"/>
                <w:numId w:val="56"/>
              </w:numPr>
              <w:tabs>
                <w:tab w:val="left" w:pos="563"/>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Створення історико-архітектурного заповідника</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державного</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значення</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 xml:space="preserve">у </w:t>
            </w:r>
            <w:r w:rsidRPr="00DA3CF9">
              <w:rPr>
                <w:rFonts w:ascii="Times New Roman" w:hAnsi="Times New Roman" w:cs="Times New Roman"/>
                <w:spacing w:val="-2"/>
                <w:sz w:val="28"/>
                <w:szCs w:val="28"/>
              </w:rPr>
              <w:t>Ніжині</w:t>
            </w:r>
          </w:p>
          <w:p w14:paraId="794BA8E6" w14:textId="77777777" w:rsidR="00C4572B" w:rsidRPr="00DA3CF9" w:rsidRDefault="00C4572B" w:rsidP="00F07D5E">
            <w:pPr>
              <w:pStyle w:val="TableParagraph"/>
              <w:numPr>
                <w:ilvl w:val="0"/>
                <w:numId w:val="56"/>
              </w:numPr>
              <w:tabs>
                <w:tab w:val="left" w:pos="563"/>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Поширення/відновлення в Україні практики розподілу бюджетних коштів, що спрямовуються</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на</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регіональний</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та місцевий розвиток, на конкурсних засадах (ДФРР)</w:t>
            </w:r>
          </w:p>
          <w:p w14:paraId="669B6E72" w14:textId="77777777" w:rsidR="00C4572B" w:rsidRPr="00DA3CF9" w:rsidRDefault="00C4572B" w:rsidP="00F07D5E">
            <w:pPr>
              <w:pStyle w:val="TableParagraph"/>
              <w:numPr>
                <w:ilvl w:val="0"/>
                <w:numId w:val="56"/>
              </w:numPr>
              <w:tabs>
                <w:tab w:val="left" w:pos="563"/>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Можливості</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співробітництва</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 xml:space="preserve">громад для реалізації спільних субрегіональних </w:t>
            </w:r>
            <w:proofErr w:type="spellStart"/>
            <w:r w:rsidRPr="00DA3CF9">
              <w:rPr>
                <w:rFonts w:ascii="Times New Roman" w:hAnsi="Times New Roman" w:cs="Times New Roman"/>
                <w:sz w:val="28"/>
                <w:szCs w:val="28"/>
              </w:rPr>
              <w:t>про</w:t>
            </w:r>
            <w:r w:rsidR="00063ED6" w:rsidRPr="00DA3CF9">
              <w:rPr>
                <w:rFonts w:ascii="Times New Roman" w:hAnsi="Times New Roman" w:cs="Times New Roman"/>
                <w:sz w:val="28"/>
                <w:szCs w:val="28"/>
              </w:rPr>
              <w:t>є</w:t>
            </w:r>
            <w:r w:rsidRPr="00DA3CF9">
              <w:rPr>
                <w:rFonts w:ascii="Times New Roman" w:hAnsi="Times New Roman" w:cs="Times New Roman"/>
                <w:sz w:val="28"/>
                <w:szCs w:val="28"/>
              </w:rPr>
              <w:t>ктів</w:t>
            </w:r>
            <w:proofErr w:type="spellEnd"/>
          </w:p>
          <w:p w14:paraId="73E90505" w14:textId="77777777" w:rsidR="00C4572B" w:rsidRPr="00DA3CF9" w:rsidRDefault="00C4572B" w:rsidP="00F07D5E">
            <w:pPr>
              <w:pStyle w:val="TableParagraph"/>
              <w:numPr>
                <w:ilvl w:val="0"/>
                <w:numId w:val="56"/>
              </w:numPr>
              <w:tabs>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Розвиток загальнонаціональних та регіональних</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туристичних</w:t>
            </w:r>
            <w:r w:rsidRPr="00DA3CF9">
              <w:rPr>
                <w:rFonts w:ascii="Times New Roman" w:hAnsi="Times New Roman" w:cs="Times New Roman"/>
                <w:spacing w:val="-17"/>
                <w:sz w:val="28"/>
                <w:szCs w:val="28"/>
              </w:rPr>
              <w:t xml:space="preserve"> </w:t>
            </w:r>
            <w:r w:rsidRPr="00DA3CF9">
              <w:rPr>
                <w:rFonts w:ascii="Times New Roman" w:hAnsi="Times New Roman" w:cs="Times New Roman"/>
                <w:sz w:val="28"/>
                <w:szCs w:val="28"/>
              </w:rPr>
              <w:t>маршрутів</w:t>
            </w:r>
          </w:p>
          <w:p w14:paraId="4D728973" w14:textId="77777777" w:rsidR="00C4572B" w:rsidRPr="00DA3CF9" w:rsidRDefault="00C4572B" w:rsidP="00F07D5E">
            <w:pPr>
              <w:pStyle w:val="TableParagraph"/>
              <w:numPr>
                <w:ilvl w:val="0"/>
                <w:numId w:val="56"/>
              </w:numPr>
              <w:tabs>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Розвиток, вдосконалення електронного</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врядування</w:t>
            </w:r>
          </w:p>
          <w:p w14:paraId="3E0FEBB3" w14:textId="77777777" w:rsidR="00C4572B" w:rsidRPr="00DA3CF9" w:rsidRDefault="00C4572B" w:rsidP="00F07D5E">
            <w:pPr>
              <w:pStyle w:val="TableParagraph"/>
              <w:numPr>
                <w:ilvl w:val="0"/>
                <w:numId w:val="56"/>
              </w:numPr>
              <w:tabs>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Консолідація зусиль уро</w:t>
            </w:r>
            <w:r w:rsidR="00063ED6" w:rsidRPr="00DA3CF9">
              <w:rPr>
                <w:rFonts w:ascii="Times New Roman" w:hAnsi="Times New Roman" w:cs="Times New Roman"/>
                <w:sz w:val="28"/>
                <w:szCs w:val="28"/>
              </w:rPr>
              <w:t>д</w:t>
            </w:r>
            <w:r w:rsidRPr="00DA3CF9">
              <w:rPr>
                <w:rFonts w:ascii="Times New Roman" w:hAnsi="Times New Roman" w:cs="Times New Roman"/>
                <w:sz w:val="28"/>
                <w:szCs w:val="28"/>
              </w:rPr>
              <w:t>женців та уро</w:t>
            </w:r>
            <w:r w:rsidR="00063ED6" w:rsidRPr="00DA3CF9">
              <w:rPr>
                <w:rFonts w:ascii="Times New Roman" w:hAnsi="Times New Roman" w:cs="Times New Roman"/>
                <w:sz w:val="28"/>
                <w:szCs w:val="28"/>
              </w:rPr>
              <w:t>д</w:t>
            </w:r>
            <w:r w:rsidRPr="00DA3CF9">
              <w:rPr>
                <w:rFonts w:ascii="Times New Roman" w:hAnsi="Times New Roman" w:cs="Times New Roman"/>
                <w:sz w:val="28"/>
                <w:szCs w:val="28"/>
              </w:rPr>
              <w:t xml:space="preserve">женок Ніжина, які мешкають за кордоном, для допомоги Ніжинській територіальній громаді </w:t>
            </w:r>
          </w:p>
          <w:p w14:paraId="03D21397" w14:textId="77777777" w:rsidR="00C4572B" w:rsidRPr="00DA3CF9" w:rsidRDefault="00C4572B" w:rsidP="00F07D5E">
            <w:pPr>
              <w:pStyle w:val="TableParagraph"/>
              <w:numPr>
                <w:ilvl w:val="0"/>
                <w:numId w:val="56"/>
              </w:numPr>
              <w:tabs>
                <w:tab w:val="left" w:pos="564"/>
              </w:tabs>
              <w:ind w:right="38"/>
              <w:jc w:val="both"/>
              <w:rPr>
                <w:rFonts w:ascii="Times New Roman" w:hAnsi="Times New Roman" w:cs="Times New Roman"/>
                <w:sz w:val="28"/>
                <w:szCs w:val="28"/>
              </w:rPr>
            </w:pPr>
            <w:r w:rsidRPr="00DA3CF9">
              <w:rPr>
                <w:rFonts w:ascii="Times New Roman" w:hAnsi="Times New Roman" w:cs="Times New Roman"/>
                <w:sz w:val="28"/>
                <w:szCs w:val="28"/>
              </w:rPr>
              <w:t>Розширення кола міжнародних партнерів у підприємств та сільгоспвиробників Ніжинської територіальної громади на ґрунті зростання солідарності Європейських країн та організацій з Україною</w:t>
            </w:r>
          </w:p>
          <w:p w14:paraId="2D462800" w14:textId="77777777" w:rsidR="00C4572B" w:rsidRPr="00DA3CF9" w:rsidRDefault="00C4572B" w:rsidP="00F07D5E">
            <w:pPr>
              <w:pStyle w:val="TableParagraph"/>
              <w:tabs>
                <w:tab w:val="left" w:pos="564"/>
              </w:tabs>
              <w:ind w:left="563" w:right="38"/>
              <w:jc w:val="both"/>
              <w:rPr>
                <w:rFonts w:ascii="Times New Roman" w:hAnsi="Times New Roman" w:cs="Times New Roman"/>
                <w:sz w:val="28"/>
                <w:szCs w:val="28"/>
              </w:rPr>
            </w:pPr>
          </w:p>
        </w:tc>
        <w:tc>
          <w:tcPr>
            <w:tcW w:w="4815" w:type="dxa"/>
          </w:tcPr>
          <w:p w14:paraId="77795EEA" w14:textId="77777777" w:rsidR="00C4572B" w:rsidRPr="00DA3CF9" w:rsidRDefault="00C4572B" w:rsidP="00F07D5E">
            <w:pPr>
              <w:pStyle w:val="TableParagraph"/>
              <w:numPr>
                <w:ilvl w:val="0"/>
                <w:numId w:val="57"/>
              </w:numPr>
              <w:tabs>
                <w:tab w:val="left" w:pos="564"/>
              </w:tabs>
              <w:ind w:hanging="384"/>
              <w:jc w:val="both"/>
              <w:rPr>
                <w:rFonts w:ascii="Times New Roman" w:hAnsi="Times New Roman" w:cs="Times New Roman"/>
                <w:sz w:val="28"/>
                <w:szCs w:val="28"/>
              </w:rPr>
            </w:pPr>
            <w:r w:rsidRPr="00DA3CF9">
              <w:rPr>
                <w:rFonts w:ascii="Times New Roman" w:hAnsi="Times New Roman" w:cs="Times New Roman"/>
                <w:sz w:val="28"/>
                <w:szCs w:val="28"/>
              </w:rPr>
              <w:lastRenderedPageBreak/>
              <w:t xml:space="preserve">Розташування території близько до країни-агресора – російської федерації та республіки </w:t>
            </w:r>
            <w:proofErr w:type="spellStart"/>
            <w:r w:rsidRPr="00DA3CF9">
              <w:rPr>
                <w:rFonts w:ascii="Times New Roman" w:hAnsi="Times New Roman" w:cs="Times New Roman"/>
                <w:sz w:val="28"/>
                <w:szCs w:val="28"/>
              </w:rPr>
              <w:t>білорусь</w:t>
            </w:r>
            <w:proofErr w:type="spellEnd"/>
            <w:r w:rsidRPr="00DA3CF9">
              <w:rPr>
                <w:rFonts w:ascii="Times New Roman" w:hAnsi="Times New Roman" w:cs="Times New Roman"/>
                <w:sz w:val="28"/>
                <w:szCs w:val="28"/>
              </w:rPr>
              <w:t>, продовження геополітичної</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нестабільності</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на</w:t>
            </w:r>
            <w:r w:rsidRPr="00DA3CF9">
              <w:rPr>
                <w:rFonts w:ascii="Times New Roman" w:hAnsi="Times New Roman" w:cs="Times New Roman"/>
                <w:spacing w:val="-11"/>
                <w:sz w:val="28"/>
                <w:szCs w:val="28"/>
              </w:rPr>
              <w:t xml:space="preserve"> південному-</w:t>
            </w:r>
            <w:r w:rsidRPr="00DA3CF9">
              <w:rPr>
                <w:rFonts w:ascii="Times New Roman" w:hAnsi="Times New Roman" w:cs="Times New Roman"/>
                <w:sz w:val="28"/>
                <w:szCs w:val="28"/>
              </w:rPr>
              <w:t xml:space="preserve">сході </w:t>
            </w:r>
            <w:r w:rsidRPr="00DA3CF9">
              <w:rPr>
                <w:rFonts w:ascii="Times New Roman" w:hAnsi="Times New Roman" w:cs="Times New Roman"/>
                <w:spacing w:val="-2"/>
                <w:sz w:val="28"/>
                <w:szCs w:val="28"/>
              </w:rPr>
              <w:t>України</w:t>
            </w:r>
          </w:p>
          <w:p w14:paraId="063B2BD3" w14:textId="77777777" w:rsidR="00C4572B" w:rsidRPr="00DA3CF9" w:rsidRDefault="00C4572B" w:rsidP="00F07D5E">
            <w:pPr>
              <w:pStyle w:val="TableParagraph"/>
              <w:numPr>
                <w:ilvl w:val="0"/>
                <w:numId w:val="57"/>
              </w:numPr>
              <w:tabs>
                <w:tab w:val="left" w:pos="564"/>
              </w:tabs>
              <w:ind w:hanging="384"/>
              <w:jc w:val="both"/>
              <w:rPr>
                <w:rFonts w:ascii="Times New Roman" w:hAnsi="Times New Roman" w:cs="Times New Roman"/>
                <w:spacing w:val="-2"/>
                <w:sz w:val="28"/>
                <w:szCs w:val="28"/>
              </w:rPr>
            </w:pPr>
            <w:r w:rsidRPr="00DA3CF9">
              <w:rPr>
                <w:rFonts w:ascii="Times New Roman" w:hAnsi="Times New Roman" w:cs="Times New Roman"/>
                <w:spacing w:val="-2"/>
                <w:sz w:val="28"/>
                <w:szCs w:val="28"/>
              </w:rPr>
              <w:lastRenderedPageBreak/>
              <w:t>Старіння населення</w:t>
            </w:r>
          </w:p>
          <w:p w14:paraId="270CF806" w14:textId="77777777" w:rsidR="00C4572B" w:rsidRPr="00DA3CF9" w:rsidRDefault="00C4572B" w:rsidP="00F07D5E">
            <w:pPr>
              <w:pStyle w:val="TableParagraph"/>
              <w:numPr>
                <w:ilvl w:val="0"/>
                <w:numId w:val="58"/>
              </w:numPr>
              <w:tabs>
                <w:tab w:val="left" w:pos="564"/>
              </w:tabs>
              <w:jc w:val="both"/>
              <w:rPr>
                <w:rFonts w:ascii="Times New Roman" w:hAnsi="Times New Roman" w:cs="Times New Roman"/>
                <w:sz w:val="28"/>
                <w:szCs w:val="28"/>
              </w:rPr>
            </w:pPr>
            <w:r w:rsidRPr="00DA3CF9">
              <w:rPr>
                <w:rFonts w:ascii="Times New Roman" w:hAnsi="Times New Roman" w:cs="Times New Roman"/>
                <w:sz w:val="28"/>
                <w:szCs w:val="28"/>
              </w:rPr>
              <w:t>Політична</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нестабільність</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в</w:t>
            </w:r>
            <w:r w:rsidRPr="00DA3CF9">
              <w:rPr>
                <w:rFonts w:ascii="Times New Roman" w:hAnsi="Times New Roman" w:cs="Times New Roman"/>
                <w:spacing w:val="-11"/>
                <w:sz w:val="28"/>
                <w:szCs w:val="28"/>
              </w:rPr>
              <w:t xml:space="preserve"> </w:t>
            </w:r>
            <w:r w:rsidRPr="00DA3CF9">
              <w:rPr>
                <w:rFonts w:ascii="Times New Roman" w:hAnsi="Times New Roman" w:cs="Times New Roman"/>
                <w:spacing w:val="-2"/>
                <w:sz w:val="28"/>
                <w:szCs w:val="28"/>
              </w:rPr>
              <w:t>Україні</w:t>
            </w:r>
          </w:p>
          <w:p w14:paraId="3793C4C3" w14:textId="77777777" w:rsidR="00C4572B" w:rsidRPr="00DA3CF9" w:rsidRDefault="00C4572B" w:rsidP="00F07D5E">
            <w:pPr>
              <w:pStyle w:val="TableParagraph"/>
              <w:numPr>
                <w:ilvl w:val="0"/>
                <w:numId w:val="58"/>
              </w:numPr>
              <w:tabs>
                <w:tab w:val="left" w:pos="564"/>
              </w:tabs>
              <w:jc w:val="both"/>
              <w:rPr>
                <w:rFonts w:ascii="Times New Roman" w:hAnsi="Times New Roman" w:cs="Times New Roman"/>
                <w:sz w:val="28"/>
                <w:szCs w:val="28"/>
              </w:rPr>
            </w:pPr>
            <w:r w:rsidRPr="00DA3CF9">
              <w:rPr>
                <w:rFonts w:ascii="Times New Roman" w:hAnsi="Times New Roman" w:cs="Times New Roman"/>
                <w:sz w:val="28"/>
                <w:szCs w:val="28"/>
              </w:rPr>
              <w:t>Зростання</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вартості</w:t>
            </w:r>
            <w:r w:rsidRPr="00DA3CF9">
              <w:rPr>
                <w:rFonts w:ascii="Times New Roman" w:hAnsi="Times New Roman" w:cs="Times New Roman"/>
                <w:spacing w:val="-12"/>
                <w:sz w:val="28"/>
                <w:szCs w:val="28"/>
              </w:rPr>
              <w:t xml:space="preserve"> </w:t>
            </w:r>
            <w:r w:rsidRPr="00DA3CF9">
              <w:rPr>
                <w:rFonts w:ascii="Times New Roman" w:hAnsi="Times New Roman" w:cs="Times New Roman"/>
                <w:spacing w:val="-2"/>
                <w:sz w:val="28"/>
                <w:szCs w:val="28"/>
              </w:rPr>
              <w:t>енергоресурсів</w:t>
            </w:r>
          </w:p>
          <w:p w14:paraId="3AF04ABA" w14:textId="77777777" w:rsidR="00C4572B" w:rsidRPr="00DA3CF9" w:rsidRDefault="00C4572B" w:rsidP="00F07D5E">
            <w:pPr>
              <w:pStyle w:val="TableParagraph"/>
              <w:numPr>
                <w:ilvl w:val="0"/>
                <w:numId w:val="58"/>
              </w:numPr>
              <w:tabs>
                <w:tab w:val="left" w:pos="564"/>
              </w:tabs>
              <w:ind w:hanging="384"/>
              <w:jc w:val="both"/>
              <w:rPr>
                <w:rFonts w:ascii="Times New Roman" w:hAnsi="Times New Roman" w:cs="Times New Roman"/>
                <w:sz w:val="28"/>
                <w:szCs w:val="28"/>
              </w:rPr>
            </w:pPr>
            <w:r w:rsidRPr="00DA3CF9">
              <w:rPr>
                <w:rFonts w:ascii="Times New Roman" w:hAnsi="Times New Roman" w:cs="Times New Roman"/>
                <w:sz w:val="28"/>
                <w:szCs w:val="28"/>
              </w:rPr>
              <w:t>Ріст</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інфляції,</w:t>
            </w:r>
            <w:r w:rsidRPr="00DA3CF9">
              <w:rPr>
                <w:rFonts w:ascii="Times New Roman" w:hAnsi="Times New Roman" w:cs="Times New Roman"/>
                <w:spacing w:val="-18"/>
                <w:sz w:val="28"/>
                <w:szCs w:val="28"/>
              </w:rPr>
              <w:t xml:space="preserve"> </w:t>
            </w:r>
            <w:r w:rsidRPr="00DA3CF9">
              <w:rPr>
                <w:rFonts w:ascii="Times New Roman" w:hAnsi="Times New Roman" w:cs="Times New Roman"/>
                <w:sz w:val="28"/>
                <w:szCs w:val="28"/>
              </w:rPr>
              <w:t>нестабільність національної валюти</w:t>
            </w:r>
          </w:p>
          <w:p w14:paraId="2F6F8BE7" w14:textId="77777777" w:rsidR="00C4572B" w:rsidRPr="00DA3CF9" w:rsidRDefault="00C4572B" w:rsidP="00F07D5E">
            <w:pPr>
              <w:pStyle w:val="TableParagraph"/>
              <w:numPr>
                <w:ilvl w:val="0"/>
                <w:numId w:val="58"/>
              </w:numPr>
              <w:tabs>
                <w:tab w:val="left" w:pos="564"/>
              </w:tabs>
              <w:ind w:hanging="384"/>
              <w:jc w:val="both"/>
              <w:rPr>
                <w:rFonts w:ascii="Times New Roman" w:hAnsi="Times New Roman" w:cs="Times New Roman"/>
                <w:sz w:val="28"/>
                <w:szCs w:val="28"/>
              </w:rPr>
            </w:pPr>
            <w:r w:rsidRPr="00DA3CF9">
              <w:rPr>
                <w:rFonts w:ascii="Times New Roman" w:hAnsi="Times New Roman" w:cs="Times New Roman"/>
                <w:sz w:val="28"/>
                <w:szCs w:val="28"/>
              </w:rPr>
              <w:t>Повільний</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темп</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структурних</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реформ усіх сфер суспільного життя</w:t>
            </w:r>
          </w:p>
          <w:p w14:paraId="6556D796" w14:textId="77777777" w:rsidR="00C4572B" w:rsidRPr="00DA3CF9" w:rsidRDefault="00C4572B" w:rsidP="00F07D5E">
            <w:pPr>
              <w:pStyle w:val="TableParagraph"/>
              <w:numPr>
                <w:ilvl w:val="0"/>
                <w:numId w:val="58"/>
              </w:numPr>
              <w:tabs>
                <w:tab w:val="left" w:pos="564"/>
              </w:tabs>
              <w:ind w:hanging="447"/>
              <w:jc w:val="both"/>
              <w:rPr>
                <w:rFonts w:ascii="Times New Roman" w:hAnsi="Times New Roman" w:cs="Times New Roman"/>
                <w:sz w:val="28"/>
                <w:szCs w:val="28"/>
              </w:rPr>
            </w:pPr>
            <w:r w:rsidRPr="00DA3CF9">
              <w:rPr>
                <w:rFonts w:ascii="Times New Roman" w:hAnsi="Times New Roman" w:cs="Times New Roman"/>
                <w:sz w:val="28"/>
                <w:szCs w:val="28"/>
              </w:rPr>
              <w:t>Зниження рівня купівельної спроможності</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11"/>
                <w:sz w:val="28"/>
                <w:szCs w:val="28"/>
              </w:rPr>
              <w:t xml:space="preserve"> </w:t>
            </w:r>
            <w:r w:rsidRPr="00DA3CF9">
              <w:rPr>
                <w:rFonts w:ascii="Times New Roman" w:hAnsi="Times New Roman" w:cs="Times New Roman"/>
                <w:sz w:val="28"/>
                <w:szCs w:val="28"/>
              </w:rPr>
              <w:t>погіршення</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рівня життя громадян</w:t>
            </w:r>
          </w:p>
          <w:p w14:paraId="4F9977F3" w14:textId="77777777" w:rsidR="00C4572B" w:rsidRPr="00DA3CF9" w:rsidRDefault="00C4572B" w:rsidP="00F07D5E">
            <w:pPr>
              <w:pStyle w:val="TableParagraph"/>
              <w:numPr>
                <w:ilvl w:val="0"/>
                <w:numId w:val="58"/>
              </w:numPr>
              <w:tabs>
                <w:tab w:val="left" w:pos="564"/>
              </w:tabs>
              <w:ind w:hanging="447"/>
              <w:jc w:val="both"/>
              <w:rPr>
                <w:rFonts w:ascii="Times New Roman" w:hAnsi="Times New Roman" w:cs="Times New Roman"/>
                <w:sz w:val="28"/>
                <w:szCs w:val="28"/>
              </w:rPr>
            </w:pPr>
            <w:r w:rsidRPr="00DA3CF9">
              <w:rPr>
                <w:rFonts w:ascii="Times New Roman" w:hAnsi="Times New Roman" w:cs="Times New Roman"/>
                <w:sz w:val="28"/>
                <w:szCs w:val="28"/>
              </w:rPr>
              <w:t>Низький</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рівень</w:t>
            </w:r>
            <w:r w:rsidRPr="00DA3CF9">
              <w:rPr>
                <w:rFonts w:ascii="Times New Roman" w:hAnsi="Times New Roman" w:cs="Times New Roman"/>
                <w:spacing w:val="-13"/>
                <w:sz w:val="28"/>
                <w:szCs w:val="28"/>
              </w:rPr>
              <w:t xml:space="preserve"> </w:t>
            </w:r>
            <w:r w:rsidRPr="00DA3CF9">
              <w:rPr>
                <w:rFonts w:ascii="Times New Roman" w:hAnsi="Times New Roman" w:cs="Times New Roman"/>
                <w:sz w:val="28"/>
                <w:szCs w:val="28"/>
              </w:rPr>
              <w:t>виходу</w:t>
            </w:r>
            <w:r w:rsidRPr="00DA3CF9">
              <w:rPr>
                <w:rFonts w:ascii="Times New Roman" w:hAnsi="Times New Roman" w:cs="Times New Roman"/>
                <w:spacing w:val="-12"/>
                <w:sz w:val="28"/>
                <w:szCs w:val="28"/>
              </w:rPr>
              <w:t xml:space="preserve"> </w:t>
            </w:r>
            <w:r w:rsidRPr="00DA3CF9">
              <w:rPr>
                <w:rFonts w:ascii="Times New Roman" w:hAnsi="Times New Roman" w:cs="Times New Roman"/>
                <w:sz w:val="28"/>
                <w:szCs w:val="28"/>
              </w:rPr>
              <w:t>українських товарів на зовнішні ринки через невідповідність європейським стандартам</w:t>
            </w:r>
          </w:p>
          <w:p w14:paraId="4D9B72AE" w14:textId="77777777" w:rsidR="00C4572B" w:rsidRPr="00DA3CF9" w:rsidRDefault="00C4572B" w:rsidP="00F07D5E">
            <w:pPr>
              <w:pStyle w:val="TableParagraph"/>
              <w:numPr>
                <w:ilvl w:val="0"/>
                <w:numId w:val="58"/>
              </w:numPr>
              <w:tabs>
                <w:tab w:val="left" w:pos="564"/>
              </w:tabs>
              <w:ind w:hanging="447"/>
              <w:jc w:val="both"/>
              <w:rPr>
                <w:rFonts w:ascii="Times New Roman" w:hAnsi="Times New Roman" w:cs="Times New Roman"/>
                <w:sz w:val="28"/>
                <w:szCs w:val="28"/>
              </w:rPr>
            </w:pPr>
            <w:r w:rsidRPr="00DA3CF9">
              <w:rPr>
                <w:rFonts w:ascii="Times New Roman" w:hAnsi="Times New Roman" w:cs="Times New Roman"/>
                <w:sz w:val="28"/>
                <w:szCs w:val="28"/>
              </w:rPr>
              <w:t xml:space="preserve">Не повернення частини населення, яке  знаходиться на території західної України та за кордоном </w:t>
            </w:r>
          </w:p>
          <w:p w14:paraId="5F8B4909" w14:textId="77777777" w:rsidR="00C4572B" w:rsidRPr="00DA3CF9" w:rsidRDefault="00C4572B" w:rsidP="00F07D5E">
            <w:pPr>
              <w:pStyle w:val="TableParagraph"/>
              <w:numPr>
                <w:ilvl w:val="0"/>
                <w:numId w:val="58"/>
              </w:numPr>
              <w:tabs>
                <w:tab w:val="left" w:pos="564"/>
              </w:tabs>
              <w:ind w:hanging="447"/>
              <w:jc w:val="both"/>
              <w:rPr>
                <w:rFonts w:ascii="Times New Roman" w:hAnsi="Times New Roman" w:cs="Times New Roman"/>
                <w:sz w:val="28"/>
                <w:szCs w:val="28"/>
              </w:rPr>
            </w:pPr>
            <w:r w:rsidRPr="00DA3CF9">
              <w:rPr>
                <w:rFonts w:ascii="Times New Roman" w:hAnsi="Times New Roman" w:cs="Times New Roman"/>
                <w:sz w:val="28"/>
                <w:szCs w:val="28"/>
              </w:rPr>
              <w:t xml:space="preserve">Загроза </w:t>
            </w:r>
            <w:proofErr w:type="spellStart"/>
            <w:r w:rsidRPr="00DA3CF9">
              <w:rPr>
                <w:rFonts w:ascii="Times New Roman" w:hAnsi="Times New Roman" w:cs="Times New Roman"/>
                <w:sz w:val="28"/>
                <w:szCs w:val="28"/>
              </w:rPr>
              <w:t>релокації</w:t>
            </w:r>
            <w:proofErr w:type="spellEnd"/>
            <w:r w:rsidRPr="00DA3CF9">
              <w:rPr>
                <w:rFonts w:ascii="Times New Roman" w:hAnsi="Times New Roman" w:cs="Times New Roman"/>
                <w:sz w:val="28"/>
                <w:szCs w:val="28"/>
              </w:rPr>
              <w:t xml:space="preserve"> бюджетоутворюючих  підприємств</w:t>
            </w:r>
          </w:p>
          <w:p w14:paraId="7D7DD793" w14:textId="77777777" w:rsidR="00C4572B" w:rsidRPr="00DA3CF9" w:rsidRDefault="00C4572B" w:rsidP="00F07D5E">
            <w:pPr>
              <w:pStyle w:val="TableParagraph"/>
              <w:numPr>
                <w:ilvl w:val="0"/>
                <w:numId w:val="58"/>
              </w:numPr>
              <w:tabs>
                <w:tab w:val="left" w:pos="564"/>
              </w:tabs>
              <w:ind w:hanging="447"/>
              <w:jc w:val="both"/>
              <w:rPr>
                <w:rFonts w:ascii="Times New Roman" w:hAnsi="Times New Roman" w:cs="Times New Roman"/>
                <w:sz w:val="28"/>
                <w:szCs w:val="28"/>
              </w:rPr>
            </w:pPr>
            <w:r w:rsidRPr="00DA3CF9">
              <w:rPr>
                <w:rFonts w:ascii="Times New Roman" w:hAnsi="Times New Roman" w:cs="Times New Roman"/>
                <w:sz w:val="28"/>
                <w:szCs w:val="28"/>
              </w:rPr>
              <w:t xml:space="preserve">Пошкодження та можлива втрата внаслідок бойових дій  історико-культурних пам’яток, що є туристичним «магнітом» Ніжинської територіальної громади  </w:t>
            </w:r>
          </w:p>
          <w:p w14:paraId="5FC42586" w14:textId="77777777" w:rsidR="00C4572B" w:rsidRPr="00DA3CF9" w:rsidRDefault="00C4572B" w:rsidP="00E33362">
            <w:pPr>
              <w:pStyle w:val="TableParagraph"/>
              <w:tabs>
                <w:tab w:val="left" w:pos="564"/>
              </w:tabs>
              <w:jc w:val="right"/>
              <w:rPr>
                <w:rFonts w:ascii="Times New Roman" w:hAnsi="Times New Roman" w:cs="Times New Roman"/>
                <w:sz w:val="28"/>
                <w:szCs w:val="28"/>
              </w:rPr>
            </w:pPr>
          </w:p>
          <w:p w14:paraId="02E08117" w14:textId="77777777" w:rsidR="00C4572B" w:rsidRPr="00DA3CF9" w:rsidRDefault="00C4572B" w:rsidP="00E33362">
            <w:pPr>
              <w:pStyle w:val="TableParagraph"/>
              <w:tabs>
                <w:tab w:val="left" w:pos="564"/>
              </w:tabs>
              <w:jc w:val="right"/>
              <w:rPr>
                <w:rFonts w:ascii="Times New Roman" w:hAnsi="Times New Roman" w:cs="Times New Roman"/>
                <w:sz w:val="28"/>
                <w:szCs w:val="28"/>
              </w:rPr>
            </w:pPr>
          </w:p>
          <w:p w14:paraId="79C5090C" w14:textId="77777777" w:rsidR="00C4572B" w:rsidRPr="00DA3CF9" w:rsidRDefault="00C4572B" w:rsidP="00E33362">
            <w:pPr>
              <w:pStyle w:val="TableParagraph"/>
              <w:tabs>
                <w:tab w:val="left" w:pos="564"/>
              </w:tabs>
              <w:jc w:val="right"/>
              <w:rPr>
                <w:rFonts w:ascii="Times New Roman" w:hAnsi="Times New Roman" w:cs="Times New Roman"/>
                <w:sz w:val="28"/>
                <w:szCs w:val="28"/>
              </w:rPr>
            </w:pPr>
          </w:p>
          <w:p w14:paraId="16F90C52" w14:textId="77777777" w:rsidR="00C4572B" w:rsidRPr="00DA3CF9" w:rsidRDefault="00C4572B" w:rsidP="00E33362">
            <w:pPr>
              <w:pStyle w:val="TableParagraph"/>
              <w:tabs>
                <w:tab w:val="left" w:pos="564"/>
              </w:tabs>
              <w:jc w:val="right"/>
              <w:rPr>
                <w:rFonts w:ascii="Times New Roman" w:hAnsi="Times New Roman" w:cs="Times New Roman"/>
                <w:sz w:val="28"/>
                <w:szCs w:val="28"/>
              </w:rPr>
            </w:pPr>
          </w:p>
          <w:p w14:paraId="6B5A730A" w14:textId="77777777" w:rsidR="00C4572B" w:rsidRPr="00DA3CF9" w:rsidRDefault="00C4572B" w:rsidP="00E33362">
            <w:pPr>
              <w:spacing w:line="240" w:lineRule="auto"/>
              <w:rPr>
                <w:rFonts w:ascii="Times New Roman" w:hAnsi="Times New Roman" w:cs="Times New Roman"/>
                <w:sz w:val="28"/>
                <w:szCs w:val="28"/>
              </w:rPr>
            </w:pPr>
          </w:p>
        </w:tc>
      </w:tr>
    </w:tbl>
    <w:p w14:paraId="700621CD" w14:textId="77777777" w:rsidR="00D130E8" w:rsidRPr="00DA3CF9" w:rsidRDefault="00D130E8" w:rsidP="00D130E8">
      <w:pPr>
        <w:pStyle w:val="1"/>
        <w:spacing w:before="0" w:after="0" w:line="240" w:lineRule="auto"/>
        <w:ind w:left="0"/>
      </w:pPr>
      <w:bookmarkStart w:id="34" w:name="_Toc121666799"/>
    </w:p>
    <w:p w14:paraId="364B9F6C" w14:textId="77777777" w:rsidR="00FC13EB" w:rsidRPr="00DA3CF9" w:rsidRDefault="00A12494" w:rsidP="00D130E8">
      <w:pPr>
        <w:pStyle w:val="1"/>
        <w:spacing w:before="0" w:after="0" w:line="240" w:lineRule="auto"/>
        <w:ind w:left="0"/>
      </w:pPr>
      <w:r w:rsidRPr="00DA3CF9">
        <w:t>3.</w:t>
      </w:r>
      <w:r w:rsidRPr="00DA3CF9">
        <w:tab/>
        <w:t>СТРАТЕГІЧНІ, ОПЕРАТИВНІ ЦІЛІ ТА ЗАВДАННЯ</w:t>
      </w:r>
      <w:bookmarkEnd w:id="34"/>
    </w:p>
    <w:p w14:paraId="0E2FC615" w14:textId="77777777" w:rsidR="00EB4FA6" w:rsidRPr="00DA3CF9" w:rsidRDefault="00EB4FA6" w:rsidP="00D130E8">
      <w:pPr>
        <w:spacing w:line="240" w:lineRule="auto"/>
        <w:ind w:firstLine="851"/>
        <w:jc w:val="center"/>
        <w:rPr>
          <w:rFonts w:ascii="Times New Roman" w:eastAsia="Times New Roman" w:hAnsi="Times New Roman" w:cs="Times New Roman"/>
          <w:b/>
          <w:color w:val="000000"/>
          <w:sz w:val="28"/>
          <w:szCs w:val="28"/>
          <w:lang w:eastAsia="ru-RU"/>
        </w:rPr>
      </w:pPr>
    </w:p>
    <w:p w14:paraId="59CED0EB" w14:textId="77777777" w:rsidR="00911DAE" w:rsidRPr="00DA3CF9" w:rsidRDefault="00911DAE" w:rsidP="00D130E8">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Спираючись на результати соціально-економічного аналізу, SWOT-аналізу та  з урахуванням порівняльних переваг, викликів і ризиків, а також стратегічного бачення Ніжинської </w:t>
      </w:r>
      <w:r w:rsidR="00391489">
        <w:rPr>
          <w:rFonts w:ascii="Times New Roman" w:hAnsi="Times New Roman" w:cs="Times New Roman"/>
          <w:sz w:val="28"/>
          <w:szCs w:val="28"/>
        </w:rPr>
        <w:t>міської</w:t>
      </w:r>
      <w:r w:rsidR="00391489" w:rsidRPr="00DA3CF9">
        <w:rPr>
          <w:rFonts w:ascii="Times New Roman" w:hAnsi="Times New Roman"/>
          <w:sz w:val="28"/>
          <w:szCs w:val="28"/>
        </w:rPr>
        <w:t xml:space="preserve"> </w:t>
      </w:r>
      <w:r w:rsidRPr="00DA3CF9">
        <w:rPr>
          <w:rFonts w:ascii="Times New Roman" w:hAnsi="Times New Roman"/>
          <w:sz w:val="28"/>
          <w:szCs w:val="28"/>
        </w:rPr>
        <w:t>ТГ, члени робочої групи обрали, як базову, динамічну (конкурентну стратегію), яка передбачає формування конкурентних переваг громади шляхом мінімізації впливу на розвиток слабких сторін за д</w:t>
      </w:r>
      <w:r w:rsidR="0040524B" w:rsidRPr="00DA3CF9">
        <w:rPr>
          <w:rFonts w:ascii="Times New Roman" w:hAnsi="Times New Roman"/>
          <w:sz w:val="28"/>
          <w:szCs w:val="28"/>
        </w:rPr>
        <w:t xml:space="preserve">опомогою можливостей, які </w:t>
      </w:r>
      <w:r w:rsidRPr="00DA3CF9">
        <w:rPr>
          <w:rFonts w:ascii="Times New Roman" w:hAnsi="Times New Roman"/>
          <w:sz w:val="28"/>
          <w:szCs w:val="28"/>
        </w:rPr>
        <w:t>вини</w:t>
      </w:r>
      <w:r w:rsidR="0040524B" w:rsidRPr="00DA3CF9">
        <w:rPr>
          <w:rFonts w:ascii="Times New Roman" w:hAnsi="Times New Roman"/>
          <w:sz w:val="28"/>
          <w:szCs w:val="28"/>
        </w:rPr>
        <w:t>кають в нашій країні та у світі (особливо в умовах повоєнного відновлення).</w:t>
      </w:r>
      <w:r w:rsidRPr="00DA3CF9">
        <w:rPr>
          <w:rFonts w:ascii="Times New Roman" w:hAnsi="Times New Roman"/>
          <w:sz w:val="28"/>
          <w:szCs w:val="28"/>
        </w:rPr>
        <w:t xml:space="preserve"> При цьому громада повинна максимально використати свої сильні сторони.</w:t>
      </w:r>
    </w:p>
    <w:p w14:paraId="6E31B789" w14:textId="77777777" w:rsidR="00911DAE" w:rsidRPr="00DA3CF9" w:rsidRDefault="00911DAE" w:rsidP="00911DAE">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Таким чином були обрані три головні сфери фокусування зусиль із забезпечення подальшого </w:t>
      </w:r>
      <w:r w:rsidR="00A91D46" w:rsidRPr="00DA3CF9">
        <w:rPr>
          <w:rFonts w:ascii="Times New Roman" w:hAnsi="Times New Roman"/>
          <w:sz w:val="28"/>
          <w:szCs w:val="28"/>
        </w:rPr>
        <w:t xml:space="preserve">відновлення та </w:t>
      </w:r>
      <w:r w:rsidRPr="00DA3CF9">
        <w:rPr>
          <w:rFonts w:ascii="Times New Roman" w:hAnsi="Times New Roman"/>
          <w:sz w:val="28"/>
          <w:szCs w:val="28"/>
        </w:rPr>
        <w:t>розвитку Ніжинської громади:</w:t>
      </w:r>
    </w:p>
    <w:p w14:paraId="045AFFC1" w14:textId="77777777" w:rsidR="00911DAE" w:rsidRPr="00DA3CF9" w:rsidRDefault="00911DAE" w:rsidP="00911DAE">
      <w:pPr>
        <w:pStyle w:val="ad"/>
        <w:numPr>
          <w:ilvl w:val="0"/>
          <w:numId w:val="60"/>
        </w:numPr>
        <w:spacing w:line="240" w:lineRule="auto"/>
        <w:jc w:val="both"/>
        <w:rPr>
          <w:sz w:val="28"/>
          <w:szCs w:val="28"/>
          <w:lang w:val="uk-UA"/>
        </w:rPr>
      </w:pPr>
      <w:r w:rsidRPr="00DA3CF9">
        <w:rPr>
          <w:sz w:val="28"/>
          <w:szCs w:val="28"/>
          <w:lang w:val="uk-UA"/>
        </w:rPr>
        <w:t>Економічний розвиток громади, що базується на місцевих ресурсах;</w:t>
      </w:r>
    </w:p>
    <w:p w14:paraId="321241B1" w14:textId="77777777" w:rsidR="00911DAE" w:rsidRPr="00DA3CF9" w:rsidRDefault="00911DAE" w:rsidP="00911DAE">
      <w:pPr>
        <w:pStyle w:val="ad"/>
        <w:numPr>
          <w:ilvl w:val="0"/>
          <w:numId w:val="60"/>
        </w:numPr>
        <w:spacing w:line="240" w:lineRule="auto"/>
        <w:jc w:val="both"/>
        <w:rPr>
          <w:sz w:val="28"/>
          <w:szCs w:val="28"/>
          <w:lang w:val="uk-UA"/>
        </w:rPr>
      </w:pPr>
      <w:r w:rsidRPr="00DA3CF9">
        <w:rPr>
          <w:sz w:val="28"/>
          <w:szCs w:val="28"/>
          <w:lang w:val="uk-UA"/>
        </w:rPr>
        <w:t>Покращення комфорту проживання, безпеки та довкілля громади;</w:t>
      </w:r>
    </w:p>
    <w:p w14:paraId="016EEE15" w14:textId="77777777" w:rsidR="00911DAE" w:rsidRPr="00DA3CF9" w:rsidRDefault="00911DAE" w:rsidP="00911DAE">
      <w:pPr>
        <w:pStyle w:val="ad"/>
        <w:numPr>
          <w:ilvl w:val="0"/>
          <w:numId w:val="60"/>
        </w:numPr>
        <w:spacing w:after="0" w:line="240" w:lineRule="auto"/>
        <w:ind w:left="1066" w:hanging="357"/>
        <w:jc w:val="both"/>
        <w:rPr>
          <w:sz w:val="28"/>
          <w:szCs w:val="28"/>
          <w:lang w:val="uk-UA"/>
        </w:rPr>
      </w:pPr>
      <w:r w:rsidRPr="00DA3CF9">
        <w:rPr>
          <w:sz w:val="28"/>
          <w:szCs w:val="28"/>
          <w:lang w:val="uk-UA"/>
        </w:rPr>
        <w:t>Розвиток соціального капіталу громади</w:t>
      </w:r>
      <w:r w:rsidR="00AA0511" w:rsidRPr="00DA3CF9">
        <w:rPr>
          <w:sz w:val="28"/>
          <w:szCs w:val="28"/>
          <w:lang w:val="uk-UA"/>
        </w:rPr>
        <w:t>.</w:t>
      </w:r>
    </w:p>
    <w:p w14:paraId="17B059BF" w14:textId="77777777" w:rsidR="00911DAE" w:rsidRPr="00DA3CF9" w:rsidRDefault="00911DAE" w:rsidP="00911DAE">
      <w:pPr>
        <w:pStyle w:val="ad"/>
        <w:spacing w:after="0" w:line="240" w:lineRule="auto"/>
        <w:ind w:left="1066" w:firstLine="0"/>
        <w:jc w:val="both"/>
        <w:rPr>
          <w:sz w:val="28"/>
          <w:szCs w:val="28"/>
          <w:lang w:val="uk-UA"/>
        </w:rPr>
      </w:pPr>
    </w:p>
    <w:p w14:paraId="636FBE1E" w14:textId="77777777" w:rsidR="00185E9B" w:rsidRPr="00DA3CF9" w:rsidRDefault="00185E9B" w:rsidP="00185E9B">
      <w:pPr>
        <w:pStyle w:val="ad"/>
        <w:spacing w:after="0" w:line="240" w:lineRule="auto"/>
        <w:ind w:left="1066" w:hanging="357"/>
        <w:jc w:val="both"/>
        <w:rPr>
          <w:b/>
          <w:color w:val="1F497D" w:themeColor="text2"/>
          <w:sz w:val="28"/>
          <w:szCs w:val="28"/>
          <w:lang w:val="uk-UA"/>
        </w:rPr>
      </w:pPr>
      <w:r w:rsidRPr="00DA3CF9">
        <w:rPr>
          <w:b/>
          <w:color w:val="1F497D" w:themeColor="text2"/>
          <w:sz w:val="28"/>
          <w:szCs w:val="28"/>
          <w:lang w:val="uk-UA"/>
        </w:rPr>
        <w:t xml:space="preserve">Таблиця 3. Дерево цілей Ніжинської </w:t>
      </w:r>
      <w:r w:rsidR="00391489">
        <w:rPr>
          <w:b/>
          <w:color w:val="1F497D" w:themeColor="text2"/>
          <w:sz w:val="28"/>
          <w:szCs w:val="28"/>
          <w:lang w:val="uk-UA"/>
        </w:rPr>
        <w:t xml:space="preserve">міської </w:t>
      </w:r>
      <w:r w:rsidRPr="00DA3CF9">
        <w:rPr>
          <w:b/>
          <w:color w:val="1F497D" w:themeColor="text2"/>
          <w:sz w:val="28"/>
          <w:szCs w:val="28"/>
          <w:lang w:val="uk-UA"/>
        </w:rPr>
        <w:t xml:space="preserve">територіальної громади </w:t>
      </w:r>
    </w:p>
    <w:p w14:paraId="50DD600C" w14:textId="77777777" w:rsidR="00185E9B" w:rsidRPr="00DA3CF9" w:rsidRDefault="00185E9B" w:rsidP="00911DAE">
      <w:pPr>
        <w:pStyle w:val="ad"/>
        <w:spacing w:after="0" w:line="240" w:lineRule="auto"/>
        <w:ind w:left="1066" w:firstLine="0"/>
        <w:jc w:val="both"/>
        <w:rPr>
          <w:b/>
          <w:color w:val="1F497D" w:themeColor="text2"/>
          <w:sz w:val="28"/>
          <w:szCs w:val="28"/>
          <w:lang w:val="uk-UA"/>
        </w:rPr>
      </w:pPr>
    </w:p>
    <w:tbl>
      <w:tblPr>
        <w:tblW w:w="97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093"/>
        <w:gridCol w:w="2835"/>
        <w:gridCol w:w="4819"/>
      </w:tblGrid>
      <w:tr w:rsidR="00911DAE" w:rsidRPr="00DA3CF9" w14:paraId="59F1930E" w14:textId="77777777" w:rsidTr="00BE4FEF">
        <w:tc>
          <w:tcPr>
            <w:tcW w:w="2093" w:type="dxa"/>
            <w:shd w:val="clear" w:color="auto" w:fill="DEEAF6"/>
          </w:tcPr>
          <w:p w14:paraId="57BA981B" w14:textId="77777777" w:rsidR="00911DAE" w:rsidRPr="00DA3CF9" w:rsidRDefault="00911DAE" w:rsidP="00911DAE">
            <w:pPr>
              <w:spacing w:line="240" w:lineRule="auto"/>
              <w:jc w:val="center"/>
              <w:rPr>
                <w:rFonts w:ascii="Times New Roman" w:hAnsi="Times New Roman" w:cs="Times New Roman"/>
                <w:b/>
                <w:sz w:val="24"/>
                <w:szCs w:val="24"/>
              </w:rPr>
            </w:pPr>
            <w:r w:rsidRPr="00DA3CF9">
              <w:rPr>
                <w:rFonts w:ascii="Times New Roman" w:hAnsi="Times New Roman" w:cs="Times New Roman"/>
                <w:b/>
                <w:sz w:val="24"/>
                <w:szCs w:val="24"/>
              </w:rPr>
              <w:t>Стратегічні  цілі</w:t>
            </w:r>
          </w:p>
        </w:tc>
        <w:tc>
          <w:tcPr>
            <w:tcW w:w="2835" w:type="dxa"/>
            <w:shd w:val="clear" w:color="auto" w:fill="DEEAF6"/>
          </w:tcPr>
          <w:p w14:paraId="2C6A254B" w14:textId="77777777" w:rsidR="00911DAE" w:rsidRPr="00DA3CF9" w:rsidRDefault="00911DAE" w:rsidP="00911DAE">
            <w:pPr>
              <w:spacing w:line="240" w:lineRule="auto"/>
              <w:jc w:val="center"/>
              <w:rPr>
                <w:rFonts w:ascii="Times New Roman" w:hAnsi="Times New Roman" w:cs="Times New Roman"/>
                <w:b/>
                <w:sz w:val="24"/>
                <w:szCs w:val="24"/>
              </w:rPr>
            </w:pPr>
            <w:r w:rsidRPr="00DA3CF9">
              <w:rPr>
                <w:rFonts w:ascii="Times New Roman" w:hAnsi="Times New Roman" w:cs="Times New Roman"/>
                <w:b/>
                <w:sz w:val="24"/>
                <w:szCs w:val="24"/>
              </w:rPr>
              <w:t>Оперативні цілі</w:t>
            </w:r>
          </w:p>
        </w:tc>
        <w:tc>
          <w:tcPr>
            <w:tcW w:w="4819" w:type="dxa"/>
            <w:shd w:val="clear" w:color="auto" w:fill="DEEAF6"/>
          </w:tcPr>
          <w:p w14:paraId="7F256DC8" w14:textId="77777777" w:rsidR="00911DAE" w:rsidRPr="00DA3CF9" w:rsidRDefault="00911DAE" w:rsidP="00911DAE">
            <w:pPr>
              <w:spacing w:line="240" w:lineRule="auto"/>
              <w:jc w:val="center"/>
              <w:rPr>
                <w:rFonts w:ascii="Times New Roman" w:hAnsi="Times New Roman" w:cs="Times New Roman"/>
                <w:b/>
                <w:sz w:val="24"/>
                <w:szCs w:val="24"/>
              </w:rPr>
            </w:pPr>
            <w:r w:rsidRPr="00DA3CF9">
              <w:rPr>
                <w:rFonts w:ascii="Times New Roman" w:hAnsi="Times New Roman" w:cs="Times New Roman"/>
                <w:b/>
                <w:sz w:val="24"/>
                <w:szCs w:val="24"/>
              </w:rPr>
              <w:t>Завдання</w:t>
            </w:r>
          </w:p>
        </w:tc>
      </w:tr>
      <w:tr w:rsidR="00911DAE" w:rsidRPr="00DA3CF9" w14:paraId="7715AD69" w14:textId="77777777" w:rsidTr="00BE4FEF">
        <w:trPr>
          <w:trHeight w:val="564"/>
        </w:trPr>
        <w:tc>
          <w:tcPr>
            <w:tcW w:w="2093" w:type="dxa"/>
            <w:vMerge w:val="restart"/>
            <w:vAlign w:val="center"/>
          </w:tcPr>
          <w:p w14:paraId="23A3749A" w14:textId="77777777" w:rsidR="00911DAE" w:rsidRPr="00DA3CF9" w:rsidRDefault="00911DAE" w:rsidP="00911DAE">
            <w:pPr>
              <w:spacing w:line="240" w:lineRule="auto"/>
              <w:rPr>
                <w:rFonts w:ascii="Times New Roman" w:hAnsi="Times New Roman" w:cs="Times New Roman"/>
                <w:b/>
                <w:sz w:val="24"/>
                <w:szCs w:val="24"/>
              </w:rPr>
            </w:pPr>
            <w:r w:rsidRPr="00DA3CF9">
              <w:rPr>
                <w:rFonts w:ascii="Times New Roman" w:hAnsi="Times New Roman" w:cs="Times New Roman"/>
                <w:b/>
                <w:sz w:val="24"/>
                <w:szCs w:val="24"/>
              </w:rPr>
              <w:t>1.</w:t>
            </w:r>
            <w:r w:rsidRPr="00DA3CF9">
              <w:t xml:space="preserve"> </w:t>
            </w:r>
            <w:r w:rsidRPr="00DA3CF9">
              <w:rPr>
                <w:rFonts w:ascii="Times New Roman" w:hAnsi="Times New Roman" w:cs="Times New Roman"/>
                <w:b/>
                <w:sz w:val="24"/>
                <w:szCs w:val="24"/>
              </w:rPr>
              <w:t>Економічний розвиток громади, що базується на місцевих ресурсах</w:t>
            </w:r>
          </w:p>
        </w:tc>
        <w:tc>
          <w:tcPr>
            <w:tcW w:w="2835" w:type="dxa"/>
            <w:vMerge w:val="restart"/>
            <w:vAlign w:val="center"/>
          </w:tcPr>
          <w:p w14:paraId="50BCFCBB" w14:textId="77777777" w:rsidR="00911DAE" w:rsidRPr="00DA3CF9" w:rsidRDefault="00911DAE"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1.1</w:t>
            </w:r>
            <w:r w:rsidR="00B0436D" w:rsidRPr="00DA3CF9">
              <w:t xml:space="preserve"> </w:t>
            </w:r>
            <w:r w:rsidR="00B0436D" w:rsidRPr="00DA3CF9">
              <w:rPr>
                <w:rFonts w:ascii="Times New Roman" w:hAnsi="Times New Roman" w:cs="Times New Roman"/>
                <w:sz w:val="24"/>
                <w:szCs w:val="24"/>
              </w:rPr>
              <w:t>Розвиток МСП</w:t>
            </w:r>
          </w:p>
        </w:tc>
        <w:tc>
          <w:tcPr>
            <w:tcW w:w="4819" w:type="dxa"/>
          </w:tcPr>
          <w:p w14:paraId="7D386207" w14:textId="77777777" w:rsidR="00911DAE" w:rsidRPr="00DA3CF9" w:rsidRDefault="00911DAE"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1.1.1. </w:t>
            </w:r>
            <w:r w:rsidR="00110745" w:rsidRPr="00DA3CF9">
              <w:rPr>
                <w:rFonts w:ascii="Times New Roman" w:hAnsi="Times New Roman" w:cs="Times New Roman"/>
                <w:sz w:val="24"/>
                <w:szCs w:val="24"/>
              </w:rPr>
              <w:t>Бізнес залучено до ухвалення управлінських рішень міської ради</w:t>
            </w:r>
          </w:p>
        </w:tc>
      </w:tr>
      <w:tr w:rsidR="00911DAE" w:rsidRPr="00DA3CF9" w14:paraId="6AA9935C" w14:textId="77777777" w:rsidTr="00BE4FEF">
        <w:trPr>
          <w:trHeight w:val="564"/>
        </w:trPr>
        <w:tc>
          <w:tcPr>
            <w:tcW w:w="2093" w:type="dxa"/>
            <w:vMerge/>
            <w:vAlign w:val="center"/>
          </w:tcPr>
          <w:p w14:paraId="15AA938D"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4BEB4C2F" w14:textId="77777777" w:rsidR="00911DAE" w:rsidRPr="00DA3CF9" w:rsidRDefault="00911DAE" w:rsidP="00911DAE">
            <w:pPr>
              <w:spacing w:line="240" w:lineRule="auto"/>
              <w:rPr>
                <w:rFonts w:ascii="Times New Roman" w:hAnsi="Times New Roman" w:cs="Times New Roman"/>
                <w:sz w:val="24"/>
                <w:szCs w:val="24"/>
              </w:rPr>
            </w:pPr>
          </w:p>
        </w:tc>
        <w:tc>
          <w:tcPr>
            <w:tcW w:w="4819" w:type="dxa"/>
          </w:tcPr>
          <w:p w14:paraId="1CD67740" w14:textId="77777777" w:rsidR="00911DAE" w:rsidRPr="00DA3CF9" w:rsidRDefault="00911DAE"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1.1.2. </w:t>
            </w:r>
            <w:r w:rsidR="00110745" w:rsidRPr="00DA3CF9">
              <w:rPr>
                <w:rFonts w:ascii="Times New Roman" w:hAnsi="Times New Roman" w:cs="Times New Roman"/>
                <w:sz w:val="24"/>
                <w:szCs w:val="24"/>
              </w:rPr>
              <w:t>Розширено доступ до ресурсів для суб`єктів МСП мешканців та мешканок</w:t>
            </w:r>
          </w:p>
        </w:tc>
      </w:tr>
      <w:tr w:rsidR="00911DAE" w:rsidRPr="00DA3CF9" w14:paraId="24216EB5" w14:textId="77777777" w:rsidTr="00BE4FEF">
        <w:trPr>
          <w:trHeight w:val="564"/>
        </w:trPr>
        <w:tc>
          <w:tcPr>
            <w:tcW w:w="2093" w:type="dxa"/>
            <w:vMerge/>
            <w:vAlign w:val="center"/>
          </w:tcPr>
          <w:p w14:paraId="06872AB5"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restart"/>
            <w:vAlign w:val="center"/>
          </w:tcPr>
          <w:p w14:paraId="0A7E2604" w14:textId="77777777" w:rsidR="00911DAE" w:rsidRPr="00DA3CF9" w:rsidRDefault="00911DAE"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1.2. </w:t>
            </w:r>
            <w:r w:rsidR="00110745" w:rsidRPr="00DA3CF9">
              <w:rPr>
                <w:rFonts w:ascii="Times New Roman" w:hAnsi="Times New Roman" w:cs="Times New Roman"/>
                <w:sz w:val="24"/>
                <w:szCs w:val="24"/>
              </w:rPr>
              <w:t>Залучення інвестицій в розвиток громади</w:t>
            </w:r>
          </w:p>
        </w:tc>
        <w:tc>
          <w:tcPr>
            <w:tcW w:w="4819" w:type="dxa"/>
          </w:tcPr>
          <w:p w14:paraId="24852D23" w14:textId="77777777" w:rsidR="00911DAE" w:rsidRPr="00DA3CF9" w:rsidRDefault="00911DAE"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1.2.1</w:t>
            </w:r>
            <w:r w:rsidR="00110745" w:rsidRPr="00DA3CF9">
              <w:rPr>
                <w:rFonts w:ascii="Times New Roman" w:hAnsi="Times New Roman" w:cs="Times New Roman"/>
                <w:sz w:val="24"/>
                <w:szCs w:val="24"/>
              </w:rPr>
              <w:t>. Розроблено містобудівну документацію</w:t>
            </w:r>
          </w:p>
        </w:tc>
      </w:tr>
      <w:tr w:rsidR="00911DAE" w:rsidRPr="00DA3CF9" w14:paraId="61322D9B" w14:textId="77777777" w:rsidTr="00847C6E">
        <w:trPr>
          <w:trHeight w:val="263"/>
        </w:trPr>
        <w:tc>
          <w:tcPr>
            <w:tcW w:w="2093" w:type="dxa"/>
            <w:vMerge/>
            <w:vAlign w:val="center"/>
          </w:tcPr>
          <w:p w14:paraId="31A0EB2C"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056AD386" w14:textId="77777777" w:rsidR="00911DAE" w:rsidRPr="00DA3CF9" w:rsidRDefault="00911DAE" w:rsidP="00911DAE">
            <w:pPr>
              <w:spacing w:line="240" w:lineRule="auto"/>
              <w:rPr>
                <w:rFonts w:ascii="Times New Roman" w:hAnsi="Times New Roman" w:cs="Times New Roman"/>
                <w:bCs/>
                <w:sz w:val="24"/>
                <w:szCs w:val="24"/>
              </w:rPr>
            </w:pPr>
          </w:p>
        </w:tc>
        <w:tc>
          <w:tcPr>
            <w:tcW w:w="4819" w:type="dxa"/>
          </w:tcPr>
          <w:p w14:paraId="6E417BAA" w14:textId="77777777" w:rsidR="00911DAE" w:rsidRPr="00DA3CF9" w:rsidRDefault="00911DAE"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1.2.2. </w:t>
            </w:r>
            <w:r w:rsidR="00110745" w:rsidRPr="00DA3CF9">
              <w:rPr>
                <w:rFonts w:ascii="Times New Roman" w:hAnsi="Times New Roman" w:cs="Times New Roman"/>
                <w:sz w:val="24"/>
                <w:szCs w:val="24"/>
              </w:rPr>
              <w:t>Громада є інвестиційно привабливою</w:t>
            </w:r>
          </w:p>
        </w:tc>
      </w:tr>
      <w:tr w:rsidR="00911DAE" w:rsidRPr="00DA3CF9" w14:paraId="70C3329D" w14:textId="77777777" w:rsidTr="00BE4FEF">
        <w:trPr>
          <w:trHeight w:val="564"/>
        </w:trPr>
        <w:tc>
          <w:tcPr>
            <w:tcW w:w="2093" w:type="dxa"/>
            <w:vMerge/>
            <w:vAlign w:val="center"/>
          </w:tcPr>
          <w:p w14:paraId="5D0C6F18"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410ED91D" w14:textId="77777777" w:rsidR="00911DAE" w:rsidRPr="00DA3CF9" w:rsidRDefault="00911DAE" w:rsidP="00911DAE">
            <w:pPr>
              <w:spacing w:line="240" w:lineRule="auto"/>
              <w:rPr>
                <w:rFonts w:ascii="Times New Roman" w:hAnsi="Times New Roman" w:cs="Times New Roman"/>
                <w:bCs/>
                <w:sz w:val="24"/>
                <w:szCs w:val="24"/>
              </w:rPr>
            </w:pPr>
          </w:p>
        </w:tc>
        <w:tc>
          <w:tcPr>
            <w:tcW w:w="4819" w:type="dxa"/>
          </w:tcPr>
          <w:p w14:paraId="71AC0EDD" w14:textId="77777777" w:rsidR="00911DAE" w:rsidRPr="00DA3CF9" w:rsidRDefault="00911DAE"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1.2.3. </w:t>
            </w:r>
            <w:r w:rsidR="00110745" w:rsidRPr="00DA3CF9">
              <w:rPr>
                <w:rFonts w:ascii="Times New Roman" w:hAnsi="Times New Roman" w:cs="Times New Roman"/>
                <w:sz w:val="24"/>
                <w:szCs w:val="24"/>
              </w:rPr>
              <w:t>Використання інструменту ДПП для залучення інвестицій</w:t>
            </w:r>
          </w:p>
        </w:tc>
      </w:tr>
      <w:tr w:rsidR="00911DAE" w:rsidRPr="00DA3CF9" w14:paraId="0F1A75D3" w14:textId="77777777" w:rsidTr="00BE4FEF">
        <w:trPr>
          <w:trHeight w:val="564"/>
        </w:trPr>
        <w:tc>
          <w:tcPr>
            <w:tcW w:w="2093" w:type="dxa"/>
            <w:vMerge/>
            <w:vAlign w:val="center"/>
          </w:tcPr>
          <w:p w14:paraId="0B799478"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restart"/>
            <w:vAlign w:val="center"/>
          </w:tcPr>
          <w:p w14:paraId="52417491" w14:textId="77777777" w:rsidR="00911DAE" w:rsidRPr="00DA3CF9" w:rsidRDefault="00911DAE"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1.3</w:t>
            </w:r>
            <w:r w:rsidR="00110745" w:rsidRPr="00DA3CF9">
              <w:rPr>
                <w:rFonts w:ascii="Times New Roman" w:hAnsi="Times New Roman" w:cs="Times New Roman"/>
                <w:sz w:val="24"/>
                <w:szCs w:val="24"/>
              </w:rPr>
              <w:t>.</w:t>
            </w:r>
            <w:r w:rsidR="00110745" w:rsidRPr="00DA3CF9">
              <w:t xml:space="preserve"> </w:t>
            </w:r>
            <w:r w:rsidR="00110745" w:rsidRPr="00DA3CF9">
              <w:rPr>
                <w:rFonts w:ascii="Times New Roman" w:hAnsi="Times New Roman" w:cs="Times New Roman"/>
                <w:sz w:val="24"/>
                <w:szCs w:val="24"/>
              </w:rPr>
              <w:t>Зовнішнє позиціонування громади</w:t>
            </w:r>
          </w:p>
        </w:tc>
        <w:tc>
          <w:tcPr>
            <w:tcW w:w="4819" w:type="dxa"/>
          </w:tcPr>
          <w:p w14:paraId="3421C8A0" w14:textId="77777777" w:rsidR="00911DAE"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1.3.1.</w:t>
            </w:r>
            <w:r w:rsidR="00110745" w:rsidRPr="00DA3CF9">
              <w:t xml:space="preserve"> </w:t>
            </w:r>
            <w:r w:rsidR="00110745" w:rsidRPr="00DA3CF9">
              <w:rPr>
                <w:rFonts w:ascii="Times New Roman" w:hAnsi="Times New Roman" w:cs="Times New Roman"/>
                <w:sz w:val="24"/>
                <w:szCs w:val="24"/>
              </w:rPr>
              <w:t>Маркетингове просування громади за її межами є результативним</w:t>
            </w:r>
          </w:p>
        </w:tc>
      </w:tr>
      <w:tr w:rsidR="00911DAE" w:rsidRPr="00DA3CF9" w14:paraId="1FAEE818" w14:textId="77777777" w:rsidTr="00BE4FEF">
        <w:trPr>
          <w:trHeight w:val="564"/>
        </w:trPr>
        <w:tc>
          <w:tcPr>
            <w:tcW w:w="2093" w:type="dxa"/>
            <w:vMerge/>
            <w:vAlign w:val="center"/>
          </w:tcPr>
          <w:p w14:paraId="0526CF03"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3CE051C6" w14:textId="77777777" w:rsidR="00911DAE" w:rsidRPr="00DA3CF9" w:rsidRDefault="00911DAE" w:rsidP="00911DAE">
            <w:pPr>
              <w:spacing w:line="240" w:lineRule="auto"/>
              <w:rPr>
                <w:rFonts w:ascii="Times New Roman" w:hAnsi="Times New Roman" w:cs="Times New Roman"/>
                <w:sz w:val="24"/>
                <w:szCs w:val="24"/>
              </w:rPr>
            </w:pPr>
          </w:p>
        </w:tc>
        <w:tc>
          <w:tcPr>
            <w:tcW w:w="4819" w:type="dxa"/>
          </w:tcPr>
          <w:p w14:paraId="04ADEECD" w14:textId="77777777" w:rsidR="00911DAE"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1.3.2.</w:t>
            </w:r>
            <w:r w:rsidR="00847C6E" w:rsidRPr="00DA3CF9">
              <w:t xml:space="preserve"> </w:t>
            </w:r>
            <w:r w:rsidR="00847C6E" w:rsidRPr="00DA3CF9">
              <w:rPr>
                <w:rFonts w:ascii="Times New Roman" w:hAnsi="Times New Roman" w:cs="Times New Roman"/>
                <w:sz w:val="24"/>
                <w:szCs w:val="24"/>
              </w:rPr>
              <w:t>Підвищення експортного потенціалу громади</w:t>
            </w:r>
          </w:p>
        </w:tc>
      </w:tr>
      <w:tr w:rsidR="00911DAE" w:rsidRPr="00DA3CF9" w14:paraId="7A68877D" w14:textId="77777777" w:rsidTr="00BE4FEF">
        <w:trPr>
          <w:trHeight w:val="564"/>
        </w:trPr>
        <w:tc>
          <w:tcPr>
            <w:tcW w:w="2093" w:type="dxa"/>
            <w:vMerge/>
            <w:vAlign w:val="center"/>
          </w:tcPr>
          <w:p w14:paraId="140AAE59"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restart"/>
            <w:vAlign w:val="center"/>
          </w:tcPr>
          <w:p w14:paraId="78CF46B3" w14:textId="77777777" w:rsidR="00911DAE" w:rsidRPr="00DA3CF9" w:rsidRDefault="00911DAE"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1.4.</w:t>
            </w:r>
            <w:r w:rsidRPr="00DA3CF9">
              <w:rPr>
                <w:rFonts w:ascii="Times New Roman" w:hAnsi="Times New Roman" w:cs="Times New Roman"/>
              </w:rPr>
              <w:t xml:space="preserve"> </w:t>
            </w:r>
            <w:r w:rsidR="00847C6E" w:rsidRPr="00DA3CF9">
              <w:rPr>
                <w:rFonts w:ascii="Times New Roman" w:hAnsi="Times New Roman" w:cs="Times New Roman"/>
              </w:rPr>
              <w:t>Розвиток туристичного потенціалу громади</w:t>
            </w:r>
          </w:p>
        </w:tc>
        <w:tc>
          <w:tcPr>
            <w:tcW w:w="4819" w:type="dxa"/>
          </w:tcPr>
          <w:p w14:paraId="42D82DF9" w14:textId="77777777" w:rsidR="00911DAE"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1.4</w:t>
            </w:r>
            <w:r w:rsidR="00911DAE" w:rsidRPr="00DA3CF9">
              <w:rPr>
                <w:rFonts w:ascii="Times New Roman" w:hAnsi="Times New Roman" w:cs="Times New Roman"/>
                <w:sz w:val="24"/>
                <w:szCs w:val="24"/>
              </w:rPr>
              <w:t>.1</w:t>
            </w:r>
            <w:r w:rsidR="00BE4487" w:rsidRPr="00DA3CF9">
              <w:rPr>
                <w:rFonts w:ascii="Times New Roman" w:hAnsi="Times New Roman" w:cs="Times New Roman"/>
                <w:sz w:val="24"/>
                <w:szCs w:val="24"/>
              </w:rPr>
              <w:t>. Існуючі об`єкти історико-культурної спадщини обліковані, збережені та відіграють роль чинників розвитку в економіці громади</w:t>
            </w:r>
          </w:p>
        </w:tc>
      </w:tr>
      <w:tr w:rsidR="00911DAE" w:rsidRPr="00DA3CF9" w14:paraId="1BB70431" w14:textId="77777777" w:rsidTr="00BE4FEF">
        <w:trPr>
          <w:trHeight w:val="557"/>
        </w:trPr>
        <w:tc>
          <w:tcPr>
            <w:tcW w:w="2093" w:type="dxa"/>
            <w:vMerge/>
            <w:vAlign w:val="center"/>
          </w:tcPr>
          <w:p w14:paraId="1722C50B"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2BEDE993" w14:textId="77777777" w:rsidR="00911DAE" w:rsidRPr="00DA3CF9" w:rsidRDefault="00911DAE" w:rsidP="00911DAE">
            <w:pPr>
              <w:spacing w:line="240" w:lineRule="auto"/>
              <w:rPr>
                <w:rFonts w:ascii="Times New Roman" w:hAnsi="Times New Roman" w:cs="Times New Roman"/>
                <w:sz w:val="24"/>
                <w:szCs w:val="24"/>
              </w:rPr>
            </w:pPr>
          </w:p>
        </w:tc>
        <w:tc>
          <w:tcPr>
            <w:tcW w:w="4819" w:type="dxa"/>
          </w:tcPr>
          <w:p w14:paraId="6126772E" w14:textId="77777777" w:rsidR="00911DAE"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1.4</w:t>
            </w:r>
            <w:r w:rsidR="00911DAE" w:rsidRPr="00DA3CF9">
              <w:rPr>
                <w:rFonts w:ascii="Times New Roman" w:hAnsi="Times New Roman" w:cs="Times New Roman"/>
                <w:sz w:val="24"/>
                <w:szCs w:val="24"/>
              </w:rPr>
              <w:t>.2</w:t>
            </w:r>
            <w:r w:rsidR="00BE4487" w:rsidRPr="00DA3CF9">
              <w:rPr>
                <w:rFonts w:ascii="Times New Roman" w:hAnsi="Times New Roman" w:cs="Times New Roman"/>
                <w:sz w:val="24"/>
                <w:szCs w:val="24"/>
              </w:rPr>
              <w:t>. Інтерактивні музейні комплекси створені та працюють</w:t>
            </w:r>
          </w:p>
        </w:tc>
      </w:tr>
      <w:tr w:rsidR="00B0436D" w:rsidRPr="00DA3CF9" w14:paraId="3C753C36" w14:textId="77777777" w:rsidTr="00BE4FEF">
        <w:trPr>
          <w:trHeight w:val="557"/>
        </w:trPr>
        <w:tc>
          <w:tcPr>
            <w:tcW w:w="2093" w:type="dxa"/>
            <w:vMerge/>
            <w:vAlign w:val="center"/>
          </w:tcPr>
          <w:p w14:paraId="57289587" w14:textId="77777777" w:rsidR="00B0436D" w:rsidRPr="00DA3CF9" w:rsidRDefault="00B0436D" w:rsidP="00911DAE">
            <w:pPr>
              <w:spacing w:line="240" w:lineRule="auto"/>
              <w:rPr>
                <w:rFonts w:ascii="Times New Roman" w:hAnsi="Times New Roman" w:cs="Times New Roman"/>
                <w:sz w:val="24"/>
                <w:szCs w:val="24"/>
              </w:rPr>
            </w:pPr>
          </w:p>
        </w:tc>
        <w:tc>
          <w:tcPr>
            <w:tcW w:w="2835" w:type="dxa"/>
            <w:vMerge/>
            <w:vAlign w:val="center"/>
          </w:tcPr>
          <w:p w14:paraId="4AFD520E"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7341C025" w14:textId="77777777" w:rsidR="00B0436D"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1.4.3.</w:t>
            </w:r>
            <w:r w:rsidR="00BE4487" w:rsidRPr="00DA3CF9">
              <w:t xml:space="preserve"> </w:t>
            </w:r>
            <w:r w:rsidR="00BE4487" w:rsidRPr="00DA3CF9">
              <w:rPr>
                <w:rFonts w:ascii="Times New Roman" w:hAnsi="Times New Roman" w:cs="Times New Roman"/>
                <w:sz w:val="24"/>
                <w:szCs w:val="24"/>
              </w:rPr>
              <w:t>Організовані унікальні місцеві  фестивалі</w:t>
            </w:r>
          </w:p>
        </w:tc>
      </w:tr>
      <w:tr w:rsidR="00B0436D" w:rsidRPr="00DA3CF9" w14:paraId="1A857599" w14:textId="77777777" w:rsidTr="00BE4FEF">
        <w:trPr>
          <w:trHeight w:val="557"/>
        </w:trPr>
        <w:tc>
          <w:tcPr>
            <w:tcW w:w="2093" w:type="dxa"/>
            <w:vMerge/>
            <w:vAlign w:val="center"/>
          </w:tcPr>
          <w:p w14:paraId="7893A554" w14:textId="77777777" w:rsidR="00B0436D" w:rsidRPr="00DA3CF9" w:rsidRDefault="00B0436D" w:rsidP="00911DAE">
            <w:pPr>
              <w:spacing w:line="240" w:lineRule="auto"/>
              <w:rPr>
                <w:rFonts w:ascii="Times New Roman" w:hAnsi="Times New Roman" w:cs="Times New Roman"/>
                <w:sz w:val="24"/>
                <w:szCs w:val="24"/>
              </w:rPr>
            </w:pPr>
          </w:p>
        </w:tc>
        <w:tc>
          <w:tcPr>
            <w:tcW w:w="2835" w:type="dxa"/>
            <w:vMerge/>
            <w:vAlign w:val="center"/>
          </w:tcPr>
          <w:p w14:paraId="533A6CD1"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036D7DF3" w14:textId="77777777" w:rsidR="00B0436D"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1.4.4.</w:t>
            </w:r>
            <w:r w:rsidR="00BE4487" w:rsidRPr="00DA3CF9">
              <w:t xml:space="preserve"> </w:t>
            </w:r>
            <w:r w:rsidR="00BE4487" w:rsidRPr="00DA3CF9">
              <w:rPr>
                <w:rFonts w:ascii="Times New Roman" w:hAnsi="Times New Roman" w:cs="Times New Roman"/>
                <w:sz w:val="24"/>
                <w:szCs w:val="24"/>
              </w:rPr>
              <w:t>Формування нових туристичних маршруті</w:t>
            </w:r>
            <w:r w:rsidR="00630B2C" w:rsidRPr="00DA3CF9">
              <w:rPr>
                <w:rFonts w:ascii="Times New Roman" w:hAnsi="Times New Roman" w:cs="Times New Roman"/>
                <w:sz w:val="24"/>
                <w:szCs w:val="24"/>
              </w:rPr>
              <w:t xml:space="preserve">в та поширення інформації про </w:t>
            </w:r>
            <w:r w:rsidR="00BE4487" w:rsidRPr="00DA3CF9">
              <w:rPr>
                <w:rFonts w:ascii="Times New Roman" w:hAnsi="Times New Roman" w:cs="Times New Roman"/>
                <w:sz w:val="24"/>
                <w:szCs w:val="24"/>
              </w:rPr>
              <w:t>них</w:t>
            </w:r>
          </w:p>
        </w:tc>
      </w:tr>
      <w:tr w:rsidR="00911DAE" w:rsidRPr="00DA3CF9" w14:paraId="634E51C3" w14:textId="77777777" w:rsidTr="00BE4FEF">
        <w:trPr>
          <w:trHeight w:val="557"/>
        </w:trPr>
        <w:tc>
          <w:tcPr>
            <w:tcW w:w="2093" w:type="dxa"/>
            <w:vMerge/>
            <w:vAlign w:val="center"/>
          </w:tcPr>
          <w:p w14:paraId="0CFD2967" w14:textId="77777777" w:rsidR="00911DAE" w:rsidRPr="00DA3CF9" w:rsidRDefault="00911DAE" w:rsidP="00911DAE">
            <w:pPr>
              <w:spacing w:line="240" w:lineRule="auto"/>
              <w:rPr>
                <w:rFonts w:ascii="Times New Roman" w:hAnsi="Times New Roman" w:cs="Times New Roman"/>
                <w:sz w:val="24"/>
                <w:szCs w:val="24"/>
              </w:rPr>
            </w:pPr>
          </w:p>
        </w:tc>
        <w:tc>
          <w:tcPr>
            <w:tcW w:w="2835" w:type="dxa"/>
            <w:vMerge/>
            <w:vAlign w:val="center"/>
          </w:tcPr>
          <w:p w14:paraId="672A1E72" w14:textId="77777777" w:rsidR="00911DAE" w:rsidRPr="00DA3CF9" w:rsidRDefault="00911DAE" w:rsidP="00911DAE">
            <w:pPr>
              <w:spacing w:line="240" w:lineRule="auto"/>
              <w:rPr>
                <w:rFonts w:ascii="Times New Roman" w:hAnsi="Times New Roman" w:cs="Times New Roman"/>
                <w:sz w:val="24"/>
                <w:szCs w:val="24"/>
              </w:rPr>
            </w:pPr>
          </w:p>
        </w:tc>
        <w:tc>
          <w:tcPr>
            <w:tcW w:w="4819" w:type="dxa"/>
          </w:tcPr>
          <w:p w14:paraId="55DEE6EF" w14:textId="77777777" w:rsidR="00911DAE" w:rsidRPr="00DA3CF9" w:rsidRDefault="00B0436D" w:rsidP="00BB3263">
            <w:pPr>
              <w:spacing w:line="240" w:lineRule="auto"/>
              <w:ind w:firstLine="34"/>
              <w:rPr>
                <w:rFonts w:ascii="Times New Roman" w:hAnsi="Times New Roman" w:cs="Times New Roman"/>
                <w:sz w:val="24"/>
                <w:szCs w:val="24"/>
              </w:rPr>
            </w:pPr>
            <w:r w:rsidRPr="00DA3CF9">
              <w:rPr>
                <w:rFonts w:ascii="Times New Roman" w:hAnsi="Times New Roman" w:cs="Times New Roman"/>
                <w:sz w:val="24"/>
                <w:szCs w:val="24"/>
              </w:rPr>
              <w:t>1.4</w:t>
            </w:r>
            <w:r w:rsidR="00911DAE" w:rsidRPr="00DA3CF9">
              <w:rPr>
                <w:rFonts w:ascii="Times New Roman" w:hAnsi="Times New Roman" w:cs="Times New Roman"/>
                <w:sz w:val="24"/>
                <w:szCs w:val="24"/>
              </w:rPr>
              <w:t>.</w:t>
            </w:r>
            <w:r w:rsidRPr="00DA3CF9">
              <w:rPr>
                <w:rFonts w:ascii="Times New Roman" w:hAnsi="Times New Roman" w:cs="Times New Roman"/>
                <w:sz w:val="24"/>
                <w:szCs w:val="24"/>
              </w:rPr>
              <w:t>5.</w:t>
            </w:r>
            <w:r w:rsidR="00BE4487" w:rsidRPr="00DA3CF9">
              <w:t xml:space="preserve"> </w:t>
            </w:r>
            <w:r w:rsidR="00BE4487" w:rsidRPr="00DA3CF9">
              <w:rPr>
                <w:rFonts w:ascii="Times New Roman" w:hAnsi="Times New Roman" w:cs="Times New Roman"/>
                <w:sz w:val="24"/>
                <w:szCs w:val="24"/>
              </w:rPr>
              <w:t>Створення системи зовнішньої туристичної реклами</w:t>
            </w:r>
          </w:p>
        </w:tc>
      </w:tr>
      <w:tr w:rsidR="00B0436D" w:rsidRPr="00DA3CF9" w14:paraId="32B6CC2D" w14:textId="77777777" w:rsidTr="00630B2C">
        <w:trPr>
          <w:trHeight w:val="495"/>
        </w:trPr>
        <w:tc>
          <w:tcPr>
            <w:tcW w:w="2093" w:type="dxa"/>
            <w:vMerge w:val="restart"/>
            <w:vAlign w:val="center"/>
          </w:tcPr>
          <w:p w14:paraId="4EA3981B" w14:textId="77777777" w:rsidR="00B0436D" w:rsidRPr="00DA3CF9" w:rsidRDefault="00B0436D" w:rsidP="00911DAE">
            <w:pPr>
              <w:spacing w:line="240" w:lineRule="auto"/>
              <w:rPr>
                <w:rFonts w:ascii="Times New Roman" w:hAnsi="Times New Roman" w:cs="Times New Roman"/>
                <w:b/>
                <w:sz w:val="24"/>
                <w:szCs w:val="24"/>
              </w:rPr>
            </w:pPr>
            <w:r w:rsidRPr="00DA3CF9">
              <w:rPr>
                <w:rFonts w:ascii="Times New Roman" w:hAnsi="Times New Roman" w:cs="Times New Roman"/>
                <w:b/>
                <w:sz w:val="24"/>
                <w:szCs w:val="24"/>
              </w:rPr>
              <w:lastRenderedPageBreak/>
              <w:t>2. Покращення комфорту проживання, безпеки та довкілля громади</w:t>
            </w:r>
          </w:p>
        </w:tc>
        <w:tc>
          <w:tcPr>
            <w:tcW w:w="2835" w:type="dxa"/>
            <w:vMerge w:val="restart"/>
            <w:vAlign w:val="center"/>
          </w:tcPr>
          <w:p w14:paraId="750F1DB8" w14:textId="77777777" w:rsidR="00B0436D" w:rsidRPr="00DA3CF9" w:rsidRDefault="00B0436D" w:rsidP="00B0436D">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2.1. </w:t>
            </w:r>
            <w:r w:rsidR="00630B2C" w:rsidRPr="00DA3CF9">
              <w:rPr>
                <w:rFonts w:ascii="Times New Roman" w:hAnsi="Times New Roman" w:cs="Times New Roman"/>
                <w:sz w:val="24"/>
                <w:szCs w:val="24"/>
              </w:rPr>
              <w:t>Просторовий розвиток та привабливий зовнішній вигляд громади</w:t>
            </w:r>
          </w:p>
        </w:tc>
        <w:tc>
          <w:tcPr>
            <w:tcW w:w="4819" w:type="dxa"/>
          </w:tcPr>
          <w:p w14:paraId="5FF41AD8"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2.1.1</w:t>
            </w:r>
            <w:r w:rsidR="00630B2C" w:rsidRPr="00DA3CF9">
              <w:rPr>
                <w:rFonts w:ascii="Times New Roman" w:hAnsi="Times New Roman" w:cs="Times New Roman"/>
                <w:sz w:val="24"/>
                <w:szCs w:val="24"/>
              </w:rPr>
              <w:t>. Рекреаційні зони збережені та збільшені</w:t>
            </w:r>
          </w:p>
        </w:tc>
      </w:tr>
      <w:tr w:rsidR="00B0436D" w:rsidRPr="00DA3CF9" w14:paraId="135764FC" w14:textId="77777777" w:rsidTr="00BE4FEF">
        <w:trPr>
          <w:trHeight w:val="600"/>
        </w:trPr>
        <w:tc>
          <w:tcPr>
            <w:tcW w:w="2093" w:type="dxa"/>
            <w:vMerge/>
            <w:vAlign w:val="center"/>
          </w:tcPr>
          <w:p w14:paraId="29C3AFEB"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ign w:val="center"/>
          </w:tcPr>
          <w:p w14:paraId="53408E7B"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6EA6E2CA"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2.1.2. </w:t>
            </w:r>
            <w:r w:rsidR="00630B2C" w:rsidRPr="00DA3CF9">
              <w:rPr>
                <w:rFonts w:ascii="Times New Roman" w:hAnsi="Times New Roman" w:cs="Times New Roman"/>
                <w:sz w:val="24"/>
                <w:szCs w:val="24"/>
              </w:rPr>
              <w:t>Облаштовані місця відпочинку для мешканців та мешканок біля водойм</w:t>
            </w:r>
          </w:p>
        </w:tc>
      </w:tr>
      <w:tr w:rsidR="00B0436D" w:rsidRPr="00DA3CF9" w14:paraId="406794EE" w14:textId="77777777" w:rsidTr="00BE4FEF">
        <w:trPr>
          <w:trHeight w:val="600"/>
        </w:trPr>
        <w:tc>
          <w:tcPr>
            <w:tcW w:w="2093" w:type="dxa"/>
            <w:vMerge/>
            <w:vAlign w:val="center"/>
          </w:tcPr>
          <w:p w14:paraId="1AC9C5EE"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ign w:val="center"/>
          </w:tcPr>
          <w:p w14:paraId="49BAFFA5"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25EE4206"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2.1.3. </w:t>
            </w:r>
            <w:r w:rsidR="00630B2C" w:rsidRPr="00DA3CF9">
              <w:rPr>
                <w:rFonts w:ascii="Times New Roman" w:hAnsi="Times New Roman" w:cs="Times New Roman"/>
                <w:sz w:val="24"/>
                <w:szCs w:val="24"/>
              </w:rPr>
              <w:t>Відремонтовані ділянки доріг та вулиць</w:t>
            </w:r>
          </w:p>
        </w:tc>
      </w:tr>
      <w:tr w:rsidR="00B0436D" w:rsidRPr="00DA3CF9" w14:paraId="5AFAC020" w14:textId="77777777" w:rsidTr="00BE4FEF">
        <w:trPr>
          <w:trHeight w:val="489"/>
        </w:trPr>
        <w:tc>
          <w:tcPr>
            <w:tcW w:w="2093" w:type="dxa"/>
            <w:vMerge/>
            <w:vAlign w:val="center"/>
          </w:tcPr>
          <w:p w14:paraId="60C94381"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ign w:val="center"/>
          </w:tcPr>
          <w:p w14:paraId="242F8BEC"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4F17B154"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2.1.4</w:t>
            </w:r>
            <w:r w:rsidR="00630B2C" w:rsidRPr="00DA3CF9">
              <w:rPr>
                <w:rFonts w:ascii="Times New Roman" w:hAnsi="Times New Roman" w:cs="Times New Roman"/>
                <w:sz w:val="24"/>
                <w:szCs w:val="24"/>
              </w:rPr>
              <w:t>. Відреставровані та освітлені архітектурні пам`ятки громади</w:t>
            </w:r>
          </w:p>
        </w:tc>
      </w:tr>
      <w:tr w:rsidR="00B0436D" w:rsidRPr="00DA3CF9" w14:paraId="1F57A3A5" w14:textId="77777777" w:rsidTr="00BE4FEF">
        <w:trPr>
          <w:trHeight w:val="564"/>
        </w:trPr>
        <w:tc>
          <w:tcPr>
            <w:tcW w:w="2093" w:type="dxa"/>
            <w:vMerge/>
            <w:vAlign w:val="center"/>
          </w:tcPr>
          <w:p w14:paraId="60A978F2"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restart"/>
            <w:vAlign w:val="center"/>
          </w:tcPr>
          <w:p w14:paraId="6091B647" w14:textId="77777777" w:rsidR="00B0436D" w:rsidRPr="00DA3CF9" w:rsidRDefault="00B0436D" w:rsidP="00B0436D">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2.2. </w:t>
            </w:r>
            <w:r w:rsidR="00630B2C" w:rsidRPr="00DA3CF9">
              <w:rPr>
                <w:rFonts w:ascii="Times New Roman" w:hAnsi="Times New Roman" w:cs="Times New Roman"/>
                <w:sz w:val="24"/>
                <w:szCs w:val="24"/>
              </w:rPr>
              <w:t>Модернізація комунальної інфраструктури громади</w:t>
            </w:r>
          </w:p>
        </w:tc>
        <w:tc>
          <w:tcPr>
            <w:tcW w:w="4819" w:type="dxa"/>
          </w:tcPr>
          <w:p w14:paraId="510A9DE1"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2.2.1. </w:t>
            </w:r>
            <w:r w:rsidR="00630B2C" w:rsidRPr="00DA3CF9">
              <w:rPr>
                <w:rFonts w:ascii="Times New Roman" w:hAnsi="Times New Roman" w:cs="Times New Roman"/>
                <w:sz w:val="24"/>
                <w:szCs w:val="24"/>
              </w:rPr>
              <w:t>Реконструкція систем тепло-, водопостачання та водовідведення</w:t>
            </w:r>
          </w:p>
        </w:tc>
      </w:tr>
      <w:tr w:rsidR="00B0436D" w:rsidRPr="00DA3CF9" w14:paraId="1490E7A3" w14:textId="77777777" w:rsidTr="00BE4FEF">
        <w:trPr>
          <w:trHeight w:val="564"/>
        </w:trPr>
        <w:tc>
          <w:tcPr>
            <w:tcW w:w="2093" w:type="dxa"/>
            <w:vMerge/>
            <w:vAlign w:val="center"/>
          </w:tcPr>
          <w:p w14:paraId="002DC1CB"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ign w:val="center"/>
          </w:tcPr>
          <w:p w14:paraId="76703BD8"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4AB4C907"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2.2.2. </w:t>
            </w:r>
            <w:r w:rsidR="00630B2C" w:rsidRPr="00DA3CF9">
              <w:rPr>
                <w:rFonts w:ascii="Times New Roman" w:hAnsi="Times New Roman" w:cs="Times New Roman"/>
                <w:sz w:val="24"/>
                <w:szCs w:val="24"/>
              </w:rPr>
              <w:t>Об`єкти комунальної власності модернізовані з застосуванням енергозберігаючих технологій</w:t>
            </w:r>
          </w:p>
        </w:tc>
      </w:tr>
      <w:tr w:rsidR="00B0436D" w:rsidRPr="00DA3CF9" w14:paraId="3B2ED768" w14:textId="77777777" w:rsidTr="00BE4FEF">
        <w:trPr>
          <w:trHeight w:val="587"/>
        </w:trPr>
        <w:tc>
          <w:tcPr>
            <w:tcW w:w="2093" w:type="dxa"/>
            <w:vMerge/>
            <w:vAlign w:val="center"/>
          </w:tcPr>
          <w:p w14:paraId="161326BE" w14:textId="77777777" w:rsidR="00B0436D" w:rsidRPr="00DA3CF9" w:rsidRDefault="00B0436D" w:rsidP="00911DAE">
            <w:pPr>
              <w:spacing w:line="240" w:lineRule="auto"/>
              <w:rPr>
                <w:rFonts w:ascii="Times New Roman" w:hAnsi="Times New Roman" w:cs="Times New Roman"/>
                <w:sz w:val="24"/>
                <w:szCs w:val="24"/>
                <w:highlight w:val="yellow"/>
              </w:rPr>
            </w:pPr>
          </w:p>
        </w:tc>
        <w:tc>
          <w:tcPr>
            <w:tcW w:w="2835" w:type="dxa"/>
            <w:vMerge/>
            <w:vAlign w:val="center"/>
          </w:tcPr>
          <w:p w14:paraId="77C20848" w14:textId="77777777" w:rsidR="00B0436D" w:rsidRPr="00DA3CF9" w:rsidRDefault="00B0436D" w:rsidP="00911DAE">
            <w:pPr>
              <w:spacing w:line="240" w:lineRule="auto"/>
              <w:rPr>
                <w:rFonts w:ascii="Times New Roman" w:hAnsi="Times New Roman" w:cs="Times New Roman"/>
                <w:sz w:val="24"/>
                <w:szCs w:val="24"/>
              </w:rPr>
            </w:pPr>
          </w:p>
        </w:tc>
        <w:tc>
          <w:tcPr>
            <w:tcW w:w="4819" w:type="dxa"/>
          </w:tcPr>
          <w:p w14:paraId="69C4BA60"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2.2.3. </w:t>
            </w:r>
            <w:r w:rsidR="00630B2C" w:rsidRPr="00DA3CF9">
              <w:rPr>
                <w:rFonts w:ascii="Times New Roman" w:hAnsi="Times New Roman" w:cs="Times New Roman"/>
                <w:sz w:val="24"/>
                <w:szCs w:val="24"/>
              </w:rPr>
              <w:t>Мешканці приватного сектору охоплені централізованим  водовідведенням</w:t>
            </w:r>
          </w:p>
        </w:tc>
      </w:tr>
      <w:tr w:rsidR="00B0436D" w:rsidRPr="00DA3CF9" w14:paraId="21F849E8" w14:textId="77777777" w:rsidTr="00BE4FEF">
        <w:trPr>
          <w:trHeight w:val="529"/>
        </w:trPr>
        <w:tc>
          <w:tcPr>
            <w:tcW w:w="2093" w:type="dxa"/>
            <w:vMerge/>
            <w:vAlign w:val="center"/>
          </w:tcPr>
          <w:p w14:paraId="0F0A8527"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21A2F0E0"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02FF94B3" w14:textId="77777777" w:rsidR="00B0436D" w:rsidRPr="00DA3CF9" w:rsidRDefault="00B0436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2.2.4. </w:t>
            </w:r>
            <w:r w:rsidR="00630B2C" w:rsidRPr="00DA3CF9">
              <w:rPr>
                <w:rFonts w:ascii="Times New Roman" w:hAnsi="Times New Roman" w:cs="Times New Roman"/>
                <w:sz w:val="24"/>
                <w:szCs w:val="24"/>
              </w:rPr>
              <w:t>Збільшення генерування енергії за рахунок відновлювальних джерел</w:t>
            </w:r>
          </w:p>
        </w:tc>
      </w:tr>
      <w:tr w:rsidR="00B0436D" w:rsidRPr="00DA3CF9" w14:paraId="740D4A91" w14:textId="77777777" w:rsidTr="00BE4FEF">
        <w:trPr>
          <w:trHeight w:val="529"/>
        </w:trPr>
        <w:tc>
          <w:tcPr>
            <w:tcW w:w="2093" w:type="dxa"/>
            <w:vMerge/>
            <w:vAlign w:val="center"/>
          </w:tcPr>
          <w:p w14:paraId="4D380992"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restart"/>
            <w:vAlign w:val="center"/>
          </w:tcPr>
          <w:p w14:paraId="79D41109" w14:textId="77777777" w:rsidR="00B0436D" w:rsidRPr="00DA3CF9" w:rsidRDefault="00B0436D" w:rsidP="00911DAE">
            <w:pPr>
              <w:spacing w:line="240" w:lineRule="auto"/>
              <w:rPr>
                <w:rFonts w:ascii="Times New Roman" w:hAnsi="Times New Roman" w:cs="Times New Roman"/>
                <w:bCs/>
                <w:sz w:val="24"/>
                <w:szCs w:val="24"/>
              </w:rPr>
            </w:pPr>
            <w:r w:rsidRPr="00DA3CF9">
              <w:rPr>
                <w:rFonts w:ascii="Times New Roman" w:hAnsi="Times New Roman" w:cs="Times New Roman"/>
                <w:bCs/>
                <w:sz w:val="24"/>
                <w:szCs w:val="24"/>
              </w:rPr>
              <w:t>2.3.</w:t>
            </w:r>
            <w:r w:rsidR="00BB3263" w:rsidRPr="00DA3CF9">
              <w:t xml:space="preserve"> </w:t>
            </w:r>
            <w:r w:rsidR="00BB3263" w:rsidRPr="00DA3CF9">
              <w:rPr>
                <w:rFonts w:ascii="Times New Roman" w:hAnsi="Times New Roman" w:cs="Times New Roman"/>
                <w:bCs/>
                <w:sz w:val="24"/>
                <w:szCs w:val="24"/>
              </w:rPr>
              <w:t>Підвищення рівня безпеки</w:t>
            </w:r>
          </w:p>
        </w:tc>
        <w:tc>
          <w:tcPr>
            <w:tcW w:w="4819" w:type="dxa"/>
          </w:tcPr>
          <w:p w14:paraId="579E6ECB" w14:textId="77777777" w:rsidR="00B0436D" w:rsidRPr="00DA3CF9" w:rsidRDefault="00402B2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2.3.1.</w:t>
            </w:r>
            <w:r w:rsidR="00BB3263" w:rsidRPr="00DA3CF9">
              <w:t xml:space="preserve"> </w:t>
            </w:r>
            <w:r w:rsidR="00BB3263" w:rsidRPr="00DA3CF9">
              <w:rPr>
                <w:rFonts w:ascii="Times New Roman" w:hAnsi="Times New Roman" w:cs="Times New Roman"/>
                <w:sz w:val="24"/>
                <w:szCs w:val="24"/>
              </w:rPr>
              <w:t>В громаді створено та працює централізована система відеоспостереження</w:t>
            </w:r>
          </w:p>
        </w:tc>
      </w:tr>
      <w:tr w:rsidR="00B0436D" w:rsidRPr="00DA3CF9" w14:paraId="0A1063BE" w14:textId="77777777" w:rsidTr="00BE4FEF">
        <w:trPr>
          <w:trHeight w:val="529"/>
        </w:trPr>
        <w:tc>
          <w:tcPr>
            <w:tcW w:w="2093" w:type="dxa"/>
            <w:vMerge/>
            <w:vAlign w:val="center"/>
          </w:tcPr>
          <w:p w14:paraId="3CF2A14D"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4322CDEE"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2942FDD3" w14:textId="77777777" w:rsidR="00B0436D" w:rsidRPr="00DA3CF9" w:rsidRDefault="00402B2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2.3.2.</w:t>
            </w:r>
            <w:r w:rsidR="00BB3263" w:rsidRPr="00DA3CF9">
              <w:t xml:space="preserve"> </w:t>
            </w:r>
            <w:r w:rsidR="00BB3263" w:rsidRPr="00DA3CF9">
              <w:rPr>
                <w:rFonts w:ascii="Times New Roman" w:hAnsi="Times New Roman" w:cs="Times New Roman"/>
                <w:sz w:val="24"/>
                <w:szCs w:val="24"/>
              </w:rPr>
              <w:t>Освітлені вулиці сільських населених пунктів</w:t>
            </w:r>
          </w:p>
        </w:tc>
      </w:tr>
      <w:tr w:rsidR="00B0436D" w:rsidRPr="00DA3CF9" w14:paraId="7486D5C8" w14:textId="77777777" w:rsidTr="00BE4FEF">
        <w:trPr>
          <w:trHeight w:val="529"/>
        </w:trPr>
        <w:tc>
          <w:tcPr>
            <w:tcW w:w="2093" w:type="dxa"/>
            <w:vMerge/>
            <w:vAlign w:val="center"/>
          </w:tcPr>
          <w:p w14:paraId="31CF2C91"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73ED8785"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7A74F924" w14:textId="77777777" w:rsidR="00B0436D" w:rsidRPr="00DA3CF9" w:rsidRDefault="00402B2D" w:rsidP="00BB3263">
            <w:pPr>
              <w:spacing w:line="240" w:lineRule="auto"/>
              <w:rPr>
                <w:rFonts w:ascii="Times New Roman" w:hAnsi="Times New Roman" w:cs="Times New Roman"/>
                <w:sz w:val="24"/>
                <w:szCs w:val="24"/>
              </w:rPr>
            </w:pPr>
            <w:r w:rsidRPr="00DA3CF9">
              <w:rPr>
                <w:rFonts w:ascii="Times New Roman" w:hAnsi="Times New Roman" w:cs="Times New Roman"/>
                <w:sz w:val="24"/>
                <w:szCs w:val="24"/>
              </w:rPr>
              <w:t>2.3.3.</w:t>
            </w:r>
            <w:r w:rsidR="00BB3263" w:rsidRPr="00DA3CF9">
              <w:t xml:space="preserve"> </w:t>
            </w:r>
            <w:r w:rsidR="00BB3263" w:rsidRPr="00DA3CF9">
              <w:rPr>
                <w:rFonts w:ascii="Times New Roman" w:hAnsi="Times New Roman" w:cs="Times New Roman"/>
                <w:sz w:val="24"/>
                <w:szCs w:val="24"/>
              </w:rPr>
              <w:t>Будівництво та реконструкція захисних споруд та модернізація системи оповіщення</w:t>
            </w:r>
          </w:p>
        </w:tc>
      </w:tr>
      <w:tr w:rsidR="00B0436D" w:rsidRPr="00DA3CF9" w14:paraId="15229B4E" w14:textId="77777777" w:rsidTr="00BE4FEF">
        <w:trPr>
          <w:trHeight w:val="529"/>
        </w:trPr>
        <w:tc>
          <w:tcPr>
            <w:tcW w:w="2093" w:type="dxa"/>
            <w:vMerge/>
            <w:vAlign w:val="center"/>
          </w:tcPr>
          <w:p w14:paraId="73C455A9"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restart"/>
            <w:vAlign w:val="center"/>
          </w:tcPr>
          <w:p w14:paraId="4E1725E9" w14:textId="77777777" w:rsidR="00B0436D" w:rsidRPr="00DA3CF9" w:rsidRDefault="00B0436D" w:rsidP="00911DAE">
            <w:pPr>
              <w:spacing w:line="240" w:lineRule="auto"/>
              <w:rPr>
                <w:rFonts w:ascii="Times New Roman" w:hAnsi="Times New Roman" w:cs="Times New Roman"/>
                <w:bCs/>
                <w:sz w:val="24"/>
                <w:szCs w:val="24"/>
              </w:rPr>
            </w:pPr>
            <w:r w:rsidRPr="00DA3CF9">
              <w:rPr>
                <w:rFonts w:ascii="Times New Roman" w:hAnsi="Times New Roman" w:cs="Times New Roman"/>
                <w:bCs/>
                <w:sz w:val="24"/>
                <w:szCs w:val="24"/>
              </w:rPr>
              <w:t>2.4.</w:t>
            </w:r>
            <w:r w:rsidR="00BB3263" w:rsidRPr="00DA3CF9">
              <w:t xml:space="preserve"> </w:t>
            </w:r>
            <w:r w:rsidR="00BB3263" w:rsidRPr="00DA3CF9">
              <w:rPr>
                <w:rFonts w:ascii="Times New Roman" w:hAnsi="Times New Roman" w:cs="Times New Roman"/>
                <w:bCs/>
                <w:sz w:val="24"/>
                <w:szCs w:val="24"/>
              </w:rPr>
              <w:t>Розвиток транспортної інфраструктури</w:t>
            </w:r>
          </w:p>
        </w:tc>
        <w:tc>
          <w:tcPr>
            <w:tcW w:w="4819" w:type="dxa"/>
          </w:tcPr>
          <w:p w14:paraId="69163CAD"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2.4.1.</w:t>
            </w:r>
            <w:r w:rsidR="00BB3263" w:rsidRPr="00DA3CF9">
              <w:t xml:space="preserve"> </w:t>
            </w:r>
            <w:r w:rsidR="00BB3263" w:rsidRPr="00DA3CF9">
              <w:rPr>
                <w:rFonts w:ascii="Times New Roman" w:hAnsi="Times New Roman" w:cs="Times New Roman"/>
                <w:sz w:val="24"/>
                <w:szCs w:val="24"/>
              </w:rPr>
              <w:t>Створений та діє парк громадського  електротранспорту</w:t>
            </w:r>
          </w:p>
        </w:tc>
      </w:tr>
      <w:tr w:rsidR="00B0436D" w:rsidRPr="00DA3CF9" w14:paraId="72D39FD1" w14:textId="77777777" w:rsidTr="00BE4FEF">
        <w:trPr>
          <w:trHeight w:val="529"/>
        </w:trPr>
        <w:tc>
          <w:tcPr>
            <w:tcW w:w="2093" w:type="dxa"/>
            <w:vMerge/>
            <w:vAlign w:val="center"/>
          </w:tcPr>
          <w:p w14:paraId="6BACCCBC"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5F373A7C"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64CBA05B"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2.4.2.</w:t>
            </w:r>
            <w:r w:rsidR="00BB3263" w:rsidRPr="00DA3CF9">
              <w:t xml:space="preserve"> </w:t>
            </w:r>
            <w:r w:rsidR="00BB3263" w:rsidRPr="00DA3CF9">
              <w:rPr>
                <w:rFonts w:ascii="Times New Roman" w:hAnsi="Times New Roman" w:cs="Times New Roman"/>
                <w:sz w:val="24"/>
                <w:szCs w:val="24"/>
              </w:rPr>
              <w:t xml:space="preserve">Створено </w:t>
            </w:r>
            <w:proofErr w:type="spellStart"/>
            <w:r w:rsidR="00BB3263" w:rsidRPr="00DA3CF9">
              <w:rPr>
                <w:rFonts w:ascii="Times New Roman" w:hAnsi="Times New Roman" w:cs="Times New Roman"/>
                <w:sz w:val="24"/>
                <w:szCs w:val="24"/>
              </w:rPr>
              <w:t>велоінфраструктуру</w:t>
            </w:r>
            <w:proofErr w:type="spellEnd"/>
            <w:r w:rsidR="00BB3263" w:rsidRPr="00DA3CF9">
              <w:rPr>
                <w:rFonts w:ascii="Times New Roman" w:hAnsi="Times New Roman" w:cs="Times New Roman"/>
                <w:sz w:val="24"/>
                <w:szCs w:val="24"/>
              </w:rPr>
              <w:t xml:space="preserve"> громади</w:t>
            </w:r>
          </w:p>
        </w:tc>
      </w:tr>
      <w:tr w:rsidR="00B0436D" w:rsidRPr="00DA3CF9" w14:paraId="13BF29C1" w14:textId="77777777" w:rsidTr="00BE4FEF">
        <w:trPr>
          <w:trHeight w:val="529"/>
        </w:trPr>
        <w:tc>
          <w:tcPr>
            <w:tcW w:w="2093" w:type="dxa"/>
            <w:vMerge/>
            <w:vAlign w:val="center"/>
          </w:tcPr>
          <w:p w14:paraId="3BA7102F"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1324AD46"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011813E0"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2.4.3.</w:t>
            </w:r>
            <w:r w:rsidR="00BB3263" w:rsidRPr="00DA3CF9">
              <w:t xml:space="preserve"> </w:t>
            </w:r>
            <w:r w:rsidR="00BB3263" w:rsidRPr="00DA3CF9">
              <w:rPr>
                <w:rFonts w:ascii="Times New Roman" w:hAnsi="Times New Roman" w:cs="Times New Roman"/>
                <w:sz w:val="24"/>
                <w:szCs w:val="24"/>
              </w:rPr>
              <w:t xml:space="preserve">Для маломобільних груп населення створено </w:t>
            </w:r>
            <w:proofErr w:type="spellStart"/>
            <w:r w:rsidR="00BB3263" w:rsidRPr="00DA3CF9">
              <w:rPr>
                <w:rFonts w:ascii="Times New Roman" w:hAnsi="Times New Roman" w:cs="Times New Roman"/>
                <w:sz w:val="24"/>
                <w:szCs w:val="24"/>
              </w:rPr>
              <w:t>безбар`єрний</w:t>
            </w:r>
            <w:proofErr w:type="spellEnd"/>
            <w:r w:rsidR="00BB3263" w:rsidRPr="00DA3CF9">
              <w:rPr>
                <w:rFonts w:ascii="Times New Roman" w:hAnsi="Times New Roman" w:cs="Times New Roman"/>
                <w:sz w:val="24"/>
                <w:szCs w:val="24"/>
              </w:rPr>
              <w:t xml:space="preserve"> простір</w:t>
            </w:r>
          </w:p>
        </w:tc>
      </w:tr>
      <w:tr w:rsidR="00B0436D" w:rsidRPr="00DA3CF9" w14:paraId="67ECC185" w14:textId="77777777" w:rsidTr="00BE4FEF">
        <w:trPr>
          <w:trHeight w:val="529"/>
        </w:trPr>
        <w:tc>
          <w:tcPr>
            <w:tcW w:w="2093" w:type="dxa"/>
            <w:vMerge/>
            <w:vAlign w:val="center"/>
          </w:tcPr>
          <w:p w14:paraId="27B19F7E"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restart"/>
            <w:vAlign w:val="center"/>
          </w:tcPr>
          <w:p w14:paraId="64406399" w14:textId="77777777" w:rsidR="00B0436D" w:rsidRPr="00DA3CF9" w:rsidRDefault="00B0436D" w:rsidP="00911DAE">
            <w:pPr>
              <w:spacing w:line="240" w:lineRule="auto"/>
              <w:rPr>
                <w:rFonts w:ascii="Times New Roman" w:hAnsi="Times New Roman" w:cs="Times New Roman"/>
                <w:bCs/>
                <w:sz w:val="24"/>
                <w:szCs w:val="24"/>
              </w:rPr>
            </w:pPr>
            <w:r w:rsidRPr="00DA3CF9">
              <w:rPr>
                <w:rFonts w:ascii="Times New Roman" w:hAnsi="Times New Roman" w:cs="Times New Roman"/>
                <w:bCs/>
                <w:sz w:val="24"/>
                <w:szCs w:val="24"/>
              </w:rPr>
              <w:t>2.5.</w:t>
            </w:r>
            <w:r w:rsidR="00BB3263" w:rsidRPr="00DA3CF9">
              <w:t xml:space="preserve"> </w:t>
            </w:r>
            <w:r w:rsidR="00BB3263" w:rsidRPr="00DA3CF9">
              <w:rPr>
                <w:rFonts w:ascii="Times New Roman" w:hAnsi="Times New Roman" w:cs="Times New Roman"/>
                <w:bCs/>
                <w:sz w:val="24"/>
                <w:szCs w:val="24"/>
              </w:rPr>
              <w:t>Охорона довкілля, відновлення та ощадливе використання природних ресурсів</w:t>
            </w:r>
          </w:p>
        </w:tc>
        <w:tc>
          <w:tcPr>
            <w:tcW w:w="4819" w:type="dxa"/>
          </w:tcPr>
          <w:p w14:paraId="1539DD55"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2.5.1.</w:t>
            </w:r>
            <w:r w:rsidR="00BB3263" w:rsidRPr="00DA3CF9">
              <w:t xml:space="preserve"> </w:t>
            </w:r>
            <w:r w:rsidR="00BB3263" w:rsidRPr="00DA3CF9">
              <w:rPr>
                <w:rFonts w:ascii="Times New Roman" w:hAnsi="Times New Roman" w:cs="Times New Roman"/>
                <w:sz w:val="24"/>
                <w:szCs w:val="24"/>
              </w:rPr>
              <w:t>Модернізована система поводження з ТВП на території громади</w:t>
            </w:r>
          </w:p>
        </w:tc>
      </w:tr>
      <w:tr w:rsidR="00B0436D" w:rsidRPr="00DA3CF9" w14:paraId="6A86FDAC" w14:textId="77777777" w:rsidTr="00BE4FEF">
        <w:trPr>
          <w:trHeight w:val="529"/>
        </w:trPr>
        <w:tc>
          <w:tcPr>
            <w:tcW w:w="2093" w:type="dxa"/>
            <w:vMerge/>
            <w:vAlign w:val="center"/>
          </w:tcPr>
          <w:p w14:paraId="00C8FBA3"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396A5A68"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401B187B"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2.5.2.</w:t>
            </w:r>
            <w:r w:rsidR="00BB3263" w:rsidRPr="00DA3CF9">
              <w:t xml:space="preserve"> </w:t>
            </w:r>
            <w:r w:rsidR="00BB3263" w:rsidRPr="00DA3CF9">
              <w:rPr>
                <w:rFonts w:ascii="Times New Roman" w:hAnsi="Times New Roman" w:cs="Times New Roman"/>
                <w:sz w:val="24"/>
                <w:szCs w:val="24"/>
              </w:rPr>
              <w:t>Відповідальне ставлення мешканців i мешканок громади до довкілля</w:t>
            </w:r>
          </w:p>
        </w:tc>
      </w:tr>
      <w:tr w:rsidR="00B0436D" w:rsidRPr="00DA3CF9" w14:paraId="51A1AE13" w14:textId="77777777" w:rsidTr="00BE4FEF">
        <w:trPr>
          <w:trHeight w:val="529"/>
        </w:trPr>
        <w:tc>
          <w:tcPr>
            <w:tcW w:w="2093" w:type="dxa"/>
            <w:vMerge/>
            <w:vAlign w:val="center"/>
          </w:tcPr>
          <w:p w14:paraId="57BEAB44" w14:textId="77777777" w:rsidR="00B0436D" w:rsidRPr="00DA3CF9" w:rsidRDefault="00B0436D" w:rsidP="00911DAE">
            <w:pPr>
              <w:spacing w:line="240" w:lineRule="auto"/>
              <w:rPr>
                <w:rFonts w:ascii="Times New Roman" w:hAnsi="Times New Roman" w:cs="Times New Roman"/>
                <w:b/>
                <w:sz w:val="24"/>
                <w:szCs w:val="24"/>
              </w:rPr>
            </w:pPr>
          </w:p>
        </w:tc>
        <w:tc>
          <w:tcPr>
            <w:tcW w:w="2835" w:type="dxa"/>
            <w:vMerge/>
            <w:vAlign w:val="center"/>
          </w:tcPr>
          <w:p w14:paraId="48BD2C3D" w14:textId="77777777" w:rsidR="00B0436D" w:rsidRPr="00DA3CF9" w:rsidRDefault="00B0436D" w:rsidP="00911DAE">
            <w:pPr>
              <w:spacing w:line="240" w:lineRule="auto"/>
              <w:rPr>
                <w:rFonts w:ascii="Times New Roman" w:hAnsi="Times New Roman" w:cs="Times New Roman"/>
                <w:bCs/>
                <w:sz w:val="24"/>
                <w:szCs w:val="24"/>
              </w:rPr>
            </w:pPr>
          </w:p>
        </w:tc>
        <w:tc>
          <w:tcPr>
            <w:tcW w:w="4819" w:type="dxa"/>
          </w:tcPr>
          <w:p w14:paraId="1C570684" w14:textId="77777777" w:rsidR="00B0436D" w:rsidRPr="00DA3CF9" w:rsidRDefault="00B0436D"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2.5.3.</w:t>
            </w:r>
            <w:r w:rsidR="00BB3263" w:rsidRPr="00DA3CF9">
              <w:t xml:space="preserve"> </w:t>
            </w:r>
            <w:r w:rsidR="00BB3263" w:rsidRPr="00DA3CF9">
              <w:rPr>
                <w:rFonts w:ascii="Times New Roman" w:hAnsi="Times New Roman" w:cs="Times New Roman"/>
                <w:sz w:val="24"/>
                <w:szCs w:val="24"/>
              </w:rPr>
              <w:t>Русло річки Остер та інші водойми громади розчищені</w:t>
            </w:r>
          </w:p>
        </w:tc>
      </w:tr>
      <w:tr w:rsidR="00402B2D" w:rsidRPr="00DA3CF9" w14:paraId="202F0C62" w14:textId="77777777" w:rsidTr="00BE4FEF">
        <w:trPr>
          <w:trHeight w:val="529"/>
        </w:trPr>
        <w:tc>
          <w:tcPr>
            <w:tcW w:w="2093" w:type="dxa"/>
            <w:vMerge w:val="restart"/>
            <w:vAlign w:val="center"/>
          </w:tcPr>
          <w:p w14:paraId="429FEA9D" w14:textId="77777777" w:rsidR="00402B2D" w:rsidRPr="00DA3CF9" w:rsidRDefault="00402B2D" w:rsidP="00911DAE">
            <w:pPr>
              <w:spacing w:line="240" w:lineRule="auto"/>
              <w:rPr>
                <w:rFonts w:ascii="Times New Roman" w:hAnsi="Times New Roman" w:cs="Times New Roman"/>
                <w:sz w:val="24"/>
                <w:szCs w:val="24"/>
                <w:highlight w:val="yellow"/>
              </w:rPr>
            </w:pPr>
            <w:r w:rsidRPr="00DA3CF9">
              <w:rPr>
                <w:rFonts w:ascii="Times New Roman" w:hAnsi="Times New Roman" w:cs="Times New Roman"/>
                <w:b/>
                <w:sz w:val="24"/>
                <w:szCs w:val="24"/>
              </w:rPr>
              <w:t>3. Розвиток соціального капіталу громади</w:t>
            </w:r>
          </w:p>
        </w:tc>
        <w:tc>
          <w:tcPr>
            <w:tcW w:w="2835" w:type="dxa"/>
            <w:vMerge w:val="restart"/>
            <w:vAlign w:val="center"/>
          </w:tcPr>
          <w:p w14:paraId="0BF86F77" w14:textId="77777777" w:rsidR="00402B2D" w:rsidRPr="00DA3CF9" w:rsidRDefault="00402B2D" w:rsidP="00402B2D">
            <w:pPr>
              <w:spacing w:line="240" w:lineRule="auto"/>
              <w:rPr>
                <w:rFonts w:ascii="Times New Roman" w:hAnsi="Times New Roman" w:cs="Times New Roman"/>
                <w:sz w:val="24"/>
                <w:szCs w:val="24"/>
              </w:rPr>
            </w:pPr>
            <w:r w:rsidRPr="00DA3CF9">
              <w:rPr>
                <w:rFonts w:ascii="Times New Roman" w:hAnsi="Times New Roman" w:cs="Times New Roman"/>
                <w:bCs/>
                <w:sz w:val="24"/>
                <w:szCs w:val="24"/>
              </w:rPr>
              <w:t xml:space="preserve">3.1. </w:t>
            </w:r>
            <w:r w:rsidR="00BB3263" w:rsidRPr="00DA3CF9">
              <w:rPr>
                <w:rFonts w:ascii="Times New Roman" w:hAnsi="Times New Roman" w:cs="Times New Roman"/>
                <w:bCs/>
                <w:sz w:val="24"/>
                <w:szCs w:val="24"/>
              </w:rPr>
              <w:t>Забезпечення ефективної взаємодії влади з громадськістю</w:t>
            </w:r>
          </w:p>
        </w:tc>
        <w:tc>
          <w:tcPr>
            <w:tcW w:w="4819" w:type="dxa"/>
          </w:tcPr>
          <w:p w14:paraId="54D8E752" w14:textId="77777777" w:rsidR="00402B2D" w:rsidRPr="00DA3CF9" w:rsidRDefault="00402B2D"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3.1.1. </w:t>
            </w:r>
            <w:r w:rsidR="00BB3263" w:rsidRPr="00DA3CF9">
              <w:rPr>
                <w:rFonts w:ascii="Times New Roman" w:hAnsi="Times New Roman" w:cs="Times New Roman"/>
                <w:sz w:val="24"/>
                <w:szCs w:val="24"/>
              </w:rPr>
              <w:t>Всі групи мешканців громади мають швидкий доступ до адміністративних послуг, а їх перелік розширено</w:t>
            </w:r>
          </w:p>
        </w:tc>
      </w:tr>
      <w:tr w:rsidR="00402B2D" w:rsidRPr="00DA3CF9" w14:paraId="4B68CA38" w14:textId="77777777" w:rsidTr="00BE4FEF">
        <w:trPr>
          <w:trHeight w:val="253"/>
        </w:trPr>
        <w:tc>
          <w:tcPr>
            <w:tcW w:w="2093" w:type="dxa"/>
            <w:vMerge/>
            <w:vAlign w:val="center"/>
          </w:tcPr>
          <w:p w14:paraId="47FACC0A" w14:textId="77777777" w:rsidR="00402B2D" w:rsidRPr="00DA3CF9" w:rsidRDefault="00402B2D" w:rsidP="00911DAE">
            <w:pPr>
              <w:spacing w:line="240" w:lineRule="auto"/>
              <w:rPr>
                <w:rFonts w:ascii="Times New Roman" w:hAnsi="Times New Roman" w:cs="Times New Roman"/>
                <w:b/>
                <w:sz w:val="24"/>
                <w:szCs w:val="24"/>
              </w:rPr>
            </w:pPr>
          </w:p>
        </w:tc>
        <w:tc>
          <w:tcPr>
            <w:tcW w:w="2835" w:type="dxa"/>
            <w:vMerge/>
            <w:vAlign w:val="center"/>
          </w:tcPr>
          <w:p w14:paraId="7B727D90" w14:textId="77777777" w:rsidR="00402B2D" w:rsidRPr="00DA3CF9" w:rsidRDefault="00402B2D" w:rsidP="00911DAE">
            <w:pPr>
              <w:spacing w:line="240" w:lineRule="auto"/>
              <w:rPr>
                <w:rFonts w:ascii="Times New Roman" w:hAnsi="Times New Roman" w:cs="Times New Roman"/>
                <w:bCs/>
                <w:sz w:val="24"/>
                <w:szCs w:val="24"/>
              </w:rPr>
            </w:pPr>
          </w:p>
        </w:tc>
        <w:tc>
          <w:tcPr>
            <w:tcW w:w="4819" w:type="dxa"/>
          </w:tcPr>
          <w:p w14:paraId="7247E6A9" w14:textId="77777777" w:rsidR="00402B2D" w:rsidRPr="00DA3CF9" w:rsidRDefault="00402B2D"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3.1.2. </w:t>
            </w:r>
            <w:r w:rsidR="00BB3263" w:rsidRPr="00DA3CF9">
              <w:rPr>
                <w:rFonts w:ascii="Times New Roman" w:hAnsi="Times New Roman" w:cs="Times New Roman"/>
                <w:sz w:val="24"/>
                <w:szCs w:val="24"/>
              </w:rPr>
              <w:t xml:space="preserve">В громаді з`явилися нові </w:t>
            </w:r>
            <w:proofErr w:type="spellStart"/>
            <w:r w:rsidR="00BB3263" w:rsidRPr="00DA3CF9">
              <w:rPr>
                <w:rFonts w:ascii="Times New Roman" w:hAnsi="Times New Roman" w:cs="Times New Roman"/>
                <w:sz w:val="24"/>
                <w:szCs w:val="24"/>
              </w:rPr>
              <w:t>інструмети</w:t>
            </w:r>
            <w:proofErr w:type="spellEnd"/>
            <w:r w:rsidR="00BB3263" w:rsidRPr="00DA3CF9">
              <w:rPr>
                <w:rFonts w:ascii="Times New Roman" w:hAnsi="Times New Roman" w:cs="Times New Roman"/>
                <w:sz w:val="24"/>
                <w:szCs w:val="24"/>
              </w:rPr>
              <w:t xml:space="preserve"> взаємодії влади та мешканців</w:t>
            </w:r>
          </w:p>
        </w:tc>
      </w:tr>
      <w:tr w:rsidR="00402B2D" w:rsidRPr="00DA3CF9" w14:paraId="2A9EE0B0" w14:textId="77777777" w:rsidTr="00BE4FEF">
        <w:trPr>
          <w:trHeight w:val="253"/>
        </w:trPr>
        <w:tc>
          <w:tcPr>
            <w:tcW w:w="2093" w:type="dxa"/>
            <w:vMerge/>
            <w:vAlign w:val="center"/>
          </w:tcPr>
          <w:p w14:paraId="0E22A4AF" w14:textId="77777777" w:rsidR="00402B2D" w:rsidRPr="00DA3CF9" w:rsidRDefault="00402B2D" w:rsidP="00911DAE">
            <w:pPr>
              <w:spacing w:line="240" w:lineRule="auto"/>
              <w:rPr>
                <w:rFonts w:ascii="Times New Roman" w:hAnsi="Times New Roman" w:cs="Times New Roman"/>
                <w:b/>
                <w:sz w:val="24"/>
                <w:szCs w:val="24"/>
              </w:rPr>
            </w:pPr>
          </w:p>
        </w:tc>
        <w:tc>
          <w:tcPr>
            <w:tcW w:w="2835" w:type="dxa"/>
            <w:vMerge/>
            <w:vAlign w:val="center"/>
          </w:tcPr>
          <w:p w14:paraId="621474FC" w14:textId="77777777" w:rsidR="00402B2D" w:rsidRPr="00DA3CF9" w:rsidRDefault="00402B2D" w:rsidP="00911DAE">
            <w:pPr>
              <w:spacing w:line="240" w:lineRule="auto"/>
              <w:rPr>
                <w:rFonts w:ascii="Times New Roman" w:hAnsi="Times New Roman" w:cs="Times New Roman"/>
                <w:bCs/>
                <w:sz w:val="24"/>
                <w:szCs w:val="24"/>
              </w:rPr>
            </w:pPr>
          </w:p>
        </w:tc>
        <w:tc>
          <w:tcPr>
            <w:tcW w:w="4819" w:type="dxa"/>
          </w:tcPr>
          <w:p w14:paraId="45D8D637" w14:textId="77777777" w:rsidR="00402B2D" w:rsidRPr="00DA3CF9" w:rsidRDefault="006F5F92"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3.1.3.</w:t>
            </w:r>
            <w:r w:rsidR="00C45E99" w:rsidRPr="00DA3CF9">
              <w:t xml:space="preserve"> </w:t>
            </w:r>
            <w:r w:rsidR="00C45E99" w:rsidRPr="00DA3CF9">
              <w:rPr>
                <w:rFonts w:ascii="Times New Roman" w:hAnsi="Times New Roman" w:cs="Times New Roman"/>
                <w:sz w:val="24"/>
                <w:szCs w:val="24"/>
              </w:rPr>
              <w:t>Розвиток громадянського суспільства, зокрема молодіжного середовища</w:t>
            </w:r>
          </w:p>
        </w:tc>
      </w:tr>
      <w:tr w:rsidR="006F5F92" w:rsidRPr="00DA3CF9" w14:paraId="686259A5" w14:textId="77777777" w:rsidTr="00BE4FEF">
        <w:trPr>
          <w:trHeight w:val="627"/>
        </w:trPr>
        <w:tc>
          <w:tcPr>
            <w:tcW w:w="2093" w:type="dxa"/>
            <w:vMerge/>
            <w:vAlign w:val="bottom"/>
          </w:tcPr>
          <w:p w14:paraId="2C1E7836"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restart"/>
            <w:vAlign w:val="center"/>
          </w:tcPr>
          <w:p w14:paraId="27F672E8" w14:textId="77777777" w:rsidR="006F5F92" w:rsidRPr="00DA3CF9" w:rsidRDefault="006F5F92"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3.2</w:t>
            </w:r>
            <w:r w:rsidR="007A0701">
              <w:rPr>
                <w:rFonts w:ascii="Times New Roman" w:hAnsi="Times New Roman" w:cs="Times New Roman"/>
                <w:sz w:val="24"/>
                <w:szCs w:val="24"/>
              </w:rPr>
              <w:t xml:space="preserve">. </w:t>
            </w:r>
            <w:r w:rsidR="00C45E99" w:rsidRPr="00DA3CF9">
              <w:rPr>
                <w:rFonts w:ascii="Times New Roman" w:hAnsi="Times New Roman" w:cs="Times New Roman"/>
                <w:sz w:val="24"/>
                <w:szCs w:val="24"/>
              </w:rPr>
              <w:t>Якісна освіта та інноваційна наука</w:t>
            </w:r>
          </w:p>
        </w:tc>
        <w:tc>
          <w:tcPr>
            <w:tcW w:w="4819" w:type="dxa"/>
          </w:tcPr>
          <w:p w14:paraId="34A2E61B" w14:textId="77777777" w:rsidR="006F5F92" w:rsidRPr="00DA3CF9" w:rsidRDefault="006F5F92"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3.2.1. </w:t>
            </w:r>
            <w:r w:rsidR="00012033" w:rsidRPr="00DA3CF9">
              <w:rPr>
                <w:rFonts w:ascii="Times New Roman" w:hAnsi="Times New Roman" w:cs="Times New Roman"/>
                <w:sz w:val="24"/>
                <w:szCs w:val="24"/>
              </w:rPr>
              <w:t>Доступ до якісної дошкільної, шкільної та позашкільної освіти забезпечено для різних груп мешканців та мешканок</w:t>
            </w:r>
          </w:p>
        </w:tc>
      </w:tr>
      <w:tr w:rsidR="006F5F92" w:rsidRPr="00DA3CF9" w14:paraId="50F8962E" w14:textId="77777777" w:rsidTr="00BE4FEF">
        <w:trPr>
          <w:trHeight w:val="254"/>
        </w:trPr>
        <w:tc>
          <w:tcPr>
            <w:tcW w:w="2093" w:type="dxa"/>
            <w:vMerge/>
            <w:vAlign w:val="bottom"/>
          </w:tcPr>
          <w:p w14:paraId="201605DB"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ign w:val="center"/>
          </w:tcPr>
          <w:p w14:paraId="07EB6027" w14:textId="77777777" w:rsidR="006F5F92" w:rsidRPr="00DA3CF9" w:rsidRDefault="006F5F92" w:rsidP="00911DAE">
            <w:pPr>
              <w:spacing w:line="240" w:lineRule="auto"/>
              <w:rPr>
                <w:rFonts w:ascii="Times New Roman" w:hAnsi="Times New Roman" w:cs="Times New Roman"/>
                <w:sz w:val="24"/>
                <w:szCs w:val="24"/>
              </w:rPr>
            </w:pPr>
          </w:p>
        </w:tc>
        <w:tc>
          <w:tcPr>
            <w:tcW w:w="4819" w:type="dxa"/>
          </w:tcPr>
          <w:p w14:paraId="6BD4777B" w14:textId="77777777" w:rsidR="006F5F92" w:rsidRPr="00DA3CF9" w:rsidRDefault="006F5F92"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3.2.2.</w:t>
            </w:r>
            <w:r w:rsidR="00012033" w:rsidRPr="00DA3CF9">
              <w:t xml:space="preserve"> </w:t>
            </w:r>
            <w:r w:rsidR="00012033" w:rsidRPr="00DA3CF9">
              <w:rPr>
                <w:rFonts w:ascii="Times New Roman" w:hAnsi="Times New Roman" w:cs="Times New Roman"/>
                <w:sz w:val="24"/>
                <w:szCs w:val="24"/>
              </w:rPr>
              <w:t>Система підвищення кваліфікації працівників освіти сприяє покращенню якості навчання</w:t>
            </w:r>
          </w:p>
        </w:tc>
      </w:tr>
      <w:tr w:rsidR="006F5F92" w:rsidRPr="00DA3CF9" w14:paraId="6E59D3B7" w14:textId="77777777" w:rsidTr="00BE4FEF">
        <w:trPr>
          <w:trHeight w:val="254"/>
        </w:trPr>
        <w:tc>
          <w:tcPr>
            <w:tcW w:w="2093" w:type="dxa"/>
            <w:vMerge/>
            <w:vAlign w:val="bottom"/>
          </w:tcPr>
          <w:p w14:paraId="6BA63D26"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ign w:val="center"/>
          </w:tcPr>
          <w:p w14:paraId="6384BDDC" w14:textId="77777777" w:rsidR="006F5F92" w:rsidRPr="00DA3CF9" w:rsidRDefault="006F5F92" w:rsidP="00911DAE">
            <w:pPr>
              <w:spacing w:line="240" w:lineRule="auto"/>
              <w:rPr>
                <w:rFonts w:ascii="Times New Roman" w:hAnsi="Times New Roman" w:cs="Times New Roman"/>
                <w:sz w:val="24"/>
                <w:szCs w:val="24"/>
              </w:rPr>
            </w:pPr>
          </w:p>
        </w:tc>
        <w:tc>
          <w:tcPr>
            <w:tcW w:w="4819" w:type="dxa"/>
          </w:tcPr>
          <w:p w14:paraId="76747FDA" w14:textId="77777777" w:rsidR="006F5F92" w:rsidRPr="00DA3CF9" w:rsidRDefault="006F5F92"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3.2.3.</w:t>
            </w:r>
            <w:r w:rsidR="00012033" w:rsidRPr="00DA3CF9">
              <w:t xml:space="preserve"> </w:t>
            </w:r>
            <w:r w:rsidR="00012033" w:rsidRPr="00DA3CF9">
              <w:rPr>
                <w:rFonts w:ascii="Times New Roman" w:hAnsi="Times New Roman" w:cs="Times New Roman"/>
                <w:sz w:val="24"/>
                <w:szCs w:val="24"/>
              </w:rPr>
              <w:t>Реалізовані та запроваджені прикладні наукові дослідження</w:t>
            </w:r>
          </w:p>
        </w:tc>
      </w:tr>
      <w:tr w:rsidR="00402B2D" w:rsidRPr="00DA3CF9" w14:paraId="34EB9F78" w14:textId="77777777" w:rsidTr="00012033">
        <w:trPr>
          <w:trHeight w:val="1036"/>
        </w:trPr>
        <w:tc>
          <w:tcPr>
            <w:tcW w:w="2093" w:type="dxa"/>
            <w:vMerge/>
            <w:vAlign w:val="bottom"/>
          </w:tcPr>
          <w:p w14:paraId="071C07B3" w14:textId="77777777" w:rsidR="00402B2D" w:rsidRPr="00DA3CF9" w:rsidRDefault="00402B2D" w:rsidP="00911DAE">
            <w:pPr>
              <w:spacing w:line="240" w:lineRule="auto"/>
              <w:rPr>
                <w:rFonts w:ascii="Times New Roman" w:hAnsi="Times New Roman" w:cs="Times New Roman"/>
                <w:sz w:val="24"/>
                <w:szCs w:val="24"/>
              </w:rPr>
            </w:pPr>
          </w:p>
        </w:tc>
        <w:tc>
          <w:tcPr>
            <w:tcW w:w="2835" w:type="dxa"/>
            <w:vMerge w:val="restart"/>
            <w:vAlign w:val="center"/>
          </w:tcPr>
          <w:p w14:paraId="59600703" w14:textId="77777777" w:rsidR="00402B2D" w:rsidRPr="00DA3CF9" w:rsidRDefault="00402B2D" w:rsidP="006F5F92">
            <w:pPr>
              <w:spacing w:line="240" w:lineRule="auto"/>
              <w:rPr>
                <w:rFonts w:ascii="Times New Roman" w:hAnsi="Times New Roman" w:cs="Times New Roman"/>
                <w:sz w:val="24"/>
                <w:szCs w:val="24"/>
              </w:rPr>
            </w:pPr>
            <w:r w:rsidRPr="00DA3CF9">
              <w:rPr>
                <w:rFonts w:ascii="Times New Roman" w:hAnsi="Times New Roman" w:cs="Times New Roman"/>
                <w:bCs/>
                <w:sz w:val="24"/>
                <w:szCs w:val="24"/>
              </w:rPr>
              <w:t xml:space="preserve">3.3. </w:t>
            </w:r>
            <w:r w:rsidR="00012033" w:rsidRPr="00DA3CF9">
              <w:rPr>
                <w:rFonts w:ascii="Times New Roman" w:hAnsi="Times New Roman" w:cs="Times New Roman"/>
                <w:bCs/>
                <w:sz w:val="24"/>
                <w:szCs w:val="24"/>
              </w:rPr>
              <w:t>Підвищення доступності до різнопрофільного культурного та спортивного середовища</w:t>
            </w:r>
          </w:p>
        </w:tc>
        <w:tc>
          <w:tcPr>
            <w:tcW w:w="4819" w:type="dxa"/>
          </w:tcPr>
          <w:p w14:paraId="53F9E5A4" w14:textId="77777777" w:rsidR="00402B2D" w:rsidRPr="00DA3CF9" w:rsidRDefault="00402B2D"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3.3.1.  </w:t>
            </w:r>
            <w:r w:rsidR="00012033" w:rsidRPr="00DA3CF9">
              <w:rPr>
                <w:rFonts w:ascii="Times New Roman" w:hAnsi="Times New Roman" w:cs="Times New Roman"/>
                <w:sz w:val="24"/>
                <w:szCs w:val="24"/>
              </w:rPr>
              <w:t xml:space="preserve">Урізноманітнення творчих процесів в </w:t>
            </w:r>
            <w:proofErr w:type="spellStart"/>
            <w:r w:rsidR="00012033" w:rsidRPr="00DA3CF9">
              <w:rPr>
                <w:rFonts w:ascii="Times New Roman" w:hAnsi="Times New Roman" w:cs="Times New Roman"/>
                <w:sz w:val="24"/>
                <w:szCs w:val="24"/>
              </w:rPr>
              <w:t>освітньо</w:t>
            </w:r>
            <w:proofErr w:type="spellEnd"/>
            <w:r w:rsidR="00012033" w:rsidRPr="00DA3CF9">
              <w:rPr>
                <w:rFonts w:ascii="Times New Roman" w:hAnsi="Times New Roman" w:cs="Times New Roman"/>
                <w:sz w:val="24"/>
                <w:szCs w:val="24"/>
              </w:rPr>
              <w:t>-культурному житті громади включно мультикультурне суспільство громади</w:t>
            </w:r>
          </w:p>
        </w:tc>
      </w:tr>
      <w:tr w:rsidR="00402B2D" w:rsidRPr="00DA3CF9" w14:paraId="09197839" w14:textId="77777777" w:rsidTr="00BE4FEF">
        <w:trPr>
          <w:trHeight w:val="254"/>
        </w:trPr>
        <w:tc>
          <w:tcPr>
            <w:tcW w:w="2093" w:type="dxa"/>
            <w:vMerge/>
            <w:vAlign w:val="bottom"/>
          </w:tcPr>
          <w:p w14:paraId="4E517EBB" w14:textId="77777777" w:rsidR="00402B2D" w:rsidRPr="00DA3CF9" w:rsidRDefault="00402B2D" w:rsidP="00911DAE">
            <w:pPr>
              <w:spacing w:line="240" w:lineRule="auto"/>
              <w:rPr>
                <w:rFonts w:ascii="Times New Roman" w:hAnsi="Times New Roman" w:cs="Times New Roman"/>
                <w:sz w:val="24"/>
                <w:szCs w:val="24"/>
              </w:rPr>
            </w:pPr>
          </w:p>
        </w:tc>
        <w:tc>
          <w:tcPr>
            <w:tcW w:w="2835" w:type="dxa"/>
            <w:vMerge/>
            <w:vAlign w:val="center"/>
          </w:tcPr>
          <w:p w14:paraId="2777B85B" w14:textId="77777777" w:rsidR="00402B2D" w:rsidRPr="00DA3CF9" w:rsidRDefault="00402B2D" w:rsidP="00911DAE">
            <w:pPr>
              <w:spacing w:line="240" w:lineRule="auto"/>
              <w:rPr>
                <w:rFonts w:ascii="Times New Roman" w:hAnsi="Times New Roman" w:cs="Times New Roman"/>
                <w:sz w:val="24"/>
                <w:szCs w:val="24"/>
              </w:rPr>
            </w:pPr>
          </w:p>
        </w:tc>
        <w:tc>
          <w:tcPr>
            <w:tcW w:w="4819" w:type="dxa"/>
          </w:tcPr>
          <w:p w14:paraId="36E84E88" w14:textId="77777777" w:rsidR="00402B2D" w:rsidRPr="00DA3CF9" w:rsidRDefault="00402B2D" w:rsidP="006F5F92">
            <w:pPr>
              <w:spacing w:line="240" w:lineRule="auto"/>
              <w:rPr>
                <w:rFonts w:ascii="Times New Roman" w:hAnsi="Times New Roman" w:cs="Times New Roman"/>
                <w:sz w:val="24"/>
                <w:szCs w:val="24"/>
              </w:rPr>
            </w:pPr>
            <w:r w:rsidRPr="00DA3CF9">
              <w:rPr>
                <w:rFonts w:ascii="Times New Roman" w:hAnsi="Times New Roman" w:cs="Times New Roman"/>
                <w:sz w:val="24"/>
                <w:szCs w:val="24"/>
              </w:rPr>
              <w:t xml:space="preserve">3.3.2. </w:t>
            </w:r>
            <w:r w:rsidR="00012033" w:rsidRPr="00DA3CF9">
              <w:rPr>
                <w:rFonts w:ascii="Times New Roman" w:hAnsi="Times New Roman" w:cs="Times New Roman"/>
                <w:sz w:val="24"/>
                <w:szCs w:val="24"/>
              </w:rPr>
              <w:t xml:space="preserve">Спортивна інфраструктура для різних вікових груп мешканців та мешканок </w:t>
            </w:r>
            <w:proofErr w:type="spellStart"/>
            <w:r w:rsidR="00012033" w:rsidRPr="00DA3CF9">
              <w:rPr>
                <w:rFonts w:ascii="Times New Roman" w:hAnsi="Times New Roman" w:cs="Times New Roman"/>
                <w:sz w:val="24"/>
                <w:szCs w:val="24"/>
              </w:rPr>
              <w:t>модернізвана</w:t>
            </w:r>
            <w:proofErr w:type="spellEnd"/>
            <w:r w:rsidR="00012033" w:rsidRPr="00DA3CF9">
              <w:rPr>
                <w:rFonts w:ascii="Times New Roman" w:hAnsi="Times New Roman" w:cs="Times New Roman"/>
                <w:sz w:val="24"/>
                <w:szCs w:val="24"/>
              </w:rPr>
              <w:t xml:space="preserve"> та розширена</w:t>
            </w:r>
          </w:p>
        </w:tc>
      </w:tr>
      <w:tr w:rsidR="006F5F92" w:rsidRPr="00DA3CF9" w14:paraId="612B3EE3" w14:textId="77777777" w:rsidTr="00BE4FEF">
        <w:trPr>
          <w:trHeight w:val="254"/>
        </w:trPr>
        <w:tc>
          <w:tcPr>
            <w:tcW w:w="2093" w:type="dxa"/>
            <w:vMerge/>
            <w:vAlign w:val="bottom"/>
          </w:tcPr>
          <w:p w14:paraId="3125DAC1"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restart"/>
            <w:vAlign w:val="center"/>
          </w:tcPr>
          <w:p w14:paraId="1445F2DC" w14:textId="77777777" w:rsidR="006F5F92" w:rsidRPr="00DA3CF9" w:rsidRDefault="006F5F92"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3.4.</w:t>
            </w:r>
            <w:r w:rsidR="00012033" w:rsidRPr="00DA3CF9">
              <w:t xml:space="preserve"> </w:t>
            </w:r>
            <w:r w:rsidR="00012033" w:rsidRPr="00DA3CF9">
              <w:rPr>
                <w:rFonts w:ascii="Times New Roman" w:hAnsi="Times New Roman" w:cs="Times New Roman"/>
                <w:sz w:val="24"/>
                <w:szCs w:val="24"/>
              </w:rPr>
              <w:t>Доступна медицина та соціальні послуги для всіх груп мешканців</w:t>
            </w:r>
          </w:p>
        </w:tc>
        <w:tc>
          <w:tcPr>
            <w:tcW w:w="4819" w:type="dxa"/>
          </w:tcPr>
          <w:p w14:paraId="5A82A61B" w14:textId="77777777" w:rsidR="006F5F92" w:rsidRPr="00DA3CF9" w:rsidRDefault="006F5F92"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3.4.1.</w:t>
            </w:r>
            <w:r w:rsidR="00012033" w:rsidRPr="00DA3CF9">
              <w:t xml:space="preserve"> </w:t>
            </w:r>
            <w:r w:rsidR="00012033" w:rsidRPr="00DA3CF9">
              <w:rPr>
                <w:rFonts w:ascii="Times New Roman" w:hAnsi="Times New Roman" w:cs="Times New Roman"/>
                <w:sz w:val="24"/>
                <w:szCs w:val="24"/>
              </w:rPr>
              <w:t>Медичні заклади реконструйовані та підвищено комфортність перебування пацієнтів та персоналу</w:t>
            </w:r>
          </w:p>
        </w:tc>
      </w:tr>
      <w:tr w:rsidR="006F5F92" w:rsidRPr="00DA3CF9" w14:paraId="105F7493" w14:textId="77777777" w:rsidTr="00BE4FEF">
        <w:trPr>
          <w:trHeight w:val="254"/>
        </w:trPr>
        <w:tc>
          <w:tcPr>
            <w:tcW w:w="2093" w:type="dxa"/>
            <w:vMerge/>
            <w:vAlign w:val="bottom"/>
          </w:tcPr>
          <w:p w14:paraId="53186594"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ign w:val="center"/>
          </w:tcPr>
          <w:p w14:paraId="69FDB3CF" w14:textId="77777777" w:rsidR="006F5F92" w:rsidRPr="00DA3CF9" w:rsidRDefault="006F5F92" w:rsidP="00911DAE">
            <w:pPr>
              <w:spacing w:line="240" w:lineRule="auto"/>
              <w:rPr>
                <w:rFonts w:ascii="Times New Roman" w:hAnsi="Times New Roman" w:cs="Times New Roman"/>
                <w:sz w:val="24"/>
                <w:szCs w:val="24"/>
              </w:rPr>
            </w:pPr>
          </w:p>
        </w:tc>
        <w:tc>
          <w:tcPr>
            <w:tcW w:w="4819" w:type="dxa"/>
          </w:tcPr>
          <w:p w14:paraId="44E7EC42" w14:textId="77777777" w:rsidR="006F5F92" w:rsidRPr="00DA3CF9" w:rsidRDefault="006F5F92"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3.4.2.</w:t>
            </w:r>
            <w:r w:rsidR="00012033" w:rsidRPr="00DA3CF9">
              <w:t xml:space="preserve"> </w:t>
            </w:r>
            <w:r w:rsidR="00012033" w:rsidRPr="00DA3CF9">
              <w:rPr>
                <w:rFonts w:ascii="Times New Roman" w:hAnsi="Times New Roman" w:cs="Times New Roman"/>
                <w:sz w:val="24"/>
                <w:szCs w:val="24"/>
              </w:rPr>
              <w:t>Медичні заклади забезпечено кваліфікованими спеціалістами</w:t>
            </w:r>
          </w:p>
        </w:tc>
      </w:tr>
      <w:tr w:rsidR="006F5F92" w:rsidRPr="00DA3CF9" w14:paraId="52EEF5A5" w14:textId="77777777" w:rsidTr="00BE4FEF">
        <w:trPr>
          <w:trHeight w:val="254"/>
        </w:trPr>
        <w:tc>
          <w:tcPr>
            <w:tcW w:w="2093" w:type="dxa"/>
            <w:vMerge/>
            <w:vAlign w:val="bottom"/>
          </w:tcPr>
          <w:p w14:paraId="3907E1A7" w14:textId="77777777" w:rsidR="006F5F92" w:rsidRPr="00DA3CF9" w:rsidRDefault="006F5F92" w:rsidP="00911DAE">
            <w:pPr>
              <w:spacing w:line="240" w:lineRule="auto"/>
              <w:rPr>
                <w:rFonts w:ascii="Times New Roman" w:hAnsi="Times New Roman" w:cs="Times New Roman"/>
                <w:sz w:val="24"/>
                <w:szCs w:val="24"/>
              </w:rPr>
            </w:pPr>
          </w:p>
        </w:tc>
        <w:tc>
          <w:tcPr>
            <w:tcW w:w="2835" w:type="dxa"/>
            <w:vMerge/>
            <w:vAlign w:val="center"/>
          </w:tcPr>
          <w:p w14:paraId="7E688A9F" w14:textId="77777777" w:rsidR="006F5F92" w:rsidRPr="00DA3CF9" w:rsidRDefault="006F5F92" w:rsidP="00911DAE">
            <w:pPr>
              <w:spacing w:line="240" w:lineRule="auto"/>
              <w:rPr>
                <w:rFonts w:ascii="Times New Roman" w:hAnsi="Times New Roman" w:cs="Times New Roman"/>
                <w:sz w:val="24"/>
                <w:szCs w:val="24"/>
              </w:rPr>
            </w:pPr>
          </w:p>
        </w:tc>
        <w:tc>
          <w:tcPr>
            <w:tcW w:w="4819" w:type="dxa"/>
          </w:tcPr>
          <w:p w14:paraId="0B9AF67E" w14:textId="77777777" w:rsidR="006F5F92" w:rsidRPr="00DA3CF9" w:rsidRDefault="006F5F92" w:rsidP="00911DAE">
            <w:pPr>
              <w:spacing w:line="240" w:lineRule="auto"/>
              <w:rPr>
                <w:rFonts w:ascii="Times New Roman" w:hAnsi="Times New Roman" w:cs="Times New Roman"/>
                <w:sz w:val="24"/>
                <w:szCs w:val="24"/>
              </w:rPr>
            </w:pPr>
            <w:r w:rsidRPr="00DA3CF9">
              <w:rPr>
                <w:rFonts w:ascii="Times New Roman" w:hAnsi="Times New Roman" w:cs="Times New Roman"/>
                <w:sz w:val="24"/>
                <w:szCs w:val="24"/>
              </w:rPr>
              <w:t>3.4.3.</w:t>
            </w:r>
            <w:r w:rsidR="00012033" w:rsidRPr="00DA3CF9">
              <w:t xml:space="preserve"> </w:t>
            </w:r>
            <w:r w:rsidR="00012033" w:rsidRPr="00DA3CF9">
              <w:rPr>
                <w:rFonts w:ascii="Times New Roman" w:hAnsi="Times New Roman" w:cs="Times New Roman"/>
                <w:sz w:val="24"/>
                <w:szCs w:val="24"/>
              </w:rPr>
              <w:t>Сфера надання соціальних послуг розширена, а її види збільшені</w:t>
            </w:r>
          </w:p>
        </w:tc>
      </w:tr>
    </w:tbl>
    <w:p w14:paraId="3452ABC9" w14:textId="77777777" w:rsidR="00911DAE" w:rsidRPr="00DA3CF9" w:rsidRDefault="00911DAE" w:rsidP="00911DAE">
      <w:pPr>
        <w:spacing w:line="240" w:lineRule="auto"/>
        <w:jc w:val="both"/>
        <w:rPr>
          <w:sz w:val="28"/>
          <w:szCs w:val="28"/>
        </w:rPr>
      </w:pPr>
    </w:p>
    <w:p w14:paraId="629506A0" w14:textId="77777777" w:rsidR="00EB4FA6" w:rsidRPr="00DA3CF9" w:rsidRDefault="00754531" w:rsidP="00690AA0">
      <w:pPr>
        <w:pStyle w:val="1"/>
        <w:ind w:left="0"/>
        <w:rPr>
          <w:rFonts w:eastAsia="Times New Roman" w:cs="Times New Roman"/>
          <w:color w:val="000000"/>
          <w:lang w:eastAsia="ru-RU"/>
        </w:rPr>
      </w:pPr>
      <w:bookmarkStart w:id="35" w:name="_Toc121666800"/>
      <w:r w:rsidRPr="00DA3CF9">
        <w:t xml:space="preserve">4. </w:t>
      </w:r>
      <w:r w:rsidR="00690AA0" w:rsidRPr="00DA3CF9">
        <w:t>АНАЛІЗ ВІДПОВІДНОСТІ ПОЛОЖЕНЬ СТРАТЕГІЇ НІЖИНСКЬОЇ ГРОМАДИ ДЕРЖАВНІЙ СТРАТЕГІЇ РЕГІОНАЛЬНОГО РОЗВИТКУ УКРАЇНИ</w:t>
      </w:r>
      <w:r w:rsidRPr="00DA3CF9">
        <w:t xml:space="preserve"> </w:t>
      </w:r>
      <w:r w:rsidR="0089022B" w:rsidRPr="00DA3CF9">
        <w:t>ТА СТРАТЕГІЇ РОЗВИТКУ ЧЕРНІГІВСЬКОЇ ОБЛАСТІ</w:t>
      </w:r>
      <w:bookmarkEnd w:id="35"/>
      <w:r w:rsidR="0089022B" w:rsidRPr="00DA3CF9">
        <w:t xml:space="preserve">  </w:t>
      </w:r>
    </w:p>
    <w:p w14:paraId="0A2C0258" w14:textId="77777777" w:rsidR="00EB4FA6" w:rsidRPr="00DA3CF9" w:rsidRDefault="00EB4FA6" w:rsidP="00AB4C5C">
      <w:pPr>
        <w:spacing w:line="240" w:lineRule="auto"/>
        <w:ind w:firstLine="851"/>
        <w:jc w:val="center"/>
        <w:rPr>
          <w:rFonts w:ascii="Times New Roman" w:eastAsia="Times New Roman" w:hAnsi="Times New Roman" w:cs="Times New Roman"/>
          <w:b/>
          <w:color w:val="000000"/>
          <w:sz w:val="28"/>
          <w:szCs w:val="28"/>
          <w:lang w:eastAsia="ru-RU"/>
        </w:rPr>
      </w:pPr>
    </w:p>
    <w:p w14:paraId="556291C1" w14:textId="77777777" w:rsidR="00754531" w:rsidRPr="00DA3CF9" w:rsidRDefault="00A9656A"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Оновлена </w:t>
      </w:r>
      <w:r w:rsidR="00754531" w:rsidRPr="00DA3CF9">
        <w:rPr>
          <w:rFonts w:ascii="Times New Roman" w:hAnsi="Times New Roman"/>
          <w:sz w:val="28"/>
          <w:szCs w:val="28"/>
        </w:rPr>
        <w:t xml:space="preserve">Стратегія  розвитку Ніжинської </w:t>
      </w:r>
      <w:r w:rsidR="00391489">
        <w:rPr>
          <w:rFonts w:ascii="Times New Roman" w:hAnsi="Times New Roman" w:cs="Times New Roman"/>
          <w:sz w:val="28"/>
          <w:szCs w:val="28"/>
        </w:rPr>
        <w:t>міської</w:t>
      </w:r>
      <w:r w:rsidR="00754531" w:rsidRPr="00DA3CF9">
        <w:rPr>
          <w:rFonts w:ascii="Times New Roman" w:hAnsi="Times New Roman"/>
          <w:sz w:val="28"/>
          <w:szCs w:val="28"/>
        </w:rPr>
        <w:t xml:space="preserve"> територіальної  громади  </w:t>
      </w:r>
      <w:r w:rsidR="00B9385E" w:rsidRPr="00DA3CF9">
        <w:rPr>
          <w:rFonts w:ascii="Times New Roman" w:hAnsi="Times New Roman"/>
          <w:sz w:val="28"/>
          <w:szCs w:val="28"/>
        </w:rPr>
        <w:t>на 2023-2027  роки</w:t>
      </w:r>
      <w:r w:rsidR="00754531" w:rsidRPr="00DA3CF9">
        <w:rPr>
          <w:rFonts w:ascii="Times New Roman" w:hAnsi="Times New Roman"/>
          <w:sz w:val="28"/>
          <w:szCs w:val="28"/>
        </w:rPr>
        <w:t xml:space="preserve">, </w:t>
      </w:r>
      <w:r w:rsidR="00754531" w:rsidRPr="00DA3CF9">
        <w:rPr>
          <w:rFonts w:ascii="Times New Roman" w:hAnsi="Times New Roman"/>
          <w:b/>
          <w:sz w:val="28"/>
          <w:szCs w:val="28"/>
        </w:rPr>
        <w:t>враховує</w:t>
      </w:r>
      <w:r w:rsidR="00754531" w:rsidRPr="00DA3CF9">
        <w:rPr>
          <w:rFonts w:ascii="Times New Roman" w:hAnsi="Times New Roman"/>
          <w:sz w:val="28"/>
          <w:szCs w:val="28"/>
        </w:rPr>
        <w:t xml:space="preserve"> основні положення Державної стратегії регіонального розвитку на 2021–2027 роки (затверджен</w:t>
      </w:r>
      <w:r w:rsidR="00063ED6" w:rsidRPr="00DA3CF9">
        <w:rPr>
          <w:rFonts w:ascii="Times New Roman" w:hAnsi="Times New Roman"/>
          <w:sz w:val="28"/>
          <w:szCs w:val="28"/>
        </w:rPr>
        <w:t>о</w:t>
      </w:r>
      <w:r w:rsidR="00754531" w:rsidRPr="00DA3CF9">
        <w:rPr>
          <w:rFonts w:ascii="Times New Roman" w:hAnsi="Times New Roman"/>
          <w:sz w:val="28"/>
          <w:szCs w:val="28"/>
        </w:rPr>
        <w:t xml:space="preserve">  постановою  Кабінету  Міністрів  України  від  05.08.2020  №  695), </w:t>
      </w:r>
      <w:r w:rsidR="00754531" w:rsidRPr="00DA3CF9">
        <w:rPr>
          <w:rFonts w:ascii="Times New Roman" w:hAnsi="Times New Roman"/>
          <w:b/>
          <w:sz w:val="28"/>
          <w:szCs w:val="28"/>
        </w:rPr>
        <w:t>узгоджується</w:t>
      </w:r>
      <w:r w:rsidR="00754531" w:rsidRPr="00DA3CF9">
        <w:rPr>
          <w:rFonts w:ascii="Times New Roman" w:hAnsi="Times New Roman"/>
          <w:sz w:val="28"/>
          <w:szCs w:val="28"/>
        </w:rPr>
        <w:t xml:space="preserve">  зі  стратегією  розвитку  Чернігівської  області  на  період  до  2027  року (затверджена  рішення  двадцять  першої  сесії  обласної  ради  сьомого  скликання 18.12.2019 № 4-21/VII  зі змінами, внесеними 28.10.2020 № 43-25/VII), </w:t>
      </w:r>
      <w:r w:rsidR="00754531" w:rsidRPr="00DA3CF9">
        <w:rPr>
          <w:rFonts w:ascii="Times New Roman" w:hAnsi="Times New Roman"/>
          <w:b/>
          <w:sz w:val="28"/>
          <w:szCs w:val="28"/>
        </w:rPr>
        <w:t>а також відповідає планам  їх  реалізації  та  економічним,  соціальним,  екологічним,  інфраструктурним, територіальним й іншим аспектам розвитку громади</w:t>
      </w:r>
      <w:r w:rsidR="00754531" w:rsidRPr="00DA3CF9">
        <w:rPr>
          <w:rFonts w:ascii="Times New Roman" w:hAnsi="Times New Roman"/>
          <w:sz w:val="28"/>
          <w:szCs w:val="28"/>
        </w:rPr>
        <w:t xml:space="preserve">.  </w:t>
      </w:r>
    </w:p>
    <w:p w14:paraId="417E8443"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Зазначений висновок можливо зробити враховуючи наступне:</w:t>
      </w:r>
      <w:r w:rsidRPr="00DA3CF9">
        <w:rPr>
          <w:rFonts w:ascii="Times New Roman" w:hAnsi="Times New Roman"/>
          <w:sz w:val="28"/>
          <w:szCs w:val="28"/>
        </w:rPr>
        <w:cr/>
        <w:t xml:space="preserve">          Державна  стратегія  регіонального  розвитку  на  2021–2027  рр.  включає  три стратегічні цілі: </w:t>
      </w:r>
    </w:p>
    <w:p w14:paraId="2DA4CE71"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1.  Формування  згуртованої  держави  в  соціальному,  гуманітарному, </w:t>
      </w:r>
    </w:p>
    <w:p w14:paraId="26907F32"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економічному, екологічному, безпековому та просторовому вимірах. </w:t>
      </w:r>
    </w:p>
    <w:p w14:paraId="106C7935"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2.  Підвищення рівня конкурентоспроможності регіонів. </w:t>
      </w:r>
    </w:p>
    <w:p w14:paraId="2C72AA24"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3.  Розбудова ефективного багаторівневого врядування. </w:t>
      </w:r>
      <w:r w:rsidRPr="00DA3CF9">
        <w:rPr>
          <w:rFonts w:ascii="Times New Roman" w:hAnsi="Times New Roman"/>
          <w:sz w:val="28"/>
          <w:szCs w:val="28"/>
        </w:rPr>
        <w:cr/>
      </w:r>
    </w:p>
    <w:p w14:paraId="45F5F048"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Стратегія  розвитку Ніжинсь</w:t>
      </w:r>
      <w:r w:rsidR="00B9385E" w:rsidRPr="00DA3CF9">
        <w:rPr>
          <w:rFonts w:ascii="Times New Roman" w:hAnsi="Times New Roman"/>
          <w:sz w:val="28"/>
          <w:szCs w:val="28"/>
        </w:rPr>
        <w:t xml:space="preserve">кої </w:t>
      </w:r>
      <w:r w:rsidR="00391489">
        <w:rPr>
          <w:rFonts w:ascii="Times New Roman" w:hAnsi="Times New Roman" w:cs="Times New Roman"/>
          <w:sz w:val="28"/>
          <w:szCs w:val="28"/>
        </w:rPr>
        <w:t>міської</w:t>
      </w:r>
      <w:r w:rsidR="00B9385E" w:rsidRPr="00DA3CF9">
        <w:rPr>
          <w:rFonts w:ascii="Times New Roman" w:hAnsi="Times New Roman"/>
          <w:sz w:val="28"/>
          <w:szCs w:val="28"/>
        </w:rPr>
        <w:t xml:space="preserve"> територіальної  громади  на 2023-2027  роки</w:t>
      </w:r>
      <w:r w:rsidRPr="00DA3CF9">
        <w:rPr>
          <w:rFonts w:ascii="Times New Roman" w:hAnsi="Times New Roman"/>
          <w:sz w:val="28"/>
          <w:szCs w:val="28"/>
        </w:rPr>
        <w:t xml:space="preserve">  </w:t>
      </w:r>
      <w:r w:rsidR="00B9385E" w:rsidRPr="00DA3CF9">
        <w:rPr>
          <w:rFonts w:ascii="Times New Roman" w:hAnsi="Times New Roman"/>
          <w:sz w:val="28"/>
          <w:szCs w:val="28"/>
        </w:rPr>
        <w:t>має у своєму складі тако</w:t>
      </w:r>
      <w:r w:rsidR="00063ED6" w:rsidRPr="00DA3CF9">
        <w:rPr>
          <w:rFonts w:ascii="Times New Roman" w:hAnsi="Times New Roman"/>
          <w:sz w:val="28"/>
          <w:szCs w:val="28"/>
        </w:rPr>
        <w:t>ж</w:t>
      </w:r>
      <w:r w:rsidR="00B9385E" w:rsidRPr="00DA3CF9">
        <w:rPr>
          <w:rFonts w:ascii="Times New Roman" w:hAnsi="Times New Roman"/>
          <w:sz w:val="28"/>
          <w:szCs w:val="28"/>
        </w:rPr>
        <w:t xml:space="preserve"> три </w:t>
      </w:r>
      <w:r w:rsidRPr="00DA3CF9">
        <w:rPr>
          <w:rFonts w:ascii="Times New Roman" w:hAnsi="Times New Roman"/>
          <w:sz w:val="28"/>
          <w:szCs w:val="28"/>
        </w:rPr>
        <w:t xml:space="preserve"> стратегічні цілі:</w:t>
      </w:r>
    </w:p>
    <w:p w14:paraId="070FE5C2" w14:textId="77777777" w:rsidR="00754531" w:rsidRPr="00DA3CF9" w:rsidRDefault="004C21A6"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1. Економічний розвиток громади, що базується на місцевих ресурсах</w:t>
      </w:r>
      <w:r w:rsidR="00754531" w:rsidRPr="00DA3CF9">
        <w:rPr>
          <w:rFonts w:ascii="Times New Roman" w:hAnsi="Times New Roman"/>
          <w:sz w:val="28"/>
          <w:szCs w:val="28"/>
        </w:rPr>
        <w:t xml:space="preserve">; </w:t>
      </w:r>
    </w:p>
    <w:p w14:paraId="07EDF0A9" w14:textId="77777777" w:rsidR="00754531" w:rsidRPr="00DA3CF9" w:rsidRDefault="004C21A6"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2</w:t>
      </w:r>
      <w:r w:rsidR="00754531" w:rsidRPr="00DA3CF9">
        <w:rPr>
          <w:rFonts w:ascii="Times New Roman" w:hAnsi="Times New Roman"/>
          <w:sz w:val="28"/>
          <w:szCs w:val="28"/>
        </w:rPr>
        <w:t xml:space="preserve">. Покращення комфорту проживання, безпеки та довкілля громади; </w:t>
      </w:r>
    </w:p>
    <w:p w14:paraId="4E364B2D" w14:textId="77777777" w:rsidR="00754531" w:rsidRPr="00DA3CF9" w:rsidRDefault="004C21A6"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3</w:t>
      </w:r>
      <w:r w:rsidR="00754531" w:rsidRPr="00DA3CF9">
        <w:rPr>
          <w:rFonts w:ascii="Times New Roman" w:hAnsi="Times New Roman"/>
          <w:sz w:val="28"/>
          <w:szCs w:val="28"/>
        </w:rPr>
        <w:t xml:space="preserve">. Розвиток  соціального  капіталу  громади </w:t>
      </w:r>
    </w:p>
    <w:p w14:paraId="13EED7A4"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lastRenderedPageBreak/>
        <w:t>Таким чином спостерігається  певн</w:t>
      </w:r>
      <w:r w:rsidR="00063ED6" w:rsidRPr="00DA3CF9">
        <w:rPr>
          <w:rFonts w:ascii="Times New Roman" w:hAnsi="Times New Roman"/>
          <w:sz w:val="28"/>
          <w:szCs w:val="28"/>
        </w:rPr>
        <w:t xml:space="preserve">ий збіг </w:t>
      </w:r>
      <w:r w:rsidRPr="00DA3CF9">
        <w:rPr>
          <w:rFonts w:ascii="Times New Roman" w:hAnsi="Times New Roman"/>
          <w:sz w:val="28"/>
          <w:szCs w:val="28"/>
        </w:rPr>
        <w:t xml:space="preserve">цілей Стратегії розвитку Ніжинської </w:t>
      </w:r>
      <w:r w:rsidR="00391489">
        <w:rPr>
          <w:rFonts w:ascii="Times New Roman" w:hAnsi="Times New Roman" w:cs="Times New Roman"/>
          <w:sz w:val="28"/>
          <w:szCs w:val="28"/>
        </w:rPr>
        <w:t>міської</w:t>
      </w:r>
      <w:r w:rsidR="00391489" w:rsidRPr="00DA3CF9">
        <w:rPr>
          <w:rFonts w:ascii="Times New Roman" w:hAnsi="Times New Roman"/>
          <w:sz w:val="28"/>
          <w:szCs w:val="28"/>
        </w:rPr>
        <w:t xml:space="preserve"> </w:t>
      </w:r>
      <w:r w:rsidRPr="00DA3CF9">
        <w:rPr>
          <w:rFonts w:ascii="Times New Roman" w:hAnsi="Times New Roman"/>
          <w:sz w:val="28"/>
          <w:szCs w:val="28"/>
        </w:rPr>
        <w:t>територіальної громади до 2027 року зі  змістом  цілей Державної  стратегії  регіонального  розвитку</w:t>
      </w:r>
      <w:r w:rsidR="00987CAD" w:rsidRPr="00DA3CF9">
        <w:rPr>
          <w:rFonts w:ascii="Times New Roman" w:hAnsi="Times New Roman"/>
          <w:sz w:val="28"/>
          <w:szCs w:val="28"/>
        </w:rPr>
        <w:t>, а са</w:t>
      </w:r>
      <w:r w:rsidRPr="00DA3CF9">
        <w:rPr>
          <w:rFonts w:ascii="Times New Roman" w:hAnsi="Times New Roman"/>
          <w:sz w:val="28"/>
          <w:szCs w:val="28"/>
        </w:rPr>
        <w:t xml:space="preserve">ме:  </w:t>
      </w:r>
    </w:p>
    <w:p w14:paraId="4CD35D55"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  - Стратегічна  ціль №1  «</w:t>
      </w:r>
      <w:r w:rsidR="004C21A6" w:rsidRPr="00DA3CF9">
        <w:rPr>
          <w:rFonts w:ascii="Times New Roman" w:hAnsi="Times New Roman"/>
          <w:sz w:val="28"/>
          <w:szCs w:val="28"/>
        </w:rPr>
        <w:t>Економічний розвиток громади, що базується на місцевих ресурсах</w:t>
      </w:r>
      <w:r w:rsidRPr="00DA3CF9">
        <w:rPr>
          <w:rFonts w:ascii="Times New Roman" w:hAnsi="Times New Roman"/>
          <w:sz w:val="28"/>
          <w:szCs w:val="28"/>
        </w:rPr>
        <w:t>»  п</w:t>
      </w:r>
      <w:r w:rsidR="004C21A6" w:rsidRPr="00DA3CF9">
        <w:rPr>
          <w:rFonts w:ascii="Times New Roman" w:hAnsi="Times New Roman"/>
          <w:sz w:val="28"/>
          <w:szCs w:val="28"/>
        </w:rPr>
        <w:t>овністю</w:t>
      </w:r>
      <w:r w:rsidRPr="00DA3CF9">
        <w:rPr>
          <w:rFonts w:ascii="Times New Roman" w:hAnsi="Times New Roman"/>
          <w:sz w:val="28"/>
          <w:szCs w:val="28"/>
        </w:rPr>
        <w:t xml:space="preserve">  співвідноситься  з  ціллю  №2  та частково з №1, №3 Державної стратегії;  </w:t>
      </w:r>
    </w:p>
    <w:p w14:paraId="63B06CE7"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  - </w:t>
      </w:r>
      <w:r w:rsidR="004C21A6" w:rsidRPr="00DA3CF9">
        <w:rPr>
          <w:rFonts w:ascii="Times New Roman" w:hAnsi="Times New Roman"/>
          <w:sz w:val="28"/>
          <w:szCs w:val="28"/>
        </w:rPr>
        <w:t>Стратегічна  ціль №2</w:t>
      </w:r>
      <w:r w:rsidRPr="00DA3CF9">
        <w:rPr>
          <w:rFonts w:ascii="Times New Roman" w:hAnsi="Times New Roman"/>
          <w:sz w:val="28"/>
          <w:szCs w:val="28"/>
        </w:rPr>
        <w:t xml:space="preserve">  «Покращення  комфорту  проживання,  безпеки  та довкілля громади» прямо кореспондується з ціллю №1 Державної стратегії.;</w:t>
      </w:r>
    </w:p>
    <w:p w14:paraId="024ED0C2"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   - </w:t>
      </w:r>
      <w:r w:rsidR="004C21A6" w:rsidRPr="00DA3CF9">
        <w:rPr>
          <w:rFonts w:ascii="Times New Roman" w:hAnsi="Times New Roman"/>
          <w:sz w:val="28"/>
          <w:szCs w:val="28"/>
        </w:rPr>
        <w:t>Стратегічна  ціль №3</w:t>
      </w:r>
      <w:r w:rsidRPr="00DA3CF9">
        <w:rPr>
          <w:rFonts w:ascii="Times New Roman" w:hAnsi="Times New Roman"/>
          <w:sz w:val="28"/>
          <w:szCs w:val="28"/>
        </w:rPr>
        <w:t xml:space="preserve">  «Розвиток  соціального  капіталу  громади»  частково кореспондується з усіма трьома цілями Державної стратегії.</w:t>
      </w:r>
    </w:p>
    <w:p w14:paraId="24AB591A"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Щодо Стратегії  розвитку  Чернігівської  області  на  період  до  2027</w:t>
      </w:r>
      <w:r w:rsidR="009E092F">
        <w:rPr>
          <w:rFonts w:ascii="Times New Roman" w:hAnsi="Times New Roman"/>
          <w:sz w:val="28"/>
          <w:szCs w:val="28"/>
        </w:rPr>
        <w:t xml:space="preserve"> </w:t>
      </w:r>
      <w:r w:rsidRPr="00DA3CF9">
        <w:rPr>
          <w:rFonts w:ascii="Times New Roman" w:hAnsi="Times New Roman"/>
          <w:sz w:val="28"/>
          <w:szCs w:val="28"/>
        </w:rPr>
        <w:t xml:space="preserve">р., то вона містить  п`ять стратегічних цілей: </w:t>
      </w:r>
    </w:p>
    <w:p w14:paraId="5C85FDE2"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1.  Розвиток людського потенціалу. </w:t>
      </w:r>
    </w:p>
    <w:p w14:paraId="1B69A3DE"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2.  Комфортні та безпечні умови для життя. </w:t>
      </w:r>
    </w:p>
    <w:p w14:paraId="3EC02A2E"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3.  Підвищення  конкурентоспроможності регіональної економіки. </w:t>
      </w:r>
    </w:p>
    <w:p w14:paraId="6D1EF8D4"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4. Прискорений    інноваційний    розвиток  пріоритетних  сфер  економічної діяльності. </w:t>
      </w:r>
    </w:p>
    <w:p w14:paraId="583CE037"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5.  Ефективне  багаторівневе  врядування  та  управління  територіальним розвитком.</w:t>
      </w:r>
    </w:p>
    <w:p w14:paraId="327279EB" w14:textId="77777777" w:rsidR="00754531" w:rsidRPr="00DA3CF9" w:rsidRDefault="004C21A6"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Порівняння змісту ст</w:t>
      </w:r>
      <w:r w:rsidR="00754531" w:rsidRPr="00DA3CF9">
        <w:rPr>
          <w:rFonts w:ascii="Times New Roman" w:hAnsi="Times New Roman"/>
          <w:sz w:val="28"/>
          <w:szCs w:val="28"/>
        </w:rPr>
        <w:t>ратегічних цілей місцевої та обласної Стратегій наведено у наступній Таблиці, де велика літера «Х» означає більшу узгодженість зв'язку, аніж маленька «х»</w:t>
      </w:r>
      <w:r w:rsidR="009E092F">
        <w:rPr>
          <w:rFonts w:ascii="Times New Roman" w:hAnsi="Times New Roman"/>
          <w:sz w:val="28"/>
          <w:szCs w:val="28"/>
        </w:rPr>
        <w:t>.</w:t>
      </w:r>
    </w:p>
    <w:p w14:paraId="6CBC0156" w14:textId="77777777" w:rsidR="00754531" w:rsidRPr="00DA3CF9" w:rsidRDefault="00754531" w:rsidP="00754531">
      <w:pPr>
        <w:spacing w:line="240" w:lineRule="auto"/>
        <w:ind w:firstLine="709"/>
        <w:jc w:val="both"/>
        <w:rPr>
          <w:rFonts w:ascii="Times New Roman" w:hAnsi="Times New Roman"/>
          <w:sz w:val="28"/>
          <w:szCs w:val="28"/>
        </w:rPr>
      </w:pPr>
    </w:p>
    <w:p w14:paraId="038C3FB3" w14:textId="77777777" w:rsidR="00754531" w:rsidRPr="00DA3CF9" w:rsidRDefault="00754531" w:rsidP="00754531">
      <w:pPr>
        <w:spacing w:line="240" w:lineRule="auto"/>
        <w:ind w:firstLine="709"/>
        <w:jc w:val="both"/>
        <w:rPr>
          <w:rFonts w:ascii="Times New Roman" w:hAnsi="Times New Roman"/>
          <w:b/>
          <w:color w:val="1F497D" w:themeColor="text2"/>
          <w:sz w:val="28"/>
          <w:szCs w:val="28"/>
        </w:rPr>
      </w:pPr>
      <w:r w:rsidRPr="00DA3CF9">
        <w:rPr>
          <w:rFonts w:ascii="Times New Roman" w:hAnsi="Times New Roman"/>
          <w:b/>
          <w:color w:val="1F497D" w:themeColor="text2"/>
          <w:sz w:val="28"/>
          <w:szCs w:val="28"/>
        </w:rPr>
        <w:t xml:space="preserve">Таблиця </w:t>
      </w:r>
      <w:r w:rsidR="00987CAD" w:rsidRPr="00DA3CF9">
        <w:rPr>
          <w:rFonts w:ascii="Times New Roman" w:hAnsi="Times New Roman"/>
          <w:b/>
          <w:color w:val="1F497D" w:themeColor="text2"/>
          <w:sz w:val="28"/>
          <w:szCs w:val="28"/>
        </w:rPr>
        <w:t>4</w:t>
      </w:r>
      <w:r w:rsidRPr="00DA3CF9">
        <w:rPr>
          <w:rFonts w:ascii="Times New Roman" w:hAnsi="Times New Roman"/>
          <w:b/>
          <w:color w:val="1F497D" w:themeColor="text2"/>
          <w:sz w:val="28"/>
          <w:szCs w:val="28"/>
        </w:rPr>
        <w:t xml:space="preserve">. </w:t>
      </w:r>
      <w:proofErr w:type="spellStart"/>
      <w:r w:rsidRPr="00DA3CF9">
        <w:rPr>
          <w:rFonts w:ascii="Times New Roman" w:hAnsi="Times New Roman"/>
          <w:b/>
          <w:color w:val="1F497D" w:themeColor="text2"/>
          <w:sz w:val="28"/>
          <w:szCs w:val="28"/>
        </w:rPr>
        <w:t>Взаємозвязок</w:t>
      </w:r>
      <w:proofErr w:type="spellEnd"/>
      <w:r w:rsidRPr="00DA3CF9">
        <w:rPr>
          <w:rFonts w:ascii="Times New Roman" w:hAnsi="Times New Roman"/>
          <w:b/>
          <w:color w:val="1F497D" w:themeColor="text2"/>
          <w:sz w:val="28"/>
          <w:szCs w:val="28"/>
        </w:rPr>
        <w:t xml:space="preserve"> між </w:t>
      </w:r>
      <w:proofErr w:type="spellStart"/>
      <w:r w:rsidRPr="00DA3CF9">
        <w:rPr>
          <w:rFonts w:ascii="Times New Roman" w:hAnsi="Times New Roman"/>
          <w:b/>
          <w:color w:val="1F497D" w:themeColor="text2"/>
          <w:sz w:val="28"/>
          <w:szCs w:val="28"/>
        </w:rPr>
        <w:t>стратегічноми</w:t>
      </w:r>
      <w:proofErr w:type="spellEnd"/>
      <w:r w:rsidRPr="00DA3CF9">
        <w:rPr>
          <w:rFonts w:ascii="Times New Roman" w:hAnsi="Times New Roman"/>
          <w:b/>
          <w:color w:val="1F497D" w:themeColor="text2"/>
          <w:sz w:val="28"/>
          <w:szCs w:val="28"/>
        </w:rPr>
        <w:t xml:space="preserve"> цілями Стратегії розвитку Ніжинської </w:t>
      </w:r>
      <w:r w:rsidR="00391489">
        <w:rPr>
          <w:rFonts w:ascii="Times New Roman" w:hAnsi="Times New Roman"/>
          <w:b/>
          <w:color w:val="1F497D" w:themeColor="text2"/>
          <w:sz w:val="28"/>
          <w:szCs w:val="28"/>
        </w:rPr>
        <w:t xml:space="preserve">міської </w:t>
      </w:r>
      <w:r w:rsidRPr="00DA3CF9">
        <w:rPr>
          <w:rFonts w:ascii="Times New Roman" w:hAnsi="Times New Roman"/>
          <w:b/>
          <w:color w:val="1F497D" w:themeColor="text2"/>
          <w:sz w:val="28"/>
          <w:szCs w:val="28"/>
        </w:rPr>
        <w:t>територіальної громади та Стратегії  розвитку  Чернігівської  області</w:t>
      </w:r>
    </w:p>
    <w:p w14:paraId="36746874" w14:textId="77777777" w:rsidR="00754531" w:rsidRPr="00DA3CF9" w:rsidRDefault="00754531" w:rsidP="00754531">
      <w:pPr>
        <w:spacing w:line="240" w:lineRule="auto"/>
        <w:ind w:firstLine="709"/>
        <w:jc w:val="both"/>
        <w:rPr>
          <w:rFonts w:ascii="Times New Roman" w:hAnsi="Times New Roman"/>
          <w:b/>
          <w:i/>
          <w:sz w:val="28"/>
          <w:szCs w:val="2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652"/>
        <w:gridCol w:w="2126"/>
        <w:gridCol w:w="1985"/>
        <w:gridCol w:w="1808"/>
      </w:tblGrid>
      <w:tr w:rsidR="00754531" w:rsidRPr="00DA3CF9" w14:paraId="2C06B048" w14:textId="77777777" w:rsidTr="00556042">
        <w:tc>
          <w:tcPr>
            <w:tcW w:w="3652" w:type="dxa"/>
            <w:vMerge w:val="restart"/>
            <w:shd w:val="clear" w:color="auto" w:fill="DBE5F1" w:themeFill="accent1" w:themeFillTint="33"/>
          </w:tcPr>
          <w:p w14:paraId="2AD80D59" w14:textId="77777777" w:rsidR="00754531" w:rsidRPr="00DA3CF9" w:rsidRDefault="00754531" w:rsidP="00556042">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Стратегічні цілі (Чернігівська область)</w:t>
            </w:r>
          </w:p>
        </w:tc>
        <w:tc>
          <w:tcPr>
            <w:tcW w:w="5919" w:type="dxa"/>
            <w:gridSpan w:val="3"/>
            <w:shd w:val="clear" w:color="auto" w:fill="DBE5F1" w:themeFill="accent1" w:themeFillTint="33"/>
          </w:tcPr>
          <w:p w14:paraId="3D84D5B1" w14:textId="77777777" w:rsidR="00754531" w:rsidRPr="00DA3CF9" w:rsidRDefault="00754531" w:rsidP="00556042">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 xml:space="preserve">Стратегічні цілі Ніжинської </w:t>
            </w:r>
            <w:r w:rsidR="00391489">
              <w:rPr>
                <w:rFonts w:ascii="Times New Roman" w:hAnsi="Times New Roman" w:cs="Times New Roman"/>
                <w:b/>
                <w:sz w:val="20"/>
                <w:szCs w:val="20"/>
              </w:rPr>
              <w:t xml:space="preserve">міської </w:t>
            </w:r>
            <w:r w:rsidRPr="00DA3CF9">
              <w:rPr>
                <w:rFonts w:ascii="Times New Roman" w:hAnsi="Times New Roman" w:cs="Times New Roman"/>
                <w:b/>
                <w:sz w:val="20"/>
                <w:szCs w:val="20"/>
              </w:rPr>
              <w:t>територіальної громади</w:t>
            </w:r>
          </w:p>
        </w:tc>
      </w:tr>
      <w:tr w:rsidR="004C21A6" w:rsidRPr="00DA3CF9" w14:paraId="5E0A6588" w14:textId="77777777" w:rsidTr="00556042">
        <w:tc>
          <w:tcPr>
            <w:tcW w:w="3652" w:type="dxa"/>
            <w:vMerge/>
            <w:shd w:val="clear" w:color="auto" w:fill="DBE5F1" w:themeFill="accent1" w:themeFillTint="33"/>
          </w:tcPr>
          <w:p w14:paraId="17A590DA" w14:textId="77777777" w:rsidR="004C21A6" w:rsidRPr="00DA3CF9" w:rsidRDefault="004C21A6" w:rsidP="00556042">
            <w:pPr>
              <w:spacing w:line="240" w:lineRule="auto"/>
              <w:jc w:val="center"/>
              <w:rPr>
                <w:rFonts w:ascii="Times New Roman" w:hAnsi="Times New Roman" w:cs="Times New Roman"/>
                <w:b/>
                <w:sz w:val="20"/>
                <w:szCs w:val="20"/>
              </w:rPr>
            </w:pPr>
          </w:p>
        </w:tc>
        <w:tc>
          <w:tcPr>
            <w:tcW w:w="2126" w:type="dxa"/>
            <w:shd w:val="clear" w:color="auto" w:fill="DBE5F1" w:themeFill="accent1" w:themeFillTint="33"/>
          </w:tcPr>
          <w:p w14:paraId="45B2B4BD" w14:textId="77777777" w:rsidR="004C21A6" w:rsidRPr="00DA3CF9" w:rsidRDefault="004C21A6" w:rsidP="00556042">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Економічний розвиток громади, що базується на місцевих ресурсах</w:t>
            </w:r>
          </w:p>
        </w:tc>
        <w:tc>
          <w:tcPr>
            <w:tcW w:w="1985" w:type="dxa"/>
            <w:shd w:val="clear" w:color="auto" w:fill="DBE5F1" w:themeFill="accent1" w:themeFillTint="33"/>
          </w:tcPr>
          <w:p w14:paraId="73CCA3AE" w14:textId="77777777" w:rsidR="004C21A6" w:rsidRPr="00DA3CF9" w:rsidRDefault="004C21A6" w:rsidP="00556042">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Покращення комфорту проживання, безпеки та довкілля громади</w:t>
            </w:r>
          </w:p>
        </w:tc>
        <w:tc>
          <w:tcPr>
            <w:tcW w:w="1808" w:type="dxa"/>
            <w:shd w:val="clear" w:color="auto" w:fill="DBE5F1" w:themeFill="accent1" w:themeFillTint="33"/>
          </w:tcPr>
          <w:p w14:paraId="0CB02F11" w14:textId="77777777" w:rsidR="004C21A6" w:rsidRPr="00DA3CF9" w:rsidRDefault="004C21A6" w:rsidP="00556042">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Розвиток  соціального капіталу громади</w:t>
            </w:r>
          </w:p>
        </w:tc>
      </w:tr>
      <w:tr w:rsidR="004C21A6" w:rsidRPr="00DA3CF9" w14:paraId="5AC8FA1B" w14:textId="77777777" w:rsidTr="00556042">
        <w:trPr>
          <w:trHeight w:val="509"/>
        </w:trPr>
        <w:tc>
          <w:tcPr>
            <w:tcW w:w="3652" w:type="dxa"/>
            <w:vAlign w:val="center"/>
          </w:tcPr>
          <w:p w14:paraId="4FE601C0" w14:textId="77777777" w:rsidR="004C21A6" w:rsidRPr="00DA3CF9" w:rsidRDefault="004C21A6" w:rsidP="00556042">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1.Розвиток людського потенціалу</w:t>
            </w:r>
          </w:p>
        </w:tc>
        <w:tc>
          <w:tcPr>
            <w:tcW w:w="2126" w:type="dxa"/>
            <w:vAlign w:val="center"/>
          </w:tcPr>
          <w:p w14:paraId="45DDF971"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985" w:type="dxa"/>
            <w:vAlign w:val="center"/>
          </w:tcPr>
          <w:p w14:paraId="6FB743F5"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808" w:type="dxa"/>
            <w:vAlign w:val="center"/>
          </w:tcPr>
          <w:p w14:paraId="64B6FB06"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4C21A6" w:rsidRPr="00DA3CF9" w14:paraId="7CB400AD" w14:textId="77777777" w:rsidTr="00556042">
        <w:tc>
          <w:tcPr>
            <w:tcW w:w="3652" w:type="dxa"/>
            <w:vAlign w:val="center"/>
          </w:tcPr>
          <w:p w14:paraId="6B2FD159" w14:textId="77777777" w:rsidR="004C21A6" w:rsidRPr="00DA3CF9" w:rsidRDefault="004C21A6" w:rsidP="00556042">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 Комфортні та безпечні умови для життя</w:t>
            </w:r>
          </w:p>
        </w:tc>
        <w:tc>
          <w:tcPr>
            <w:tcW w:w="2126" w:type="dxa"/>
            <w:vAlign w:val="center"/>
          </w:tcPr>
          <w:p w14:paraId="247F209F"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985" w:type="dxa"/>
            <w:vAlign w:val="center"/>
          </w:tcPr>
          <w:p w14:paraId="3C132CC8"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808" w:type="dxa"/>
            <w:vAlign w:val="center"/>
          </w:tcPr>
          <w:p w14:paraId="46A9D743"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4C21A6" w:rsidRPr="00DA3CF9" w14:paraId="4D3ED520" w14:textId="77777777" w:rsidTr="00556042">
        <w:tc>
          <w:tcPr>
            <w:tcW w:w="3652" w:type="dxa"/>
            <w:vAlign w:val="center"/>
          </w:tcPr>
          <w:p w14:paraId="208AD6CC" w14:textId="77777777" w:rsidR="004C21A6" w:rsidRPr="00DA3CF9" w:rsidRDefault="004C21A6" w:rsidP="00556042">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3.Підвищення конкурентоспроможності регіональної економіки</w:t>
            </w:r>
          </w:p>
        </w:tc>
        <w:tc>
          <w:tcPr>
            <w:tcW w:w="2126" w:type="dxa"/>
            <w:vAlign w:val="center"/>
          </w:tcPr>
          <w:p w14:paraId="095F23F5"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985" w:type="dxa"/>
            <w:vAlign w:val="center"/>
          </w:tcPr>
          <w:p w14:paraId="21F32B4C"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808" w:type="dxa"/>
            <w:vAlign w:val="center"/>
          </w:tcPr>
          <w:p w14:paraId="08D0CC6B"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4C21A6" w:rsidRPr="00DA3CF9" w14:paraId="60493234" w14:textId="77777777" w:rsidTr="00556042">
        <w:tc>
          <w:tcPr>
            <w:tcW w:w="3652" w:type="dxa"/>
            <w:vAlign w:val="center"/>
          </w:tcPr>
          <w:p w14:paraId="7E830590" w14:textId="77777777" w:rsidR="004C21A6" w:rsidRPr="00DA3CF9" w:rsidRDefault="004C21A6" w:rsidP="00556042">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4.Прискорений інноваційний розвиток пріоритетних сфер економічної діяльності</w:t>
            </w:r>
          </w:p>
        </w:tc>
        <w:tc>
          <w:tcPr>
            <w:tcW w:w="2126" w:type="dxa"/>
            <w:vAlign w:val="center"/>
          </w:tcPr>
          <w:p w14:paraId="03795675"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985" w:type="dxa"/>
            <w:vAlign w:val="center"/>
          </w:tcPr>
          <w:p w14:paraId="60F684C5" w14:textId="77777777" w:rsidR="004C21A6" w:rsidRPr="00DA3CF9" w:rsidRDefault="004C21A6" w:rsidP="00556042">
            <w:pPr>
              <w:spacing w:line="240" w:lineRule="auto"/>
              <w:jc w:val="center"/>
              <w:rPr>
                <w:rFonts w:ascii="Times New Roman" w:hAnsi="Times New Roman" w:cs="Times New Roman"/>
                <w:sz w:val="20"/>
                <w:szCs w:val="20"/>
              </w:rPr>
            </w:pPr>
          </w:p>
        </w:tc>
        <w:tc>
          <w:tcPr>
            <w:tcW w:w="1808" w:type="dxa"/>
            <w:vAlign w:val="center"/>
          </w:tcPr>
          <w:p w14:paraId="6C50513B"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4C21A6" w:rsidRPr="00DA3CF9" w14:paraId="4DC1A03D" w14:textId="77777777" w:rsidTr="00556042">
        <w:tc>
          <w:tcPr>
            <w:tcW w:w="3652" w:type="dxa"/>
            <w:vAlign w:val="center"/>
          </w:tcPr>
          <w:p w14:paraId="7317D2C6" w14:textId="77777777" w:rsidR="004C21A6" w:rsidRPr="00DA3CF9" w:rsidRDefault="004C21A6" w:rsidP="00556042">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 Ефективне багаторівневе врядування та управління територіальним розвитком</w:t>
            </w:r>
          </w:p>
        </w:tc>
        <w:tc>
          <w:tcPr>
            <w:tcW w:w="2126" w:type="dxa"/>
            <w:vAlign w:val="center"/>
          </w:tcPr>
          <w:p w14:paraId="73FDE69E" w14:textId="77777777" w:rsidR="004C21A6" w:rsidRPr="00DA3CF9" w:rsidRDefault="00CF1E17"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985" w:type="dxa"/>
            <w:vAlign w:val="center"/>
          </w:tcPr>
          <w:p w14:paraId="6E8542CB"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808" w:type="dxa"/>
            <w:vAlign w:val="center"/>
          </w:tcPr>
          <w:p w14:paraId="09604848" w14:textId="77777777" w:rsidR="004C21A6" w:rsidRPr="00DA3CF9" w:rsidRDefault="004C21A6" w:rsidP="00556042">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bl>
    <w:p w14:paraId="182D12D6" w14:textId="77777777" w:rsidR="00754531" w:rsidRPr="00DA3CF9" w:rsidRDefault="00754531" w:rsidP="00754531">
      <w:pPr>
        <w:spacing w:line="240" w:lineRule="auto"/>
        <w:rPr>
          <w:rFonts w:ascii="Times New Roman" w:hAnsi="Times New Roman"/>
          <w:sz w:val="28"/>
          <w:szCs w:val="28"/>
        </w:rPr>
      </w:pPr>
    </w:p>
    <w:p w14:paraId="14386AF2"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lastRenderedPageBreak/>
        <w:t>Таким  чином  стратегічна  ціль  1  «</w:t>
      </w:r>
      <w:r w:rsidR="00CF1E17" w:rsidRPr="00DA3CF9">
        <w:rPr>
          <w:rFonts w:ascii="Times New Roman" w:hAnsi="Times New Roman"/>
          <w:sz w:val="28"/>
          <w:szCs w:val="28"/>
        </w:rPr>
        <w:t>Економічний розвиток громади, що базується на місцевих ресурсах</w:t>
      </w:r>
      <w:r w:rsidRPr="00DA3CF9">
        <w:rPr>
          <w:rFonts w:ascii="Times New Roman" w:hAnsi="Times New Roman"/>
          <w:sz w:val="28"/>
          <w:szCs w:val="28"/>
        </w:rPr>
        <w:t xml:space="preserve">» прямо </w:t>
      </w:r>
      <w:r w:rsidR="004C21A6" w:rsidRPr="00DA3CF9">
        <w:rPr>
          <w:rFonts w:ascii="Times New Roman" w:hAnsi="Times New Roman"/>
          <w:sz w:val="28"/>
          <w:szCs w:val="28"/>
        </w:rPr>
        <w:t>кореспондується з цілями №2,</w:t>
      </w:r>
      <w:r w:rsidRPr="00DA3CF9">
        <w:rPr>
          <w:rFonts w:ascii="Times New Roman" w:hAnsi="Times New Roman"/>
          <w:sz w:val="28"/>
          <w:szCs w:val="28"/>
        </w:rPr>
        <w:t xml:space="preserve"> №3</w:t>
      </w:r>
      <w:r w:rsidR="004C21A6" w:rsidRPr="00DA3CF9">
        <w:rPr>
          <w:rFonts w:ascii="Times New Roman" w:hAnsi="Times New Roman"/>
          <w:sz w:val="28"/>
          <w:szCs w:val="28"/>
        </w:rPr>
        <w:t xml:space="preserve"> №4</w:t>
      </w:r>
      <w:r w:rsidR="00CF1E17" w:rsidRPr="00DA3CF9">
        <w:rPr>
          <w:rFonts w:ascii="Times New Roman" w:hAnsi="Times New Roman"/>
          <w:sz w:val="28"/>
          <w:szCs w:val="28"/>
        </w:rPr>
        <w:t xml:space="preserve"> </w:t>
      </w:r>
      <w:r w:rsidR="004C21A6" w:rsidRPr="00DA3CF9">
        <w:rPr>
          <w:rFonts w:ascii="Times New Roman" w:hAnsi="Times New Roman"/>
          <w:sz w:val="28"/>
          <w:szCs w:val="28"/>
        </w:rPr>
        <w:t xml:space="preserve">та </w:t>
      </w:r>
      <w:r w:rsidRPr="00DA3CF9">
        <w:rPr>
          <w:rFonts w:ascii="Times New Roman" w:hAnsi="Times New Roman"/>
          <w:sz w:val="28"/>
          <w:szCs w:val="28"/>
        </w:rPr>
        <w:t xml:space="preserve"> </w:t>
      </w:r>
      <w:r w:rsidR="00CF1E17" w:rsidRPr="00DA3CF9">
        <w:rPr>
          <w:rFonts w:ascii="Times New Roman" w:hAnsi="Times New Roman"/>
          <w:sz w:val="28"/>
          <w:szCs w:val="28"/>
        </w:rPr>
        <w:t>о</w:t>
      </w:r>
      <w:r w:rsidRPr="00DA3CF9">
        <w:rPr>
          <w:rFonts w:ascii="Times New Roman" w:hAnsi="Times New Roman"/>
          <w:sz w:val="28"/>
          <w:szCs w:val="28"/>
        </w:rPr>
        <w:t>бласної ст</w:t>
      </w:r>
      <w:r w:rsidR="00CF1E17" w:rsidRPr="00DA3CF9">
        <w:rPr>
          <w:rFonts w:ascii="Times New Roman" w:hAnsi="Times New Roman"/>
          <w:sz w:val="28"/>
          <w:szCs w:val="28"/>
        </w:rPr>
        <w:t>ратегії, опосередковано - №1,</w:t>
      </w:r>
      <w:r w:rsidRPr="00DA3CF9">
        <w:rPr>
          <w:rFonts w:ascii="Times New Roman" w:hAnsi="Times New Roman"/>
          <w:sz w:val="28"/>
          <w:szCs w:val="28"/>
        </w:rPr>
        <w:t xml:space="preserve"> 5.   </w:t>
      </w:r>
    </w:p>
    <w:p w14:paraId="536B792A" w14:textId="77777777" w:rsidR="00754531" w:rsidRPr="00DA3CF9" w:rsidRDefault="00754531"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Страт</w:t>
      </w:r>
      <w:r w:rsidR="00CF1E17" w:rsidRPr="00DA3CF9">
        <w:rPr>
          <w:rFonts w:ascii="Times New Roman" w:hAnsi="Times New Roman"/>
          <w:sz w:val="28"/>
          <w:szCs w:val="28"/>
        </w:rPr>
        <w:t>егічна ціль 2</w:t>
      </w:r>
      <w:r w:rsidRPr="00DA3CF9">
        <w:rPr>
          <w:rFonts w:ascii="Times New Roman" w:hAnsi="Times New Roman"/>
          <w:sz w:val="28"/>
          <w:szCs w:val="28"/>
        </w:rPr>
        <w:t xml:space="preserve"> «Покращення комфорту проживання, безпеки та довкілля громади» прямо кореспондується з ціллю №2 Обласної стратегії, опосередковано – з №1, 3, 5. </w:t>
      </w:r>
    </w:p>
    <w:p w14:paraId="5D142363" w14:textId="77777777" w:rsidR="00754531" w:rsidRDefault="00CF1E17" w:rsidP="00754531">
      <w:pPr>
        <w:spacing w:line="240" w:lineRule="auto"/>
        <w:ind w:firstLine="709"/>
        <w:jc w:val="both"/>
        <w:rPr>
          <w:rFonts w:ascii="Times New Roman" w:hAnsi="Times New Roman"/>
          <w:sz w:val="28"/>
          <w:szCs w:val="28"/>
        </w:rPr>
      </w:pPr>
      <w:r w:rsidRPr="00DA3CF9">
        <w:rPr>
          <w:rFonts w:ascii="Times New Roman" w:hAnsi="Times New Roman"/>
          <w:sz w:val="28"/>
          <w:szCs w:val="28"/>
        </w:rPr>
        <w:t>Стратегічна  ціль  3</w:t>
      </w:r>
      <w:r w:rsidR="00754531" w:rsidRPr="00DA3CF9">
        <w:rPr>
          <w:rFonts w:ascii="Times New Roman" w:hAnsi="Times New Roman"/>
          <w:sz w:val="28"/>
          <w:szCs w:val="28"/>
        </w:rPr>
        <w:t xml:space="preserve">  «Розвиток  соціального  капіталу  громади»  безпосередньо пов`язана з ціллю №1 обласної стратегії, опосередковано - №2, 3, 4, 5. </w:t>
      </w:r>
    </w:p>
    <w:p w14:paraId="689E72B7" w14:textId="77777777" w:rsidR="00754531" w:rsidRDefault="00754531" w:rsidP="009E092F">
      <w:pPr>
        <w:spacing w:line="240" w:lineRule="auto"/>
        <w:ind w:firstLine="709"/>
        <w:jc w:val="both"/>
        <w:rPr>
          <w:rFonts w:ascii="Times New Roman" w:hAnsi="Times New Roman"/>
          <w:sz w:val="28"/>
          <w:szCs w:val="28"/>
        </w:rPr>
      </w:pPr>
      <w:r w:rsidRPr="00DA3CF9">
        <w:rPr>
          <w:rFonts w:ascii="Times New Roman" w:hAnsi="Times New Roman"/>
          <w:sz w:val="28"/>
          <w:szCs w:val="28"/>
        </w:rPr>
        <w:t xml:space="preserve">  Щодо  оперативних  цілей,  то  спостерігається  </w:t>
      </w:r>
      <w:r w:rsidR="00063ED6" w:rsidRPr="00DA3CF9">
        <w:rPr>
          <w:rFonts w:ascii="Times New Roman" w:hAnsi="Times New Roman"/>
          <w:sz w:val="28"/>
          <w:szCs w:val="28"/>
        </w:rPr>
        <w:t>збіг</w:t>
      </w:r>
      <w:r w:rsidRPr="00DA3CF9">
        <w:rPr>
          <w:rFonts w:ascii="Times New Roman" w:hAnsi="Times New Roman"/>
          <w:sz w:val="28"/>
          <w:szCs w:val="28"/>
        </w:rPr>
        <w:t xml:space="preserve">  у  понад  50% випадках  між  цілями  Стратегії  Ніжинської </w:t>
      </w:r>
      <w:r w:rsidR="00AB772E">
        <w:rPr>
          <w:rFonts w:ascii="Times New Roman" w:hAnsi="Times New Roman" w:cs="Times New Roman"/>
          <w:sz w:val="28"/>
          <w:szCs w:val="28"/>
        </w:rPr>
        <w:t>міської</w:t>
      </w:r>
      <w:r w:rsidRPr="00DA3CF9">
        <w:rPr>
          <w:rFonts w:ascii="Times New Roman" w:hAnsi="Times New Roman"/>
          <w:sz w:val="28"/>
          <w:szCs w:val="28"/>
        </w:rPr>
        <w:t xml:space="preserve"> територіальної  громади </w:t>
      </w:r>
      <w:r w:rsidR="000011AD" w:rsidRPr="00DA3CF9">
        <w:rPr>
          <w:rFonts w:ascii="Times New Roman" w:hAnsi="Times New Roman"/>
          <w:sz w:val="28"/>
          <w:szCs w:val="28"/>
        </w:rPr>
        <w:t xml:space="preserve">та  Чернігівської області. В цілому співвідношення між ними відображено у Таблиці </w:t>
      </w:r>
      <w:r w:rsidR="00987CAD" w:rsidRPr="00DA3CF9">
        <w:rPr>
          <w:rFonts w:ascii="Times New Roman" w:hAnsi="Times New Roman"/>
          <w:sz w:val="28"/>
          <w:szCs w:val="28"/>
        </w:rPr>
        <w:t>5</w:t>
      </w:r>
      <w:r w:rsidR="000011AD" w:rsidRPr="00DA3CF9">
        <w:rPr>
          <w:rFonts w:ascii="Times New Roman" w:hAnsi="Times New Roman"/>
          <w:sz w:val="28"/>
          <w:szCs w:val="28"/>
        </w:rPr>
        <w:t>.</w:t>
      </w:r>
    </w:p>
    <w:p w14:paraId="21A3C9F2" w14:textId="77777777" w:rsidR="009E092F" w:rsidRDefault="009E092F" w:rsidP="009E092F">
      <w:pPr>
        <w:spacing w:line="240" w:lineRule="auto"/>
        <w:ind w:firstLine="709"/>
        <w:jc w:val="both"/>
        <w:rPr>
          <w:rFonts w:ascii="Times New Roman" w:hAnsi="Times New Roman"/>
          <w:sz w:val="28"/>
          <w:szCs w:val="28"/>
        </w:rPr>
      </w:pPr>
    </w:p>
    <w:p w14:paraId="23871F3C" w14:textId="77777777" w:rsidR="00592853" w:rsidRDefault="00592853" w:rsidP="009E092F">
      <w:pPr>
        <w:spacing w:line="240" w:lineRule="auto"/>
        <w:ind w:firstLine="709"/>
        <w:jc w:val="both"/>
        <w:rPr>
          <w:rFonts w:ascii="Times New Roman" w:hAnsi="Times New Roman"/>
          <w:sz w:val="28"/>
          <w:szCs w:val="28"/>
        </w:rPr>
      </w:pPr>
    </w:p>
    <w:p w14:paraId="11C5FDDE" w14:textId="77777777" w:rsidR="00592853" w:rsidRPr="00DA3CF9" w:rsidRDefault="00592853" w:rsidP="009E092F">
      <w:pPr>
        <w:spacing w:line="240" w:lineRule="auto"/>
        <w:ind w:firstLine="709"/>
        <w:jc w:val="both"/>
        <w:rPr>
          <w:rFonts w:ascii="Times New Roman" w:hAnsi="Times New Roman"/>
          <w:sz w:val="28"/>
          <w:szCs w:val="28"/>
        </w:rPr>
        <w:sectPr w:rsidR="00592853" w:rsidRPr="00DA3CF9" w:rsidSect="008A758A">
          <w:headerReference w:type="default" r:id="rId23"/>
          <w:footerReference w:type="default" r:id="rId24"/>
          <w:footerReference w:type="first" r:id="rId25"/>
          <w:pgSz w:w="11906" w:h="16838"/>
          <w:pgMar w:top="1134" w:right="850" w:bottom="1134" w:left="1701" w:header="680" w:footer="624" w:gutter="0"/>
          <w:cols w:space="708"/>
          <w:titlePg/>
          <w:docGrid w:linePitch="360"/>
        </w:sectPr>
      </w:pPr>
    </w:p>
    <w:p w14:paraId="73A8E28C" w14:textId="77777777" w:rsidR="000011AD" w:rsidRPr="00DA3CF9" w:rsidRDefault="000011AD" w:rsidP="000011AD">
      <w:pPr>
        <w:spacing w:line="240" w:lineRule="auto"/>
        <w:rPr>
          <w:rFonts w:ascii="Times New Roman" w:hAnsi="Times New Roman"/>
          <w:b/>
          <w:color w:val="1F497D" w:themeColor="text2"/>
          <w:sz w:val="28"/>
          <w:szCs w:val="28"/>
        </w:rPr>
      </w:pPr>
      <w:r w:rsidRPr="00DA3CF9">
        <w:rPr>
          <w:rFonts w:ascii="Times New Roman" w:hAnsi="Times New Roman"/>
          <w:b/>
          <w:color w:val="1F497D" w:themeColor="text2"/>
          <w:sz w:val="28"/>
          <w:szCs w:val="28"/>
        </w:rPr>
        <w:lastRenderedPageBreak/>
        <w:t xml:space="preserve">Таблиця </w:t>
      </w:r>
      <w:r w:rsidR="00987CAD" w:rsidRPr="00DA3CF9">
        <w:rPr>
          <w:rFonts w:ascii="Times New Roman" w:hAnsi="Times New Roman"/>
          <w:b/>
          <w:color w:val="1F497D" w:themeColor="text2"/>
          <w:sz w:val="28"/>
          <w:szCs w:val="28"/>
        </w:rPr>
        <w:t>5</w:t>
      </w:r>
      <w:r w:rsidRPr="00DA3CF9">
        <w:rPr>
          <w:rFonts w:ascii="Times New Roman" w:hAnsi="Times New Roman"/>
          <w:b/>
          <w:color w:val="1F497D" w:themeColor="text2"/>
          <w:sz w:val="28"/>
          <w:szCs w:val="28"/>
        </w:rPr>
        <w:t>. Взаємозв</w:t>
      </w:r>
      <w:r w:rsidR="0006634E">
        <w:rPr>
          <w:rFonts w:ascii="Times New Roman" w:hAnsi="Times New Roman"/>
          <w:b/>
          <w:color w:val="1F497D" w:themeColor="text2"/>
          <w:sz w:val="28"/>
          <w:szCs w:val="28"/>
        </w:rPr>
        <w:t>’</w:t>
      </w:r>
      <w:r w:rsidRPr="00DA3CF9">
        <w:rPr>
          <w:rFonts w:ascii="Times New Roman" w:hAnsi="Times New Roman"/>
          <w:b/>
          <w:color w:val="1F497D" w:themeColor="text2"/>
          <w:sz w:val="28"/>
          <w:szCs w:val="28"/>
        </w:rPr>
        <w:t xml:space="preserve">язок між оперативними  цілями Стратегії розвитку Ніжинської </w:t>
      </w:r>
      <w:r w:rsidR="00E17417">
        <w:rPr>
          <w:rFonts w:ascii="Times New Roman" w:hAnsi="Times New Roman"/>
          <w:b/>
          <w:color w:val="1F497D" w:themeColor="text2"/>
          <w:sz w:val="28"/>
          <w:szCs w:val="28"/>
        </w:rPr>
        <w:t xml:space="preserve">міської </w:t>
      </w:r>
      <w:r w:rsidRPr="00DA3CF9">
        <w:rPr>
          <w:rFonts w:ascii="Times New Roman" w:hAnsi="Times New Roman"/>
          <w:b/>
          <w:color w:val="1F497D" w:themeColor="text2"/>
          <w:sz w:val="28"/>
          <w:szCs w:val="28"/>
        </w:rPr>
        <w:t>територіальної громади та Стратегії  розвитку Чернігівської  області</w:t>
      </w:r>
    </w:p>
    <w:p w14:paraId="3107F7D7" w14:textId="77777777" w:rsidR="000011AD" w:rsidRPr="00DA3CF9" w:rsidRDefault="000011AD" w:rsidP="000011AD">
      <w:pPr>
        <w:spacing w:line="240" w:lineRule="auto"/>
        <w:rPr>
          <w:rFonts w:ascii="Times New Roman" w:hAnsi="Times New Roman"/>
          <w:b/>
          <w:i/>
          <w:sz w:val="28"/>
          <w:szCs w:val="28"/>
        </w:rPr>
      </w:pPr>
    </w:p>
    <w:tbl>
      <w:tblPr>
        <w:tblW w:w="1478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4644"/>
        <w:gridCol w:w="426"/>
        <w:gridCol w:w="708"/>
        <w:gridCol w:w="709"/>
        <w:gridCol w:w="709"/>
        <w:gridCol w:w="992"/>
        <w:gridCol w:w="851"/>
        <w:gridCol w:w="567"/>
        <w:gridCol w:w="708"/>
        <w:gridCol w:w="1134"/>
        <w:gridCol w:w="709"/>
        <w:gridCol w:w="709"/>
        <w:gridCol w:w="992"/>
        <w:gridCol w:w="928"/>
      </w:tblGrid>
      <w:tr w:rsidR="000011AD" w:rsidRPr="00DA3CF9" w14:paraId="1FFE5FBA" w14:textId="77777777" w:rsidTr="00395060">
        <w:trPr>
          <w:trHeight w:val="276"/>
          <w:tblHeader/>
        </w:trPr>
        <w:tc>
          <w:tcPr>
            <w:tcW w:w="4644" w:type="dxa"/>
            <w:vMerge w:val="restart"/>
            <w:shd w:val="clear" w:color="auto" w:fill="DBE5F1" w:themeFill="accent1" w:themeFillTint="33"/>
            <w:vAlign w:val="center"/>
          </w:tcPr>
          <w:p w14:paraId="19BBCB00" w14:textId="77777777" w:rsidR="000011AD" w:rsidRPr="00DA3CF9" w:rsidRDefault="000011A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Оперативні цілі Стратегії Чернігівської області</w:t>
            </w:r>
          </w:p>
        </w:tc>
        <w:tc>
          <w:tcPr>
            <w:tcW w:w="10142" w:type="dxa"/>
            <w:gridSpan w:val="13"/>
            <w:shd w:val="clear" w:color="auto" w:fill="DBE5F1" w:themeFill="accent1" w:themeFillTint="33"/>
            <w:vAlign w:val="center"/>
          </w:tcPr>
          <w:p w14:paraId="546774F3" w14:textId="77777777" w:rsidR="000011AD" w:rsidRPr="00DA3CF9" w:rsidRDefault="000011AD" w:rsidP="00E12D5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 xml:space="preserve">Оперативні цілі Стратегії розвитку Ніжинської </w:t>
            </w:r>
            <w:r w:rsidR="00E17417">
              <w:rPr>
                <w:rFonts w:ascii="Times New Roman" w:hAnsi="Times New Roman" w:cs="Times New Roman"/>
                <w:b/>
                <w:sz w:val="20"/>
                <w:szCs w:val="20"/>
              </w:rPr>
              <w:t xml:space="preserve">міської </w:t>
            </w:r>
            <w:r w:rsidRPr="00DA3CF9">
              <w:rPr>
                <w:rFonts w:ascii="Times New Roman" w:hAnsi="Times New Roman" w:cs="Times New Roman"/>
                <w:b/>
                <w:sz w:val="20"/>
                <w:szCs w:val="20"/>
              </w:rPr>
              <w:t>територіальної громади</w:t>
            </w:r>
          </w:p>
        </w:tc>
      </w:tr>
      <w:tr w:rsidR="00395060" w:rsidRPr="00DA3CF9" w14:paraId="54E70996" w14:textId="77777777" w:rsidTr="00395060">
        <w:trPr>
          <w:cantSplit/>
          <w:trHeight w:val="3001"/>
          <w:tblHeader/>
        </w:trPr>
        <w:tc>
          <w:tcPr>
            <w:tcW w:w="4644" w:type="dxa"/>
            <w:vMerge/>
            <w:shd w:val="clear" w:color="auto" w:fill="DBE5F1" w:themeFill="accent1" w:themeFillTint="33"/>
          </w:tcPr>
          <w:p w14:paraId="7CAB270D" w14:textId="77777777" w:rsidR="005665DD" w:rsidRPr="00DA3CF9" w:rsidRDefault="005665DD" w:rsidP="00E12D55">
            <w:pPr>
              <w:spacing w:line="240" w:lineRule="auto"/>
              <w:jc w:val="both"/>
              <w:rPr>
                <w:rFonts w:ascii="Times New Roman" w:hAnsi="Times New Roman" w:cs="Times New Roman"/>
                <w:b/>
                <w:sz w:val="20"/>
                <w:szCs w:val="20"/>
              </w:rPr>
            </w:pPr>
          </w:p>
        </w:tc>
        <w:tc>
          <w:tcPr>
            <w:tcW w:w="426" w:type="dxa"/>
            <w:shd w:val="clear" w:color="auto" w:fill="DBE5F1" w:themeFill="accent1" w:themeFillTint="33"/>
            <w:textDirection w:val="btLr"/>
          </w:tcPr>
          <w:p w14:paraId="4D061EAC"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1.1Розвиток МСП</w:t>
            </w:r>
          </w:p>
        </w:tc>
        <w:tc>
          <w:tcPr>
            <w:tcW w:w="708" w:type="dxa"/>
            <w:shd w:val="clear" w:color="auto" w:fill="DBE5F1" w:themeFill="accent1" w:themeFillTint="33"/>
            <w:textDirection w:val="btLr"/>
          </w:tcPr>
          <w:p w14:paraId="7ED39D8C"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1.2 Залучення інвестицій в розвиток громади</w:t>
            </w:r>
          </w:p>
        </w:tc>
        <w:tc>
          <w:tcPr>
            <w:tcW w:w="709" w:type="dxa"/>
            <w:shd w:val="clear" w:color="auto" w:fill="DBE5F1" w:themeFill="accent1" w:themeFillTint="33"/>
            <w:textDirection w:val="btLr"/>
          </w:tcPr>
          <w:p w14:paraId="175007BC"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1.3 Зовнішнє позиціонування  громади</w:t>
            </w:r>
          </w:p>
        </w:tc>
        <w:tc>
          <w:tcPr>
            <w:tcW w:w="709" w:type="dxa"/>
            <w:shd w:val="clear" w:color="auto" w:fill="DBE5F1" w:themeFill="accent1" w:themeFillTint="33"/>
            <w:textDirection w:val="btLr"/>
          </w:tcPr>
          <w:p w14:paraId="74458525"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1.4 . Розвиток туристичного потенціалу громади</w:t>
            </w:r>
          </w:p>
        </w:tc>
        <w:tc>
          <w:tcPr>
            <w:tcW w:w="992" w:type="dxa"/>
            <w:shd w:val="clear" w:color="auto" w:fill="DBE5F1" w:themeFill="accent1" w:themeFillTint="33"/>
            <w:textDirection w:val="btLr"/>
          </w:tcPr>
          <w:p w14:paraId="2A11D215"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3.1 Просторовий розвиток та привабливий зовнішній вигляд громад</w:t>
            </w:r>
          </w:p>
        </w:tc>
        <w:tc>
          <w:tcPr>
            <w:tcW w:w="851" w:type="dxa"/>
            <w:shd w:val="clear" w:color="auto" w:fill="DBE5F1" w:themeFill="accent1" w:themeFillTint="33"/>
            <w:textDirection w:val="btLr"/>
          </w:tcPr>
          <w:p w14:paraId="08B52A00" w14:textId="77777777" w:rsidR="005665DD" w:rsidRPr="00DA3CF9" w:rsidRDefault="005665DD" w:rsidP="00E12D55">
            <w:pPr>
              <w:spacing w:line="240" w:lineRule="auto"/>
              <w:ind w:left="113" w:right="113"/>
              <w:jc w:val="both"/>
              <w:rPr>
                <w:rFonts w:ascii="Times New Roman" w:hAnsi="Times New Roman" w:cs="Times New Roman"/>
                <w:b/>
                <w:sz w:val="20"/>
                <w:szCs w:val="20"/>
              </w:rPr>
            </w:pPr>
            <w:r w:rsidRPr="00DA3CF9">
              <w:rPr>
                <w:rFonts w:ascii="Times New Roman" w:hAnsi="Times New Roman" w:cs="Times New Roman"/>
                <w:b/>
                <w:sz w:val="20"/>
                <w:szCs w:val="20"/>
              </w:rPr>
              <w:t>3.2 Модернізація комунальної інфраструктури громад</w:t>
            </w:r>
          </w:p>
        </w:tc>
        <w:tc>
          <w:tcPr>
            <w:tcW w:w="567" w:type="dxa"/>
            <w:shd w:val="clear" w:color="auto" w:fill="DBE5F1" w:themeFill="accent1" w:themeFillTint="33"/>
            <w:textDirection w:val="btLr"/>
          </w:tcPr>
          <w:p w14:paraId="29190896" w14:textId="77777777" w:rsidR="005665DD" w:rsidRPr="00DA3CF9" w:rsidRDefault="005665DD" w:rsidP="00E12D55">
            <w:pPr>
              <w:spacing w:line="240" w:lineRule="auto"/>
              <w:ind w:left="113" w:right="113"/>
              <w:jc w:val="both"/>
              <w:rPr>
                <w:rFonts w:ascii="Times New Roman" w:hAnsi="Times New Roman" w:cs="Times New Roman"/>
                <w:b/>
                <w:sz w:val="20"/>
                <w:szCs w:val="20"/>
              </w:rPr>
            </w:pPr>
            <w:r w:rsidRPr="00DA3CF9">
              <w:rPr>
                <w:rFonts w:ascii="Times New Roman" w:hAnsi="Times New Roman" w:cs="Times New Roman"/>
                <w:b/>
                <w:sz w:val="20"/>
                <w:szCs w:val="20"/>
              </w:rPr>
              <w:t>3.3 Підвищення рівня безпеки</w:t>
            </w:r>
          </w:p>
        </w:tc>
        <w:tc>
          <w:tcPr>
            <w:tcW w:w="708" w:type="dxa"/>
            <w:shd w:val="clear" w:color="auto" w:fill="DBE5F1" w:themeFill="accent1" w:themeFillTint="33"/>
            <w:textDirection w:val="btLr"/>
          </w:tcPr>
          <w:p w14:paraId="406B1A04"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3.4 Розвиток транспортної інфраструктури</w:t>
            </w:r>
          </w:p>
        </w:tc>
        <w:tc>
          <w:tcPr>
            <w:tcW w:w="1134" w:type="dxa"/>
            <w:shd w:val="clear" w:color="auto" w:fill="DBE5F1" w:themeFill="accent1" w:themeFillTint="33"/>
            <w:textDirection w:val="btLr"/>
          </w:tcPr>
          <w:p w14:paraId="67D1D5C8"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3.5 Охорона довкілля, відновлення та стале використання природних ресурсів</w:t>
            </w:r>
          </w:p>
        </w:tc>
        <w:tc>
          <w:tcPr>
            <w:tcW w:w="709" w:type="dxa"/>
            <w:shd w:val="clear" w:color="auto" w:fill="DBE5F1" w:themeFill="accent1" w:themeFillTint="33"/>
            <w:textDirection w:val="btLr"/>
          </w:tcPr>
          <w:p w14:paraId="78033AAF"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4.1 Забезпечення взаємодії влади з громадськістю</w:t>
            </w:r>
          </w:p>
        </w:tc>
        <w:tc>
          <w:tcPr>
            <w:tcW w:w="709" w:type="dxa"/>
            <w:shd w:val="clear" w:color="auto" w:fill="DBE5F1" w:themeFill="accent1" w:themeFillTint="33"/>
            <w:textDirection w:val="btLr"/>
          </w:tcPr>
          <w:p w14:paraId="2EEF5465"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4.2 Інноваційна наука та якісна освіта</w:t>
            </w:r>
          </w:p>
        </w:tc>
        <w:tc>
          <w:tcPr>
            <w:tcW w:w="992" w:type="dxa"/>
            <w:shd w:val="clear" w:color="auto" w:fill="DBE5F1" w:themeFill="accent1" w:themeFillTint="33"/>
            <w:textDirection w:val="btLr"/>
          </w:tcPr>
          <w:p w14:paraId="2E85743E"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4.3 Підвищення доступності до різнопрофільного культурного середовища</w:t>
            </w:r>
          </w:p>
        </w:tc>
        <w:tc>
          <w:tcPr>
            <w:tcW w:w="928" w:type="dxa"/>
            <w:shd w:val="clear" w:color="auto" w:fill="DBE5F1" w:themeFill="accent1" w:themeFillTint="33"/>
            <w:textDirection w:val="btLr"/>
          </w:tcPr>
          <w:p w14:paraId="50C94849" w14:textId="77777777" w:rsidR="005665DD" w:rsidRPr="00DA3CF9" w:rsidRDefault="005665DD" w:rsidP="00E12D55">
            <w:pPr>
              <w:spacing w:line="240" w:lineRule="auto"/>
              <w:ind w:left="113" w:right="113"/>
              <w:rPr>
                <w:rFonts w:ascii="Times New Roman" w:hAnsi="Times New Roman" w:cs="Times New Roman"/>
                <w:b/>
                <w:sz w:val="20"/>
                <w:szCs w:val="20"/>
              </w:rPr>
            </w:pPr>
            <w:r w:rsidRPr="00DA3CF9">
              <w:rPr>
                <w:rFonts w:ascii="Times New Roman" w:hAnsi="Times New Roman" w:cs="Times New Roman"/>
                <w:b/>
                <w:sz w:val="20"/>
                <w:szCs w:val="20"/>
              </w:rPr>
              <w:t>4.4 Доступна медицина</w:t>
            </w:r>
            <w:r w:rsidR="00395060" w:rsidRPr="00DA3CF9">
              <w:rPr>
                <w:rFonts w:ascii="Times New Roman" w:hAnsi="Times New Roman" w:cs="Times New Roman"/>
                <w:b/>
                <w:sz w:val="20"/>
                <w:szCs w:val="20"/>
              </w:rPr>
              <w:t xml:space="preserve"> та соціальні послуги для всіх груп мешканців</w:t>
            </w:r>
          </w:p>
        </w:tc>
      </w:tr>
      <w:tr w:rsidR="00395060" w:rsidRPr="00DA3CF9" w14:paraId="4F3DE527" w14:textId="77777777" w:rsidTr="00395060">
        <w:tc>
          <w:tcPr>
            <w:tcW w:w="4644" w:type="dxa"/>
          </w:tcPr>
          <w:p w14:paraId="3E679D01"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1.1. Забезпечення умов для отримання якісної освіти</w:t>
            </w:r>
          </w:p>
        </w:tc>
        <w:tc>
          <w:tcPr>
            <w:tcW w:w="426" w:type="dxa"/>
            <w:vAlign w:val="center"/>
          </w:tcPr>
          <w:p w14:paraId="27FEFD3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C44F64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7CA7FC31"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382E93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603B030E"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52F122E0"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07D3CFB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63D40E8B"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593EE8C0"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D73EA0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2E7394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B8C83D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18AA103E"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047A18A2" w14:textId="77777777" w:rsidTr="00395060">
        <w:tc>
          <w:tcPr>
            <w:tcW w:w="4644" w:type="dxa"/>
          </w:tcPr>
          <w:p w14:paraId="148CDFB7"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1.2. Створення умов для підтримки та формування здорового населення</w:t>
            </w:r>
          </w:p>
        </w:tc>
        <w:tc>
          <w:tcPr>
            <w:tcW w:w="426" w:type="dxa"/>
            <w:vAlign w:val="center"/>
          </w:tcPr>
          <w:p w14:paraId="7B6F1B16"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706F1041"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6FCF71CA"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044D4D0B"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24915FD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7815669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680E436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063D2422"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729FF20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7D151A4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D9D51D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7593BF6"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055E0F3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2FDDE957" w14:textId="77777777" w:rsidTr="00395060">
        <w:tc>
          <w:tcPr>
            <w:tcW w:w="4644" w:type="dxa"/>
          </w:tcPr>
          <w:p w14:paraId="5B0FB10D"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1.3. Розвиток сфери культури і мистецтв та збереження історико-культурної спадщини</w:t>
            </w:r>
          </w:p>
        </w:tc>
        <w:tc>
          <w:tcPr>
            <w:tcW w:w="426" w:type="dxa"/>
            <w:vAlign w:val="center"/>
          </w:tcPr>
          <w:p w14:paraId="0408346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49CE8CAF"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3F803C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CB6640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6C274B5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3A82EFD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4C373E9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E6988B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31ADB39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FD0424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38ACEF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1F32D6A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7C60FD2F"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7247D1AA" w14:textId="77777777" w:rsidTr="00395060">
        <w:tc>
          <w:tcPr>
            <w:tcW w:w="4644" w:type="dxa"/>
          </w:tcPr>
          <w:p w14:paraId="6F4D6C6B"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1.4. Забезпечення соціального захисту населення та гендерної рівності</w:t>
            </w:r>
          </w:p>
        </w:tc>
        <w:tc>
          <w:tcPr>
            <w:tcW w:w="426" w:type="dxa"/>
            <w:vAlign w:val="center"/>
          </w:tcPr>
          <w:p w14:paraId="08453F75"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63A02546"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1C2C9FF"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78CBEDC3"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426D3F89"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742B419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3A80EB8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ED80BE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414CAA47"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352D433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478F551"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4F67F7D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629B137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347C0EFC" w14:textId="77777777" w:rsidTr="00395060">
        <w:tc>
          <w:tcPr>
            <w:tcW w:w="4644" w:type="dxa"/>
          </w:tcPr>
          <w:p w14:paraId="4843617D"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1.5. Підвищення якості та конкурентоспроможності людських ресурсів</w:t>
            </w:r>
          </w:p>
        </w:tc>
        <w:tc>
          <w:tcPr>
            <w:tcW w:w="426" w:type="dxa"/>
            <w:vAlign w:val="center"/>
          </w:tcPr>
          <w:p w14:paraId="5BFFE6A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033F8FC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87A636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A438E0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1CABA052"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7F32291A"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425FB6F1"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6CFA15FD"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512A6DF7"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63C97BA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39A07E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72E901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2059EA3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11688794" w14:textId="77777777" w:rsidTr="00395060">
        <w:tc>
          <w:tcPr>
            <w:tcW w:w="4644" w:type="dxa"/>
          </w:tcPr>
          <w:p w14:paraId="1657B7CF"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2.1.Розвиток транспортної інфраструктури</w:t>
            </w:r>
          </w:p>
        </w:tc>
        <w:tc>
          <w:tcPr>
            <w:tcW w:w="426" w:type="dxa"/>
            <w:vAlign w:val="center"/>
          </w:tcPr>
          <w:p w14:paraId="3E33470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5037E42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B389080"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40C3A4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4252723"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105B460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189A4BF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26213C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379CD411"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6805AE2"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52B473F"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78593019"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109724B9"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76E988B2" w14:textId="77777777" w:rsidTr="00395060">
        <w:tc>
          <w:tcPr>
            <w:tcW w:w="4644" w:type="dxa"/>
          </w:tcPr>
          <w:p w14:paraId="7225FF58"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2.2. Ефективне планування територіального розвитку</w:t>
            </w:r>
          </w:p>
        </w:tc>
        <w:tc>
          <w:tcPr>
            <w:tcW w:w="426" w:type="dxa"/>
            <w:vAlign w:val="center"/>
          </w:tcPr>
          <w:p w14:paraId="36C1D73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456A49B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99C0C6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294104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554227B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65FBB90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04F732CB"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1A644E0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1511D91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8C298A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C663EB2"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497FDCD9"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494854C9"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0437A6C2" w14:textId="77777777" w:rsidTr="00395060">
        <w:tc>
          <w:tcPr>
            <w:tcW w:w="4644" w:type="dxa"/>
          </w:tcPr>
          <w:p w14:paraId="782E0128"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2.3. Підвищення якості надання населенню житлово-комунальних послуг. Енергозбереження</w:t>
            </w:r>
          </w:p>
        </w:tc>
        <w:tc>
          <w:tcPr>
            <w:tcW w:w="426" w:type="dxa"/>
            <w:vAlign w:val="center"/>
          </w:tcPr>
          <w:p w14:paraId="17EF5C5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54B60C0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6F78E7A"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221D1C9"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2679E257"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2CECE0A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167401C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B73DF5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274CF0F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DC5091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AF9F379"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01FE2D12"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0F13C34A"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2C46860A" w14:textId="77777777" w:rsidTr="00395060">
        <w:tc>
          <w:tcPr>
            <w:tcW w:w="4644" w:type="dxa"/>
          </w:tcPr>
          <w:p w14:paraId="660525C9"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2.4. Захист екосистем і збереження довкілля на засадах сталого розвитку</w:t>
            </w:r>
          </w:p>
        </w:tc>
        <w:tc>
          <w:tcPr>
            <w:tcW w:w="426" w:type="dxa"/>
            <w:vAlign w:val="center"/>
          </w:tcPr>
          <w:p w14:paraId="6E876A8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5C0ECD6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EEBCFB3"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778BDE9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4BE73B8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00E3301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26B9975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38F0818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7DA727D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0AF95C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B11E21D"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381C3ED0"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2EA287F5"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6253D7B4" w14:textId="77777777" w:rsidTr="00395060">
        <w:tc>
          <w:tcPr>
            <w:tcW w:w="4644" w:type="dxa"/>
          </w:tcPr>
          <w:p w14:paraId="289104C7"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3.1. Реалізація регіонального інвестиційного потенціалу, нарощення обсягів інвестиційних надходжень</w:t>
            </w:r>
          </w:p>
        </w:tc>
        <w:tc>
          <w:tcPr>
            <w:tcW w:w="426" w:type="dxa"/>
            <w:vAlign w:val="center"/>
          </w:tcPr>
          <w:p w14:paraId="5E71034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3097DBD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CD8A1A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DBECE3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BF9536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77010D8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7E6FD01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228F3EC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6C6911B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5D9921E"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6C74D7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6F36310"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322C2352"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1EE7AA38" w14:textId="77777777" w:rsidTr="00395060">
        <w:tc>
          <w:tcPr>
            <w:tcW w:w="4644" w:type="dxa"/>
          </w:tcPr>
          <w:p w14:paraId="45870934"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3.2. Сталий розвиток агропромислового комплексу</w:t>
            </w:r>
          </w:p>
        </w:tc>
        <w:tc>
          <w:tcPr>
            <w:tcW w:w="426" w:type="dxa"/>
            <w:vAlign w:val="center"/>
          </w:tcPr>
          <w:p w14:paraId="6878F08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02B110D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5DDFC3B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C6566B4"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092202F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78D7EBF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0E84F5D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1DD91EE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2D82D11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E9D3FE5"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1A8FF6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B5B93CD"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5341D07A"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2F666800" w14:textId="77777777" w:rsidTr="00395060">
        <w:tc>
          <w:tcPr>
            <w:tcW w:w="4644" w:type="dxa"/>
          </w:tcPr>
          <w:p w14:paraId="3879EE47"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3.3. Розвиток високотехнологічного промислового виробництва</w:t>
            </w:r>
          </w:p>
        </w:tc>
        <w:tc>
          <w:tcPr>
            <w:tcW w:w="426" w:type="dxa"/>
            <w:vAlign w:val="center"/>
          </w:tcPr>
          <w:p w14:paraId="38B6DBA8"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5A1588E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732141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7384CE1"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35EA2DE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73EED7E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2CDE41A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6589006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53E04DD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5F184C89"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23D0C8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B16219C"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5B142899"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65F59FB8" w14:textId="77777777" w:rsidTr="00395060">
        <w:tc>
          <w:tcPr>
            <w:tcW w:w="4644" w:type="dxa"/>
          </w:tcPr>
          <w:p w14:paraId="06B0897E"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3.4.Стимулювання розвитку малого і середнього підприємництва</w:t>
            </w:r>
          </w:p>
        </w:tc>
        <w:tc>
          <w:tcPr>
            <w:tcW w:w="426" w:type="dxa"/>
            <w:vAlign w:val="center"/>
          </w:tcPr>
          <w:p w14:paraId="3D9750C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7103EB3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E638AE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BD4856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730D9C5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6C32FDE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7B44954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1120EFA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3796F8E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5D71C25"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85F7EB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228C68E7"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7FA13184"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05795513" w14:textId="77777777" w:rsidTr="00395060">
        <w:tc>
          <w:tcPr>
            <w:tcW w:w="4644" w:type="dxa"/>
          </w:tcPr>
          <w:p w14:paraId="1AFD3EF9"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3.5. Підвищення ефективності використання рекреаційних ресурсів області</w:t>
            </w:r>
          </w:p>
        </w:tc>
        <w:tc>
          <w:tcPr>
            <w:tcW w:w="426" w:type="dxa"/>
            <w:vAlign w:val="center"/>
          </w:tcPr>
          <w:p w14:paraId="006583D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518091F9"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C6CCB6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4C3533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545CD61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088E6AD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5AA60B0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2F010F1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56ACA42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8220186"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0BA1429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4484EE61"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3AB9D05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2BBDF5CC" w14:textId="77777777" w:rsidTr="00395060">
        <w:tc>
          <w:tcPr>
            <w:tcW w:w="4644" w:type="dxa"/>
          </w:tcPr>
          <w:p w14:paraId="1AC15C5F"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4.1. Нарощування виробництва якісної сільгоспсировини та розвиток її поглибленої переробки</w:t>
            </w:r>
          </w:p>
        </w:tc>
        <w:tc>
          <w:tcPr>
            <w:tcW w:w="426" w:type="dxa"/>
            <w:vAlign w:val="center"/>
          </w:tcPr>
          <w:p w14:paraId="0701714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5D6325D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FB0087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5F41A920"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7502200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6D9423A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6728BFF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2159622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7D16B8C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BBB5885"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0D3FE95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67E88926"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5EE25404"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74FA87BB" w14:textId="77777777" w:rsidTr="00395060">
        <w:tc>
          <w:tcPr>
            <w:tcW w:w="4644" w:type="dxa"/>
          </w:tcPr>
          <w:p w14:paraId="318B4C81"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4.2. Розвиток «зелених» технологій та біоекономіки</w:t>
            </w:r>
          </w:p>
        </w:tc>
        <w:tc>
          <w:tcPr>
            <w:tcW w:w="426" w:type="dxa"/>
            <w:vAlign w:val="center"/>
          </w:tcPr>
          <w:p w14:paraId="4802CFF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2EF0640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57398C8C"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5D1BF4F"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6AA51B7A"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5B1C1918"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5FFB9EA2"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5301A2CA"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00CEF57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EAC17D9"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B1BA11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7E000313"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6182E0E4"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1F8716AD" w14:textId="77777777" w:rsidTr="00395060">
        <w:tc>
          <w:tcPr>
            <w:tcW w:w="4644" w:type="dxa"/>
          </w:tcPr>
          <w:p w14:paraId="4A360945"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4.3. Розвиток інформаційних, інформаційно-комунікаційних технологій та їх впровадження у різних сферах життєдіяльності і виробництва</w:t>
            </w:r>
          </w:p>
        </w:tc>
        <w:tc>
          <w:tcPr>
            <w:tcW w:w="426" w:type="dxa"/>
            <w:vAlign w:val="center"/>
          </w:tcPr>
          <w:p w14:paraId="160E6B1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4230299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CB7D7C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3DDABE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2A19C3F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397FDA42"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78E4F5A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02B12C8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6205687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0484A281"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F5AE51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D14507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5F60CC3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4A3C5D49" w14:textId="77777777" w:rsidTr="00395060">
        <w:tc>
          <w:tcPr>
            <w:tcW w:w="4644" w:type="dxa"/>
          </w:tcPr>
          <w:p w14:paraId="1C7DA345"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5.1. Посилення можливостей територій із особливими проблемами розвитку</w:t>
            </w:r>
          </w:p>
        </w:tc>
        <w:tc>
          <w:tcPr>
            <w:tcW w:w="426" w:type="dxa"/>
            <w:vAlign w:val="center"/>
          </w:tcPr>
          <w:p w14:paraId="1AED5F4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1F6D6FD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467D89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5EED7BD0"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57B3BBA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2533788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567" w:type="dxa"/>
            <w:vAlign w:val="center"/>
          </w:tcPr>
          <w:p w14:paraId="42A45C2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366F9D4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72F1A294"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AF6F64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2F53255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23CD2845"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108E9D7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43331BE3" w14:textId="77777777" w:rsidTr="00395060">
        <w:tc>
          <w:tcPr>
            <w:tcW w:w="4644" w:type="dxa"/>
          </w:tcPr>
          <w:p w14:paraId="08D39F0D"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5.2. Цифрова трансформація регіону</w:t>
            </w:r>
          </w:p>
        </w:tc>
        <w:tc>
          <w:tcPr>
            <w:tcW w:w="426" w:type="dxa"/>
            <w:vAlign w:val="center"/>
          </w:tcPr>
          <w:p w14:paraId="39896DE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684AB30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14C3DC08"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8DCDE5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0C4BB696"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4FA84453"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055207F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370819BF"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1134" w:type="dxa"/>
            <w:vAlign w:val="center"/>
          </w:tcPr>
          <w:p w14:paraId="4CD082C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76354C8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75C5C12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E8F63B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1DF10AAC"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r>
      <w:tr w:rsidR="00395060" w:rsidRPr="00DA3CF9" w14:paraId="73366083" w14:textId="77777777" w:rsidTr="00395060">
        <w:tc>
          <w:tcPr>
            <w:tcW w:w="4644" w:type="dxa"/>
          </w:tcPr>
          <w:p w14:paraId="1AC19E2C"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5.3. Розбудова системи ефективного публічного багаторівневого врядування</w:t>
            </w:r>
          </w:p>
        </w:tc>
        <w:tc>
          <w:tcPr>
            <w:tcW w:w="426" w:type="dxa"/>
            <w:vAlign w:val="center"/>
          </w:tcPr>
          <w:p w14:paraId="10DDB523"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247AA734"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06D452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4B033CD7" w14:textId="77777777" w:rsidR="005665DD" w:rsidRPr="00DA3CF9" w:rsidRDefault="005665DD" w:rsidP="00E12D55">
            <w:pPr>
              <w:spacing w:line="240" w:lineRule="auto"/>
              <w:jc w:val="center"/>
              <w:rPr>
                <w:rFonts w:ascii="Times New Roman" w:hAnsi="Times New Roman" w:cs="Times New Roman"/>
                <w:sz w:val="20"/>
                <w:szCs w:val="20"/>
              </w:rPr>
            </w:pPr>
          </w:p>
        </w:tc>
        <w:tc>
          <w:tcPr>
            <w:tcW w:w="992" w:type="dxa"/>
            <w:vAlign w:val="center"/>
          </w:tcPr>
          <w:p w14:paraId="5641E31D"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851" w:type="dxa"/>
            <w:vAlign w:val="center"/>
          </w:tcPr>
          <w:p w14:paraId="38B2B5AA"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3AF0045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24E33F52"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3D00EBB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7602E9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FE81F8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370EABF4" w14:textId="77777777" w:rsidR="005665DD" w:rsidRPr="00DA3CF9" w:rsidRDefault="005665DD" w:rsidP="00E12D55">
            <w:pPr>
              <w:spacing w:line="240" w:lineRule="auto"/>
              <w:jc w:val="center"/>
              <w:rPr>
                <w:rFonts w:ascii="Times New Roman" w:hAnsi="Times New Roman" w:cs="Times New Roman"/>
                <w:sz w:val="20"/>
                <w:szCs w:val="20"/>
              </w:rPr>
            </w:pPr>
          </w:p>
        </w:tc>
        <w:tc>
          <w:tcPr>
            <w:tcW w:w="928" w:type="dxa"/>
            <w:vAlign w:val="center"/>
          </w:tcPr>
          <w:p w14:paraId="48E779BF"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72AF9226" w14:textId="77777777" w:rsidTr="00395060">
        <w:tc>
          <w:tcPr>
            <w:tcW w:w="4644" w:type="dxa"/>
          </w:tcPr>
          <w:p w14:paraId="0821706A"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5.4. Підвищення ефективності діяльності інститутів громадського суспільства</w:t>
            </w:r>
          </w:p>
        </w:tc>
        <w:tc>
          <w:tcPr>
            <w:tcW w:w="426" w:type="dxa"/>
            <w:vAlign w:val="center"/>
          </w:tcPr>
          <w:p w14:paraId="05E23880"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529E3D7F"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1BAA176B"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6751150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2CA06704"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209CC425"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391D820E"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3C1318EB"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43AFD44D"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4B705B26"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0659E17"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456EB7A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4388D065" w14:textId="77777777" w:rsidR="005665DD" w:rsidRPr="00DA3CF9" w:rsidRDefault="005665DD" w:rsidP="00E12D55">
            <w:pPr>
              <w:spacing w:line="240" w:lineRule="auto"/>
              <w:jc w:val="center"/>
              <w:rPr>
                <w:rFonts w:ascii="Times New Roman" w:hAnsi="Times New Roman" w:cs="Times New Roman"/>
                <w:sz w:val="20"/>
                <w:szCs w:val="20"/>
              </w:rPr>
            </w:pPr>
          </w:p>
        </w:tc>
      </w:tr>
      <w:tr w:rsidR="00395060" w:rsidRPr="00DA3CF9" w14:paraId="23255461" w14:textId="77777777" w:rsidTr="00395060">
        <w:tc>
          <w:tcPr>
            <w:tcW w:w="4644" w:type="dxa"/>
          </w:tcPr>
          <w:p w14:paraId="5486A561" w14:textId="77777777" w:rsidR="005665DD" w:rsidRPr="00DA3CF9" w:rsidRDefault="005665DD" w:rsidP="00E12D5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5.5. Покращення доступу   громадськості до інформації</w:t>
            </w:r>
          </w:p>
        </w:tc>
        <w:tc>
          <w:tcPr>
            <w:tcW w:w="426" w:type="dxa"/>
            <w:vAlign w:val="center"/>
          </w:tcPr>
          <w:p w14:paraId="4C835188" w14:textId="77777777" w:rsidR="005665DD" w:rsidRPr="00DA3CF9" w:rsidRDefault="005665DD" w:rsidP="00E12D55">
            <w:pPr>
              <w:spacing w:line="240" w:lineRule="auto"/>
              <w:jc w:val="center"/>
              <w:rPr>
                <w:rFonts w:ascii="Times New Roman" w:hAnsi="Times New Roman" w:cs="Times New Roman"/>
                <w:sz w:val="20"/>
                <w:szCs w:val="20"/>
              </w:rPr>
            </w:pPr>
          </w:p>
        </w:tc>
        <w:tc>
          <w:tcPr>
            <w:tcW w:w="708" w:type="dxa"/>
            <w:vAlign w:val="center"/>
          </w:tcPr>
          <w:p w14:paraId="64DB9955"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5796444B"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3AC6D91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7983647A" w14:textId="77777777" w:rsidR="005665DD" w:rsidRPr="00DA3CF9" w:rsidRDefault="005665DD" w:rsidP="00E12D55">
            <w:pPr>
              <w:spacing w:line="240" w:lineRule="auto"/>
              <w:jc w:val="center"/>
              <w:rPr>
                <w:rFonts w:ascii="Times New Roman" w:hAnsi="Times New Roman" w:cs="Times New Roman"/>
                <w:sz w:val="20"/>
                <w:szCs w:val="20"/>
              </w:rPr>
            </w:pPr>
          </w:p>
        </w:tc>
        <w:tc>
          <w:tcPr>
            <w:tcW w:w="851" w:type="dxa"/>
            <w:vAlign w:val="center"/>
          </w:tcPr>
          <w:p w14:paraId="40B298B4" w14:textId="77777777" w:rsidR="005665DD" w:rsidRPr="00DA3CF9" w:rsidRDefault="005665DD" w:rsidP="00E12D55">
            <w:pPr>
              <w:spacing w:line="240" w:lineRule="auto"/>
              <w:jc w:val="center"/>
              <w:rPr>
                <w:rFonts w:ascii="Times New Roman" w:hAnsi="Times New Roman" w:cs="Times New Roman"/>
                <w:sz w:val="20"/>
                <w:szCs w:val="20"/>
              </w:rPr>
            </w:pPr>
          </w:p>
        </w:tc>
        <w:tc>
          <w:tcPr>
            <w:tcW w:w="567" w:type="dxa"/>
            <w:vAlign w:val="center"/>
          </w:tcPr>
          <w:p w14:paraId="1E98F8F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8" w:type="dxa"/>
            <w:vAlign w:val="center"/>
          </w:tcPr>
          <w:p w14:paraId="6D9347A9" w14:textId="77777777" w:rsidR="005665DD" w:rsidRPr="00DA3CF9" w:rsidRDefault="005665DD" w:rsidP="00E12D55">
            <w:pPr>
              <w:spacing w:line="240" w:lineRule="auto"/>
              <w:jc w:val="center"/>
              <w:rPr>
                <w:rFonts w:ascii="Times New Roman" w:hAnsi="Times New Roman" w:cs="Times New Roman"/>
                <w:sz w:val="20"/>
                <w:szCs w:val="20"/>
              </w:rPr>
            </w:pPr>
          </w:p>
        </w:tc>
        <w:tc>
          <w:tcPr>
            <w:tcW w:w="1134" w:type="dxa"/>
            <w:vAlign w:val="center"/>
          </w:tcPr>
          <w:p w14:paraId="4630FFE0" w14:textId="77777777" w:rsidR="005665DD" w:rsidRPr="00DA3CF9" w:rsidRDefault="005665DD" w:rsidP="00E12D55">
            <w:pPr>
              <w:spacing w:line="240" w:lineRule="auto"/>
              <w:jc w:val="center"/>
              <w:rPr>
                <w:rFonts w:ascii="Times New Roman" w:hAnsi="Times New Roman" w:cs="Times New Roman"/>
                <w:sz w:val="20"/>
                <w:szCs w:val="20"/>
              </w:rPr>
            </w:pPr>
          </w:p>
        </w:tc>
        <w:tc>
          <w:tcPr>
            <w:tcW w:w="709" w:type="dxa"/>
            <w:vAlign w:val="center"/>
          </w:tcPr>
          <w:p w14:paraId="60D51A5A"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709" w:type="dxa"/>
            <w:vAlign w:val="center"/>
          </w:tcPr>
          <w:p w14:paraId="6A60D0B3"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92" w:type="dxa"/>
            <w:vAlign w:val="center"/>
          </w:tcPr>
          <w:p w14:paraId="1F335359" w14:textId="77777777" w:rsidR="005665DD" w:rsidRPr="00DA3CF9" w:rsidRDefault="005665DD" w:rsidP="00E12D5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х</w:t>
            </w:r>
          </w:p>
        </w:tc>
        <w:tc>
          <w:tcPr>
            <w:tcW w:w="928" w:type="dxa"/>
            <w:vAlign w:val="center"/>
          </w:tcPr>
          <w:p w14:paraId="0F113B87" w14:textId="77777777" w:rsidR="005665DD" w:rsidRPr="00DA3CF9" w:rsidRDefault="005665DD" w:rsidP="00E12D55">
            <w:pPr>
              <w:spacing w:line="240" w:lineRule="auto"/>
              <w:jc w:val="center"/>
              <w:rPr>
                <w:rFonts w:ascii="Times New Roman" w:hAnsi="Times New Roman" w:cs="Times New Roman"/>
                <w:sz w:val="20"/>
                <w:szCs w:val="20"/>
              </w:rPr>
            </w:pPr>
          </w:p>
        </w:tc>
      </w:tr>
    </w:tbl>
    <w:p w14:paraId="6A22D8C4" w14:textId="77777777" w:rsidR="000011AD" w:rsidRPr="00DA3CF9" w:rsidRDefault="000011AD" w:rsidP="000011AD">
      <w:pPr>
        <w:spacing w:line="240" w:lineRule="auto"/>
        <w:rPr>
          <w:rFonts w:ascii="Times New Roman" w:hAnsi="Times New Roman"/>
          <w:sz w:val="28"/>
          <w:szCs w:val="28"/>
        </w:rPr>
        <w:sectPr w:rsidR="000011AD" w:rsidRPr="00DA3CF9" w:rsidSect="008A758A">
          <w:headerReference w:type="default" r:id="rId26"/>
          <w:pgSz w:w="16834" w:h="11909" w:orient="landscape"/>
          <w:pgMar w:top="1440" w:right="1440" w:bottom="1560" w:left="1440" w:header="720" w:footer="720" w:gutter="0"/>
          <w:cols w:space="720"/>
          <w:titlePg/>
          <w:docGrid w:linePitch="299"/>
        </w:sectPr>
      </w:pPr>
    </w:p>
    <w:p w14:paraId="55E2B4A3" w14:textId="77777777" w:rsidR="000011AD" w:rsidRPr="00DA3CF9" w:rsidRDefault="000011AD" w:rsidP="000011AD">
      <w:pPr>
        <w:spacing w:line="240" w:lineRule="auto"/>
        <w:ind w:firstLine="709"/>
        <w:jc w:val="both"/>
        <w:rPr>
          <w:rFonts w:ascii="Times New Roman" w:hAnsi="Times New Roman"/>
          <w:sz w:val="28"/>
          <w:szCs w:val="28"/>
        </w:rPr>
      </w:pPr>
      <w:r w:rsidRPr="00DA3CF9">
        <w:rPr>
          <w:rFonts w:ascii="Times New Roman" w:hAnsi="Times New Roman"/>
          <w:sz w:val="28"/>
          <w:szCs w:val="28"/>
        </w:rPr>
        <w:lastRenderedPageBreak/>
        <w:t>Повн</w:t>
      </w:r>
      <w:r w:rsidR="00063ED6" w:rsidRPr="00DA3CF9">
        <w:rPr>
          <w:rFonts w:ascii="Times New Roman" w:hAnsi="Times New Roman"/>
          <w:sz w:val="28"/>
          <w:szCs w:val="28"/>
        </w:rPr>
        <w:t>ий</w:t>
      </w:r>
      <w:r w:rsidRPr="00DA3CF9">
        <w:rPr>
          <w:rFonts w:ascii="Times New Roman" w:hAnsi="Times New Roman"/>
          <w:sz w:val="28"/>
          <w:szCs w:val="28"/>
        </w:rPr>
        <w:t xml:space="preserve"> </w:t>
      </w:r>
      <w:r w:rsidR="00063ED6" w:rsidRPr="00DA3CF9">
        <w:rPr>
          <w:rFonts w:ascii="Times New Roman" w:hAnsi="Times New Roman"/>
          <w:sz w:val="28"/>
          <w:szCs w:val="28"/>
        </w:rPr>
        <w:t>збіг</w:t>
      </w:r>
      <w:r w:rsidRPr="00DA3CF9">
        <w:rPr>
          <w:rFonts w:ascii="Times New Roman" w:hAnsi="Times New Roman"/>
          <w:sz w:val="28"/>
          <w:szCs w:val="28"/>
        </w:rPr>
        <w:t xml:space="preserve">  оперативних  цілей  Стратегії області  та  оперативних цілей  Стратегії  Ніжинської  громади  спостерігається у двох  випадках:  «5.1.  Посилення  можливостей територій  із  особливими  проблемами  розвитку»  та  «4.3. Розвиток  інформаційних,  інформаційно-комунікаційних  технологій  та  їх впровадження  у  різних  сферах  життєдіяльності  і  виробництва» . </w:t>
      </w:r>
    </w:p>
    <w:p w14:paraId="7538BE75" w14:textId="77777777" w:rsidR="000011AD" w:rsidRPr="00DA3CF9" w:rsidRDefault="00395060" w:rsidP="000011AD">
      <w:pPr>
        <w:spacing w:line="240" w:lineRule="auto"/>
        <w:ind w:firstLine="709"/>
        <w:jc w:val="both"/>
        <w:rPr>
          <w:rFonts w:ascii="Times New Roman" w:hAnsi="Times New Roman"/>
          <w:sz w:val="28"/>
          <w:szCs w:val="28"/>
        </w:rPr>
      </w:pPr>
      <w:r w:rsidRPr="00DA3CF9">
        <w:rPr>
          <w:rFonts w:ascii="Times New Roman" w:hAnsi="Times New Roman"/>
          <w:sz w:val="28"/>
          <w:szCs w:val="28"/>
        </w:rPr>
        <w:t>У 85</w:t>
      </w:r>
      <w:r w:rsidR="000011AD" w:rsidRPr="00DA3CF9">
        <w:rPr>
          <w:rFonts w:ascii="Times New Roman" w:hAnsi="Times New Roman"/>
          <w:sz w:val="28"/>
          <w:szCs w:val="28"/>
        </w:rPr>
        <w:t xml:space="preserve">% оперативних цілей місцевої Стратегії </w:t>
      </w:r>
      <w:r w:rsidRPr="00DA3CF9">
        <w:rPr>
          <w:rFonts w:ascii="Times New Roman" w:hAnsi="Times New Roman"/>
          <w:sz w:val="28"/>
          <w:szCs w:val="28"/>
        </w:rPr>
        <w:t xml:space="preserve">є </w:t>
      </w:r>
      <w:r w:rsidR="00063ED6" w:rsidRPr="00DA3CF9">
        <w:rPr>
          <w:rFonts w:ascii="Times New Roman" w:hAnsi="Times New Roman"/>
          <w:sz w:val="28"/>
          <w:szCs w:val="28"/>
        </w:rPr>
        <w:t>збіг</w:t>
      </w:r>
      <w:r w:rsidRPr="00DA3CF9">
        <w:rPr>
          <w:rFonts w:ascii="Times New Roman" w:hAnsi="Times New Roman"/>
          <w:sz w:val="28"/>
          <w:szCs w:val="28"/>
        </w:rPr>
        <w:t xml:space="preserve"> щодо двох</w:t>
      </w:r>
      <w:r w:rsidR="000011AD" w:rsidRPr="00DA3CF9">
        <w:rPr>
          <w:rFonts w:ascii="Times New Roman" w:hAnsi="Times New Roman"/>
          <w:sz w:val="28"/>
          <w:szCs w:val="28"/>
        </w:rPr>
        <w:t xml:space="preserve"> цілей регіональної стратегії, а саме: 1.3, 5.2. </w:t>
      </w:r>
    </w:p>
    <w:p w14:paraId="1CEF8844" w14:textId="77777777" w:rsidR="003670D1" w:rsidRPr="00DA3CF9" w:rsidRDefault="003670D1" w:rsidP="000011AD">
      <w:pPr>
        <w:spacing w:line="240" w:lineRule="auto"/>
        <w:ind w:firstLine="709"/>
        <w:jc w:val="both"/>
        <w:rPr>
          <w:rFonts w:ascii="Times New Roman" w:hAnsi="Times New Roman"/>
          <w:sz w:val="28"/>
          <w:szCs w:val="28"/>
        </w:rPr>
      </w:pPr>
      <w:r w:rsidRPr="00DA3CF9">
        <w:rPr>
          <w:rFonts w:ascii="Times New Roman" w:hAnsi="Times New Roman"/>
          <w:sz w:val="28"/>
          <w:szCs w:val="28"/>
        </w:rPr>
        <w:t>Ще три операти</w:t>
      </w:r>
      <w:r w:rsidR="00063ED6" w:rsidRPr="00DA3CF9">
        <w:rPr>
          <w:rFonts w:ascii="Times New Roman" w:hAnsi="Times New Roman"/>
          <w:sz w:val="28"/>
          <w:szCs w:val="28"/>
        </w:rPr>
        <w:t>в</w:t>
      </w:r>
      <w:r w:rsidRPr="00DA3CF9">
        <w:rPr>
          <w:rFonts w:ascii="Times New Roman" w:hAnsi="Times New Roman"/>
          <w:sz w:val="28"/>
          <w:szCs w:val="28"/>
        </w:rPr>
        <w:t xml:space="preserve">ні цілі обласної стратегії: </w:t>
      </w:r>
      <w:r w:rsidR="00395060" w:rsidRPr="00DA3CF9">
        <w:rPr>
          <w:rFonts w:ascii="Times New Roman" w:hAnsi="Times New Roman"/>
          <w:sz w:val="28"/>
          <w:szCs w:val="28"/>
        </w:rPr>
        <w:t>2.2, 3.1, 3.4, 3.5</w:t>
      </w:r>
      <w:r w:rsidRPr="00DA3CF9">
        <w:rPr>
          <w:rFonts w:ascii="Times New Roman" w:hAnsi="Times New Roman"/>
          <w:sz w:val="28"/>
          <w:szCs w:val="28"/>
        </w:rPr>
        <w:t>. на  77%  співпадає  із  цілями Ніжинської громади. А вчотирьох випадках: 2.2, 2.4, 3.2, 4.1 спостерігається 69% цільов</w:t>
      </w:r>
      <w:r w:rsidR="006D5F3B" w:rsidRPr="00DA3CF9">
        <w:rPr>
          <w:rFonts w:ascii="Times New Roman" w:hAnsi="Times New Roman"/>
          <w:sz w:val="28"/>
          <w:szCs w:val="28"/>
        </w:rPr>
        <w:t>ий</w:t>
      </w:r>
      <w:r w:rsidRPr="00DA3CF9">
        <w:rPr>
          <w:rFonts w:ascii="Times New Roman" w:hAnsi="Times New Roman"/>
          <w:sz w:val="28"/>
          <w:szCs w:val="28"/>
        </w:rPr>
        <w:t xml:space="preserve"> </w:t>
      </w:r>
      <w:r w:rsidR="006D5F3B" w:rsidRPr="00DA3CF9">
        <w:rPr>
          <w:rFonts w:ascii="Times New Roman" w:hAnsi="Times New Roman"/>
          <w:sz w:val="28"/>
          <w:szCs w:val="28"/>
        </w:rPr>
        <w:t>збіг</w:t>
      </w:r>
      <w:r w:rsidRPr="00DA3CF9">
        <w:rPr>
          <w:rFonts w:ascii="Times New Roman" w:hAnsi="Times New Roman"/>
          <w:sz w:val="28"/>
          <w:szCs w:val="28"/>
        </w:rPr>
        <w:t>.</w:t>
      </w:r>
    </w:p>
    <w:p w14:paraId="2C4B52A0" w14:textId="77777777" w:rsidR="004A5625" w:rsidRPr="00DA3CF9" w:rsidRDefault="004A5625" w:rsidP="004A5625">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Дві цілі, «1.5. Підвищення якості та конкурентоспроможності людських ресурсів» та «3.3. Розвиток високотехнологічного промислового виробництва» обласної стратегії містить 62,% співпадінь зі стратегією громади.</w:t>
      </w:r>
    </w:p>
    <w:p w14:paraId="60AD8742" w14:textId="77777777" w:rsidR="004A5625" w:rsidRPr="00DA3CF9" w:rsidRDefault="004A5625" w:rsidP="000011AD">
      <w:pPr>
        <w:spacing w:line="240" w:lineRule="auto"/>
        <w:ind w:firstLine="709"/>
        <w:jc w:val="both"/>
        <w:rPr>
          <w:rFonts w:ascii="Times New Roman" w:hAnsi="Times New Roman"/>
          <w:sz w:val="28"/>
          <w:szCs w:val="28"/>
        </w:rPr>
      </w:pPr>
      <w:r w:rsidRPr="00DA3CF9">
        <w:rPr>
          <w:rFonts w:ascii="Times New Roman" w:hAnsi="Times New Roman"/>
          <w:sz w:val="28"/>
          <w:szCs w:val="28"/>
        </w:rPr>
        <w:t>Три оперативні цілі стратегії розвитку регіону 1.1, 1.2, 2.3 на 54% кореспондуються із цілями місцевої стратегії.</w:t>
      </w:r>
    </w:p>
    <w:p w14:paraId="7C2AE596" w14:textId="77777777" w:rsidR="005665DD" w:rsidRPr="00DA3CF9" w:rsidRDefault="004A5625" w:rsidP="005665DD">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Тобто в шістнадцяти</w:t>
      </w:r>
      <w:r w:rsidR="005665DD" w:rsidRPr="00DA3CF9">
        <w:rPr>
          <w:rFonts w:ascii="Times New Roman" w:eastAsia="Times New Roman" w:hAnsi="Times New Roman" w:cs="Times New Roman"/>
          <w:color w:val="000000"/>
          <w:sz w:val="28"/>
          <w:szCs w:val="28"/>
          <w:lang w:eastAsia="ru-RU"/>
        </w:rPr>
        <w:t xml:space="preserve"> випадках</w:t>
      </w:r>
      <w:r w:rsidR="00004688" w:rsidRPr="00DA3CF9">
        <w:rPr>
          <w:rFonts w:ascii="Times New Roman" w:eastAsia="Times New Roman" w:hAnsi="Times New Roman" w:cs="Times New Roman"/>
          <w:color w:val="000000"/>
          <w:sz w:val="28"/>
          <w:szCs w:val="28"/>
          <w:lang w:eastAsia="ru-RU"/>
        </w:rPr>
        <w:t xml:space="preserve"> із двадцяти двох</w:t>
      </w:r>
      <w:r w:rsidR="005665DD" w:rsidRPr="00DA3CF9">
        <w:rPr>
          <w:rFonts w:ascii="Times New Roman" w:eastAsia="Times New Roman" w:hAnsi="Times New Roman" w:cs="Times New Roman"/>
          <w:color w:val="000000"/>
          <w:sz w:val="28"/>
          <w:szCs w:val="28"/>
          <w:lang w:eastAsia="ru-RU"/>
        </w:rPr>
        <w:t xml:space="preserve"> оперативні цілі регіональної та місцевої стратегії співпадають на понад 50%.</w:t>
      </w:r>
    </w:p>
    <w:p w14:paraId="14B699F1" w14:textId="77777777" w:rsidR="005665DD" w:rsidRPr="00DA3CF9" w:rsidRDefault="005665DD" w:rsidP="005665DD">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Інші оперативні цілі співпадають менше, ніж на 50%. Всього їх </w:t>
      </w:r>
      <w:r w:rsidR="00004688" w:rsidRPr="00DA3CF9">
        <w:rPr>
          <w:rFonts w:ascii="Times New Roman" w:eastAsia="Times New Roman" w:hAnsi="Times New Roman" w:cs="Times New Roman"/>
          <w:color w:val="000000"/>
          <w:sz w:val="28"/>
          <w:szCs w:val="28"/>
          <w:lang w:eastAsia="ru-RU"/>
        </w:rPr>
        <w:t>шість</w:t>
      </w:r>
      <w:r w:rsidRPr="00DA3CF9">
        <w:rPr>
          <w:rFonts w:ascii="Times New Roman" w:eastAsia="Times New Roman" w:hAnsi="Times New Roman" w:cs="Times New Roman"/>
          <w:color w:val="000000"/>
          <w:sz w:val="28"/>
          <w:szCs w:val="28"/>
          <w:lang w:eastAsia="ru-RU"/>
        </w:rPr>
        <w:t>, отже –</w:t>
      </w:r>
    </w:p>
    <w:p w14:paraId="3C3C5C23" w14:textId="77777777" w:rsidR="005665DD" w:rsidRPr="00DA3CF9" w:rsidRDefault="005665DD" w:rsidP="004A5625">
      <w:pPr>
        <w:spacing w:line="240" w:lineRule="auto"/>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значна меншість.</w:t>
      </w:r>
    </w:p>
    <w:p w14:paraId="72A77D48" w14:textId="77777777" w:rsidR="005665DD" w:rsidRPr="00DA3CF9" w:rsidRDefault="00004688" w:rsidP="005665DD">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 чотирьох</w:t>
      </w:r>
      <w:r w:rsidR="005665DD" w:rsidRPr="00DA3CF9">
        <w:rPr>
          <w:rFonts w:ascii="Times New Roman" w:eastAsia="Times New Roman" w:hAnsi="Times New Roman" w:cs="Times New Roman"/>
          <w:color w:val="000000"/>
          <w:sz w:val="28"/>
          <w:szCs w:val="28"/>
          <w:lang w:eastAsia="ru-RU"/>
        </w:rPr>
        <w:t xml:space="preserve"> випадках (цілі 1.4, </w:t>
      </w:r>
      <w:r w:rsidRPr="00DA3CF9">
        <w:rPr>
          <w:rFonts w:ascii="Times New Roman" w:eastAsia="Times New Roman" w:hAnsi="Times New Roman" w:cs="Times New Roman"/>
          <w:color w:val="000000"/>
          <w:sz w:val="28"/>
          <w:szCs w:val="28"/>
          <w:lang w:eastAsia="ru-RU"/>
        </w:rPr>
        <w:t xml:space="preserve">2.1, </w:t>
      </w:r>
      <w:r w:rsidR="005665DD" w:rsidRPr="00DA3CF9">
        <w:rPr>
          <w:rFonts w:ascii="Times New Roman" w:eastAsia="Times New Roman" w:hAnsi="Times New Roman" w:cs="Times New Roman"/>
          <w:color w:val="000000"/>
          <w:sz w:val="28"/>
          <w:szCs w:val="28"/>
          <w:lang w:eastAsia="ru-RU"/>
        </w:rPr>
        <w:t>5.3 та 5.</w:t>
      </w:r>
      <w:r w:rsidRPr="00DA3CF9">
        <w:rPr>
          <w:rFonts w:ascii="Times New Roman" w:eastAsia="Times New Roman" w:hAnsi="Times New Roman" w:cs="Times New Roman"/>
          <w:color w:val="000000"/>
          <w:sz w:val="28"/>
          <w:szCs w:val="28"/>
          <w:lang w:eastAsia="ru-RU"/>
        </w:rPr>
        <w:t>5. ) співпадіння становить 46</w:t>
      </w:r>
      <w:r w:rsidR="005665DD" w:rsidRPr="00DA3CF9">
        <w:rPr>
          <w:rFonts w:ascii="Times New Roman" w:eastAsia="Times New Roman" w:hAnsi="Times New Roman" w:cs="Times New Roman"/>
          <w:color w:val="000000"/>
          <w:sz w:val="28"/>
          <w:szCs w:val="28"/>
          <w:lang w:eastAsia="ru-RU"/>
        </w:rPr>
        <w:t>%.</w:t>
      </w:r>
    </w:p>
    <w:p w14:paraId="1E7E39CE" w14:textId="77777777" w:rsidR="005665DD" w:rsidRPr="00DA3CF9" w:rsidRDefault="005665DD" w:rsidP="005665DD">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Найменше </w:t>
      </w:r>
      <w:r w:rsidR="006D5F3B" w:rsidRPr="00DA3CF9">
        <w:rPr>
          <w:rFonts w:ascii="Times New Roman" w:eastAsia="Times New Roman" w:hAnsi="Times New Roman" w:cs="Times New Roman"/>
          <w:color w:val="000000"/>
          <w:sz w:val="28"/>
          <w:szCs w:val="28"/>
          <w:lang w:eastAsia="ru-RU"/>
        </w:rPr>
        <w:t>збігів</w:t>
      </w:r>
      <w:r w:rsidRPr="00DA3CF9">
        <w:rPr>
          <w:rFonts w:ascii="Times New Roman" w:eastAsia="Times New Roman" w:hAnsi="Times New Roman" w:cs="Times New Roman"/>
          <w:color w:val="000000"/>
          <w:sz w:val="28"/>
          <w:szCs w:val="28"/>
          <w:lang w:eastAsia="ru-RU"/>
        </w:rPr>
        <w:t xml:space="preserve"> містять цілі «5.4. Підвищення ефективності діяльності інститутів громадянського суспільства» та «4.2. Розвиток «зелених» </w:t>
      </w:r>
      <w:r w:rsidR="00004688" w:rsidRPr="00DA3CF9">
        <w:rPr>
          <w:rFonts w:ascii="Times New Roman" w:eastAsia="Times New Roman" w:hAnsi="Times New Roman" w:cs="Times New Roman"/>
          <w:color w:val="000000"/>
          <w:sz w:val="28"/>
          <w:szCs w:val="28"/>
          <w:lang w:eastAsia="ru-RU"/>
        </w:rPr>
        <w:t>технологій та біоекономіки» - 39% та 31</w:t>
      </w:r>
      <w:r w:rsidRPr="00DA3CF9">
        <w:rPr>
          <w:rFonts w:ascii="Times New Roman" w:eastAsia="Times New Roman" w:hAnsi="Times New Roman" w:cs="Times New Roman"/>
          <w:color w:val="000000"/>
          <w:sz w:val="28"/>
          <w:szCs w:val="28"/>
          <w:lang w:eastAsia="ru-RU"/>
        </w:rPr>
        <w:t>%. Це відносно нові теми, що й обумовило такий результат. Однак навіть н</w:t>
      </w:r>
      <w:r w:rsidR="00AA0511" w:rsidRPr="00DA3CF9">
        <w:rPr>
          <w:rFonts w:ascii="Times New Roman" w:eastAsia="Times New Roman" w:hAnsi="Times New Roman" w:cs="Times New Roman"/>
          <w:color w:val="000000"/>
          <w:sz w:val="28"/>
          <w:szCs w:val="28"/>
          <w:lang w:eastAsia="ru-RU"/>
        </w:rPr>
        <w:t>а</w:t>
      </w:r>
      <w:r w:rsidRPr="00DA3CF9">
        <w:rPr>
          <w:rFonts w:ascii="Times New Roman" w:eastAsia="Times New Roman" w:hAnsi="Times New Roman" w:cs="Times New Roman"/>
          <w:color w:val="000000"/>
          <w:sz w:val="28"/>
          <w:szCs w:val="28"/>
          <w:lang w:eastAsia="ru-RU"/>
        </w:rPr>
        <w:t>ведені відсотки є досить значними.</w:t>
      </w:r>
    </w:p>
    <w:p w14:paraId="6B7C570B" w14:textId="77777777" w:rsidR="005665DD" w:rsidRPr="00DA3CF9" w:rsidRDefault="005665DD" w:rsidP="005665DD">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Тобто</w:t>
      </w:r>
      <w:r w:rsidR="00AA0511"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 переважній більшості випадків Н</w:t>
      </w:r>
      <w:r w:rsidR="006D5F3B" w:rsidRPr="00DA3CF9">
        <w:rPr>
          <w:rFonts w:ascii="Times New Roman" w:eastAsia="Times New Roman" w:hAnsi="Times New Roman" w:cs="Times New Roman"/>
          <w:color w:val="000000"/>
          <w:sz w:val="28"/>
          <w:szCs w:val="28"/>
          <w:lang w:eastAsia="ru-RU"/>
        </w:rPr>
        <w:t>і</w:t>
      </w:r>
      <w:r w:rsidRPr="00DA3CF9">
        <w:rPr>
          <w:rFonts w:ascii="Times New Roman" w:eastAsia="Times New Roman" w:hAnsi="Times New Roman" w:cs="Times New Roman"/>
          <w:color w:val="000000"/>
          <w:sz w:val="28"/>
          <w:szCs w:val="28"/>
          <w:lang w:eastAsia="ru-RU"/>
        </w:rPr>
        <w:t>жинська громада може розраховувати на додаткові джерела фінан</w:t>
      </w:r>
      <w:r w:rsidR="00004688" w:rsidRPr="00DA3CF9">
        <w:rPr>
          <w:rFonts w:ascii="Times New Roman" w:eastAsia="Times New Roman" w:hAnsi="Times New Roman" w:cs="Times New Roman"/>
          <w:color w:val="000000"/>
          <w:sz w:val="28"/>
          <w:szCs w:val="28"/>
          <w:lang w:eastAsia="ru-RU"/>
        </w:rPr>
        <w:t>сування з державного та обласного</w:t>
      </w:r>
      <w:r w:rsidRPr="00DA3CF9">
        <w:rPr>
          <w:rFonts w:ascii="Times New Roman" w:eastAsia="Times New Roman" w:hAnsi="Times New Roman" w:cs="Times New Roman"/>
          <w:color w:val="000000"/>
          <w:sz w:val="28"/>
          <w:szCs w:val="28"/>
          <w:lang w:eastAsia="ru-RU"/>
        </w:rPr>
        <w:t xml:space="preserve"> бюджетів, кошти міжнародної технічної д</w:t>
      </w:r>
      <w:r w:rsidR="00004688"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помоги. Там, де співпадінь менше – розрах</w:t>
      </w:r>
      <w:r w:rsidR="00AA0511"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вувати на власні сили, шукати інші джерела, в тому числі – приватні, що є потужним стимулюючим чинником</w:t>
      </w:r>
      <w:r w:rsidR="00004688" w:rsidRPr="00DA3CF9">
        <w:rPr>
          <w:rFonts w:ascii="Times New Roman" w:eastAsia="Times New Roman" w:hAnsi="Times New Roman" w:cs="Times New Roman"/>
          <w:color w:val="000000"/>
          <w:sz w:val="28"/>
          <w:szCs w:val="28"/>
          <w:lang w:eastAsia="ru-RU"/>
        </w:rPr>
        <w:t xml:space="preserve"> проя</w:t>
      </w:r>
      <w:r w:rsidR="00AA0511" w:rsidRPr="00DA3CF9">
        <w:rPr>
          <w:rFonts w:ascii="Times New Roman" w:eastAsia="Times New Roman" w:hAnsi="Times New Roman" w:cs="Times New Roman"/>
          <w:color w:val="000000"/>
          <w:sz w:val="28"/>
          <w:szCs w:val="28"/>
          <w:lang w:eastAsia="ru-RU"/>
        </w:rPr>
        <w:t>в</w:t>
      </w:r>
      <w:r w:rsidR="00004688" w:rsidRPr="00DA3CF9">
        <w:rPr>
          <w:rFonts w:ascii="Times New Roman" w:eastAsia="Times New Roman" w:hAnsi="Times New Roman" w:cs="Times New Roman"/>
          <w:color w:val="000000"/>
          <w:sz w:val="28"/>
          <w:szCs w:val="28"/>
          <w:lang w:eastAsia="ru-RU"/>
        </w:rPr>
        <w:t>у управлінської ініціати</w:t>
      </w:r>
      <w:r w:rsidR="006D5F3B" w:rsidRPr="00DA3CF9">
        <w:rPr>
          <w:rFonts w:ascii="Times New Roman" w:eastAsia="Times New Roman" w:hAnsi="Times New Roman" w:cs="Times New Roman"/>
          <w:color w:val="000000"/>
          <w:sz w:val="28"/>
          <w:szCs w:val="28"/>
          <w:lang w:eastAsia="ru-RU"/>
        </w:rPr>
        <w:t>в</w:t>
      </w:r>
      <w:r w:rsidR="00004688" w:rsidRPr="00DA3CF9">
        <w:rPr>
          <w:rFonts w:ascii="Times New Roman" w:eastAsia="Times New Roman" w:hAnsi="Times New Roman" w:cs="Times New Roman"/>
          <w:color w:val="000000"/>
          <w:sz w:val="28"/>
          <w:szCs w:val="28"/>
          <w:lang w:eastAsia="ru-RU"/>
        </w:rPr>
        <w:t>и</w:t>
      </w:r>
      <w:r w:rsidRPr="00DA3CF9">
        <w:rPr>
          <w:rFonts w:ascii="Times New Roman" w:eastAsia="Times New Roman" w:hAnsi="Times New Roman" w:cs="Times New Roman"/>
          <w:color w:val="000000"/>
          <w:sz w:val="28"/>
          <w:szCs w:val="28"/>
          <w:lang w:eastAsia="ru-RU"/>
        </w:rPr>
        <w:t>.</w:t>
      </w:r>
    </w:p>
    <w:p w14:paraId="1C243E94" w14:textId="77777777" w:rsidR="00EB4FA6" w:rsidRPr="00DA3CF9" w:rsidRDefault="005665DD" w:rsidP="005665DD">
      <w:pPr>
        <w:spacing w:line="240" w:lineRule="auto"/>
        <w:ind w:firstLine="851"/>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В цілому спостерігається узгодженість як стратегічних, так і оперативн</w:t>
      </w:r>
      <w:r w:rsidR="006D5F3B" w:rsidRPr="00DA3CF9">
        <w:rPr>
          <w:rFonts w:ascii="Times New Roman" w:eastAsia="Times New Roman" w:hAnsi="Times New Roman" w:cs="Times New Roman"/>
          <w:b/>
          <w:color w:val="000000"/>
          <w:sz w:val="28"/>
          <w:szCs w:val="28"/>
          <w:lang w:eastAsia="ru-RU"/>
        </w:rPr>
        <w:t>и</w:t>
      </w:r>
      <w:r w:rsidRPr="00DA3CF9">
        <w:rPr>
          <w:rFonts w:ascii="Times New Roman" w:eastAsia="Times New Roman" w:hAnsi="Times New Roman" w:cs="Times New Roman"/>
          <w:b/>
          <w:color w:val="000000"/>
          <w:sz w:val="28"/>
          <w:szCs w:val="28"/>
          <w:lang w:eastAsia="ru-RU"/>
        </w:rPr>
        <w:t xml:space="preserve">х цілей Стратегії Ніжинської громади з ключовими </w:t>
      </w:r>
      <w:r w:rsidR="00004688" w:rsidRPr="00DA3CF9">
        <w:rPr>
          <w:rFonts w:ascii="Times New Roman" w:eastAsia="Times New Roman" w:hAnsi="Times New Roman" w:cs="Times New Roman"/>
          <w:b/>
          <w:color w:val="000000"/>
          <w:sz w:val="28"/>
          <w:szCs w:val="28"/>
          <w:lang w:eastAsia="ru-RU"/>
        </w:rPr>
        <w:t>напр</w:t>
      </w:r>
      <w:r w:rsidR="00AA0511" w:rsidRPr="00DA3CF9">
        <w:rPr>
          <w:rFonts w:ascii="Times New Roman" w:eastAsia="Times New Roman" w:hAnsi="Times New Roman" w:cs="Times New Roman"/>
          <w:b/>
          <w:color w:val="000000"/>
          <w:sz w:val="28"/>
          <w:szCs w:val="28"/>
          <w:lang w:eastAsia="ru-RU"/>
        </w:rPr>
        <w:t>я</w:t>
      </w:r>
      <w:r w:rsidR="00004688" w:rsidRPr="00DA3CF9">
        <w:rPr>
          <w:rFonts w:ascii="Times New Roman" w:eastAsia="Times New Roman" w:hAnsi="Times New Roman" w:cs="Times New Roman"/>
          <w:b/>
          <w:color w:val="000000"/>
          <w:sz w:val="28"/>
          <w:szCs w:val="28"/>
          <w:lang w:eastAsia="ru-RU"/>
        </w:rPr>
        <w:t xml:space="preserve">мами </w:t>
      </w:r>
      <w:r w:rsidRPr="00DA3CF9">
        <w:rPr>
          <w:rFonts w:ascii="Times New Roman" w:eastAsia="Times New Roman" w:hAnsi="Times New Roman" w:cs="Times New Roman"/>
          <w:b/>
          <w:color w:val="000000"/>
          <w:sz w:val="28"/>
          <w:szCs w:val="28"/>
          <w:lang w:eastAsia="ru-RU"/>
        </w:rPr>
        <w:t>розвитку регіону</w:t>
      </w:r>
      <w:r w:rsidR="00AA0511" w:rsidRPr="00DA3CF9">
        <w:rPr>
          <w:rFonts w:ascii="Times New Roman" w:eastAsia="Times New Roman" w:hAnsi="Times New Roman" w:cs="Times New Roman"/>
          <w:b/>
          <w:color w:val="000000"/>
          <w:sz w:val="28"/>
          <w:szCs w:val="28"/>
          <w:lang w:eastAsia="ru-RU"/>
        </w:rPr>
        <w:t>.</w:t>
      </w:r>
    </w:p>
    <w:p w14:paraId="358177BA" w14:textId="77777777" w:rsidR="00E438DE" w:rsidRPr="00DA3CF9" w:rsidRDefault="00E438DE" w:rsidP="00727D28">
      <w:pPr>
        <w:pStyle w:val="1"/>
      </w:pPr>
      <w:bookmarkStart w:id="36" w:name="_Toc121666801"/>
      <w:r w:rsidRPr="00DA3CF9">
        <w:t>5. ПЛАН РЕАЛІЗАЦІЇ СТРАТЕГІЇ</w:t>
      </w:r>
      <w:bookmarkEnd w:id="36"/>
    </w:p>
    <w:p w14:paraId="42DAEABE" w14:textId="77777777" w:rsidR="008E1054" w:rsidRPr="00DA3CF9" w:rsidRDefault="008E1054" w:rsidP="008E1054">
      <w:pPr>
        <w:spacing w:line="240" w:lineRule="auto"/>
        <w:ind w:firstLine="567"/>
        <w:jc w:val="both"/>
        <w:rPr>
          <w:rFonts w:ascii="Times New Roman" w:hAnsi="Times New Roman"/>
          <w:sz w:val="28"/>
          <w:szCs w:val="28"/>
        </w:rPr>
      </w:pPr>
    </w:p>
    <w:p w14:paraId="636C627F" w14:textId="77777777" w:rsidR="00B20788" w:rsidRDefault="008E1054" w:rsidP="008E1054">
      <w:pPr>
        <w:spacing w:line="240" w:lineRule="auto"/>
        <w:ind w:firstLine="567"/>
        <w:jc w:val="both"/>
        <w:rPr>
          <w:rFonts w:ascii="Times New Roman" w:hAnsi="Times New Roman"/>
          <w:sz w:val="28"/>
          <w:szCs w:val="28"/>
        </w:rPr>
      </w:pPr>
      <w:r w:rsidRPr="00DA3CF9">
        <w:rPr>
          <w:rFonts w:ascii="Times New Roman" w:hAnsi="Times New Roman"/>
          <w:sz w:val="28"/>
          <w:szCs w:val="28"/>
        </w:rPr>
        <w:t xml:space="preserve">До змістовної частини Плану реалізації стратегії (далі – План) покладено проектні ідеї та заходи, які  опрацьовані членами Робочої групи на основі пропозицій, що надійшли від представників ОМС, громадськості, підприємств, установ та організацій Ніжинської </w:t>
      </w:r>
      <w:r w:rsidR="00E17417">
        <w:rPr>
          <w:rFonts w:ascii="Times New Roman" w:hAnsi="Times New Roman" w:cs="Times New Roman"/>
          <w:sz w:val="28"/>
          <w:szCs w:val="28"/>
        </w:rPr>
        <w:t>міської</w:t>
      </w:r>
      <w:r w:rsidR="00E17417" w:rsidRPr="00DA3CF9">
        <w:rPr>
          <w:rFonts w:ascii="Times New Roman" w:hAnsi="Times New Roman"/>
          <w:sz w:val="28"/>
          <w:szCs w:val="28"/>
        </w:rPr>
        <w:t xml:space="preserve"> </w:t>
      </w:r>
      <w:r w:rsidRPr="00DA3CF9">
        <w:rPr>
          <w:rFonts w:ascii="Times New Roman" w:hAnsi="Times New Roman"/>
          <w:sz w:val="28"/>
          <w:szCs w:val="28"/>
        </w:rPr>
        <w:t>ТГ протягом всього часу роботи над оновленням згаданого документу.</w:t>
      </w:r>
    </w:p>
    <w:p w14:paraId="500B9C6B" w14:textId="77777777" w:rsidR="008E1054" w:rsidRDefault="008E1054" w:rsidP="008E1054">
      <w:pPr>
        <w:spacing w:line="240" w:lineRule="auto"/>
        <w:ind w:firstLine="567"/>
        <w:jc w:val="both"/>
        <w:rPr>
          <w:rFonts w:ascii="Times New Roman" w:hAnsi="Times New Roman"/>
          <w:sz w:val="28"/>
          <w:szCs w:val="28"/>
        </w:rPr>
      </w:pPr>
      <w:r w:rsidRPr="00DA3CF9">
        <w:rPr>
          <w:rFonts w:ascii="Times New Roman" w:hAnsi="Times New Roman"/>
          <w:sz w:val="28"/>
          <w:szCs w:val="28"/>
        </w:rPr>
        <w:t xml:space="preserve"> </w:t>
      </w:r>
    </w:p>
    <w:p w14:paraId="687C9F7E" w14:textId="77777777" w:rsidR="00080FD8" w:rsidRPr="00DA3CF9" w:rsidRDefault="00080FD8" w:rsidP="008E1054">
      <w:pPr>
        <w:spacing w:line="240" w:lineRule="auto"/>
        <w:ind w:firstLine="567"/>
        <w:jc w:val="both"/>
        <w:rPr>
          <w:rFonts w:ascii="Times New Roman" w:hAnsi="Times New Roman"/>
          <w:sz w:val="28"/>
          <w:szCs w:val="28"/>
          <w:highlight w:val="yellow"/>
        </w:rPr>
      </w:pPr>
    </w:p>
    <w:p w14:paraId="0FFF90D3" w14:textId="77777777" w:rsidR="008E1054" w:rsidRPr="00DA3CF9" w:rsidRDefault="008E1054" w:rsidP="00727D28">
      <w:pPr>
        <w:pStyle w:val="2"/>
      </w:pPr>
      <w:bookmarkStart w:id="37" w:name="_Toc121666802"/>
      <w:r w:rsidRPr="00DA3CF9">
        <w:lastRenderedPageBreak/>
        <w:t>5.1. Часові рамки і засоби реалізації</w:t>
      </w:r>
      <w:bookmarkEnd w:id="37"/>
    </w:p>
    <w:p w14:paraId="5A639F48" w14:textId="77777777" w:rsidR="008E1054" w:rsidRPr="00DA3CF9" w:rsidRDefault="008E1054" w:rsidP="008E1054">
      <w:pPr>
        <w:spacing w:line="240" w:lineRule="auto"/>
        <w:ind w:firstLine="709"/>
        <w:jc w:val="both"/>
        <w:rPr>
          <w:rFonts w:ascii="Times New Roman" w:hAnsi="Times New Roman"/>
          <w:b/>
          <w:sz w:val="28"/>
          <w:szCs w:val="28"/>
        </w:rPr>
      </w:pPr>
    </w:p>
    <w:p w14:paraId="3AE26293" w14:textId="77777777" w:rsidR="008E1054" w:rsidRPr="00DA3CF9" w:rsidRDefault="008E1054" w:rsidP="008F67F8">
      <w:pPr>
        <w:spacing w:line="240" w:lineRule="auto"/>
        <w:ind w:firstLine="720"/>
        <w:jc w:val="both"/>
        <w:rPr>
          <w:rFonts w:ascii="Times New Roman" w:hAnsi="Times New Roman"/>
          <w:sz w:val="28"/>
          <w:szCs w:val="28"/>
        </w:rPr>
      </w:pPr>
      <w:r w:rsidRPr="00DA3CF9">
        <w:rPr>
          <w:rFonts w:ascii="Times New Roman" w:hAnsi="Times New Roman"/>
          <w:sz w:val="28"/>
          <w:szCs w:val="28"/>
        </w:rPr>
        <w:t>План реаліз</w:t>
      </w:r>
      <w:r w:rsidR="008F67F8" w:rsidRPr="00DA3CF9">
        <w:rPr>
          <w:rFonts w:ascii="Times New Roman" w:hAnsi="Times New Roman"/>
          <w:sz w:val="28"/>
          <w:szCs w:val="28"/>
        </w:rPr>
        <w:t>ації стратегії складається із 157</w:t>
      </w:r>
      <w:r w:rsidRPr="00DA3CF9">
        <w:rPr>
          <w:rFonts w:ascii="Times New Roman" w:hAnsi="Times New Roman"/>
          <w:sz w:val="28"/>
          <w:szCs w:val="28"/>
        </w:rPr>
        <w:t xml:space="preserve"> </w:t>
      </w:r>
      <w:r w:rsidR="008F67F8" w:rsidRPr="00DA3CF9">
        <w:rPr>
          <w:rFonts w:ascii="Times New Roman" w:hAnsi="Times New Roman"/>
          <w:sz w:val="28"/>
          <w:szCs w:val="28"/>
        </w:rPr>
        <w:t>проектних ідей та заходів</w:t>
      </w:r>
      <w:r w:rsidR="00487B98" w:rsidRPr="00DA3CF9">
        <w:rPr>
          <w:rFonts w:ascii="Times New Roman" w:hAnsi="Times New Roman"/>
          <w:sz w:val="28"/>
          <w:szCs w:val="28"/>
        </w:rPr>
        <w:t xml:space="preserve"> (далі – План)</w:t>
      </w:r>
      <w:r w:rsidRPr="00DA3CF9">
        <w:rPr>
          <w:rFonts w:ascii="Times New Roman" w:hAnsi="Times New Roman"/>
          <w:sz w:val="28"/>
          <w:szCs w:val="28"/>
        </w:rPr>
        <w:t>.</w:t>
      </w:r>
    </w:p>
    <w:p w14:paraId="19EC7DF1" w14:textId="77777777" w:rsidR="008E1054" w:rsidRPr="00B20788" w:rsidRDefault="008E1054" w:rsidP="008E1054">
      <w:pPr>
        <w:pStyle w:val="610"/>
        <w:ind w:left="0" w:firstLine="720"/>
        <w:jc w:val="both"/>
        <w:rPr>
          <w:rFonts w:ascii="Times New Roman" w:eastAsia="Arial" w:hAnsi="Times New Roman" w:cs="Arial"/>
          <w:sz w:val="28"/>
          <w:szCs w:val="28"/>
          <w:lang w:val="uk-UA" w:eastAsia="uk-UA"/>
        </w:rPr>
      </w:pPr>
      <w:r w:rsidRPr="00B20788">
        <w:rPr>
          <w:rFonts w:ascii="Times New Roman" w:eastAsia="Arial" w:hAnsi="Times New Roman" w:cs="Arial"/>
          <w:sz w:val="28"/>
          <w:szCs w:val="28"/>
          <w:lang w:val="uk-UA" w:eastAsia="uk-UA"/>
        </w:rPr>
        <w:t>Реалізація Стратегії передбачається шляхом виконання її завдань</w:t>
      </w:r>
      <w:r w:rsidR="008F67F8" w:rsidRPr="00B20788">
        <w:rPr>
          <w:rFonts w:ascii="Times New Roman" w:eastAsia="Arial" w:hAnsi="Times New Roman" w:cs="Arial"/>
          <w:sz w:val="28"/>
          <w:szCs w:val="28"/>
          <w:lang w:val="uk-UA" w:eastAsia="uk-UA"/>
        </w:rPr>
        <w:t xml:space="preserve"> </w:t>
      </w:r>
      <w:r w:rsidRPr="00B20788">
        <w:rPr>
          <w:rFonts w:ascii="Times New Roman" w:eastAsia="Arial" w:hAnsi="Times New Roman" w:cs="Arial"/>
          <w:sz w:val="28"/>
          <w:szCs w:val="28"/>
          <w:lang w:val="uk-UA" w:eastAsia="uk-UA"/>
        </w:rPr>
        <w:t xml:space="preserve"> </w:t>
      </w:r>
      <w:r w:rsidR="00487B98" w:rsidRPr="00B20788">
        <w:rPr>
          <w:rFonts w:ascii="Times New Roman" w:eastAsia="Arial" w:hAnsi="Times New Roman" w:cs="Arial"/>
          <w:sz w:val="28"/>
          <w:szCs w:val="28"/>
          <w:lang w:val="uk-UA" w:eastAsia="uk-UA"/>
        </w:rPr>
        <w:t>і заході</w:t>
      </w:r>
      <w:r w:rsidR="00D66A21" w:rsidRPr="00B20788">
        <w:rPr>
          <w:rFonts w:ascii="Times New Roman" w:eastAsia="Arial" w:hAnsi="Times New Roman" w:cs="Arial"/>
          <w:sz w:val="28"/>
          <w:szCs w:val="28"/>
          <w:lang w:val="uk-UA" w:eastAsia="uk-UA"/>
        </w:rPr>
        <w:t>в</w:t>
      </w:r>
      <w:r w:rsidR="00487B98" w:rsidRPr="00B20788">
        <w:rPr>
          <w:rFonts w:ascii="Times New Roman" w:eastAsia="Arial" w:hAnsi="Times New Roman" w:cs="Arial"/>
          <w:sz w:val="28"/>
          <w:szCs w:val="28"/>
          <w:lang w:val="uk-UA" w:eastAsia="uk-UA"/>
        </w:rPr>
        <w:t xml:space="preserve"> </w:t>
      </w:r>
      <w:r w:rsidR="008F67F8" w:rsidRPr="00B20788">
        <w:rPr>
          <w:rFonts w:ascii="Times New Roman" w:eastAsia="Arial" w:hAnsi="Times New Roman" w:cs="Arial"/>
          <w:sz w:val="28"/>
          <w:szCs w:val="28"/>
          <w:lang w:val="uk-UA" w:eastAsia="uk-UA"/>
        </w:rPr>
        <w:t>одним послідовним</w:t>
      </w:r>
      <w:r w:rsidR="00487B98" w:rsidRPr="00B20788">
        <w:rPr>
          <w:rFonts w:ascii="Times New Roman" w:eastAsia="Arial" w:hAnsi="Times New Roman" w:cs="Arial"/>
          <w:sz w:val="28"/>
          <w:szCs w:val="28"/>
          <w:lang w:val="uk-UA" w:eastAsia="uk-UA"/>
        </w:rPr>
        <w:t>,</w:t>
      </w:r>
      <w:r w:rsidRPr="00B20788">
        <w:rPr>
          <w:rFonts w:ascii="Times New Roman" w:eastAsia="Arial" w:hAnsi="Times New Roman" w:cs="Arial"/>
          <w:sz w:val="28"/>
          <w:szCs w:val="28"/>
          <w:lang w:val="uk-UA" w:eastAsia="uk-UA"/>
        </w:rPr>
        <w:t xml:space="preserve"> </w:t>
      </w:r>
      <w:r w:rsidR="008F67F8" w:rsidRPr="00B20788">
        <w:rPr>
          <w:rFonts w:ascii="Times New Roman" w:eastAsia="Arial" w:hAnsi="Times New Roman" w:cs="Arial"/>
          <w:sz w:val="28"/>
          <w:szCs w:val="28"/>
          <w:lang w:val="uk-UA" w:eastAsia="uk-UA"/>
        </w:rPr>
        <w:t>програмним п’ятирічним циклом</w:t>
      </w:r>
      <w:r w:rsidRPr="00B20788">
        <w:rPr>
          <w:rFonts w:ascii="Times New Roman" w:eastAsia="Arial" w:hAnsi="Times New Roman" w:cs="Arial"/>
          <w:sz w:val="28"/>
          <w:szCs w:val="28"/>
          <w:lang w:val="uk-UA" w:eastAsia="uk-UA"/>
        </w:rPr>
        <w:t xml:space="preserve"> </w:t>
      </w:r>
      <w:r w:rsidR="00487B98" w:rsidRPr="00B20788">
        <w:rPr>
          <w:rFonts w:ascii="Times New Roman" w:eastAsia="Arial" w:hAnsi="Times New Roman" w:cs="Arial"/>
          <w:sz w:val="28"/>
          <w:szCs w:val="28"/>
          <w:lang w:val="uk-UA" w:eastAsia="uk-UA"/>
        </w:rPr>
        <w:t>та враховує (з огляду на ймовірну небезпеку й мінливість зовнішнього середовища) необхідність відпо</w:t>
      </w:r>
      <w:r w:rsidR="006D5F3B" w:rsidRPr="00B20788">
        <w:rPr>
          <w:rFonts w:ascii="Times New Roman" w:eastAsia="Arial" w:hAnsi="Times New Roman" w:cs="Arial"/>
          <w:sz w:val="28"/>
          <w:szCs w:val="28"/>
          <w:lang w:val="uk-UA" w:eastAsia="uk-UA"/>
        </w:rPr>
        <w:t>в</w:t>
      </w:r>
      <w:r w:rsidR="00487B98" w:rsidRPr="00B20788">
        <w:rPr>
          <w:rFonts w:ascii="Times New Roman" w:eastAsia="Arial" w:hAnsi="Times New Roman" w:cs="Arial"/>
          <w:sz w:val="28"/>
          <w:szCs w:val="28"/>
          <w:lang w:val="uk-UA" w:eastAsia="uk-UA"/>
        </w:rPr>
        <w:t>ідного щорічного коригування</w:t>
      </w:r>
      <w:r w:rsidR="00D66A21" w:rsidRPr="00B20788">
        <w:rPr>
          <w:rFonts w:ascii="Times New Roman" w:eastAsia="Arial" w:hAnsi="Times New Roman" w:cs="Arial"/>
          <w:sz w:val="28"/>
          <w:szCs w:val="28"/>
          <w:lang w:val="uk-UA" w:eastAsia="uk-UA"/>
        </w:rPr>
        <w:t>,</w:t>
      </w:r>
      <w:r w:rsidR="00487B98" w:rsidRPr="00B20788">
        <w:rPr>
          <w:rFonts w:ascii="Times New Roman" w:eastAsia="Arial" w:hAnsi="Times New Roman" w:cs="Arial"/>
          <w:sz w:val="28"/>
          <w:szCs w:val="28"/>
          <w:lang w:val="uk-UA" w:eastAsia="uk-UA"/>
        </w:rPr>
        <w:t xml:space="preserve"> як фінансових і часових</w:t>
      </w:r>
      <w:r w:rsidR="006D5F3B" w:rsidRPr="00B20788">
        <w:rPr>
          <w:rFonts w:ascii="Times New Roman" w:eastAsia="Arial" w:hAnsi="Times New Roman" w:cs="Arial"/>
          <w:sz w:val="28"/>
          <w:szCs w:val="28"/>
          <w:lang w:val="uk-UA" w:eastAsia="uk-UA"/>
        </w:rPr>
        <w:t>,</w:t>
      </w:r>
      <w:r w:rsidR="00487B98" w:rsidRPr="00B20788">
        <w:rPr>
          <w:rFonts w:ascii="Times New Roman" w:eastAsia="Arial" w:hAnsi="Times New Roman" w:cs="Arial"/>
          <w:sz w:val="28"/>
          <w:szCs w:val="28"/>
          <w:lang w:val="uk-UA" w:eastAsia="uk-UA"/>
        </w:rPr>
        <w:t xml:space="preserve"> так і змістовних показників Плану</w:t>
      </w:r>
      <w:r w:rsidRPr="00B20788">
        <w:rPr>
          <w:rFonts w:ascii="Times New Roman" w:eastAsia="Arial" w:hAnsi="Times New Roman" w:cs="Arial"/>
          <w:sz w:val="28"/>
          <w:szCs w:val="28"/>
          <w:lang w:val="uk-UA" w:eastAsia="uk-UA"/>
        </w:rPr>
        <w:t>:</w:t>
      </w:r>
    </w:p>
    <w:p w14:paraId="20A8468B" w14:textId="77777777" w:rsidR="008E1054" w:rsidRPr="00DA3CF9" w:rsidRDefault="008E1054" w:rsidP="008E1054">
      <w:pPr>
        <w:spacing w:line="240" w:lineRule="auto"/>
        <w:ind w:firstLine="720"/>
        <w:jc w:val="both"/>
        <w:rPr>
          <w:rFonts w:ascii="Times New Roman" w:hAnsi="Times New Roman"/>
          <w:sz w:val="28"/>
          <w:szCs w:val="28"/>
        </w:rPr>
      </w:pPr>
      <w:r w:rsidRPr="00B20788">
        <w:rPr>
          <w:rFonts w:ascii="Times New Roman" w:hAnsi="Times New Roman"/>
          <w:sz w:val="28"/>
          <w:szCs w:val="28"/>
        </w:rPr>
        <w:t>Цілі та завдання Стратегії досягаються й реалізуються через проекти та заходи відповідно до Плану заходів з реалізації</w:t>
      </w:r>
      <w:r w:rsidR="00D66A21" w:rsidRPr="00B20788">
        <w:rPr>
          <w:rFonts w:ascii="Times New Roman" w:hAnsi="Times New Roman"/>
          <w:sz w:val="28"/>
          <w:szCs w:val="28"/>
        </w:rPr>
        <w:t xml:space="preserve"> </w:t>
      </w:r>
      <w:r w:rsidRPr="00B20788">
        <w:rPr>
          <w:rFonts w:ascii="Times New Roman" w:hAnsi="Times New Roman"/>
          <w:sz w:val="28"/>
          <w:szCs w:val="28"/>
        </w:rPr>
        <w:t>Стратегії у 202</w:t>
      </w:r>
      <w:r w:rsidR="00D66A21" w:rsidRPr="00B20788">
        <w:rPr>
          <w:rFonts w:ascii="Times New Roman" w:hAnsi="Times New Roman"/>
          <w:sz w:val="28"/>
          <w:szCs w:val="28"/>
        </w:rPr>
        <w:t>3</w:t>
      </w:r>
      <w:r w:rsidRPr="00B20788">
        <w:rPr>
          <w:rFonts w:ascii="Times New Roman" w:hAnsi="Times New Roman"/>
          <w:sz w:val="28"/>
          <w:szCs w:val="28"/>
        </w:rPr>
        <w:t>–2027 роках.</w:t>
      </w:r>
    </w:p>
    <w:p w14:paraId="72A6FA9D" w14:textId="77777777" w:rsidR="008E1054" w:rsidRPr="00DA3CF9" w:rsidRDefault="008E1054" w:rsidP="008E1054">
      <w:pPr>
        <w:spacing w:line="240" w:lineRule="auto"/>
        <w:ind w:firstLine="720"/>
        <w:jc w:val="both"/>
        <w:rPr>
          <w:rFonts w:ascii="Times New Roman" w:hAnsi="Times New Roman"/>
          <w:sz w:val="28"/>
          <w:szCs w:val="28"/>
          <w:highlight w:val="yellow"/>
        </w:rPr>
      </w:pPr>
    </w:p>
    <w:p w14:paraId="0AE95B1D" w14:textId="77777777" w:rsidR="008E1054" w:rsidRPr="00DA3CF9" w:rsidRDefault="008E1054" w:rsidP="008E1054">
      <w:pPr>
        <w:spacing w:line="240" w:lineRule="auto"/>
        <w:ind w:firstLine="720"/>
        <w:rPr>
          <w:rFonts w:ascii="Times New Roman" w:hAnsi="Times New Roman"/>
          <w:sz w:val="28"/>
          <w:szCs w:val="28"/>
        </w:rPr>
      </w:pPr>
      <w:r w:rsidRPr="00DA3CF9">
        <w:rPr>
          <w:rFonts w:ascii="Times New Roman" w:hAnsi="Times New Roman"/>
          <w:sz w:val="28"/>
          <w:szCs w:val="28"/>
        </w:rPr>
        <w:t xml:space="preserve">Впровадження проектів цього Плану можливе через: </w:t>
      </w:r>
    </w:p>
    <w:p w14:paraId="3559279A"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Залучення коштів Державного фонду регіонального розвитку; </w:t>
      </w:r>
    </w:p>
    <w:p w14:paraId="3850FE09"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 Залучення коштів державних цільових субвенцій; </w:t>
      </w:r>
    </w:p>
    <w:p w14:paraId="162E76DD"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Фінансування за рахунок програми секторальної бюджетної підтримки ЄС та надзвичайної кредитної програми ЄІБ; </w:t>
      </w:r>
    </w:p>
    <w:p w14:paraId="0F92BCBA"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Внесення заходів до місцевої програми соціально-економічного розвитку, можливо – галузевих регіональних програм; </w:t>
      </w:r>
    </w:p>
    <w:p w14:paraId="0B5EE724"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Фінансування за рахунок субвенції на розвиток інфраструктури ТГ та субвенції на соціально-економічний розвиток територій; </w:t>
      </w:r>
    </w:p>
    <w:p w14:paraId="52D61310"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Залучення фінансування від проектів та програм міжнародної технічної допомоги суб‘єктами місцевого розвитку різних організаційно-правових форм;</w:t>
      </w:r>
    </w:p>
    <w:p w14:paraId="79A6357C"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 xml:space="preserve">Залучення співфінансування від мешканців громади (де це передбачено умовами проекту); </w:t>
      </w:r>
    </w:p>
    <w:p w14:paraId="785ECCBB" w14:textId="77777777" w:rsidR="008E1054" w:rsidRPr="00DA3CF9" w:rsidRDefault="008E1054" w:rsidP="008E1054">
      <w:pPr>
        <w:widowControl w:val="0"/>
        <w:numPr>
          <w:ilvl w:val="0"/>
          <w:numId w:val="69"/>
        </w:numPr>
        <w:tabs>
          <w:tab w:val="left" w:pos="993"/>
        </w:tabs>
        <w:spacing w:line="240" w:lineRule="auto"/>
        <w:ind w:left="0" w:firstLine="720"/>
        <w:jc w:val="both"/>
        <w:rPr>
          <w:rFonts w:ascii="Times New Roman" w:hAnsi="Times New Roman"/>
          <w:sz w:val="28"/>
          <w:szCs w:val="28"/>
        </w:rPr>
      </w:pPr>
      <w:r w:rsidRPr="00DA3CF9">
        <w:rPr>
          <w:rFonts w:ascii="Times New Roman" w:hAnsi="Times New Roman"/>
          <w:sz w:val="28"/>
          <w:szCs w:val="28"/>
        </w:rPr>
        <w:t>Фінансування з інших джерел відповідно до діючого законодавства.</w:t>
      </w:r>
    </w:p>
    <w:p w14:paraId="67E11758" w14:textId="77777777" w:rsidR="00E438DE" w:rsidRPr="00DA3CF9" w:rsidRDefault="00E438DE" w:rsidP="00727D28">
      <w:pPr>
        <w:pStyle w:val="2"/>
      </w:pPr>
      <w:bookmarkStart w:id="38" w:name="_Toc121666803"/>
      <w:r w:rsidRPr="00DA3CF9">
        <w:t>5.2. Орієнтовний фінансовий план</w:t>
      </w:r>
      <w:bookmarkEnd w:id="38"/>
    </w:p>
    <w:p w14:paraId="41497D16" w14:textId="77777777" w:rsidR="00D66A21" w:rsidRPr="00DA3CF9" w:rsidRDefault="00D66A21" w:rsidP="00E438DE">
      <w:pPr>
        <w:jc w:val="both"/>
        <w:rPr>
          <w:rFonts w:ascii="Times New Roman" w:hAnsi="Times New Roman"/>
          <w:b/>
          <w:sz w:val="28"/>
          <w:szCs w:val="28"/>
        </w:rPr>
      </w:pPr>
    </w:p>
    <w:p w14:paraId="3B5080F8" w14:textId="77777777" w:rsidR="00647691" w:rsidRPr="00DA3CF9" w:rsidRDefault="00647691" w:rsidP="00E438DE">
      <w:pPr>
        <w:jc w:val="both"/>
        <w:rPr>
          <w:rFonts w:ascii="Times New Roman" w:hAnsi="Times New Roman"/>
          <w:b/>
          <w:color w:val="1F497D" w:themeColor="text2"/>
          <w:sz w:val="28"/>
          <w:szCs w:val="28"/>
        </w:rPr>
      </w:pPr>
      <w:r w:rsidRPr="00DA3CF9">
        <w:rPr>
          <w:rFonts w:ascii="Times New Roman" w:hAnsi="Times New Roman"/>
          <w:b/>
          <w:color w:val="1F497D" w:themeColor="text2"/>
          <w:sz w:val="28"/>
          <w:szCs w:val="28"/>
        </w:rPr>
        <w:t xml:space="preserve">Таблиця </w:t>
      </w:r>
      <w:r w:rsidR="00AD1058" w:rsidRPr="00DA3CF9">
        <w:rPr>
          <w:rFonts w:ascii="Times New Roman" w:hAnsi="Times New Roman"/>
          <w:b/>
          <w:color w:val="1F497D" w:themeColor="text2"/>
          <w:sz w:val="28"/>
          <w:szCs w:val="28"/>
        </w:rPr>
        <w:t xml:space="preserve">6. </w:t>
      </w:r>
      <w:r w:rsidRPr="00DA3CF9">
        <w:rPr>
          <w:rFonts w:ascii="Times New Roman" w:hAnsi="Times New Roman"/>
          <w:b/>
          <w:color w:val="1F497D" w:themeColor="text2"/>
          <w:sz w:val="28"/>
          <w:szCs w:val="28"/>
        </w:rPr>
        <w:t>Орієнтовний фінансовий план (тис.</w:t>
      </w:r>
      <w:r w:rsidR="00D41FF3" w:rsidRPr="00DA3CF9">
        <w:rPr>
          <w:rFonts w:ascii="Times New Roman" w:hAnsi="Times New Roman"/>
          <w:b/>
          <w:color w:val="1F497D" w:themeColor="text2"/>
          <w:sz w:val="28"/>
          <w:szCs w:val="28"/>
        </w:rPr>
        <w:t xml:space="preserve"> </w:t>
      </w:r>
      <w:r w:rsidRPr="00DA3CF9">
        <w:rPr>
          <w:rFonts w:ascii="Times New Roman" w:hAnsi="Times New Roman"/>
          <w:b/>
          <w:color w:val="1F497D" w:themeColor="text2"/>
          <w:sz w:val="28"/>
          <w:szCs w:val="28"/>
        </w:rPr>
        <w:t>грн)</w:t>
      </w:r>
    </w:p>
    <w:p w14:paraId="1A708AFB" w14:textId="77777777" w:rsidR="00AD1058" w:rsidRPr="00DA3CF9" w:rsidRDefault="00AD1058" w:rsidP="00E438DE">
      <w:pPr>
        <w:jc w:val="both"/>
        <w:rPr>
          <w:rFonts w:ascii="Times New Roman" w:hAnsi="Times New Roman"/>
          <w:b/>
          <w:color w:val="1F497D" w:themeColor="text2"/>
          <w:sz w:val="28"/>
          <w:szCs w:val="28"/>
        </w:rPr>
      </w:pPr>
    </w:p>
    <w:tbl>
      <w:tblPr>
        <w:tblW w:w="10644"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96"/>
        <w:gridCol w:w="2749"/>
        <w:gridCol w:w="1276"/>
        <w:gridCol w:w="992"/>
        <w:gridCol w:w="1001"/>
        <w:gridCol w:w="984"/>
        <w:gridCol w:w="1073"/>
        <w:gridCol w:w="1073"/>
      </w:tblGrid>
      <w:tr w:rsidR="00647691" w:rsidRPr="00DA3CF9" w14:paraId="3F52C6BB" w14:textId="77777777" w:rsidTr="005306F3">
        <w:trPr>
          <w:trHeight w:val="459"/>
        </w:trPr>
        <w:tc>
          <w:tcPr>
            <w:tcW w:w="4245" w:type="dxa"/>
            <w:gridSpan w:val="2"/>
            <w:tcBorders>
              <w:bottom w:val="single" w:sz="12" w:space="0" w:color="auto"/>
            </w:tcBorders>
            <w:shd w:val="clear" w:color="000000" w:fill="DBE5F1" w:themeFill="accent1" w:themeFillTint="33"/>
            <w:hideMark/>
          </w:tcPr>
          <w:p w14:paraId="6A906D56"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bookmarkStart w:id="39" w:name="_Hlk122614019"/>
            <w:r w:rsidRPr="00DA3CF9">
              <w:rPr>
                <w:rFonts w:ascii="Times New Roman" w:eastAsia="Times New Roman" w:hAnsi="Times New Roman" w:cs="Times New Roman"/>
                <w:b/>
                <w:bCs/>
                <w:sz w:val="24"/>
                <w:szCs w:val="24"/>
              </w:rPr>
              <w:t>Цілі / операційні цілі / завдання / заходи</w:t>
            </w:r>
          </w:p>
        </w:tc>
        <w:tc>
          <w:tcPr>
            <w:tcW w:w="1276" w:type="dxa"/>
            <w:tcBorders>
              <w:bottom w:val="single" w:sz="12" w:space="0" w:color="auto"/>
            </w:tcBorders>
            <w:shd w:val="clear" w:color="000000" w:fill="DBE5F1" w:themeFill="accent1" w:themeFillTint="33"/>
            <w:vAlign w:val="center"/>
            <w:hideMark/>
          </w:tcPr>
          <w:p w14:paraId="41BF7840"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Всього</w:t>
            </w:r>
          </w:p>
        </w:tc>
        <w:tc>
          <w:tcPr>
            <w:tcW w:w="992" w:type="dxa"/>
            <w:tcBorders>
              <w:bottom w:val="single" w:sz="12" w:space="0" w:color="auto"/>
            </w:tcBorders>
            <w:shd w:val="clear" w:color="000000" w:fill="DBE5F1" w:themeFill="accent1" w:themeFillTint="33"/>
            <w:vAlign w:val="center"/>
            <w:hideMark/>
          </w:tcPr>
          <w:p w14:paraId="6974FA53"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2023</w:t>
            </w:r>
          </w:p>
        </w:tc>
        <w:tc>
          <w:tcPr>
            <w:tcW w:w="1001" w:type="dxa"/>
            <w:tcBorders>
              <w:bottom w:val="single" w:sz="12" w:space="0" w:color="auto"/>
            </w:tcBorders>
            <w:shd w:val="clear" w:color="000000" w:fill="DBE5F1" w:themeFill="accent1" w:themeFillTint="33"/>
            <w:vAlign w:val="center"/>
            <w:hideMark/>
          </w:tcPr>
          <w:p w14:paraId="47B44281"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2024</w:t>
            </w:r>
          </w:p>
        </w:tc>
        <w:tc>
          <w:tcPr>
            <w:tcW w:w="984" w:type="dxa"/>
            <w:tcBorders>
              <w:bottom w:val="single" w:sz="12" w:space="0" w:color="auto"/>
            </w:tcBorders>
            <w:shd w:val="clear" w:color="000000" w:fill="DBE5F1" w:themeFill="accent1" w:themeFillTint="33"/>
            <w:vAlign w:val="center"/>
            <w:hideMark/>
          </w:tcPr>
          <w:p w14:paraId="69682E78"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2025</w:t>
            </w:r>
          </w:p>
        </w:tc>
        <w:tc>
          <w:tcPr>
            <w:tcW w:w="1073" w:type="dxa"/>
            <w:tcBorders>
              <w:bottom w:val="single" w:sz="12" w:space="0" w:color="auto"/>
            </w:tcBorders>
            <w:shd w:val="clear" w:color="000000" w:fill="DBE5F1" w:themeFill="accent1" w:themeFillTint="33"/>
            <w:vAlign w:val="center"/>
            <w:hideMark/>
          </w:tcPr>
          <w:p w14:paraId="5CCBA91A"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2026</w:t>
            </w:r>
          </w:p>
        </w:tc>
        <w:tc>
          <w:tcPr>
            <w:tcW w:w="1073" w:type="dxa"/>
            <w:tcBorders>
              <w:bottom w:val="single" w:sz="12" w:space="0" w:color="auto"/>
            </w:tcBorders>
            <w:shd w:val="clear" w:color="000000" w:fill="DBE5F1" w:themeFill="accent1" w:themeFillTint="33"/>
            <w:vAlign w:val="center"/>
            <w:hideMark/>
          </w:tcPr>
          <w:p w14:paraId="0C233FC9" w14:textId="77777777" w:rsidR="00E438DE" w:rsidRPr="00DA3CF9" w:rsidRDefault="00E438DE" w:rsidP="00E438DE">
            <w:pPr>
              <w:spacing w:line="240" w:lineRule="auto"/>
              <w:jc w:val="center"/>
              <w:rPr>
                <w:rFonts w:ascii="Times New Roman" w:eastAsia="Times New Roman" w:hAnsi="Times New Roman" w:cs="Times New Roman"/>
                <w:b/>
                <w:bCs/>
                <w:sz w:val="24"/>
                <w:szCs w:val="24"/>
              </w:rPr>
            </w:pPr>
            <w:r w:rsidRPr="00DA3CF9">
              <w:rPr>
                <w:rFonts w:ascii="Times New Roman" w:eastAsia="Times New Roman" w:hAnsi="Times New Roman" w:cs="Times New Roman"/>
                <w:b/>
                <w:bCs/>
                <w:sz w:val="24"/>
                <w:szCs w:val="24"/>
              </w:rPr>
              <w:t>2027</w:t>
            </w:r>
          </w:p>
        </w:tc>
      </w:tr>
      <w:tr w:rsidR="007636F0" w:rsidRPr="00DA3CF9" w14:paraId="1C614057" w14:textId="77777777" w:rsidTr="005306F3">
        <w:trPr>
          <w:trHeight w:val="288"/>
        </w:trPr>
        <w:tc>
          <w:tcPr>
            <w:tcW w:w="1496" w:type="dxa"/>
            <w:tcBorders>
              <w:bottom w:val="single" w:sz="12" w:space="0" w:color="auto"/>
            </w:tcBorders>
            <w:shd w:val="clear" w:color="000000" w:fill="B8CCE4" w:themeFill="accent1" w:themeFillTint="66"/>
            <w:hideMark/>
          </w:tcPr>
          <w:p w14:paraId="659EBD10" w14:textId="77777777" w:rsidR="007636F0" w:rsidRPr="00DA3CF9" w:rsidRDefault="007636F0" w:rsidP="00E438DE">
            <w:pPr>
              <w:spacing w:line="240" w:lineRule="auto"/>
              <w:rPr>
                <w:rFonts w:ascii="Times New Roman" w:eastAsia="Times New Roman" w:hAnsi="Times New Roman" w:cs="Times New Roman"/>
                <w:b/>
                <w:bCs/>
                <w:caps/>
                <w:color w:val="000000"/>
              </w:rPr>
            </w:pPr>
            <w:bookmarkStart w:id="40" w:name="_Hlk122614034"/>
            <w:bookmarkEnd w:id="39"/>
            <w:r w:rsidRPr="00DA3CF9">
              <w:rPr>
                <w:rFonts w:ascii="Times New Roman" w:eastAsia="Times New Roman" w:hAnsi="Times New Roman" w:cs="Times New Roman"/>
                <w:b/>
                <w:bCs/>
                <w:caps/>
                <w:color w:val="000000"/>
              </w:rPr>
              <w:t>Стратегіч</w:t>
            </w:r>
          </w:p>
          <w:p w14:paraId="15C7F372" w14:textId="77777777" w:rsidR="007636F0" w:rsidRPr="00DA3CF9" w:rsidRDefault="007636F0" w:rsidP="00E438DE">
            <w:pPr>
              <w:spacing w:line="240" w:lineRule="auto"/>
              <w:rPr>
                <w:rFonts w:ascii="Times New Roman" w:eastAsia="Times New Roman" w:hAnsi="Times New Roman" w:cs="Times New Roman"/>
                <w:b/>
                <w:bCs/>
                <w:caps/>
                <w:color w:val="000000"/>
                <w:highlight w:val="yellow"/>
              </w:rPr>
            </w:pPr>
            <w:r w:rsidRPr="00DA3CF9">
              <w:rPr>
                <w:rFonts w:ascii="Times New Roman" w:eastAsia="Times New Roman" w:hAnsi="Times New Roman" w:cs="Times New Roman"/>
                <w:b/>
                <w:bCs/>
                <w:caps/>
                <w:color w:val="000000"/>
              </w:rPr>
              <w:t>на ціль 1</w:t>
            </w:r>
          </w:p>
        </w:tc>
        <w:tc>
          <w:tcPr>
            <w:tcW w:w="2749" w:type="dxa"/>
            <w:tcBorders>
              <w:bottom w:val="single" w:sz="12" w:space="0" w:color="auto"/>
            </w:tcBorders>
            <w:shd w:val="clear" w:color="000000" w:fill="B8CCE4" w:themeFill="accent1" w:themeFillTint="66"/>
            <w:hideMark/>
          </w:tcPr>
          <w:p w14:paraId="32D30DB8" w14:textId="77777777" w:rsidR="007636F0" w:rsidRPr="00DA3CF9" w:rsidRDefault="007636F0" w:rsidP="007636F0">
            <w:pPr>
              <w:rPr>
                <w:rFonts w:ascii="Times New Roman" w:hAnsi="Times New Roman" w:cs="Times New Roman"/>
                <w:b/>
                <w:caps/>
              </w:rPr>
            </w:pPr>
            <w:r w:rsidRPr="00DA3CF9">
              <w:rPr>
                <w:rFonts w:ascii="Times New Roman" w:hAnsi="Times New Roman" w:cs="Times New Roman"/>
                <w:b/>
                <w:caps/>
              </w:rPr>
              <w:t>Економічний розвиток громади, що базується на місцевих ресурсах</w:t>
            </w:r>
          </w:p>
        </w:tc>
        <w:tc>
          <w:tcPr>
            <w:tcW w:w="1276" w:type="dxa"/>
            <w:tcBorders>
              <w:bottom w:val="single" w:sz="12" w:space="0" w:color="auto"/>
            </w:tcBorders>
            <w:shd w:val="clear" w:color="000000" w:fill="B8CCE4" w:themeFill="accent1" w:themeFillTint="66"/>
            <w:noWrap/>
            <w:hideMark/>
          </w:tcPr>
          <w:p w14:paraId="65C21340" w14:textId="77777777" w:rsidR="007636F0" w:rsidRPr="00EA4048" w:rsidRDefault="0062765A" w:rsidP="00D07CD9">
            <w:pPr>
              <w:rPr>
                <w:rFonts w:ascii="Times New Roman" w:hAnsi="Times New Roman" w:cs="Times New Roman"/>
                <w:b/>
              </w:rPr>
            </w:pPr>
            <w:r w:rsidRPr="00EA4048">
              <w:rPr>
                <w:rFonts w:ascii="Times New Roman" w:hAnsi="Times New Roman" w:cs="Times New Roman"/>
                <w:b/>
              </w:rPr>
              <w:t>3552078</w:t>
            </w:r>
          </w:p>
        </w:tc>
        <w:tc>
          <w:tcPr>
            <w:tcW w:w="992" w:type="dxa"/>
            <w:tcBorders>
              <w:bottom w:val="single" w:sz="12" w:space="0" w:color="auto"/>
            </w:tcBorders>
            <w:shd w:val="clear" w:color="000000" w:fill="B8CCE4" w:themeFill="accent1" w:themeFillTint="66"/>
            <w:noWrap/>
            <w:hideMark/>
          </w:tcPr>
          <w:p w14:paraId="61695C0F" w14:textId="77777777" w:rsidR="007636F0" w:rsidRPr="00EA4048" w:rsidRDefault="00D143C0" w:rsidP="00D07CD9">
            <w:pPr>
              <w:rPr>
                <w:rFonts w:ascii="Times New Roman" w:hAnsi="Times New Roman" w:cs="Times New Roman"/>
                <w:b/>
              </w:rPr>
            </w:pPr>
            <w:r w:rsidRPr="00EA4048">
              <w:rPr>
                <w:rFonts w:ascii="Times New Roman" w:hAnsi="Times New Roman" w:cs="Times New Roman"/>
                <w:b/>
              </w:rPr>
              <w:t>33</w:t>
            </w:r>
            <w:r w:rsidR="00B063CA" w:rsidRPr="00EA4048">
              <w:rPr>
                <w:rFonts w:ascii="Times New Roman" w:hAnsi="Times New Roman" w:cs="Times New Roman"/>
                <w:b/>
              </w:rPr>
              <w:t>9</w:t>
            </w:r>
            <w:r w:rsidRPr="00EA4048">
              <w:rPr>
                <w:rFonts w:ascii="Times New Roman" w:hAnsi="Times New Roman" w:cs="Times New Roman"/>
                <w:b/>
              </w:rPr>
              <w:t>0</w:t>
            </w:r>
          </w:p>
        </w:tc>
        <w:tc>
          <w:tcPr>
            <w:tcW w:w="1001" w:type="dxa"/>
            <w:tcBorders>
              <w:bottom w:val="single" w:sz="12" w:space="0" w:color="auto"/>
            </w:tcBorders>
            <w:shd w:val="clear" w:color="000000" w:fill="B8CCE4" w:themeFill="accent1" w:themeFillTint="66"/>
            <w:noWrap/>
            <w:hideMark/>
          </w:tcPr>
          <w:p w14:paraId="21FD952D" w14:textId="77777777" w:rsidR="007636F0" w:rsidRPr="00EA4048" w:rsidRDefault="007636F0" w:rsidP="00D07CD9">
            <w:pPr>
              <w:rPr>
                <w:rFonts w:ascii="Times New Roman" w:hAnsi="Times New Roman" w:cs="Times New Roman"/>
                <w:b/>
              </w:rPr>
            </w:pPr>
            <w:r w:rsidRPr="00EA4048">
              <w:rPr>
                <w:rFonts w:ascii="Times New Roman" w:hAnsi="Times New Roman" w:cs="Times New Roman"/>
                <w:b/>
              </w:rPr>
              <w:t>1</w:t>
            </w:r>
            <w:r w:rsidR="00B063CA" w:rsidRPr="00EA4048">
              <w:rPr>
                <w:rFonts w:ascii="Times New Roman" w:hAnsi="Times New Roman" w:cs="Times New Roman"/>
                <w:b/>
              </w:rPr>
              <w:t>5</w:t>
            </w:r>
            <w:r w:rsidRPr="00EA4048">
              <w:rPr>
                <w:rFonts w:ascii="Times New Roman" w:hAnsi="Times New Roman" w:cs="Times New Roman"/>
                <w:b/>
              </w:rPr>
              <w:t>612</w:t>
            </w:r>
          </w:p>
        </w:tc>
        <w:tc>
          <w:tcPr>
            <w:tcW w:w="984" w:type="dxa"/>
            <w:tcBorders>
              <w:bottom w:val="single" w:sz="12" w:space="0" w:color="auto"/>
            </w:tcBorders>
            <w:shd w:val="clear" w:color="000000" w:fill="B8CCE4" w:themeFill="accent1" w:themeFillTint="66"/>
            <w:noWrap/>
            <w:hideMark/>
          </w:tcPr>
          <w:p w14:paraId="18509E24" w14:textId="77777777" w:rsidR="007636F0" w:rsidRPr="00EA4048" w:rsidRDefault="007636F0" w:rsidP="00D07CD9">
            <w:pPr>
              <w:rPr>
                <w:rFonts w:ascii="Times New Roman" w:hAnsi="Times New Roman" w:cs="Times New Roman"/>
                <w:b/>
              </w:rPr>
            </w:pPr>
            <w:r w:rsidRPr="00EA4048">
              <w:rPr>
                <w:rFonts w:ascii="Times New Roman" w:hAnsi="Times New Roman" w:cs="Times New Roman"/>
                <w:b/>
              </w:rPr>
              <w:t>1</w:t>
            </w:r>
            <w:r w:rsidR="00B063CA" w:rsidRPr="00EA4048">
              <w:rPr>
                <w:rFonts w:ascii="Times New Roman" w:hAnsi="Times New Roman" w:cs="Times New Roman"/>
                <w:b/>
              </w:rPr>
              <w:t>74</w:t>
            </w:r>
            <w:r w:rsidRPr="00EA4048">
              <w:rPr>
                <w:rFonts w:ascii="Times New Roman" w:hAnsi="Times New Roman" w:cs="Times New Roman"/>
                <w:b/>
              </w:rPr>
              <w:t>54</w:t>
            </w:r>
          </w:p>
        </w:tc>
        <w:tc>
          <w:tcPr>
            <w:tcW w:w="1073" w:type="dxa"/>
            <w:tcBorders>
              <w:bottom w:val="single" w:sz="12" w:space="0" w:color="auto"/>
            </w:tcBorders>
            <w:shd w:val="clear" w:color="000000" w:fill="B8CCE4" w:themeFill="accent1" w:themeFillTint="66"/>
            <w:noWrap/>
            <w:hideMark/>
          </w:tcPr>
          <w:p w14:paraId="67CF86CB" w14:textId="77777777" w:rsidR="007636F0" w:rsidRPr="00EA4048" w:rsidRDefault="00B063CA" w:rsidP="00D07CD9">
            <w:pPr>
              <w:rPr>
                <w:rFonts w:ascii="Times New Roman" w:hAnsi="Times New Roman" w:cs="Times New Roman"/>
                <w:b/>
              </w:rPr>
            </w:pPr>
            <w:r w:rsidRPr="00EA4048">
              <w:rPr>
                <w:rFonts w:ascii="Times New Roman" w:hAnsi="Times New Roman" w:cs="Times New Roman"/>
                <w:b/>
              </w:rPr>
              <w:t>2028782</w:t>
            </w:r>
          </w:p>
        </w:tc>
        <w:tc>
          <w:tcPr>
            <w:tcW w:w="1073" w:type="dxa"/>
            <w:tcBorders>
              <w:bottom w:val="single" w:sz="12" w:space="0" w:color="auto"/>
            </w:tcBorders>
            <w:shd w:val="clear" w:color="000000" w:fill="B8CCE4" w:themeFill="accent1" w:themeFillTint="66"/>
            <w:noWrap/>
            <w:hideMark/>
          </w:tcPr>
          <w:p w14:paraId="1F731109" w14:textId="77777777" w:rsidR="007636F0" w:rsidRPr="00EA4048" w:rsidRDefault="00AA338D" w:rsidP="00D07CD9">
            <w:pPr>
              <w:rPr>
                <w:rFonts w:ascii="Times New Roman" w:hAnsi="Times New Roman" w:cs="Times New Roman"/>
                <w:b/>
              </w:rPr>
            </w:pPr>
            <w:r w:rsidRPr="00EA4048">
              <w:rPr>
                <w:rFonts w:ascii="Times New Roman" w:hAnsi="Times New Roman" w:cs="Times New Roman"/>
                <w:b/>
              </w:rPr>
              <w:t>1486840</w:t>
            </w:r>
          </w:p>
        </w:tc>
      </w:tr>
      <w:bookmarkEnd w:id="40"/>
      <w:tr w:rsidR="002E4323" w:rsidRPr="00DA3CF9" w14:paraId="68E438D9" w14:textId="77777777" w:rsidTr="005306F3">
        <w:trPr>
          <w:trHeight w:val="288"/>
        </w:trPr>
        <w:tc>
          <w:tcPr>
            <w:tcW w:w="1496" w:type="dxa"/>
            <w:shd w:val="clear" w:color="000000" w:fill="E36C0A" w:themeFill="accent6" w:themeFillShade="BF"/>
            <w:hideMark/>
          </w:tcPr>
          <w:p w14:paraId="59EE1AAD" w14:textId="77777777" w:rsidR="002E4323" w:rsidRPr="00DA3CF9" w:rsidRDefault="002E4323"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1.1</w:t>
            </w:r>
          </w:p>
        </w:tc>
        <w:tc>
          <w:tcPr>
            <w:tcW w:w="2749" w:type="dxa"/>
            <w:shd w:val="clear" w:color="000000" w:fill="E36C0A" w:themeFill="accent6" w:themeFillShade="BF"/>
            <w:hideMark/>
          </w:tcPr>
          <w:p w14:paraId="1E824D38" w14:textId="77777777" w:rsidR="002E4323" w:rsidRPr="00DA3CF9" w:rsidRDefault="002E4323"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Розвиток МСП</w:t>
            </w:r>
          </w:p>
        </w:tc>
        <w:tc>
          <w:tcPr>
            <w:tcW w:w="1276" w:type="dxa"/>
            <w:shd w:val="clear" w:color="000000" w:fill="E36C0A" w:themeFill="accent6" w:themeFillShade="BF"/>
            <w:noWrap/>
            <w:hideMark/>
          </w:tcPr>
          <w:p w14:paraId="07D9262E"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4125</w:t>
            </w:r>
          </w:p>
        </w:tc>
        <w:tc>
          <w:tcPr>
            <w:tcW w:w="992" w:type="dxa"/>
            <w:shd w:val="clear" w:color="000000" w:fill="E36C0A" w:themeFill="accent6" w:themeFillShade="BF"/>
            <w:noWrap/>
            <w:hideMark/>
          </w:tcPr>
          <w:p w14:paraId="309A551B"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710</w:t>
            </w:r>
          </w:p>
        </w:tc>
        <w:tc>
          <w:tcPr>
            <w:tcW w:w="1001" w:type="dxa"/>
            <w:shd w:val="clear" w:color="000000" w:fill="E36C0A" w:themeFill="accent6" w:themeFillShade="BF"/>
            <w:noWrap/>
            <w:hideMark/>
          </w:tcPr>
          <w:p w14:paraId="2BBFAE99"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890</w:t>
            </w:r>
          </w:p>
        </w:tc>
        <w:tc>
          <w:tcPr>
            <w:tcW w:w="984" w:type="dxa"/>
            <w:shd w:val="clear" w:color="000000" w:fill="E36C0A" w:themeFill="accent6" w:themeFillShade="BF"/>
            <w:noWrap/>
            <w:hideMark/>
          </w:tcPr>
          <w:p w14:paraId="7399E97D"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885</w:t>
            </w:r>
          </w:p>
        </w:tc>
        <w:tc>
          <w:tcPr>
            <w:tcW w:w="1073" w:type="dxa"/>
            <w:shd w:val="clear" w:color="000000" w:fill="E36C0A" w:themeFill="accent6" w:themeFillShade="BF"/>
            <w:noWrap/>
            <w:hideMark/>
          </w:tcPr>
          <w:p w14:paraId="729F4C4E"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805</w:t>
            </w:r>
          </w:p>
        </w:tc>
        <w:tc>
          <w:tcPr>
            <w:tcW w:w="1073" w:type="dxa"/>
            <w:shd w:val="clear" w:color="000000" w:fill="E36C0A" w:themeFill="accent6" w:themeFillShade="BF"/>
            <w:noWrap/>
            <w:hideMark/>
          </w:tcPr>
          <w:p w14:paraId="643F3BC1" w14:textId="77777777" w:rsidR="002E4323" w:rsidRPr="00DA3CF9" w:rsidRDefault="002E4323" w:rsidP="009632B1">
            <w:pPr>
              <w:jc w:val="center"/>
              <w:rPr>
                <w:rFonts w:ascii="Times New Roman" w:hAnsi="Times New Roman" w:cs="Times New Roman"/>
                <w:b/>
              </w:rPr>
            </w:pPr>
            <w:r w:rsidRPr="00DA3CF9">
              <w:rPr>
                <w:rFonts w:ascii="Times New Roman" w:hAnsi="Times New Roman" w:cs="Times New Roman"/>
                <w:b/>
              </w:rPr>
              <w:t>835</w:t>
            </w:r>
          </w:p>
        </w:tc>
      </w:tr>
      <w:tr w:rsidR="00647691" w:rsidRPr="00DA3CF9" w14:paraId="05BF6FE9" w14:textId="77777777" w:rsidTr="00180BFD">
        <w:trPr>
          <w:trHeight w:val="288"/>
        </w:trPr>
        <w:tc>
          <w:tcPr>
            <w:tcW w:w="1496" w:type="dxa"/>
            <w:shd w:val="clear" w:color="000000" w:fill="FCE4D6"/>
            <w:hideMark/>
          </w:tcPr>
          <w:p w14:paraId="1665BF97"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1.1.1</w:t>
            </w:r>
          </w:p>
        </w:tc>
        <w:tc>
          <w:tcPr>
            <w:tcW w:w="2749" w:type="dxa"/>
            <w:shd w:val="clear" w:color="000000" w:fill="FCE4D6"/>
            <w:hideMark/>
          </w:tcPr>
          <w:p w14:paraId="5873C6C4"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Бізнес залучено до ухвалення управлінських рішень міської ради</w:t>
            </w:r>
          </w:p>
        </w:tc>
        <w:tc>
          <w:tcPr>
            <w:tcW w:w="1276" w:type="dxa"/>
            <w:shd w:val="clear" w:color="000000" w:fill="FCE4D6"/>
            <w:noWrap/>
            <w:vAlign w:val="center"/>
            <w:hideMark/>
          </w:tcPr>
          <w:p w14:paraId="6C9D2EE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1275</w:t>
            </w:r>
          </w:p>
        </w:tc>
        <w:tc>
          <w:tcPr>
            <w:tcW w:w="992" w:type="dxa"/>
            <w:shd w:val="clear" w:color="000000" w:fill="FCE4D6"/>
            <w:noWrap/>
            <w:vAlign w:val="center"/>
            <w:hideMark/>
          </w:tcPr>
          <w:p w14:paraId="651D751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140</w:t>
            </w:r>
          </w:p>
        </w:tc>
        <w:tc>
          <w:tcPr>
            <w:tcW w:w="1001" w:type="dxa"/>
            <w:shd w:val="clear" w:color="000000" w:fill="FCE4D6"/>
            <w:noWrap/>
            <w:vAlign w:val="center"/>
            <w:hideMark/>
          </w:tcPr>
          <w:p w14:paraId="3621C21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320</w:t>
            </w:r>
          </w:p>
        </w:tc>
        <w:tc>
          <w:tcPr>
            <w:tcW w:w="984" w:type="dxa"/>
            <w:shd w:val="clear" w:color="000000" w:fill="FCE4D6"/>
            <w:noWrap/>
            <w:vAlign w:val="center"/>
            <w:hideMark/>
          </w:tcPr>
          <w:p w14:paraId="48205BF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315</w:t>
            </w:r>
          </w:p>
        </w:tc>
        <w:tc>
          <w:tcPr>
            <w:tcW w:w="1073" w:type="dxa"/>
            <w:shd w:val="clear" w:color="000000" w:fill="FCE4D6"/>
            <w:noWrap/>
            <w:vAlign w:val="center"/>
            <w:hideMark/>
          </w:tcPr>
          <w:p w14:paraId="1C755B5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235</w:t>
            </w:r>
          </w:p>
        </w:tc>
        <w:tc>
          <w:tcPr>
            <w:tcW w:w="1073" w:type="dxa"/>
            <w:shd w:val="clear" w:color="000000" w:fill="FCE4D6"/>
            <w:noWrap/>
            <w:vAlign w:val="center"/>
            <w:hideMark/>
          </w:tcPr>
          <w:p w14:paraId="5D3CEF9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265</w:t>
            </w:r>
          </w:p>
        </w:tc>
      </w:tr>
      <w:tr w:rsidR="00647691" w:rsidRPr="00DA3CF9" w14:paraId="52808CBE" w14:textId="77777777" w:rsidTr="00180BFD">
        <w:trPr>
          <w:trHeight w:val="576"/>
        </w:trPr>
        <w:tc>
          <w:tcPr>
            <w:tcW w:w="1496" w:type="dxa"/>
            <w:shd w:val="clear" w:color="000000" w:fill="FFFFFF"/>
            <w:hideMark/>
          </w:tcPr>
          <w:p w14:paraId="1C34F62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6D39B4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Придбання обладнання для забезпечення діяльності </w:t>
            </w:r>
            <w:r w:rsidR="00EE46C7">
              <w:rPr>
                <w:rFonts w:ascii="Times New Roman" w:eastAsia="Times New Roman" w:hAnsi="Times New Roman" w:cs="Times New Roman"/>
                <w:i/>
                <w:iCs/>
              </w:rPr>
              <w:t>Центру підтримки підприємництва (</w:t>
            </w:r>
            <w:r w:rsidRPr="00DA3CF9">
              <w:rPr>
                <w:rFonts w:ascii="Times New Roman" w:eastAsia="Times New Roman" w:hAnsi="Times New Roman" w:cs="Times New Roman"/>
                <w:i/>
                <w:iCs/>
              </w:rPr>
              <w:t xml:space="preserve">бізнес  </w:t>
            </w:r>
            <w:r w:rsidRPr="00DA3CF9">
              <w:rPr>
                <w:rFonts w:ascii="Times New Roman" w:eastAsia="Times New Roman" w:hAnsi="Times New Roman" w:cs="Times New Roman"/>
                <w:i/>
                <w:iCs/>
              </w:rPr>
              <w:lastRenderedPageBreak/>
              <w:t>хабу</w:t>
            </w:r>
            <w:r w:rsidR="00EE46C7">
              <w:rPr>
                <w:rFonts w:ascii="Times New Roman" w:eastAsia="Times New Roman" w:hAnsi="Times New Roman" w:cs="Times New Roman"/>
                <w:i/>
                <w:iCs/>
              </w:rPr>
              <w:t>)</w:t>
            </w:r>
            <w:r w:rsidRPr="00DA3CF9">
              <w:rPr>
                <w:rFonts w:ascii="Times New Roman" w:eastAsia="Times New Roman" w:hAnsi="Times New Roman" w:cs="Times New Roman"/>
                <w:i/>
                <w:iCs/>
              </w:rPr>
              <w:t xml:space="preserve"> (ноутбук, комп</w:t>
            </w:r>
            <w:r w:rsidR="006D5F3B" w:rsidRPr="00DA3CF9">
              <w:rPr>
                <w:rFonts w:ascii="Times New Roman" w:eastAsia="Times New Roman" w:hAnsi="Times New Roman" w:cs="Times New Roman"/>
                <w:i/>
                <w:iCs/>
              </w:rPr>
              <w:t>’</w:t>
            </w:r>
            <w:r w:rsidRPr="00DA3CF9">
              <w:rPr>
                <w:rFonts w:ascii="Times New Roman" w:eastAsia="Times New Roman" w:hAnsi="Times New Roman" w:cs="Times New Roman"/>
                <w:i/>
                <w:iCs/>
              </w:rPr>
              <w:t>ютер 4 шт</w:t>
            </w:r>
            <w:r w:rsidR="006610C4" w:rsidRPr="00DA3CF9">
              <w:rPr>
                <w:rFonts w:ascii="Times New Roman" w:eastAsia="Times New Roman" w:hAnsi="Times New Roman" w:cs="Times New Roman"/>
                <w:i/>
                <w:iCs/>
              </w:rPr>
              <w:t>.</w:t>
            </w:r>
            <w:r w:rsidRPr="00DA3CF9">
              <w:rPr>
                <w:rFonts w:ascii="Times New Roman" w:eastAsia="Times New Roman" w:hAnsi="Times New Roman" w:cs="Times New Roman"/>
                <w:i/>
                <w:iCs/>
              </w:rPr>
              <w:t>, програмне забезпечення, багатофункціональний пристрій (кольоровий)</w:t>
            </w:r>
          </w:p>
        </w:tc>
        <w:tc>
          <w:tcPr>
            <w:tcW w:w="1276" w:type="dxa"/>
            <w:shd w:val="clear" w:color="auto" w:fill="auto"/>
            <w:noWrap/>
            <w:vAlign w:val="center"/>
            <w:hideMark/>
          </w:tcPr>
          <w:p w14:paraId="6EF877E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260</w:t>
            </w:r>
          </w:p>
        </w:tc>
        <w:tc>
          <w:tcPr>
            <w:tcW w:w="992" w:type="dxa"/>
            <w:shd w:val="clear" w:color="auto" w:fill="auto"/>
            <w:noWrap/>
            <w:vAlign w:val="center"/>
            <w:hideMark/>
          </w:tcPr>
          <w:p w14:paraId="4D1C26C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C08FFC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984" w:type="dxa"/>
            <w:shd w:val="clear" w:color="auto" w:fill="auto"/>
            <w:noWrap/>
            <w:vAlign w:val="center"/>
            <w:hideMark/>
          </w:tcPr>
          <w:p w14:paraId="104A554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w:t>
            </w:r>
          </w:p>
        </w:tc>
        <w:tc>
          <w:tcPr>
            <w:tcW w:w="1073" w:type="dxa"/>
            <w:shd w:val="clear" w:color="auto" w:fill="auto"/>
            <w:noWrap/>
            <w:vAlign w:val="center"/>
            <w:hideMark/>
          </w:tcPr>
          <w:p w14:paraId="0EB7788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F97180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B97E254" w14:textId="77777777" w:rsidTr="00180BFD">
        <w:trPr>
          <w:trHeight w:val="576"/>
        </w:trPr>
        <w:tc>
          <w:tcPr>
            <w:tcW w:w="1496" w:type="dxa"/>
            <w:shd w:val="clear" w:color="000000" w:fill="FFFFFF"/>
            <w:hideMark/>
          </w:tcPr>
          <w:p w14:paraId="28A43F9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027A91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Розширення діяльності </w:t>
            </w:r>
            <w:r w:rsidR="0068575E">
              <w:rPr>
                <w:rFonts w:ascii="Times New Roman" w:eastAsia="Times New Roman" w:hAnsi="Times New Roman" w:cs="Times New Roman"/>
                <w:i/>
                <w:iCs/>
              </w:rPr>
              <w:t>Центру підтримки підприємництва (</w:t>
            </w:r>
            <w:r w:rsidRPr="00DA3CF9">
              <w:rPr>
                <w:rFonts w:ascii="Times New Roman" w:eastAsia="Times New Roman" w:hAnsi="Times New Roman" w:cs="Times New Roman"/>
                <w:i/>
                <w:iCs/>
              </w:rPr>
              <w:t>бізнес-хабу</w:t>
            </w:r>
            <w:r w:rsidR="0068575E">
              <w:rPr>
                <w:rFonts w:ascii="Times New Roman" w:eastAsia="Times New Roman" w:hAnsi="Times New Roman" w:cs="Times New Roman"/>
                <w:i/>
                <w:iCs/>
              </w:rPr>
              <w:t>)</w:t>
            </w:r>
            <w:r w:rsidRPr="00DA3CF9">
              <w:rPr>
                <w:rFonts w:ascii="Times New Roman" w:eastAsia="Times New Roman" w:hAnsi="Times New Roman" w:cs="Times New Roman"/>
                <w:i/>
                <w:iCs/>
              </w:rPr>
              <w:t xml:space="preserve">, проведення інформаційних заходів та навчань; випуск буклетів, брошур, каталогів (іншої друкованої продукції) </w:t>
            </w:r>
          </w:p>
        </w:tc>
        <w:tc>
          <w:tcPr>
            <w:tcW w:w="1276" w:type="dxa"/>
            <w:shd w:val="clear" w:color="auto" w:fill="auto"/>
            <w:noWrap/>
            <w:vAlign w:val="center"/>
            <w:hideMark/>
          </w:tcPr>
          <w:p w14:paraId="4C8FBF0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265</w:t>
            </w:r>
          </w:p>
        </w:tc>
        <w:tc>
          <w:tcPr>
            <w:tcW w:w="992" w:type="dxa"/>
            <w:shd w:val="clear" w:color="auto" w:fill="auto"/>
            <w:noWrap/>
            <w:vAlign w:val="center"/>
            <w:hideMark/>
          </w:tcPr>
          <w:p w14:paraId="419FAB2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1001" w:type="dxa"/>
            <w:shd w:val="clear" w:color="auto" w:fill="auto"/>
            <w:noWrap/>
            <w:vAlign w:val="center"/>
            <w:hideMark/>
          </w:tcPr>
          <w:p w14:paraId="2575176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984" w:type="dxa"/>
            <w:shd w:val="clear" w:color="auto" w:fill="auto"/>
            <w:noWrap/>
            <w:vAlign w:val="center"/>
            <w:hideMark/>
          </w:tcPr>
          <w:p w14:paraId="180FEBB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c>
          <w:tcPr>
            <w:tcW w:w="1073" w:type="dxa"/>
            <w:shd w:val="clear" w:color="auto" w:fill="auto"/>
            <w:noWrap/>
            <w:vAlign w:val="center"/>
            <w:hideMark/>
          </w:tcPr>
          <w:p w14:paraId="35D38E4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c>
          <w:tcPr>
            <w:tcW w:w="1073" w:type="dxa"/>
            <w:shd w:val="clear" w:color="auto" w:fill="auto"/>
            <w:noWrap/>
            <w:vAlign w:val="center"/>
            <w:hideMark/>
          </w:tcPr>
          <w:p w14:paraId="1005DA6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r>
      <w:tr w:rsidR="00647691" w:rsidRPr="00DA3CF9" w14:paraId="2CB67D97" w14:textId="77777777" w:rsidTr="00180BFD">
        <w:trPr>
          <w:trHeight w:val="576"/>
        </w:trPr>
        <w:tc>
          <w:tcPr>
            <w:tcW w:w="1496" w:type="dxa"/>
            <w:shd w:val="clear" w:color="000000" w:fill="FFFFFF"/>
            <w:hideMark/>
          </w:tcPr>
          <w:p w14:paraId="1CD28C9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468D2DA" w14:textId="77777777" w:rsidR="00E438DE" w:rsidRPr="00DA3CF9" w:rsidRDefault="00E438DE" w:rsidP="006D5F3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Залучення фахівці</w:t>
            </w:r>
            <w:r w:rsidR="00AA0511" w:rsidRPr="00DA3CF9">
              <w:rPr>
                <w:rFonts w:ascii="Times New Roman" w:eastAsia="Times New Roman" w:hAnsi="Times New Roman" w:cs="Times New Roman"/>
                <w:i/>
                <w:iCs/>
              </w:rPr>
              <w:t>в</w:t>
            </w:r>
            <w:r w:rsidRPr="00DA3CF9">
              <w:rPr>
                <w:rFonts w:ascii="Times New Roman" w:eastAsia="Times New Roman" w:hAnsi="Times New Roman" w:cs="Times New Roman"/>
                <w:i/>
                <w:iCs/>
              </w:rPr>
              <w:t>, проведення семінарів до навчальних та просвітницьких заходів для початківців бізнесу</w:t>
            </w:r>
          </w:p>
        </w:tc>
        <w:tc>
          <w:tcPr>
            <w:tcW w:w="1276" w:type="dxa"/>
            <w:shd w:val="clear" w:color="auto" w:fill="auto"/>
            <w:noWrap/>
            <w:vAlign w:val="center"/>
            <w:hideMark/>
          </w:tcPr>
          <w:p w14:paraId="546DC60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750</w:t>
            </w:r>
          </w:p>
        </w:tc>
        <w:tc>
          <w:tcPr>
            <w:tcW w:w="992" w:type="dxa"/>
            <w:shd w:val="clear" w:color="auto" w:fill="auto"/>
            <w:noWrap/>
            <w:vAlign w:val="center"/>
            <w:hideMark/>
          </w:tcPr>
          <w:p w14:paraId="12536D7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w:t>
            </w:r>
          </w:p>
        </w:tc>
        <w:tc>
          <w:tcPr>
            <w:tcW w:w="1001" w:type="dxa"/>
            <w:shd w:val="clear" w:color="auto" w:fill="auto"/>
            <w:noWrap/>
            <w:vAlign w:val="center"/>
            <w:hideMark/>
          </w:tcPr>
          <w:p w14:paraId="259B1D1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984" w:type="dxa"/>
            <w:shd w:val="clear" w:color="auto" w:fill="auto"/>
            <w:noWrap/>
            <w:vAlign w:val="center"/>
            <w:hideMark/>
          </w:tcPr>
          <w:p w14:paraId="4AB6B67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1073" w:type="dxa"/>
            <w:shd w:val="clear" w:color="auto" w:fill="auto"/>
            <w:noWrap/>
            <w:vAlign w:val="center"/>
            <w:hideMark/>
          </w:tcPr>
          <w:p w14:paraId="5E81FFC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w:t>
            </w:r>
          </w:p>
        </w:tc>
        <w:tc>
          <w:tcPr>
            <w:tcW w:w="1073" w:type="dxa"/>
            <w:shd w:val="clear" w:color="auto" w:fill="auto"/>
            <w:noWrap/>
            <w:vAlign w:val="center"/>
            <w:hideMark/>
          </w:tcPr>
          <w:p w14:paraId="3C3DDF9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210</w:t>
            </w:r>
          </w:p>
        </w:tc>
      </w:tr>
      <w:tr w:rsidR="00647691" w:rsidRPr="00DA3CF9" w14:paraId="64BC762E" w14:textId="77777777" w:rsidTr="00180BFD">
        <w:trPr>
          <w:trHeight w:val="288"/>
        </w:trPr>
        <w:tc>
          <w:tcPr>
            <w:tcW w:w="1496" w:type="dxa"/>
            <w:shd w:val="clear" w:color="000000" w:fill="FCE4D6"/>
            <w:hideMark/>
          </w:tcPr>
          <w:p w14:paraId="6FFCE15E"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1.1.2</w:t>
            </w:r>
          </w:p>
        </w:tc>
        <w:tc>
          <w:tcPr>
            <w:tcW w:w="2749" w:type="dxa"/>
            <w:shd w:val="clear" w:color="000000" w:fill="FCE4D6"/>
            <w:hideMark/>
          </w:tcPr>
          <w:p w14:paraId="535ED958"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Розширено доступ до ресурсів для суб`єктів МСП мешканців та мешканок </w:t>
            </w:r>
          </w:p>
        </w:tc>
        <w:tc>
          <w:tcPr>
            <w:tcW w:w="1276" w:type="dxa"/>
            <w:shd w:val="clear" w:color="000000" w:fill="FCE4D6"/>
            <w:noWrap/>
            <w:vAlign w:val="center"/>
            <w:hideMark/>
          </w:tcPr>
          <w:p w14:paraId="78C4EB1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2850</w:t>
            </w:r>
          </w:p>
        </w:tc>
        <w:tc>
          <w:tcPr>
            <w:tcW w:w="992" w:type="dxa"/>
            <w:shd w:val="clear" w:color="000000" w:fill="FCE4D6"/>
            <w:noWrap/>
            <w:vAlign w:val="center"/>
            <w:hideMark/>
          </w:tcPr>
          <w:p w14:paraId="357BE7A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570</w:t>
            </w:r>
          </w:p>
        </w:tc>
        <w:tc>
          <w:tcPr>
            <w:tcW w:w="1001" w:type="dxa"/>
            <w:shd w:val="clear" w:color="000000" w:fill="FCE4D6"/>
            <w:noWrap/>
            <w:vAlign w:val="center"/>
            <w:hideMark/>
          </w:tcPr>
          <w:p w14:paraId="6D73269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570</w:t>
            </w:r>
          </w:p>
        </w:tc>
        <w:tc>
          <w:tcPr>
            <w:tcW w:w="984" w:type="dxa"/>
            <w:shd w:val="clear" w:color="000000" w:fill="FCE4D6"/>
            <w:noWrap/>
            <w:vAlign w:val="center"/>
            <w:hideMark/>
          </w:tcPr>
          <w:p w14:paraId="759D6EA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570</w:t>
            </w:r>
          </w:p>
        </w:tc>
        <w:tc>
          <w:tcPr>
            <w:tcW w:w="1073" w:type="dxa"/>
            <w:shd w:val="clear" w:color="000000" w:fill="FCE4D6"/>
            <w:noWrap/>
            <w:vAlign w:val="center"/>
            <w:hideMark/>
          </w:tcPr>
          <w:p w14:paraId="33AA4B2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570</w:t>
            </w:r>
          </w:p>
        </w:tc>
        <w:tc>
          <w:tcPr>
            <w:tcW w:w="1073" w:type="dxa"/>
            <w:shd w:val="clear" w:color="000000" w:fill="FCE4D6"/>
            <w:noWrap/>
            <w:vAlign w:val="center"/>
            <w:hideMark/>
          </w:tcPr>
          <w:p w14:paraId="27117B8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570</w:t>
            </w:r>
          </w:p>
        </w:tc>
      </w:tr>
      <w:tr w:rsidR="00647691" w:rsidRPr="00DA3CF9" w14:paraId="4141638C" w14:textId="77777777" w:rsidTr="00180BFD">
        <w:trPr>
          <w:trHeight w:val="864"/>
        </w:trPr>
        <w:tc>
          <w:tcPr>
            <w:tcW w:w="1496" w:type="dxa"/>
            <w:shd w:val="clear" w:color="000000" w:fill="FFFFFF"/>
            <w:hideMark/>
          </w:tcPr>
          <w:p w14:paraId="2D0EACE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70B42B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Запровадження консультацій та поширення інформаційних повідомлень для суб’єктів МСП в соціальних мережах, офіційному сайті ін</w:t>
            </w:r>
            <w:r w:rsidR="006F2877">
              <w:rPr>
                <w:rFonts w:ascii="Times New Roman" w:eastAsia="Times New Roman" w:hAnsi="Times New Roman" w:cs="Times New Roman"/>
                <w:i/>
                <w:iCs/>
              </w:rPr>
              <w:t xml:space="preserve">ших </w:t>
            </w:r>
            <w:r w:rsidRPr="00DA3CF9">
              <w:rPr>
                <w:rFonts w:ascii="Times New Roman" w:eastAsia="Times New Roman" w:hAnsi="Times New Roman" w:cs="Times New Roman"/>
                <w:i/>
                <w:iCs/>
              </w:rPr>
              <w:t>ресурсах</w:t>
            </w:r>
            <w:r w:rsidRPr="00DA3CF9">
              <w:rPr>
                <w:rFonts w:ascii="Times New Roman" w:eastAsia="Times New Roman" w:hAnsi="Times New Roman" w:cs="Times New Roman"/>
                <w:i/>
                <w:iCs/>
              </w:rPr>
              <w:br/>
              <w:t xml:space="preserve"> щодо можливостей підтримки розвитку бізнесу з боку держави та донорських організацій </w:t>
            </w:r>
          </w:p>
        </w:tc>
        <w:tc>
          <w:tcPr>
            <w:tcW w:w="1276" w:type="dxa"/>
            <w:shd w:val="clear" w:color="auto" w:fill="auto"/>
            <w:noWrap/>
            <w:vAlign w:val="center"/>
            <w:hideMark/>
          </w:tcPr>
          <w:p w14:paraId="760ABCB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w:t>
            </w:r>
          </w:p>
        </w:tc>
        <w:tc>
          <w:tcPr>
            <w:tcW w:w="992" w:type="dxa"/>
            <w:shd w:val="clear" w:color="auto" w:fill="auto"/>
            <w:noWrap/>
            <w:vAlign w:val="center"/>
            <w:hideMark/>
          </w:tcPr>
          <w:p w14:paraId="14F7BE8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01" w:type="dxa"/>
            <w:shd w:val="clear" w:color="auto" w:fill="auto"/>
            <w:noWrap/>
            <w:vAlign w:val="center"/>
            <w:hideMark/>
          </w:tcPr>
          <w:p w14:paraId="7F563F6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984" w:type="dxa"/>
            <w:shd w:val="clear" w:color="auto" w:fill="auto"/>
            <w:noWrap/>
            <w:vAlign w:val="center"/>
            <w:hideMark/>
          </w:tcPr>
          <w:p w14:paraId="2ACB28E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73" w:type="dxa"/>
            <w:shd w:val="clear" w:color="auto" w:fill="auto"/>
            <w:noWrap/>
            <w:vAlign w:val="center"/>
            <w:hideMark/>
          </w:tcPr>
          <w:p w14:paraId="4EEC579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73" w:type="dxa"/>
            <w:shd w:val="clear" w:color="auto" w:fill="auto"/>
            <w:noWrap/>
            <w:vAlign w:val="center"/>
            <w:hideMark/>
          </w:tcPr>
          <w:p w14:paraId="5BEA295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r>
      <w:tr w:rsidR="00647691" w:rsidRPr="00DA3CF9" w14:paraId="50121BCF" w14:textId="77777777" w:rsidTr="00180BFD">
        <w:trPr>
          <w:trHeight w:val="576"/>
        </w:trPr>
        <w:tc>
          <w:tcPr>
            <w:tcW w:w="1496" w:type="dxa"/>
            <w:shd w:val="clear" w:color="000000" w:fill="FFFFFF"/>
            <w:hideMark/>
          </w:tcPr>
          <w:p w14:paraId="0494C36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A18520E" w14:textId="77777777" w:rsidR="00E438DE" w:rsidRPr="00DA3CF9" w:rsidRDefault="00E438DE" w:rsidP="006D5F3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Організація та проведення </w:t>
            </w:r>
            <w:proofErr w:type="spellStart"/>
            <w:r w:rsidRPr="00DA3CF9">
              <w:rPr>
                <w:rFonts w:ascii="Times New Roman" w:eastAsia="Times New Roman" w:hAnsi="Times New Roman" w:cs="Times New Roman"/>
                <w:i/>
                <w:iCs/>
              </w:rPr>
              <w:t>вебінарів</w:t>
            </w:r>
            <w:proofErr w:type="spellEnd"/>
            <w:r w:rsidRPr="00DA3CF9">
              <w:rPr>
                <w:rFonts w:ascii="Times New Roman" w:eastAsia="Times New Roman" w:hAnsi="Times New Roman" w:cs="Times New Roman"/>
                <w:i/>
                <w:iCs/>
              </w:rPr>
              <w:t>, навчань з питань ознайомлення з грантовими програмами для бізнесу та підготовки заявки та/або бізнес-</w:t>
            </w:r>
            <w:proofErr w:type="spellStart"/>
            <w:r w:rsidRPr="00DA3CF9">
              <w:rPr>
                <w:rFonts w:ascii="Times New Roman" w:eastAsia="Times New Roman" w:hAnsi="Times New Roman" w:cs="Times New Roman"/>
                <w:i/>
                <w:iCs/>
              </w:rPr>
              <w:t>про</w:t>
            </w:r>
            <w:r w:rsidR="006D5F3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кту</w:t>
            </w:r>
            <w:proofErr w:type="spellEnd"/>
          </w:p>
        </w:tc>
        <w:tc>
          <w:tcPr>
            <w:tcW w:w="1276" w:type="dxa"/>
            <w:shd w:val="clear" w:color="auto" w:fill="auto"/>
            <w:noWrap/>
            <w:vAlign w:val="center"/>
            <w:hideMark/>
          </w:tcPr>
          <w:p w14:paraId="7210B98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w:t>
            </w:r>
          </w:p>
        </w:tc>
        <w:tc>
          <w:tcPr>
            <w:tcW w:w="992" w:type="dxa"/>
            <w:shd w:val="clear" w:color="auto" w:fill="auto"/>
            <w:noWrap/>
            <w:vAlign w:val="center"/>
            <w:hideMark/>
          </w:tcPr>
          <w:p w14:paraId="06AB479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01" w:type="dxa"/>
            <w:shd w:val="clear" w:color="auto" w:fill="auto"/>
            <w:noWrap/>
            <w:vAlign w:val="center"/>
            <w:hideMark/>
          </w:tcPr>
          <w:p w14:paraId="73E63EF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984" w:type="dxa"/>
            <w:shd w:val="clear" w:color="auto" w:fill="auto"/>
            <w:noWrap/>
            <w:vAlign w:val="center"/>
            <w:hideMark/>
          </w:tcPr>
          <w:p w14:paraId="6309DAF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73" w:type="dxa"/>
            <w:shd w:val="clear" w:color="auto" w:fill="auto"/>
            <w:noWrap/>
            <w:vAlign w:val="center"/>
            <w:hideMark/>
          </w:tcPr>
          <w:p w14:paraId="0C22757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73" w:type="dxa"/>
            <w:shd w:val="clear" w:color="auto" w:fill="auto"/>
            <w:noWrap/>
            <w:vAlign w:val="center"/>
            <w:hideMark/>
          </w:tcPr>
          <w:p w14:paraId="210175D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r>
      <w:tr w:rsidR="00647691" w:rsidRPr="00DA3CF9" w14:paraId="7F2DC8EF" w14:textId="77777777" w:rsidTr="005306F3">
        <w:trPr>
          <w:trHeight w:val="288"/>
        </w:trPr>
        <w:tc>
          <w:tcPr>
            <w:tcW w:w="1496" w:type="dxa"/>
            <w:tcBorders>
              <w:bottom w:val="single" w:sz="12" w:space="0" w:color="auto"/>
            </w:tcBorders>
            <w:shd w:val="clear" w:color="000000" w:fill="FFFFFF"/>
            <w:hideMark/>
          </w:tcPr>
          <w:p w14:paraId="61C1AD3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5E1EE8B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Надання фінансової допомоги для розвитку туристичної інфраструктури </w:t>
            </w:r>
          </w:p>
        </w:tc>
        <w:tc>
          <w:tcPr>
            <w:tcW w:w="1276" w:type="dxa"/>
            <w:tcBorders>
              <w:bottom w:val="single" w:sz="12" w:space="0" w:color="auto"/>
            </w:tcBorders>
            <w:shd w:val="clear" w:color="auto" w:fill="auto"/>
            <w:noWrap/>
            <w:vAlign w:val="center"/>
            <w:hideMark/>
          </w:tcPr>
          <w:p w14:paraId="62D307E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2500</w:t>
            </w:r>
          </w:p>
        </w:tc>
        <w:tc>
          <w:tcPr>
            <w:tcW w:w="992" w:type="dxa"/>
            <w:tcBorders>
              <w:bottom w:val="single" w:sz="12" w:space="0" w:color="auto"/>
            </w:tcBorders>
            <w:shd w:val="clear" w:color="auto" w:fill="auto"/>
            <w:noWrap/>
            <w:vAlign w:val="center"/>
            <w:hideMark/>
          </w:tcPr>
          <w:p w14:paraId="54E3FF9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01" w:type="dxa"/>
            <w:tcBorders>
              <w:bottom w:val="single" w:sz="12" w:space="0" w:color="auto"/>
            </w:tcBorders>
            <w:shd w:val="clear" w:color="auto" w:fill="auto"/>
            <w:noWrap/>
            <w:vAlign w:val="center"/>
            <w:hideMark/>
          </w:tcPr>
          <w:p w14:paraId="49D029C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984" w:type="dxa"/>
            <w:tcBorders>
              <w:bottom w:val="single" w:sz="12" w:space="0" w:color="auto"/>
            </w:tcBorders>
            <w:shd w:val="clear" w:color="auto" w:fill="auto"/>
            <w:noWrap/>
            <w:vAlign w:val="center"/>
            <w:hideMark/>
          </w:tcPr>
          <w:p w14:paraId="51E08C4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73" w:type="dxa"/>
            <w:tcBorders>
              <w:bottom w:val="single" w:sz="12" w:space="0" w:color="auto"/>
            </w:tcBorders>
            <w:shd w:val="clear" w:color="auto" w:fill="auto"/>
            <w:noWrap/>
            <w:vAlign w:val="center"/>
            <w:hideMark/>
          </w:tcPr>
          <w:p w14:paraId="2E72E58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73" w:type="dxa"/>
            <w:tcBorders>
              <w:bottom w:val="single" w:sz="12" w:space="0" w:color="auto"/>
            </w:tcBorders>
            <w:shd w:val="clear" w:color="auto" w:fill="auto"/>
            <w:noWrap/>
            <w:vAlign w:val="center"/>
            <w:hideMark/>
          </w:tcPr>
          <w:p w14:paraId="08DC1C1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r>
      <w:tr w:rsidR="006E01C3" w:rsidRPr="00DA3CF9" w14:paraId="7AA52606" w14:textId="77777777" w:rsidTr="005306F3">
        <w:trPr>
          <w:trHeight w:val="288"/>
        </w:trPr>
        <w:tc>
          <w:tcPr>
            <w:tcW w:w="1496" w:type="dxa"/>
            <w:shd w:val="clear" w:color="000000" w:fill="E36C0A" w:themeFill="accent6" w:themeFillShade="BF"/>
            <w:hideMark/>
          </w:tcPr>
          <w:p w14:paraId="1A827655" w14:textId="77777777" w:rsidR="006E01C3" w:rsidRPr="00DA3CF9" w:rsidRDefault="006E01C3"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1.2</w:t>
            </w:r>
          </w:p>
        </w:tc>
        <w:tc>
          <w:tcPr>
            <w:tcW w:w="2749" w:type="dxa"/>
            <w:shd w:val="clear" w:color="000000" w:fill="E36C0A" w:themeFill="accent6" w:themeFillShade="BF"/>
            <w:hideMark/>
          </w:tcPr>
          <w:p w14:paraId="1A0257F3" w14:textId="77777777" w:rsidR="006E01C3" w:rsidRPr="00DA3CF9" w:rsidRDefault="006E01C3"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Залучення інвестицій в розвиток громади</w:t>
            </w:r>
          </w:p>
        </w:tc>
        <w:tc>
          <w:tcPr>
            <w:tcW w:w="1276" w:type="dxa"/>
            <w:shd w:val="clear" w:color="000000" w:fill="E36C0A" w:themeFill="accent6" w:themeFillShade="BF"/>
            <w:noWrap/>
            <w:hideMark/>
          </w:tcPr>
          <w:p w14:paraId="66F4BA2D"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3490886</w:t>
            </w:r>
          </w:p>
        </w:tc>
        <w:tc>
          <w:tcPr>
            <w:tcW w:w="992" w:type="dxa"/>
            <w:shd w:val="clear" w:color="000000" w:fill="E36C0A" w:themeFill="accent6" w:themeFillShade="BF"/>
            <w:noWrap/>
            <w:hideMark/>
          </w:tcPr>
          <w:p w14:paraId="55973354"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2000</w:t>
            </w:r>
          </w:p>
        </w:tc>
        <w:tc>
          <w:tcPr>
            <w:tcW w:w="1001" w:type="dxa"/>
            <w:shd w:val="clear" w:color="000000" w:fill="E36C0A" w:themeFill="accent6" w:themeFillShade="BF"/>
            <w:noWrap/>
            <w:hideMark/>
          </w:tcPr>
          <w:p w14:paraId="2498F555"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2275</w:t>
            </w:r>
          </w:p>
        </w:tc>
        <w:tc>
          <w:tcPr>
            <w:tcW w:w="984" w:type="dxa"/>
            <w:shd w:val="clear" w:color="000000" w:fill="E36C0A" w:themeFill="accent6" w:themeFillShade="BF"/>
            <w:noWrap/>
            <w:hideMark/>
          </w:tcPr>
          <w:p w14:paraId="1B08933A"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6280</w:t>
            </w:r>
          </w:p>
        </w:tc>
        <w:tc>
          <w:tcPr>
            <w:tcW w:w="1073" w:type="dxa"/>
            <w:shd w:val="clear" w:color="000000" w:fill="E36C0A" w:themeFill="accent6" w:themeFillShade="BF"/>
            <w:noWrap/>
            <w:hideMark/>
          </w:tcPr>
          <w:p w14:paraId="3304C747"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2014220</w:t>
            </w:r>
          </w:p>
        </w:tc>
        <w:tc>
          <w:tcPr>
            <w:tcW w:w="1073" w:type="dxa"/>
            <w:shd w:val="clear" w:color="000000" w:fill="E36C0A" w:themeFill="accent6" w:themeFillShade="BF"/>
            <w:noWrap/>
            <w:hideMark/>
          </w:tcPr>
          <w:p w14:paraId="595DB2E7" w14:textId="77777777" w:rsidR="006E01C3" w:rsidRPr="00DA3CF9" w:rsidRDefault="006E01C3" w:rsidP="006E01C3">
            <w:pPr>
              <w:jc w:val="center"/>
              <w:rPr>
                <w:rFonts w:ascii="Times New Roman" w:hAnsi="Times New Roman" w:cs="Times New Roman"/>
                <w:b/>
              </w:rPr>
            </w:pPr>
            <w:r w:rsidRPr="00DA3CF9">
              <w:rPr>
                <w:rFonts w:ascii="Times New Roman" w:hAnsi="Times New Roman" w:cs="Times New Roman"/>
                <w:b/>
              </w:rPr>
              <w:t>1466111</w:t>
            </w:r>
          </w:p>
        </w:tc>
      </w:tr>
      <w:tr w:rsidR="00647691" w:rsidRPr="00DA3CF9" w14:paraId="5E13ACB8" w14:textId="77777777" w:rsidTr="00180BFD">
        <w:trPr>
          <w:trHeight w:val="288"/>
        </w:trPr>
        <w:tc>
          <w:tcPr>
            <w:tcW w:w="1496" w:type="dxa"/>
            <w:shd w:val="clear" w:color="000000" w:fill="FCE4D6"/>
            <w:hideMark/>
          </w:tcPr>
          <w:p w14:paraId="2CB0B9C7"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1.2.1</w:t>
            </w:r>
          </w:p>
        </w:tc>
        <w:tc>
          <w:tcPr>
            <w:tcW w:w="2749" w:type="dxa"/>
            <w:shd w:val="clear" w:color="000000" w:fill="FCE4D6"/>
            <w:hideMark/>
          </w:tcPr>
          <w:p w14:paraId="12D3DC0A"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Розроблено містобудівну документацію </w:t>
            </w:r>
          </w:p>
        </w:tc>
        <w:tc>
          <w:tcPr>
            <w:tcW w:w="1276" w:type="dxa"/>
            <w:shd w:val="clear" w:color="000000" w:fill="FCE4D6"/>
            <w:noWrap/>
            <w:vAlign w:val="center"/>
            <w:hideMark/>
          </w:tcPr>
          <w:p w14:paraId="64AD2FD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22670</w:t>
            </w:r>
          </w:p>
        </w:tc>
        <w:tc>
          <w:tcPr>
            <w:tcW w:w="992" w:type="dxa"/>
            <w:shd w:val="clear" w:color="000000" w:fill="FCE4D6"/>
            <w:noWrap/>
            <w:vAlign w:val="center"/>
            <w:hideMark/>
          </w:tcPr>
          <w:p w14:paraId="63104A0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1001" w:type="dxa"/>
            <w:shd w:val="clear" w:color="000000" w:fill="FCE4D6"/>
            <w:noWrap/>
            <w:vAlign w:val="center"/>
            <w:hideMark/>
          </w:tcPr>
          <w:p w14:paraId="02F3E37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2150</w:t>
            </w:r>
          </w:p>
        </w:tc>
        <w:tc>
          <w:tcPr>
            <w:tcW w:w="984" w:type="dxa"/>
            <w:shd w:val="clear" w:color="000000" w:fill="FCE4D6"/>
            <w:noWrap/>
            <w:vAlign w:val="center"/>
            <w:hideMark/>
          </w:tcPr>
          <w:p w14:paraId="616A945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6170</w:t>
            </w:r>
          </w:p>
        </w:tc>
        <w:tc>
          <w:tcPr>
            <w:tcW w:w="1073" w:type="dxa"/>
            <w:shd w:val="clear" w:color="000000" w:fill="FCE4D6"/>
            <w:noWrap/>
            <w:vAlign w:val="center"/>
            <w:hideMark/>
          </w:tcPr>
          <w:p w14:paraId="50CA93D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6200</w:t>
            </w:r>
          </w:p>
        </w:tc>
        <w:tc>
          <w:tcPr>
            <w:tcW w:w="1073" w:type="dxa"/>
            <w:shd w:val="clear" w:color="000000" w:fill="FCE4D6"/>
            <w:noWrap/>
            <w:vAlign w:val="center"/>
            <w:hideMark/>
          </w:tcPr>
          <w:p w14:paraId="0696B11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6150</w:t>
            </w:r>
          </w:p>
        </w:tc>
      </w:tr>
      <w:tr w:rsidR="00647691" w:rsidRPr="00DA3CF9" w14:paraId="6AACA619" w14:textId="77777777" w:rsidTr="00180BFD">
        <w:trPr>
          <w:trHeight w:val="576"/>
        </w:trPr>
        <w:tc>
          <w:tcPr>
            <w:tcW w:w="1496" w:type="dxa"/>
            <w:shd w:val="clear" w:color="000000" w:fill="FFFFFF"/>
            <w:hideMark/>
          </w:tcPr>
          <w:p w14:paraId="33D5FCF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357503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Забезпечення затвердження генеральних планів для сільських населених пунктів громади: </w:t>
            </w:r>
            <w:proofErr w:type="spellStart"/>
            <w:r w:rsidRPr="00DA3CF9">
              <w:rPr>
                <w:rFonts w:ascii="Times New Roman" w:eastAsia="Times New Roman" w:hAnsi="Times New Roman" w:cs="Times New Roman"/>
                <w:i/>
                <w:iCs/>
              </w:rPr>
              <w:t>Переяслівки</w:t>
            </w:r>
            <w:proofErr w:type="spellEnd"/>
            <w:r w:rsidRPr="00DA3CF9">
              <w:rPr>
                <w:rFonts w:ascii="Times New Roman" w:eastAsia="Times New Roman" w:hAnsi="Times New Roman" w:cs="Times New Roman"/>
                <w:i/>
                <w:iCs/>
              </w:rPr>
              <w:t xml:space="preserve">, </w:t>
            </w:r>
            <w:proofErr w:type="spellStart"/>
            <w:r w:rsidRPr="00DA3CF9">
              <w:rPr>
                <w:rFonts w:ascii="Times New Roman" w:eastAsia="Times New Roman" w:hAnsi="Times New Roman" w:cs="Times New Roman"/>
                <w:i/>
                <w:iCs/>
              </w:rPr>
              <w:t>Наумівське</w:t>
            </w:r>
            <w:proofErr w:type="spellEnd"/>
            <w:r w:rsidRPr="00DA3CF9">
              <w:rPr>
                <w:rFonts w:ascii="Times New Roman" w:eastAsia="Times New Roman" w:hAnsi="Times New Roman" w:cs="Times New Roman"/>
                <w:i/>
                <w:iCs/>
              </w:rPr>
              <w:t xml:space="preserve">, </w:t>
            </w:r>
            <w:r w:rsidRPr="00DA3CF9">
              <w:rPr>
                <w:rFonts w:ascii="Times New Roman" w:eastAsia="Times New Roman" w:hAnsi="Times New Roman" w:cs="Times New Roman"/>
                <w:i/>
                <w:iCs/>
              </w:rPr>
              <w:lastRenderedPageBreak/>
              <w:t xml:space="preserve">Паливода  </w:t>
            </w:r>
          </w:p>
        </w:tc>
        <w:tc>
          <w:tcPr>
            <w:tcW w:w="1276" w:type="dxa"/>
            <w:shd w:val="clear" w:color="auto" w:fill="auto"/>
            <w:noWrap/>
            <w:vAlign w:val="center"/>
            <w:hideMark/>
          </w:tcPr>
          <w:p w14:paraId="37AC89A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 0</w:t>
            </w:r>
          </w:p>
        </w:tc>
        <w:tc>
          <w:tcPr>
            <w:tcW w:w="992" w:type="dxa"/>
            <w:shd w:val="clear" w:color="auto" w:fill="auto"/>
            <w:noWrap/>
            <w:vAlign w:val="center"/>
            <w:hideMark/>
          </w:tcPr>
          <w:p w14:paraId="712965F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0 </w:t>
            </w:r>
          </w:p>
        </w:tc>
        <w:tc>
          <w:tcPr>
            <w:tcW w:w="1001" w:type="dxa"/>
            <w:shd w:val="clear" w:color="auto" w:fill="auto"/>
            <w:noWrap/>
            <w:vAlign w:val="center"/>
            <w:hideMark/>
          </w:tcPr>
          <w:p w14:paraId="5C39AB9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0 </w:t>
            </w:r>
          </w:p>
        </w:tc>
        <w:tc>
          <w:tcPr>
            <w:tcW w:w="984" w:type="dxa"/>
            <w:shd w:val="clear" w:color="auto" w:fill="auto"/>
            <w:noWrap/>
            <w:vAlign w:val="center"/>
            <w:hideMark/>
          </w:tcPr>
          <w:p w14:paraId="2B77B6D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0 </w:t>
            </w:r>
          </w:p>
        </w:tc>
        <w:tc>
          <w:tcPr>
            <w:tcW w:w="1073" w:type="dxa"/>
            <w:shd w:val="clear" w:color="auto" w:fill="auto"/>
            <w:noWrap/>
            <w:vAlign w:val="center"/>
            <w:hideMark/>
          </w:tcPr>
          <w:p w14:paraId="2AAD1AF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0 </w:t>
            </w:r>
          </w:p>
        </w:tc>
        <w:tc>
          <w:tcPr>
            <w:tcW w:w="1073" w:type="dxa"/>
            <w:shd w:val="clear" w:color="auto" w:fill="auto"/>
            <w:noWrap/>
            <w:vAlign w:val="center"/>
            <w:hideMark/>
          </w:tcPr>
          <w:p w14:paraId="4DEF26B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0 </w:t>
            </w:r>
          </w:p>
        </w:tc>
      </w:tr>
      <w:tr w:rsidR="00647691" w:rsidRPr="00DA3CF9" w14:paraId="1A4BC49B" w14:textId="77777777" w:rsidTr="00180BFD">
        <w:trPr>
          <w:trHeight w:val="288"/>
        </w:trPr>
        <w:tc>
          <w:tcPr>
            <w:tcW w:w="1496" w:type="dxa"/>
            <w:shd w:val="clear" w:color="000000" w:fill="FFFFFF"/>
            <w:hideMark/>
          </w:tcPr>
          <w:p w14:paraId="7C6CFDB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C4D961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Розробка комплексного просторового плану громади    </w:t>
            </w:r>
          </w:p>
        </w:tc>
        <w:tc>
          <w:tcPr>
            <w:tcW w:w="1276" w:type="dxa"/>
            <w:shd w:val="clear" w:color="auto" w:fill="auto"/>
            <w:noWrap/>
            <w:vAlign w:val="center"/>
            <w:hideMark/>
          </w:tcPr>
          <w:p w14:paraId="4783D71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18000</w:t>
            </w:r>
          </w:p>
        </w:tc>
        <w:tc>
          <w:tcPr>
            <w:tcW w:w="992" w:type="dxa"/>
            <w:shd w:val="clear" w:color="auto" w:fill="auto"/>
            <w:noWrap/>
            <w:vAlign w:val="center"/>
            <w:hideMark/>
          </w:tcPr>
          <w:p w14:paraId="27DF1BA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5353D3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56798B5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6000</w:t>
            </w:r>
          </w:p>
        </w:tc>
        <w:tc>
          <w:tcPr>
            <w:tcW w:w="1073" w:type="dxa"/>
            <w:shd w:val="clear" w:color="auto" w:fill="auto"/>
            <w:noWrap/>
            <w:vAlign w:val="center"/>
            <w:hideMark/>
          </w:tcPr>
          <w:p w14:paraId="0FE3833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6000</w:t>
            </w:r>
          </w:p>
        </w:tc>
        <w:tc>
          <w:tcPr>
            <w:tcW w:w="1073" w:type="dxa"/>
            <w:shd w:val="clear" w:color="auto" w:fill="auto"/>
            <w:noWrap/>
            <w:vAlign w:val="center"/>
            <w:hideMark/>
          </w:tcPr>
          <w:p w14:paraId="262CA89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6000</w:t>
            </w:r>
          </w:p>
        </w:tc>
      </w:tr>
      <w:tr w:rsidR="00647691" w:rsidRPr="00DA3CF9" w14:paraId="4C61BF8B" w14:textId="77777777" w:rsidTr="00180BFD">
        <w:trPr>
          <w:trHeight w:val="288"/>
        </w:trPr>
        <w:tc>
          <w:tcPr>
            <w:tcW w:w="1496" w:type="dxa"/>
            <w:shd w:val="clear" w:color="000000" w:fill="FFFFFF"/>
            <w:hideMark/>
          </w:tcPr>
          <w:p w14:paraId="67C2206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D63300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Розробка дизайн-кодів мікрорайонів та історичної частини міста </w:t>
            </w:r>
          </w:p>
        </w:tc>
        <w:tc>
          <w:tcPr>
            <w:tcW w:w="1276" w:type="dxa"/>
            <w:shd w:val="clear" w:color="auto" w:fill="auto"/>
            <w:noWrap/>
            <w:vAlign w:val="center"/>
            <w:hideMark/>
          </w:tcPr>
          <w:p w14:paraId="013606A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670</w:t>
            </w:r>
          </w:p>
        </w:tc>
        <w:tc>
          <w:tcPr>
            <w:tcW w:w="992" w:type="dxa"/>
            <w:shd w:val="clear" w:color="auto" w:fill="auto"/>
            <w:noWrap/>
            <w:vAlign w:val="center"/>
            <w:hideMark/>
          </w:tcPr>
          <w:p w14:paraId="10AA48E1"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FBA9E2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984" w:type="dxa"/>
            <w:shd w:val="clear" w:color="auto" w:fill="auto"/>
            <w:noWrap/>
            <w:vAlign w:val="center"/>
            <w:hideMark/>
          </w:tcPr>
          <w:p w14:paraId="65522F4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170</w:t>
            </w:r>
          </w:p>
        </w:tc>
        <w:tc>
          <w:tcPr>
            <w:tcW w:w="1073" w:type="dxa"/>
            <w:shd w:val="clear" w:color="auto" w:fill="auto"/>
            <w:noWrap/>
            <w:vAlign w:val="center"/>
            <w:hideMark/>
          </w:tcPr>
          <w:p w14:paraId="1CEC5E4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73" w:type="dxa"/>
            <w:shd w:val="clear" w:color="auto" w:fill="auto"/>
            <w:noWrap/>
            <w:vAlign w:val="center"/>
            <w:hideMark/>
          </w:tcPr>
          <w:p w14:paraId="32E9BF6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r>
      <w:tr w:rsidR="00647691" w:rsidRPr="00DA3CF9" w14:paraId="38AA9574" w14:textId="77777777" w:rsidTr="00180BFD">
        <w:trPr>
          <w:trHeight w:val="288"/>
        </w:trPr>
        <w:tc>
          <w:tcPr>
            <w:tcW w:w="1496" w:type="dxa"/>
            <w:shd w:val="clear" w:color="000000" w:fill="FFFFFF"/>
            <w:hideMark/>
          </w:tcPr>
          <w:p w14:paraId="5CFE168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AB238F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Оновлення містобудівної документації (генеральний план міста Ніжина)</w:t>
            </w:r>
          </w:p>
        </w:tc>
        <w:tc>
          <w:tcPr>
            <w:tcW w:w="1276" w:type="dxa"/>
            <w:shd w:val="clear" w:color="auto" w:fill="auto"/>
            <w:noWrap/>
            <w:vAlign w:val="center"/>
            <w:hideMark/>
          </w:tcPr>
          <w:p w14:paraId="424131D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4000</w:t>
            </w:r>
          </w:p>
        </w:tc>
        <w:tc>
          <w:tcPr>
            <w:tcW w:w="992" w:type="dxa"/>
            <w:shd w:val="clear" w:color="auto" w:fill="auto"/>
            <w:noWrap/>
            <w:vAlign w:val="center"/>
            <w:hideMark/>
          </w:tcPr>
          <w:p w14:paraId="5A22604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01" w:type="dxa"/>
            <w:shd w:val="clear" w:color="auto" w:fill="auto"/>
            <w:noWrap/>
            <w:vAlign w:val="center"/>
            <w:hideMark/>
          </w:tcPr>
          <w:p w14:paraId="73D41C5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984" w:type="dxa"/>
            <w:shd w:val="clear" w:color="auto" w:fill="auto"/>
            <w:noWrap/>
            <w:vAlign w:val="center"/>
            <w:hideMark/>
          </w:tcPr>
          <w:p w14:paraId="2B51322B"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4FE646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E5D9F0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69E2AE5" w14:textId="77777777" w:rsidTr="00180BFD">
        <w:trPr>
          <w:trHeight w:val="288"/>
        </w:trPr>
        <w:tc>
          <w:tcPr>
            <w:tcW w:w="1496" w:type="dxa"/>
            <w:shd w:val="clear" w:color="000000" w:fill="FCE4D6"/>
            <w:hideMark/>
          </w:tcPr>
          <w:p w14:paraId="033448AE"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1.2.2</w:t>
            </w:r>
          </w:p>
        </w:tc>
        <w:tc>
          <w:tcPr>
            <w:tcW w:w="2749" w:type="dxa"/>
            <w:shd w:val="clear" w:color="000000" w:fill="FCE4D6"/>
            <w:hideMark/>
          </w:tcPr>
          <w:p w14:paraId="07D4DDE8"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Громада є інвестиційно привабливою</w:t>
            </w:r>
          </w:p>
        </w:tc>
        <w:tc>
          <w:tcPr>
            <w:tcW w:w="1276" w:type="dxa"/>
            <w:shd w:val="clear" w:color="000000" w:fill="FCE4D6"/>
            <w:noWrap/>
            <w:vAlign w:val="center"/>
            <w:hideMark/>
          </w:tcPr>
          <w:p w14:paraId="0C51C49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265</w:t>
            </w:r>
          </w:p>
        </w:tc>
        <w:tc>
          <w:tcPr>
            <w:tcW w:w="992" w:type="dxa"/>
            <w:shd w:val="clear" w:color="000000" w:fill="FCE4D6"/>
            <w:noWrap/>
            <w:vAlign w:val="center"/>
            <w:hideMark/>
          </w:tcPr>
          <w:p w14:paraId="37EF548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738B53E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125</w:t>
            </w:r>
          </w:p>
        </w:tc>
        <w:tc>
          <w:tcPr>
            <w:tcW w:w="984" w:type="dxa"/>
            <w:shd w:val="clear" w:color="000000" w:fill="FCE4D6"/>
            <w:noWrap/>
            <w:vAlign w:val="center"/>
            <w:hideMark/>
          </w:tcPr>
          <w:p w14:paraId="431FB8F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w:t>
            </w:r>
          </w:p>
        </w:tc>
        <w:tc>
          <w:tcPr>
            <w:tcW w:w="1073" w:type="dxa"/>
            <w:shd w:val="clear" w:color="000000" w:fill="FCE4D6"/>
            <w:noWrap/>
            <w:vAlign w:val="center"/>
            <w:hideMark/>
          </w:tcPr>
          <w:p w14:paraId="3306A32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w:t>
            </w:r>
          </w:p>
        </w:tc>
        <w:tc>
          <w:tcPr>
            <w:tcW w:w="1073" w:type="dxa"/>
            <w:shd w:val="clear" w:color="000000" w:fill="FCE4D6"/>
            <w:noWrap/>
            <w:vAlign w:val="center"/>
            <w:hideMark/>
          </w:tcPr>
          <w:p w14:paraId="20AF0D4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w:t>
            </w:r>
          </w:p>
        </w:tc>
      </w:tr>
      <w:tr w:rsidR="00647691" w:rsidRPr="00DA3CF9" w14:paraId="0EE76977" w14:textId="77777777" w:rsidTr="00180BFD">
        <w:trPr>
          <w:trHeight w:val="288"/>
        </w:trPr>
        <w:tc>
          <w:tcPr>
            <w:tcW w:w="1496" w:type="dxa"/>
            <w:shd w:val="clear" w:color="000000" w:fill="FFFFFF"/>
            <w:hideMark/>
          </w:tcPr>
          <w:p w14:paraId="2CE090E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E247FC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«банку» інвестиційних пропозицій </w:t>
            </w:r>
          </w:p>
        </w:tc>
        <w:tc>
          <w:tcPr>
            <w:tcW w:w="1276" w:type="dxa"/>
            <w:shd w:val="clear" w:color="auto" w:fill="auto"/>
            <w:noWrap/>
            <w:vAlign w:val="center"/>
            <w:hideMark/>
          </w:tcPr>
          <w:p w14:paraId="1946F18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w:t>
            </w:r>
          </w:p>
        </w:tc>
        <w:tc>
          <w:tcPr>
            <w:tcW w:w="992" w:type="dxa"/>
            <w:shd w:val="clear" w:color="auto" w:fill="auto"/>
            <w:noWrap/>
            <w:vAlign w:val="center"/>
            <w:hideMark/>
          </w:tcPr>
          <w:p w14:paraId="51AC81A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1F7246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984" w:type="dxa"/>
            <w:shd w:val="clear" w:color="auto" w:fill="auto"/>
            <w:noWrap/>
            <w:vAlign w:val="center"/>
            <w:hideMark/>
          </w:tcPr>
          <w:p w14:paraId="613BA45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w:t>
            </w:r>
          </w:p>
        </w:tc>
        <w:tc>
          <w:tcPr>
            <w:tcW w:w="1073" w:type="dxa"/>
            <w:shd w:val="clear" w:color="auto" w:fill="auto"/>
            <w:noWrap/>
            <w:vAlign w:val="center"/>
            <w:hideMark/>
          </w:tcPr>
          <w:p w14:paraId="481C3DD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73" w:type="dxa"/>
            <w:shd w:val="clear" w:color="auto" w:fill="auto"/>
            <w:noWrap/>
            <w:vAlign w:val="center"/>
            <w:hideMark/>
          </w:tcPr>
          <w:p w14:paraId="7E7CA58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r>
      <w:tr w:rsidR="00647691" w:rsidRPr="00DA3CF9" w14:paraId="44B3C7B8" w14:textId="77777777" w:rsidTr="00180BFD">
        <w:trPr>
          <w:trHeight w:val="576"/>
        </w:trPr>
        <w:tc>
          <w:tcPr>
            <w:tcW w:w="1496" w:type="dxa"/>
            <w:shd w:val="clear" w:color="000000" w:fill="FFFFFF"/>
            <w:hideMark/>
          </w:tcPr>
          <w:p w14:paraId="5EC5B4E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1B9BE02" w14:textId="77777777" w:rsidR="00E438DE" w:rsidRPr="00DA3CF9" w:rsidRDefault="00E438DE" w:rsidP="006D5F3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оцінки та визначення земельних майданчиків для впровадження пріоритетних інвестиційних </w:t>
            </w:r>
            <w:proofErr w:type="spellStart"/>
            <w:r w:rsidRPr="00DA3CF9">
              <w:rPr>
                <w:rFonts w:ascii="Times New Roman" w:eastAsia="Times New Roman" w:hAnsi="Times New Roman" w:cs="Times New Roman"/>
                <w:i/>
                <w:iCs/>
              </w:rPr>
              <w:t>про</w:t>
            </w:r>
            <w:r w:rsidR="006D5F3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ктів</w:t>
            </w:r>
            <w:proofErr w:type="spellEnd"/>
            <w:r w:rsidRPr="00DA3CF9">
              <w:rPr>
                <w:rFonts w:ascii="Times New Roman" w:eastAsia="Times New Roman" w:hAnsi="Times New Roman" w:cs="Times New Roman"/>
                <w:i/>
                <w:iCs/>
              </w:rPr>
              <w:t xml:space="preserve"> розвитку громади </w:t>
            </w:r>
          </w:p>
        </w:tc>
        <w:tc>
          <w:tcPr>
            <w:tcW w:w="1276" w:type="dxa"/>
            <w:shd w:val="clear" w:color="auto" w:fill="auto"/>
            <w:noWrap/>
            <w:vAlign w:val="center"/>
            <w:hideMark/>
          </w:tcPr>
          <w:p w14:paraId="2DBB467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w:t>
            </w:r>
          </w:p>
        </w:tc>
        <w:tc>
          <w:tcPr>
            <w:tcW w:w="992" w:type="dxa"/>
            <w:shd w:val="clear" w:color="auto" w:fill="auto"/>
            <w:noWrap/>
            <w:vAlign w:val="center"/>
            <w:hideMark/>
          </w:tcPr>
          <w:p w14:paraId="048C1B9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E0BB5E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w:t>
            </w:r>
          </w:p>
        </w:tc>
        <w:tc>
          <w:tcPr>
            <w:tcW w:w="984" w:type="dxa"/>
            <w:shd w:val="clear" w:color="auto" w:fill="auto"/>
            <w:noWrap/>
            <w:vAlign w:val="center"/>
            <w:hideMark/>
          </w:tcPr>
          <w:p w14:paraId="724DC89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D151DC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E2320F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4C8CF26" w14:textId="77777777" w:rsidTr="00180BFD">
        <w:trPr>
          <w:trHeight w:val="288"/>
        </w:trPr>
        <w:tc>
          <w:tcPr>
            <w:tcW w:w="1496" w:type="dxa"/>
            <w:shd w:val="clear" w:color="000000" w:fill="FFFFFF"/>
            <w:hideMark/>
          </w:tcPr>
          <w:p w14:paraId="4001B59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CA009D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інтерактивної інвестиційної мапи</w:t>
            </w:r>
          </w:p>
        </w:tc>
        <w:tc>
          <w:tcPr>
            <w:tcW w:w="1276" w:type="dxa"/>
            <w:shd w:val="clear" w:color="auto" w:fill="auto"/>
            <w:noWrap/>
            <w:vAlign w:val="center"/>
            <w:hideMark/>
          </w:tcPr>
          <w:p w14:paraId="42A7635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c>
          <w:tcPr>
            <w:tcW w:w="992" w:type="dxa"/>
            <w:shd w:val="clear" w:color="auto" w:fill="auto"/>
            <w:noWrap/>
            <w:vAlign w:val="center"/>
            <w:hideMark/>
          </w:tcPr>
          <w:p w14:paraId="2A9AC45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E6B1F3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c>
          <w:tcPr>
            <w:tcW w:w="984" w:type="dxa"/>
            <w:shd w:val="clear" w:color="auto" w:fill="auto"/>
            <w:noWrap/>
            <w:vAlign w:val="center"/>
            <w:hideMark/>
          </w:tcPr>
          <w:p w14:paraId="3E9A34A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w:t>
            </w:r>
          </w:p>
        </w:tc>
        <w:tc>
          <w:tcPr>
            <w:tcW w:w="1073" w:type="dxa"/>
            <w:shd w:val="clear" w:color="auto" w:fill="auto"/>
            <w:noWrap/>
            <w:vAlign w:val="center"/>
            <w:hideMark/>
          </w:tcPr>
          <w:p w14:paraId="3CE22403"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A8C55E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D0CDA8D" w14:textId="77777777" w:rsidTr="00180BFD">
        <w:trPr>
          <w:trHeight w:val="576"/>
        </w:trPr>
        <w:tc>
          <w:tcPr>
            <w:tcW w:w="1496" w:type="dxa"/>
            <w:shd w:val="clear" w:color="000000" w:fill="FFFFFF"/>
            <w:hideMark/>
          </w:tcPr>
          <w:p w14:paraId="26BF8FD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DFD027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Підготовка інформаційних матеріалів про інвестиційний потенціал громади на українській та англійській мовах (Інвестиційний паспорт громади)</w:t>
            </w:r>
          </w:p>
        </w:tc>
        <w:tc>
          <w:tcPr>
            <w:tcW w:w="1276" w:type="dxa"/>
            <w:shd w:val="clear" w:color="auto" w:fill="auto"/>
            <w:noWrap/>
            <w:vAlign w:val="center"/>
            <w:hideMark/>
          </w:tcPr>
          <w:p w14:paraId="0E5387C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w:t>
            </w:r>
          </w:p>
        </w:tc>
        <w:tc>
          <w:tcPr>
            <w:tcW w:w="992" w:type="dxa"/>
            <w:shd w:val="clear" w:color="auto" w:fill="auto"/>
            <w:noWrap/>
            <w:vAlign w:val="center"/>
            <w:hideMark/>
          </w:tcPr>
          <w:p w14:paraId="358C0E1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90588C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984" w:type="dxa"/>
            <w:shd w:val="clear" w:color="auto" w:fill="auto"/>
            <w:noWrap/>
            <w:vAlign w:val="center"/>
            <w:hideMark/>
          </w:tcPr>
          <w:p w14:paraId="445D473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1073" w:type="dxa"/>
            <w:shd w:val="clear" w:color="auto" w:fill="auto"/>
            <w:noWrap/>
            <w:vAlign w:val="center"/>
            <w:hideMark/>
          </w:tcPr>
          <w:p w14:paraId="498295D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73" w:type="dxa"/>
            <w:shd w:val="clear" w:color="auto" w:fill="auto"/>
            <w:noWrap/>
            <w:vAlign w:val="center"/>
            <w:hideMark/>
          </w:tcPr>
          <w:p w14:paraId="31BA8F01"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1068AF2E" w14:textId="77777777" w:rsidTr="00180BFD">
        <w:trPr>
          <w:trHeight w:val="288"/>
        </w:trPr>
        <w:tc>
          <w:tcPr>
            <w:tcW w:w="1496" w:type="dxa"/>
            <w:shd w:val="clear" w:color="000000" w:fill="FCE4D6"/>
            <w:hideMark/>
          </w:tcPr>
          <w:p w14:paraId="51292E1C"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1.2.3</w:t>
            </w:r>
          </w:p>
        </w:tc>
        <w:tc>
          <w:tcPr>
            <w:tcW w:w="2749" w:type="dxa"/>
            <w:shd w:val="clear" w:color="000000" w:fill="FCE4D6"/>
            <w:hideMark/>
          </w:tcPr>
          <w:p w14:paraId="33DACEAD"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Використання інструменту ДПП для залучення інвестицій</w:t>
            </w:r>
          </w:p>
        </w:tc>
        <w:tc>
          <w:tcPr>
            <w:tcW w:w="1276" w:type="dxa"/>
            <w:shd w:val="clear" w:color="000000" w:fill="FCE4D6"/>
            <w:noWrap/>
            <w:vAlign w:val="center"/>
            <w:hideMark/>
          </w:tcPr>
          <w:p w14:paraId="6C3788E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3467951</w:t>
            </w:r>
          </w:p>
        </w:tc>
        <w:tc>
          <w:tcPr>
            <w:tcW w:w="992" w:type="dxa"/>
            <w:shd w:val="clear" w:color="000000" w:fill="FCE4D6"/>
            <w:noWrap/>
            <w:vAlign w:val="center"/>
            <w:hideMark/>
          </w:tcPr>
          <w:p w14:paraId="298BFFC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7ADF501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984" w:type="dxa"/>
            <w:shd w:val="clear" w:color="000000" w:fill="FCE4D6"/>
            <w:noWrap/>
            <w:vAlign w:val="center"/>
            <w:hideMark/>
          </w:tcPr>
          <w:p w14:paraId="640FD53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4E74C4E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2008000</w:t>
            </w:r>
          </w:p>
        </w:tc>
        <w:tc>
          <w:tcPr>
            <w:tcW w:w="1073" w:type="dxa"/>
            <w:shd w:val="clear" w:color="000000" w:fill="FCE4D6"/>
            <w:noWrap/>
            <w:vAlign w:val="center"/>
            <w:hideMark/>
          </w:tcPr>
          <w:p w14:paraId="70B2A4C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1459951</w:t>
            </w:r>
          </w:p>
        </w:tc>
      </w:tr>
      <w:tr w:rsidR="00647691" w:rsidRPr="00DA3CF9" w14:paraId="32DA73A2" w14:textId="77777777" w:rsidTr="00180BFD">
        <w:trPr>
          <w:trHeight w:val="576"/>
        </w:trPr>
        <w:tc>
          <w:tcPr>
            <w:tcW w:w="1496" w:type="dxa"/>
            <w:shd w:val="clear" w:color="000000" w:fill="FFFFFF"/>
            <w:hideMark/>
          </w:tcPr>
          <w:p w14:paraId="1B152A7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1609E36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логістичного терміналу (логістичний майданчик) у промисловій зоні міста на умовах ДПП</w:t>
            </w:r>
          </w:p>
        </w:tc>
        <w:tc>
          <w:tcPr>
            <w:tcW w:w="1276" w:type="dxa"/>
            <w:shd w:val="clear" w:color="auto" w:fill="auto"/>
            <w:noWrap/>
            <w:vAlign w:val="center"/>
            <w:hideMark/>
          </w:tcPr>
          <w:p w14:paraId="1465C2A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16000</w:t>
            </w:r>
          </w:p>
        </w:tc>
        <w:tc>
          <w:tcPr>
            <w:tcW w:w="992" w:type="dxa"/>
            <w:shd w:val="clear" w:color="auto" w:fill="auto"/>
            <w:noWrap/>
            <w:vAlign w:val="center"/>
            <w:hideMark/>
          </w:tcPr>
          <w:p w14:paraId="1EE97183"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CB4773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324D936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51BBE6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c>
          <w:tcPr>
            <w:tcW w:w="1073" w:type="dxa"/>
            <w:shd w:val="clear" w:color="auto" w:fill="auto"/>
            <w:noWrap/>
            <w:vAlign w:val="center"/>
            <w:hideMark/>
          </w:tcPr>
          <w:p w14:paraId="7463C71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r>
      <w:tr w:rsidR="00647691" w:rsidRPr="00DA3CF9" w14:paraId="41081F0B" w14:textId="77777777" w:rsidTr="005306F3">
        <w:trPr>
          <w:trHeight w:val="288"/>
        </w:trPr>
        <w:tc>
          <w:tcPr>
            <w:tcW w:w="1496" w:type="dxa"/>
            <w:tcBorders>
              <w:bottom w:val="single" w:sz="12" w:space="0" w:color="auto"/>
            </w:tcBorders>
            <w:shd w:val="clear" w:color="000000" w:fill="FFFFFF"/>
            <w:hideMark/>
          </w:tcPr>
          <w:p w14:paraId="0192EE7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7CD1F75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авіаційно-логістичного комплексу з мультимодальних перевезень</w:t>
            </w:r>
          </w:p>
        </w:tc>
        <w:tc>
          <w:tcPr>
            <w:tcW w:w="1276" w:type="dxa"/>
            <w:tcBorders>
              <w:bottom w:val="single" w:sz="12" w:space="0" w:color="auto"/>
            </w:tcBorders>
            <w:shd w:val="clear" w:color="auto" w:fill="auto"/>
            <w:noWrap/>
            <w:vAlign w:val="center"/>
            <w:hideMark/>
          </w:tcPr>
          <w:p w14:paraId="1E0A5E0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3451951</w:t>
            </w:r>
          </w:p>
        </w:tc>
        <w:tc>
          <w:tcPr>
            <w:tcW w:w="992" w:type="dxa"/>
            <w:tcBorders>
              <w:bottom w:val="single" w:sz="12" w:space="0" w:color="auto"/>
            </w:tcBorders>
            <w:shd w:val="clear" w:color="auto" w:fill="auto"/>
            <w:noWrap/>
            <w:vAlign w:val="center"/>
            <w:hideMark/>
          </w:tcPr>
          <w:p w14:paraId="0EC547EC"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4164F05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tcBorders>
              <w:bottom w:val="single" w:sz="12" w:space="0" w:color="auto"/>
            </w:tcBorders>
            <w:shd w:val="clear" w:color="auto" w:fill="auto"/>
            <w:noWrap/>
            <w:vAlign w:val="center"/>
            <w:hideMark/>
          </w:tcPr>
          <w:p w14:paraId="5866128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tcBorders>
              <w:bottom w:val="single" w:sz="12" w:space="0" w:color="auto"/>
            </w:tcBorders>
            <w:shd w:val="clear" w:color="auto" w:fill="auto"/>
            <w:noWrap/>
            <w:vAlign w:val="center"/>
            <w:hideMark/>
          </w:tcPr>
          <w:p w14:paraId="5EE095D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2000000</w:t>
            </w:r>
          </w:p>
        </w:tc>
        <w:tc>
          <w:tcPr>
            <w:tcW w:w="1073" w:type="dxa"/>
            <w:tcBorders>
              <w:bottom w:val="single" w:sz="12" w:space="0" w:color="auto"/>
            </w:tcBorders>
            <w:shd w:val="clear" w:color="auto" w:fill="auto"/>
            <w:noWrap/>
            <w:vAlign w:val="center"/>
            <w:hideMark/>
          </w:tcPr>
          <w:p w14:paraId="68E1FF3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1451951</w:t>
            </w:r>
          </w:p>
        </w:tc>
      </w:tr>
      <w:tr w:rsidR="00963B05" w:rsidRPr="00DA3CF9" w14:paraId="5240BBC1" w14:textId="77777777" w:rsidTr="005306F3">
        <w:trPr>
          <w:trHeight w:val="288"/>
        </w:trPr>
        <w:tc>
          <w:tcPr>
            <w:tcW w:w="1496" w:type="dxa"/>
            <w:shd w:val="clear" w:color="000000" w:fill="E36C0A" w:themeFill="accent6" w:themeFillShade="BF"/>
            <w:hideMark/>
          </w:tcPr>
          <w:p w14:paraId="6F9BC8D4" w14:textId="77777777" w:rsidR="00963B05" w:rsidRPr="00DA3CF9" w:rsidRDefault="00963B05"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1.3</w:t>
            </w:r>
          </w:p>
        </w:tc>
        <w:tc>
          <w:tcPr>
            <w:tcW w:w="2749" w:type="dxa"/>
            <w:shd w:val="clear" w:color="000000" w:fill="E36C0A" w:themeFill="accent6" w:themeFillShade="BF"/>
            <w:hideMark/>
          </w:tcPr>
          <w:p w14:paraId="46745311" w14:textId="77777777" w:rsidR="00963B05" w:rsidRPr="00DA3CF9" w:rsidRDefault="00963B05"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Зовнішнє позиціонування громади</w:t>
            </w:r>
          </w:p>
        </w:tc>
        <w:tc>
          <w:tcPr>
            <w:tcW w:w="1276" w:type="dxa"/>
            <w:shd w:val="clear" w:color="000000" w:fill="E36C0A" w:themeFill="accent6" w:themeFillShade="BF"/>
            <w:noWrap/>
            <w:hideMark/>
          </w:tcPr>
          <w:p w14:paraId="77A39C4C" w14:textId="77777777" w:rsidR="00963B05" w:rsidRPr="00EA4048" w:rsidRDefault="00324CA0" w:rsidP="00963B05">
            <w:pPr>
              <w:jc w:val="center"/>
              <w:rPr>
                <w:rFonts w:ascii="Times New Roman" w:hAnsi="Times New Roman" w:cs="Times New Roman"/>
                <w:b/>
              </w:rPr>
            </w:pPr>
            <w:r w:rsidRPr="00EA4048">
              <w:rPr>
                <w:rFonts w:ascii="Times New Roman" w:hAnsi="Times New Roman" w:cs="Times New Roman"/>
                <w:b/>
              </w:rPr>
              <w:t>13</w:t>
            </w:r>
            <w:r w:rsidR="00963B05" w:rsidRPr="00EA4048">
              <w:rPr>
                <w:rFonts w:ascii="Times New Roman" w:hAnsi="Times New Roman" w:cs="Times New Roman"/>
                <w:b/>
              </w:rPr>
              <w:t>60</w:t>
            </w:r>
          </w:p>
        </w:tc>
        <w:tc>
          <w:tcPr>
            <w:tcW w:w="992" w:type="dxa"/>
            <w:shd w:val="clear" w:color="000000" w:fill="E36C0A" w:themeFill="accent6" w:themeFillShade="BF"/>
            <w:noWrap/>
            <w:hideMark/>
          </w:tcPr>
          <w:p w14:paraId="5AB009BE" w14:textId="77777777" w:rsidR="00963B05" w:rsidRPr="00DA3CF9" w:rsidRDefault="00963B05" w:rsidP="00963B05">
            <w:pPr>
              <w:jc w:val="center"/>
              <w:rPr>
                <w:rFonts w:ascii="Times New Roman" w:hAnsi="Times New Roman" w:cs="Times New Roman"/>
                <w:b/>
              </w:rPr>
            </w:pPr>
            <w:r w:rsidRPr="00DA3CF9">
              <w:rPr>
                <w:rFonts w:ascii="Times New Roman" w:hAnsi="Times New Roman" w:cs="Times New Roman"/>
                <w:b/>
              </w:rPr>
              <w:t>200</w:t>
            </w:r>
          </w:p>
        </w:tc>
        <w:tc>
          <w:tcPr>
            <w:tcW w:w="1001" w:type="dxa"/>
            <w:shd w:val="clear" w:color="000000" w:fill="E36C0A" w:themeFill="accent6" w:themeFillShade="BF"/>
            <w:noWrap/>
            <w:hideMark/>
          </w:tcPr>
          <w:p w14:paraId="2E729ADC" w14:textId="77777777" w:rsidR="00963B05" w:rsidRPr="00DA3CF9" w:rsidRDefault="00963B05" w:rsidP="00963B05">
            <w:pPr>
              <w:jc w:val="center"/>
              <w:rPr>
                <w:rFonts w:ascii="Times New Roman" w:hAnsi="Times New Roman" w:cs="Times New Roman"/>
                <w:b/>
              </w:rPr>
            </w:pPr>
            <w:r w:rsidRPr="00DA3CF9">
              <w:rPr>
                <w:rFonts w:ascii="Times New Roman" w:hAnsi="Times New Roman" w:cs="Times New Roman"/>
                <w:b/>
              </w:rPr>
              <w:t>277</w:t>
            </w:r>
          </w:p>
        </w:tc>
        <w:tc>
          <w:tcPr>
            <w:tcW w:w="984" w:type="dxa"/>
            <w:shd w:val="clear" w:color="000000" w:fill="E36C0A" w:themeFill="accent6" w:themeFillShade="BF"/>
            <w:noWrap/>
            <w:hideMark/>
          </w:tcPr>
          <w:p w14:paraId="7DABC5C8" w14:textId="77777777" w:rsidR="00963B05" w:rsidRPr="00DA3CF9" w:rsidRDefault="00963B05" w:rsidP="00963B05">
            <w:pPr>
              <w:jc w:val="center"/>
              <w:rPr>
                <w:rFonts w:ascii="Times New Roman" w:hAnsi="Times New Roman" w:cs="Times New Roman"/>
                <w:b/>
              </w:rPr>
            </w:pPr>
            <w:r w:rsidRPr="00DA3CF9">
              <w:rPr>
                <w:rFonts w:ascii="Times New Roman" w:hAnsi="Times New Roman" w:cs="Times New Roman"/>
                <w:b/>
              </w:rPr>
              <w:t>287</w:t>
            </w:r>
          </w:p>
        </w:tc>
        <w:tc>
          <w:tcPr>
            <w:tcW w:w="1073" w:type="dxa"/>
            <w:shd w:val="clear" w:color="000000" w:fill="E36C0A" w:themeFill="accent6" w:themeFillShade="BF"/>
            <w:noWrap/>
            <w:hideMark/>
          </w:tcPr>
          <w:p w14:paraId="41CF7E05" w14:textId="77777777" w:rsidR="00963B05" w:rsidRPr="00DA3CF9" w:rsidRDefault="00963B05" w:rsidP="00963B05">
            <w:pPr>
              <w:jc w:val="center"/>
              <w:rPr>
                <w:rFonts w:ascii="Times New Roman" w:hAnsi="Times New Roman" w:cs="Times New Roman"/>
                <w:b/>
              </w:rPr>
            </w:pPr>
            <w:r w:rsidRPr="00DA3CF9">
              <w:rPr>
                <w:rFonts w:ascii="Times New Roman" w:hAnsi="Times New Roman" w:cs="Times New Roman"/>
                <w:b/>
              </w:rPr>
              <w:t>298</w:t>
            </w:r>
          </w:p>
        </w:tc>
        <w:tc>
          <w:tcPr>
            <w:tcW w:w="1073" w:type="dxa"/>
            <w:shd w:val="clear" w:color="000000" w:fill="E36C0A" w:themeFill="accent6" w:themeFillShade="BF"/>
            <w:noWrap/>
            <w:hideMark/>
          </w:tcPr>
          <w:p w14:paraId="5022631A" w14:textId="77777777" w:rsidR="00963B05" w:rsidRPr="00DA3CF9" w:rsidRDefault="00963B05" w:rsidP="00963B05">
            <w:pPr>
              <w:jc w:val="center"/>
              <w:rPr>
                <w:rFonts w:ascii="Times New Roman" w:hAnsi="Times New Roman" w:cs="Times New Roman"/>
                <w:b/>
              </w:rPr>
            </w:pPr>
            <w:r w:rsidRPr="00DA3CF9">
              <w:rPr>
                <w:rFonts w:ascii="Times New Roman" w:hAnsi="Times New Roman" w:cs="Times New Roman"/>
                <w:b/>
              </w:rPr>
              <w:t>298</w:t>
            </w:r>
          </w:p>
        </w:tc>
      </w:tr>
      <w:tr w:rsidR="00647691" w:rsidRPr="00DA3CF9" w14:paraId="4DCF4D3A" w14:textId="77777777" w:rsidTr="00180BFD">
        <w:trPr>
          <w:trHeight w:val="288"/>
        </w:trPr>
        <w:tc>
          <w:tcPr>
            <w:tcW w:w="1496" w:type="dxa"/>
            <w:shd w:val="clear" w:color="000000" w:fill="FCE4D6"/>
            <w:hideMark/>
          </w:tcPr>
          <w:p w14:paraId="186FB6C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1.3.1</w:t>
            </w:r>
          </w:p>
        </w:tc>
        <w:tc>
          <w:tcPr>
            <w:tcW w:w="2749" w:type="dxa"/>
            <w:shd w:val="clear" w:color="000000" w:fill="FCE4D6"/>
            <w:hideMark/>
          </w:tcPr>
          <w:p w14:paraId="10C2C336"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Маркетингове просування громади за її межами є результативним</w:t>
            </w:r>
          </w:p>
        </w:tc>
        <w:tc>
          <w:tcPr>
            <w:tcW w:w="1276" w:type="dxa"/>
            <w:shd w:val="clear" w:color="000000" w:fill="FCE4D6"/>
            <w:noWrap/>
            <w:vAlign w:val="center"/>
            <w:hideMark/>
          </w:tcPr>
          <w:p w14:paraId="1AC7B1D5" w14:textId="77777777" w:rsidR="00E438DE" w:rsidRPr="00EA4048" w:rsidRDefault="00324CA0" w:rsidP="00E438DE">
            <w:pPr>
              <w:spacing w:line="240" w:lineRule="auto"/>
              <w:jc w:val="center"/>
              <w:rPr>
                <w:rFonts w:ascii="Times New Roman" w:eastAsia="Times New Roman" w:hAnsi="Times New Roman" w:cs="Times New Roman"/>
                <w:b/>
                <w:bCs/>
              </w:rPr>
            </w:pPr>
            <w:r w:rsidRPr="00EA4048">
              <w:rPr>
                <w:rFonts w:ascii="Times New Roman" w:eastAsia="Times New Roman" w:hAnsi="Times New Roman" w:cs="Times New Roman"/>
                <w:b/>
                <w:bCs/>
              </w:rPr>
              <w:t>12</w:t>
            </w:r>
            <w:r w:rsidR="00E438DE" w:rsidRPr="00EA4048">
              <w:rPr>
                <w:rFonts w:ascii="Times New Roman" w:eastAsia="Times New Roman" w:hAnsi="Times New Roman" w:cs="Times New Roman"/>
                <w:b/>
                <w:bCs/>
              </w:rPr>
              <w:t>50</w:t>
            </w:r>
          </w:p>
        </w:tc>
        <w:tc>
          <w:tcPr>
            <w:tcW w:w="992" w:type="dxa"/>
            <w:shd w:val="clear" w:color="000000" w:fill="FCE4D6"/>
            <w:noWrap/>
            <w:vAlign w:val="center"/>
            <w:hideMark/>
          </w:tcPr>
          <w:p w14:paraId="79FDE93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w:t>
            </w:r>
          </w:p>
        </w:tc>
        <w:tc>
          <w:tcPr>
            <w:tcW w:w="1001" w:type="dxa"/>
            <w:shd w:val="clear" w:color="000000" w:fill="FCE4D6"/>
            <w:noWrap/>
            <w:vAlign w:val="center"/>
            <w:hideMark/>
          </w:tcPr>
          <w:p w14:paraId="1CE966C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250</w:t>
            </w:r>
          </w:p>
        </w:tc>
        <w:tc>
          <w:tcPr>
            <w:tcW w:w="984" w:type="dxa"/>
            <w:shd w:val="clear" w:color="000000" w:fill="FCE4D6"/>
            <w:noWrap/>
            <w:vAlign w:val="center"/>
            <w:hideMark/>
          </w:tcPr>
          <w:p w14:paraId="4117F0B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260</w:t>
            </w:r>
          </w:p>
        </w:tc>
        <w:tc>
          <w:tcPr>
            <w:tcW w:w="1073" w:type="dxa"/>
            <w:shd w:val="clear" w:color="000000" w:fill="FCE4D6"/>
            <w:noWrap/>
            <w:vAlign w:val="center"/>
            <w:hideMark/>
          </w:tcPr>
          <w:p w14:paraId="4E7AD7A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270</w:t>
            </w:r>
          </w:p>
        </w:tc>
        <w:tc>
          <w:tcPr>
            <w:tcW w:w="1073" w:type="dxa"/>
            <w:shd w:val="clear" w:color="000000" w:fill="FCE4D6"/>
            <w:noWrap/>
            <w:vAlign w:val="center"/>
            <w:hideMark/>
          </w:tcPr>
          <w:p w14:paraId="59AFF17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270</w:t>
            </w:r>
          </w:p>
        </w:tc>
      </w:tr>
      <w:tr w:rsidR="00647691" w:rsidRPr="00DA3CF9" w14:paraId="6FDD4255" w14:textId="77777777" w:rsidTr="00180BFD">
        <w:trPr>
          <w:trHeight w:val="288"/>
        </w:trPr>
        <w:tc>
          <w:tcPr>
            <w:tcW w:w="1496" w:type="dxa"/>
            <w:shd w:val="clear" w:color="000000" w:fill="FFFFFF"/>
            <w:hideMark/>
          </w:tcPr>
          <w:p w14:paraId="24D2929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D4EB9F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Виготовлення </w:t>
            </w:r>
            <w:proofErr w:type="spellStart"/>
            <w:r w:rsidRPr="00DA3CF9">
              <w:rPr>
                <w:rFonts w:ascii="Times New Roman" w:eastAsia="Times New Roman" w:hAnsi="Times New Roman" w:cs="Times New Roman"/>
                <w:i/>
                <w:iCs/>
              </w:rPr>
              <w:t>брендованої</w:t>
            </w:r>
            <w:proofErr w:type="spellEnd"/>
            <w:r w:rsidRPr="00DA3CF9">
              <w:rPr>
                <w:rFonts w:ascii="Times New Roman" w:eastAsia="Times New Roman" w:hAnsi="Times New Roman" w:cs="Times New Roman"/>
                <w:i/>
                <w:iCs/>
              </w:rPr>
              <w:t xml:space="preserve"> сувенірної та рекламно-інформаційної продукції</w:t>
            </w:r>
          </w:p>
        </w:tc>
        <w:tc>
          <w:tcPr>
            <w:tcW w:w="1276" w:type="dxa"/>
            <w:shd w:val="clear" w:color="auto" w:fill="auto"/>
            <w:noWrap/>
            <w:vAlign w:val="center"/>
            <w:hideMark/>
          </w:tcPr>
          <w:p w14:paraId="1041366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 500</w:t>
            </w:r>
          </w:p>
        </w:tc>
        <w:tc>
          <w:tcPr>
            <w:tcW w:w="992" w:type="dxa"/>
            <w:shd w:val="clear" w:color="auto" w:fill="auto"/>
            <w:noWrap/>
            <w:vAlign w:val="center"/>
            <w:hideMark/>
          </w:tcPr>
          <w:p w14:paraId="30D03EE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4009A33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984" w:type="dxa"/>
            <w:shd w:val="clear" w:color="auto" w:fill="auto"/>
            <w:noWrap/>
            <w:vAlign w:val="center"/>
            <w:hideMark/>
          </w:tcPr>
          <w:p w14:paraId="4CC8696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3F7F584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136A4B7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r>
      <w:tr w:rsidR="00647691" w:rsidRPr="00DA3CF9" w14:paraId="6DF9C309" w14:textId="77777777" w:rsidTr="00180BFD">
        <w:trPr>
          <w:trHeight w:val="288"/>
        </w:trPr>
        <w:tc>
          <w:tcPr>
            <w:tcW w:w="1496" w:type="dxa"/>
            <w:shd w:val="clear" w:color="000000" w:fill="FFFFFF"/>
            <w:hideMark/>
          </w:tcPr>
          <w:p w14:paraId="1646A2A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ED9B5C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w:t>
            </w:r>
            <w:proofErr w:type="spellStart"/>
            <w:r w:rsidRPr="00DA3CF9">
              <w:rPr>
                <w:rFonts w:ascii="Times New Roman" w:eastAsia="Times New Roman" w:hAnsi="Times New Roman" w:cs="Times New Roman"/>
                <w:i/>
                <w:iCs/>
              </w:rPr>
              <w:t>промо</w:t>
            </w:r>
            <w:proofErr w:type="spellEnd"/>
            <w:r w:rsidRPr="00DA3CF9">
              <w:rPr>
                <w:rFonts w:ascii="Times New Roman" w:eastAsia="Times New Roman" w:hAnsi="Times New Roman" w:cs="Times New Roman"/>
                <w:i/>
                <w:iCs/>
              </w:rPr>
              <w:t>-ролика про Ніжинську громаду</w:t>
            </w:r>
          </w:p>
        </w:tc>
        <w:tc>
          <w:tcPr>
            <w:tcW w:w="1276" w:type="dxa"/>
            <w:shd w:val="clear" w:color="auto" w:fill="auto"/>
            <w:noWrap/>
            <w:vAlign w:val="center"/>
            <w:hideMark/>
          </w:tcPr>
          <w:p w14:paraId="711EA0F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3F11837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1DEC2E9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984" w:type="dxa"/>
            <w:shd w:val="clear" w:color="auto" w:fill="auto"/>
            <w:noWrap/>
            <w:vAlign w:val="center"/>
            <w:hideMark/>
          </w:tcPr>
          <w:p w14:paraId="08C4149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6556FE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557B15A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r>
      <w:tr w:rsidR="00647691" w:rsidRPr="00DA3CF9" w14:paraId="31E260BC" w14:textId="77777777" w:rsidTr="00180BFD">
        <w:trPr>
          <w:trHeight w:val="288"/>
        </w:trPr>
        <w:tc>
          <w:tcPr>
            <w:tcW w:w="1496" w:type="dxa"/>
            <w:shd w:val="clear" w:color="000000" w:fill="FFFFFF"/>
            <w:hideMark/>
          </w:tcPr>
          <w:p w14:paraId="21BC32A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BEFBFE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w:t>
            </w:r>
            <w:r w:rsidRPr="00DA3CF9">
              <w:rPr>
                <w:rFonts w:ascii="Times New Roman" w:eastAsia="Times New Roman" w:hAnsi="Times New Roman" w:cs="Times New Roman"/>
                <w:i/>
                <w:iCs/>
              </w:rPr>
              <w:lastRenderedPageBreak/>
              <w:t>інформаційних кампаній з поширення «унікальності» громади за її межами</w:t>
            </w:r>
          </w:p>
        </w:tc>
        <w:tc>
          <w:tcPr>
            <w:tcW w:w="1276" w:type="dxa"/>
            <w:shd w:val="clear" w:color="auto" w:fill="auto"/>
            <w:noWrap/>
            <w:vAlign w:val="center"/>
            <w:hideMark/>
          </w:tcPr>
          <w:p w14:paraId="47A0EFB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250</w:t>
            </w:r>
          </w:p>
        </w:tc>
        <w:tc>
          <w:tcPr>
            <w:tcW w:w="992" w:type="dxa"/>
            <w:shd w:val="clear" w:color="auto" w:fill="auto"/>
            <w:noWrap/>
            <w:vAlign w:val="center"/>
            <w:hideMark/>
          </w:tcPr>
          <w:p w14:paraId="0418CBD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650F62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984" w:type="dxa"/>
            <w:shd w:val="clear" w:color="auto" w:fill="auto"/>
            <w:noWrap/>
            <w:vAlign w:val="center"/>
            <w:hideMark/>
          </w:tcPr>
          <w:p w14:paraId="2B01455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73" w:type="dxa"/>
            <w:shd w:val="clear" w:color="auto" w:fill="auto"/>
            <w:noWrap/>
            <w:vAlign w:val="center"/>
            <w:hideMark/>
          </w:tcPr>
          <w:p w14:paraId="6ACCD88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c>
          <w:tcPr>
            <w:tcW w:w="1073" w:type="dxa"/>
            <w:shd w:val="clear" w:color="auto" w:fill="auto"/>
            <w:noWrap/>
            <w:vAlign w:val="center"/>
            <w:hideMark/>
          </w:tcPr>
          <w:p w14:paraId="4F9C151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r>
      <w:tr w:rsidR="00647691" w:rsidRPr="00DA3CF9" w14:paraId="63EF6AE0" w14:textId="77777777" w:rsidTr="00180BFD">
        <w:trPr>
          <w:trHeight w:val="288"/>
        </w:trPr>
        <w:tc>
          <w:tcPr>
            <w:tcW w:w="1496" w:type="dxa"/>
            <w:shd w:val="clear" w:color="000000" w:fill="FCE4D6"/>
            <w:hideMark/>
          </w:tcPr>
          <w:p w14:paraId="54A5E16A"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1.3.2</w:t>
            </w:r>
          </w:p>
        </w:tc>
        <w:tc>
          <w:tcPr>
            <w:tcW w:w="2749" w:type="dxa"/>
            <w:shd w:val="clear" w:color="000000" w:fill="FCE4D6"/>
            <w:hideMark/>
          </w:tcPr>
          <w:p w14:paraId="7AC58688"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Підвищення експортного потенціалу громади</w:t>
            </w:r>
          </w:p>
        </w:tc>
        <w:tc>
          <w:tcPr>
            <w:tcW w:w="1276" w:type="dxa"/>
            <w:shd w:val="clear" w:color="000000" w:fill="FCE4D6"/>
            <w:noWrap/>
            <w:vAlign w:val="center"/>
            <w:hideMark/>
          </w:tcPr>
          <w:p w14:paraId="06C7063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w:t>
            </w:r>
          </w:p>
        </w:tc>
        <w:tc>
          <w:tcPr>
            <w:tcW w:w="992" w:type="dxa"/>
            <w:shd w:val="clear" w:color="000000" w:fill="FCE4D6"/>
            <w:noWrap/>
            <w:vAlign w:val="center"/>
            <w:hideMark/>
          </w:tcPr>
          <w:p w14:paraId="1C4755A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77AE05C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27</w:t>
            </w:r>
          </w:p>
        </w:tc>
        <w:tc>
          <w:tcPr>
            <w:tcW w:w="984" w:type="dxa"/>
            <w:shd w:val="clear" w:color="000000" w:fill="FCE4D6"/>
            <w:noWrap/>
            <w:vAlign w:val="center"/>
            <w:hideMark/>
          </w:tcPr>
          <w:p w14:paraId="6A20141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27</w:t>
            </w:r>
          </w:p>
        </w:tc>
        <w:tc>
          <w:tcPr>
            <w:tcW w:w="1073" w:type="dxa"/>
            <w:shd w:val="clear" w:color="000000" w:fill="FCE4D6"/>
            <w:noWrap/>
            <w:vAlign w:val="center"/>
            <w:hideMark/>
          </w:tcPr>
          <w:p w14:paraId="6BAF486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28</w:t>
            </w:r>
          </w:p>
        </w:tc>
        <w:tc>
          <w:tcPr>
            <w:tcW w:w="1073" w:type="dxa"/>
            <w:shd w:val="clear" w:color="000000" w:fill="FCE4D6"/>
            <w:noWrap/>
            <w:vAlign w:val="center"/>
            <w:hideMark/>
          </w:tcPr>
          <w:p w14:paraId="3E79DBB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28</w:t>
            </w:r>
          </w:p>
        </w:tc>
      </w:tr>
      <w:tr w:rsidR="00647691" w:rsidRPr="00DA3CF9" w14:paraId="48424F34" w14:textId="77777777" w:rsidTr="00180BFD">
        <w:trPr>
          <w:trHeight w:val="576"/>
        </w:trPr>
        <w:tc>
          <w:tcPr>
            <w:tcW w:w="1496" w:type="dxa"/>
            <w:shd w:val="clear" w:color="000000" w:fill="FFFFFF"/>
            <w:hideMark/>
          </w:tcPr>
          <w:p w14:paraId="72E3FA5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F07320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Організація зустрічей представників МСП громади із  підприємцями країн ЄС, іншими потенційними партнерами</w:t>
            </w:r>
          </w:p>
        </w:tc>
        <w:tc>
          <w:tcPr>
            <w:tcW w:w="1276" w:type="dxa"/>
            <w:shd w:val="clear" w:color="auto" w:fill="auto"/>
            <w:noWrap/>
            <w:vAlign w:val="center"/>
            <w:hideMark/>
          </w:tcPr>
          <w:p w14:paraId="4216CB0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80</w:t>
            </w:r>
          </w:p>
        </w:tc>
        <w:tc>
          <w:tcPr>
            <w:tcW w:w="992" w:type="dxa"/>
            <w:shd w:val="clear" w:color="auto" w:fill="auto"/>
            <w:noWrap/>
            <w:vAlign w:val="center"/>
            <w:hideMark/>
          </w:tcPr>
          <w:p w14:paraId="7F768907"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173BD1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984" w:type="dxa"/>
            <w:shd w:val="clear" w:color="auto" w:fill="auto"/>
            <w:noWrap/>
            <w:vAlign w:val="center"/>
            <w:hideMark/>
          </w:tcPr>
          <w:p w14:paraId="502901D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1073" w:type="dxa"/>
            <w:shd w:val="clear" w:color="auto" w:fill="auto"/>
            <w:noWrap/>
            <w:vAlign w:val="center"/>
            <w:hideMark/>
          </w:tcPr>
          <w:p w14:paraId="5037F4E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1073" w:type="dxa"/>
            <w:shd w:val="clear" w:color="auto" w:fill="auto"/>
            <w:noWrap/>
            <w:vAlign w:val="center"/>
            <w:hideMark/>
          </w:tcPr>
          <w:p w14:paraId="0DBA89B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r>
      <w:tr w:rsidR="00647691" w:rsidRPr="00DA3CF9" w14:paraId="52B76E96" w14:textId="77777777" w:rsidTr="00180BFD">
        <w:trPr>
          <w:trHeight w:val="576"/>
        </w:trPr>
        <w:tc>
          <w:tcPr>
            <w:tcW w:w="1496" w:type="dxa"/>
            <w:shd w:val="clear" w:color="000000" w:fill="FFFFFF"/>
            <w:hideMark/>
          </w:tcPr>
          <w:p w14:paraId="32E5654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56BBB3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Сприяння виходу місцевих підприємств на ринки інших регіонів через розповсюдження інформації про міжнародні форуми, виставки, ярмарки</w:t>
            </w:r>
          </w:p>
        </w:tc>
        <w:tc>
          <w:tcPr>
            <w:tcW w:w="1276" w:type="dxa"/>
            <w:shd w:val="clear" w:color="auto" w:fill="auto"/>
            <w:noWrap/>
            <w:vAlign w:val="center"/>
            <w:hideMark/>
          </w:tcPr>
          <w:p w14:paraId="30F95BE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w:t>
            </w:r>
          </w:p>
        </w:tc>
        <w:tc>
          <w:tcPr>
            <w:tcW w:w="992" w:type="dxa"/>
            <w:shd w:val="clear" w:color="auto" w:fill="auto"/>
            <w:noWrap/>
            <w:vAlign w:val="center"/>
            <w:hideMark/>
          </w:tcPr>
          <w:p w14:paraId="6947BEF3"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075712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c>
          <w:tcPr>
            <w:tcW w:w="984" w:type="dxa"/>
            <w:shd w:val="clear" w:color="auto" w:fill="auto"/>
            <w:noWrap/>
            <w:vAlign w:val="center"/>
            <w:hideMark/>
          </w:tcPr>
          <w:p w14:paraId="3482CF3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c>
          <w:tcPr>
            <w:tcW w:w="1073" w:type="dxa"/>
            <w:shd w:val="clear" w:color="auto" w:fill="auto"/>
            <w:noWrap/>
            <w:vAlign w:val="center"/>
            <w:hideMark/>
          </w:tcPr>
          <w:p w14:paraId="1953657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c>
          <w:tcPr>
            <w:tcW w:w="1073" w:type="dxa"/>
            <w:shd w:val="clear" w:color="auto" w:fill="auto"/>
            <w:noWrap/>
            <w:vAlign w:val="center"/>
            <w:hideMark/>
          </w:tcPr>
          <w:p w14:paraId="2F68635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r>
      <w:tr w:rsidR="00647691" w:rsidRPr="00DA3CF9" w14:paraId="59153E72" w14:textId="77777777" w:rsidTr="005306F3">
        <w:trPr>
          <w:trHeight w:val="864"/>
        </w:trPr>
        <w:tc>
          <w:tcPr>
            <w:tcW w:w="1496" w:type="dxa"/>
            <w:tcBorders>
              <w:bottom w:val="single" w:sz="12" w:space="0" w:color="auto"/>
            </w:tcBorders>
            <w:shd w:val="clear" w:color="000000" w:fill="FFFFFF"/>
            <w:hideMark/>
          </w:tcPr>
          <w:p w14:paraId="621A434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2492CCD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Налагодження партнерських стосунків з ТПП України, Офісом з просування експорту, іншими інституціями з підтримки бізнесу в пошуку нових можливостей експорту товарів і послуг за кордон</w:t>
            </w:r>
          </w:p>
        </w:tc>
        <w:tc>
          <w:tcPr>
            <w:tcW w:w="1276" w:type="dxa"/>
            <w:tcBorders>
              <w:bottom w:val="single" w:sz="12" w:space="0" w:color="auto"/>
            </w:tcBorders>
            <w:shd w:val="clear" w:color="auto" w:fill="auto"/>
            <w:noWrap/>
            <w:vAlign w:val="center"/>
            <w:hideMark/>
          </w:tcPr>
          <w:p w14:paraId="2EC803E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w:t>
            </w:r>
          </w:p>
        </w:tc>
        <w:tc>
          <w:tcPr>
            <w:tcW w:w="992" w:type="dxa"/>
            <w:tcBorders>
              <w:bottom w:val="single" w:sz="12" w:space="0" w:color="auto"/>
            </w:tcBorders>
            <w:shd w:val="clear" w:color="auto" w:fill="auto"/>
            <w:noWrap/>
            <w:vAlign w:val="center"/>
            <w:hideMark/>
          </w:tcPr>
          <w:p w14:paraId="4A49B10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0819D8D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w:t>
            </w:r>
          </w:p>
        </w:tc>
        <w:tc>
          <w:tcPr>
            <w:tcW w:w="984" w:type="dxa"/>
            <w:tcBorders>
              <w:bottom w:val="single" w:sz="12" w:space="0" w:color="auto"/>
            </w:tcBorders>
            <w:shd w:val="clear" w:color="auto" w:fill="auto"/>
            <w:noWrap/>
            <w:vAlign w:val="center"/>
            <w:hideMark/>
          </w:tcPr>
          <w:p w14:paraId="629FEAB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w:t>
            </w:r>
          </w:p>
        </w:tc>
        <w:tc>
          <w:tcPr>
            <w:tcW w:w="1073" w:type="dxa"/>
            <w:tcBorders>
              <w:bottom w:val="single" w:sz="12" w:space="0" w:color="auto"/>
            </w:tcBorders>
            <w:shd w:val="clear" w:color="auto" w:fill="auto"/>
            <w:noWrap/>
            <w:vAlign w:val="center"/>
            <w:hideMark/>
          </w:tcPr>
          <w:p w14:paraId="2BFC8D6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w:t>
            </w:r>
          </w:p>
        </w:tc>
        <w:tc>
          <w:tcPr>
            <w:tcW w:w="1073" w:type="dxa"/>
            <w:tcBorders>
              <w:bottom w:val="single" w:sz="12" w:space="0" w:color="auto"/>
            </w:tcBorders>
            <w:shd w:val="clear" w:color="auto" w:fill="auto"/>
            <w:noWrap/>
            <w:vAlign w:val="center"/>
            <w:hideMark/>
          </w:tcPr>
          <w:p w14:paraId="12C98C3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w:t>
            </w:r>
          </w:p>
        </w:tc>
      </w:tr>
      <w:tr w:rsidR="00004FF8" w:rsidRPr="00DA3CF9" w14:paraId="2912059E" w14:textId="77777777" w:rsidTr="005306F3">
        <w:trPr>
          <w:trHeight w:val="288"/>
        </w:trPr>
        <w:tc>
          <w:tcPr>
            <w:tcW w:w="1496" w:type="dxa"/>
            <w:shd w:val="clear" w:color="000000" w:fill="E36C0A" w:themeFill="accent6" w:themeFillShade="BF"/>
            <w:hideMark/>
          </w:tcPr>
          <w:p w14:paraId="1F099028" w14:textId="77777777" w:rsidR="00004FF8" w:rsidRPr="00DA3CF9" w:rsidRDefault="00004FF8" w:rsidP="00E438DE">
            <w:pPr>
              <w:spacing w:line="240" w:lineRule="auto"/>
              <w:rPr>
                <w:rFonts w:ascii="Times New Roman" w:eastAsia="Times New Roman" w:hAnsi="Times New Roman" w:cs="Times New Roman"/>
                <w:b/>
                <w:bCs/>
                <w:color w:val="000000"/>
              </w:rPr>
            </w:pPr>
            <w:bookmarkStart w:id="41" w:name="_Hlk122613993"/>
            <w:r w:rsidRPr="00DA3CF9">
              <w:rPr>
                <w:rFonts w:ascii="Times New Roman" w:eastAsia="Times New Roman" w:hAnsi="Times New Roman" w:cs="Times New Roman"/>
                <w:b/>
                <w:bCs/>
                <w:color w:val="000000"/>
              </w:rPr>
              <w:t>Операційна ціль  1.4</w:t>
            </w:r>
          </w:p>
        </w:tc>
        <w:tc>
          <w:tcPr>
            <w:tcW w:w="2749" w:type="dxa"/>
            <w:shd w:val="clear" w:color="000000" w:fill="E36C0A" w:themeFill="accent6" w:themeFillShade="BF"/>
            <w:hideMark/>
          </w:tcPr>
          <w:p w14:paraId="4CEC01DB" w14:textId="77777777" w:rsidR="00004FF8" w:rsidRPr="00DA3CF9" w:rsidRDefault="00004FF8"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Розвиток туристичного потенціалу громади</w:t>
            </w:r>
          </w:p>
        </w:tc>
        <w:tc>
          <w:tcPr>
            <w:tcW w:w="1276" w:type="dxa"/>
            <w:shd w:val="clear" w:color="000000" w:fill="E36C0A" w:themeFill="accent6" w:themeFillShade="BF"/>
            <w:noWrap/>
            <w:hideMark/>
          </w:tcPr>
          <w:p w14:paraId="151018A9" w14:textId="77777777" w:rsidR="00004FF8" w:rsidRPr="00FE26FF" w:rsidRDefault="0062765A" w:rsidP="00004FF8">
            <w:pPr>
              <w:jc w:val="center"/>
              <w:rPr>
                <w:rFonts w:ascii="Times New Roman" w:hAnsi="Times New Roman" w:cs="Times New Roman"/>
                <w:b/>
              </w:rPr>
            </w:pPr>
            <w:r w:rsidRPr="00FE26FF">
              <w:rPr>
                <w:rFonts w:ascii="Times New Roman" w:hAnsi="Times New Roman" w:cs="Times New Roman"/>
                <w:b/>
              </w:rPr>
              <w:t>55707</w:t>
            </w:r>
          </w:p>
        </w:tc>
        <w:tc>
          <w:tcPr>
            <w:tcW w:w="992" w:type="dxa"/>
            <w:shd w:val="clear" w:color="000000" w:fill="E36C0A" w:themeFill="accent6" w:themeFillShade="BF"/>
            <w:noWrap/>
            <w:hideMark/>
          </w:tcPr>
          <w:p w14:paraId="258EC6AA" w14:textId="77777777" w:rsidR="00004FF8" w:rsidRPr="00FE26FF" w:rsidRDefault="0062765A" w:rsidP="00004FF8">
            <w:pPr>
              <w:jc w:val="center"/>
              <w:rPr>
                <w:rFonts w:ascii="Times New Roman" w:hAnsi="Times New Roman" w:cs="Times New Roman"/>
                <w:b/>
              </w:rPr>
            </w:pPr>
            <w:r w:rsidRPr="00FE26FF">
              <w:rPr>
                <w:rFonts w:ascii="Times New Roman" w:hAnsi="Times New Roman" w:cs="Times New Roman"/>
                <w:b/>
              </w:rPr>
              <w:t>480</w:t>
            </w:r>
          </w:p>
        </w:tc>
        <w:tc>
          <w:tcPr>
            <w:tcW w:w="1001" w:type="dxa"/>
            <w:shd w:val="clear" w:color="000000" w:fill="E36C0A" w:themeFill="accent6" w:themeFillShade="BF"/>
            <w:noWrap/>
            <w:hideMark/>
          </w:tcPr>
          <w:p w14:paraId="7168353B" w14:textId="77777777" w:rsidR="00004FF8" w:rsidRPr="00FE26FF" w:rsidRDefault="00004FF8" w:rsidP="00004FF8">
            <w:pPr>
              <w:jc w:val="center"/>
              <w:rPr>
                <w:rFonts w:ascii="Times New Roman" w:hAnsi="Times New Roman" w:cs="Times New Roman"/>
                <w:b/>
              </w:rPr>
            </w:pPr>
            <w:r w:rsidRPr="00FE26FF">
              <w:rPr>
                <w:rFonts w:ascii="Times New Roman" w:hAnsi="Times New Roman" w:cs="Times New Roman"/>
                <w:b/>
              </w:rPr>
              <w:t>1</w:t>
            </w:r>
            <w:r w:rsidR="0062765A" w:rsidRPr="00FE26FF">
              <w:rPr>
                <w:rFonts w:ascii="Times New Roman" w:hAnsi="Times New Roman" w:cs="Times New Roman"/>
                <w:b/>
              </w:rPr>
              <w:t>2</w:t>
            </w:r>
            <w:r w:rsidRPr="00FE26FF">
              <w:rPr>
                <w:rFonts w:ascii="Times New Roman" w:hAnsi="Times New Roman" w:cs="Times New Roman"/>
                <w:b/>
              </w:rPr>
              <w:t>170</w:t>
            </w:r>
          </w:p>
        </w:tc>
        <w:tc>
          <w:tcPr>
            <w:tcW w:w="984" w:type="dxa"/>
            <w:shd w:val="clear" w:color="000000" w:fill="E36C0A" w:themeFill="accent6" w:themeFillShade="BF"/>
            <w:noWrap/>
            <w:hideMark/>
          </w:tcPr>
          <w:p w14:paraId="45CF1198" w14:textId="77777777" w:rsidR="00004FF8" w:rsidRPr="00FE26FF" w:rsidRDefault="0062765A" w:rsidP="00004FF8">
            <w:pPr>
              <w:jc w:val="center"/>
              <w:rPr>
                <w:rFonts w:ascii="Times New Roman" w:hAnsi="Times New Roman" w:cs="Times New Roman"/>
                <w:b/>
              </w:rPr>
            </w:pPr>
            <w:r w:rsidRPr="00FE26FF">
              <w:rPr>
                <w:rFonts w:ascii="Times New Roman" w:hAnsi="Times New Roman" w:cs="Times New Roman"/>
                <w:b/>
              </w:rPr>
              <w:t>100</w:t>
            </w:r>
            <w:r w:rsidR="00004FF8" w:rsidRPr="00FE26FF">
              <w:rPr>
                <w:rFonts w:ascii="Times New Roman" w:hAnsi="Times New Roman" w:cs="Times New Roman"/>
                <w:b/>
              </w:rPr>
              <w:t>02</w:t>
            </w:r>
          </w:p>
        </w:tc>
        <w:tc>
          <w:tcPr>
            <w:tcW w:w="1073" w:type="dxa"/>
            <w:shd w:val="clear" w:color="000000" w:fill="E36C0A" w:themeFill="accent6" w:themeFillShade="BF"/>
            <w:noWrap/>
            <w:hideMark/>
          </w:tcPr>
          <w:p w14:paraId="33E2C31F" w14:textId="77777777" w:rsidR="00004FF8" w:rsidRPr="00FE26FF" w:rsidRDefault="0062765A" w:rsidP="00004FF8">
            <w:pPr>
              <w:jc w:val="center"/>
              <w:rPr>
                <w:rFonts w:ascii="Times New Roman" w:hAnsi="Times New Roman" w:cs="Times New Roman"/>
                <w:b/>
              </w:rPr>
            </w:pPr>
            <w:r w:rsidRPr="00FE26FF">
              <w:rPr>
                <w:rFonts w:ascii="Times New Roman" w:hAnsi="Times New Roman" w:cs="Times New Roman"/>
                <w:b/>
              </w:rPr>
              <w:t>13459</w:t>
            </w:r>
          </w:p>
        </w:tc>
        <w:tc>
          <w:tcPr>
            <w:tcW w:w="1073" w:type="dxa"/>
            <w:shd w:val="clear" w:color="000000" w:fill="E36C0A" w:themeFill="accent6" w:themeFillShade="BF"/>
            <w:noWrap/>
            <w:hideMark/>
          </w:tcPr>
          <w:p w14:paraId="1D643A01" w14:textId="77777777" w:rsidR="0062765A" w:rsidRPr="00FE26FF" w:rsidRDefault="0062765A" w:rsidP="0062765A">
            <w:pPr>
              <w:jc w:val="center"/>
              <w:rPr>
                <w:rFonts w:ascii="Times New Roman" w:hAnsi="Times New Roman" w:cs="Times New Roman"/>
                <w:b/>
              </w:rPr>
            </w:pPr>
            <w:r w:rsidRPr="00FE26FF">
              <w:rPr>
                <w:rFonts w:ascii="Times New Roman" w:hAnsi="Times New Roman" w:cs="Times New Roman"/>
                <w:b/>
              </w:rPr>
              <w:t>19596</w:t>
            </w:r>
          </w:p>
        </w:tc>
      </w:tr>
      <w:tr w:rsidR="00647691" w:rsidRPr="00DA3CF9" w14:paraId="71BDE845" w14:textId="77777777" w:rsidTr="00180BFD">
        <w:trPr>
          <w:trHeight w:val="576"/>
        </w:trPr>
        <w:tc>
          <w:tcPr>
            <w:tcW w:w="1496" w:type="dxa"/>
            <w:shd w:val="clear" w:color="000000" w:fill="FCE4D6"/>
            <w:hideMark/>
          </w:tcPr>
          <w:p w14:paraId="336E3C4A"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1.4.1</w:t>
            </w:r>
          </w:p>
        </w:tc>
        <w:tc>
          <w:tcPr>
            <w:tcW w:w="2749" w:type="dxa"/>
            <w:shd w:val="clear" w:color="000000" w:fill="FCE4D6"/>
            <w:hideMark/>
          </w:tcPr>
          <w:p w14:paraId="270BBE13"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Існуючі об`єкти історико-культурної спадщини обліковані, збережені та відіграють роль чинників розвитку в економіці громади</w:t>
            </w:r>
          </w:p>
        </w:tc>
        <w:tc>
          <w:tcPr>
            <w:tcW w:w="1276" w:type="dxa"/>
            <w:shd w:val="clear" w:color="000000" w:fill="FCE4D6"/>
            <w:noWrap/>
            <w:vAlign w:val="center"/>
            <w:hideMark/>
          </w:tcPr>
          <w:p w14:paraId="0887948E" w14:textId="77777777" w:rsidR="00E438DE" w:rsidRPr="00FE26FF" w:rsidRDefault="00324CA0"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34650</w:t>
            </w:r>
          </w:p>
        </w:tc>
        <w:tc>
          <w:tcPr>
            <w:tcW w:w="992" w:type="dxa"/>
            <w:shd w:val="clear" w:color="000000" w:fill="FCE4D6"/>
            <w:noWrap/>
            <w:vAlign w:val="center"/>
            <w:hideMark/>
          </w:tcPr>
          <w:p w14:paraId="545AC129" w14:textId="77777777" w:rsidR="00E438DE" w:rsidRPr="00FE26FF" w:rsidRDefault="00E438DE"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0</w:t>
            </w:r>
          </w:p>
        </w:tc>
        <w:tc>
          <w:tcPr>
            <w:tcW w:w="1001" w:type="dxa"/>
            <w:shd w:val="clear" w:color="000000" w:fill="FCE4D6"/>
            <w:noWrap/>
            <w:vAlign w:val="center"/>
            <w:hideMark/>
          </w:tcPr>
          <w:p w14:paraId="38B116DD" w14:textId="77777777" w:rsidR="00E438DE" w:rsidRPr="00FE26FF" w:rsidRDefault="00324CA0"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8</w:t>
            </w:r>
            <w:r w:rsidR="00E438DE" w:rsidRPr="00FE26FF">
              <w:rPr>
                <w:rFonts w:ascii="Times New Roman" w:eastAsia="Times New Roman" w:hAnsi="Times New Roman" w:cs="Times New Roman"/>
                <w:b/>
                <w:bCs/>
              </w:rPr>
              <w:t>575</w:t>
            </w:r>
          </w:p>
        </w:tc>
        <w:tc>
          <w:tcPr>
            <w:tcW w:w="984" w:type="dxa"/>
            <w:shd w:val="clear" w:color="000000" w:fill="FCE4D6"/>
            <w:noWrap/>
            <w:vAlign w:val="center"/>
            <w:hideMark/>
          </w:tcPr>
          <w:p w14:paraId="7CC6F55F" w14:textId="77777777" w:rsidR="00E438DE" w:rsidRPr="00FE26FF" w:rsidRDefault="00324CA0"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70</w:t>
            </w:r>
            <w:r w:rsidR="00E438DE" w:rsidRPr="00FE26FF">
              <w:rPr>
                <w:rFonts w:ascii="Times New Roman" w:eastAsia="Times New Roman" w:hAnsi="Times New Roman" w:cs="Times New Roman"/>
                <w:b/>
                <w:bCs/>
              </w:rPr>
              <w:t>75</w:t>
            </w:r>
          </w:p>
        </w:tc>
        <w:tc>
          <w:tcPr>
            <w:tcW w:w="1073" w:type="dxa"/>
            <w:shd w:val="clear" w:color="000000" w:fill="FCE4D6"/>
            <w:noWrap/>
            <w:vAlign w:val="center"/>
            <w:hideMark/>
          </w:tcPr>
          <w:p w14:paraId="77C03C96" w14:textId="77777777" w:rsidR="00E438DE" w:rsidRPr="00FE26FF" w:rsidRDefault="00324CA0"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70</w:t>
            </w:r>
            <w:r w:rsidR="00E438DE" w:rsidRPr="00FE26FF">
              <w:rPr>
                <w:rFonts w:ascii="Times New Roman" w:eastAsia="Times New Roman" w:hAnsi="Times New Roman" w:cs="Times New Roman"/>
                <w:b/>
                <w:bCs/>
              </w:rPr>
              <w:t>00</w:t>
            </w:r>
          </w:p>
        </w:tc>
        <w:tc>
          <w:tcPr>
            <w:tcW w:w="1073" w:type="dxa"/>
            <w:shd w:val="clear" w:color="000000" w:fill="FCE4D6"/>
            <w:noWrap/>
            <w:vAlign w:val="center"/>
            <w:hideMark/>
          </w:tcPr>
          <w:p w14:paraId="24E14918" w14:textId="77777777" w:rsidR="00E438DE" w:rsidRPr="00FE26FF" w:rsidRDefault="00E438DE" w:rsidP="00E438DE">
            <w:pPr>
              <w:spacing w:line="240" w:lineRule="auto"/>
              <w:jc w:val="center"/>
              <w:rPr>
                <w:rFonts w:ascii="Times New Roman" w:eastAsia="Times New Roman" w:hAnsi="Times New Roman" w:cs="Times New Roman"/>
                <w:b/>
                <w:bCs/>
              </w:rPr>
            </w:pPr>
            <w:r w:rsidRPr="00FE26FF">
              <w:rPr>
                <w:rFonts w:ascii="Times New Roman" w:eastAsia="Times New Roman" w:hAnsi="Times New Roman" w:cs="Times New Roman"/>
                <w:b/>
                <w:bCs/>
              </w:rPr>
              <w:t>1</w:t>
            </w:r>
            <w:r w:rsidR="00324CA0" w:rsidRPr="00FE26FF">
              <w:rPr>
                <w:rFonts w:ascii="Times New Roman" w:eastAsia="Times New Roman" w:hAnsi="Times New Roman" w:cs="Times New Roman"/>
                <w:b/>
                <w:bCs/>
              </w:rPr>
              <w:t>20</w:t>
            </w:r>
            <w:r w:rsidRPr="00FE26FF">
              <w:rPr>
                <w:rFonts w:ascii="Times New Roman" w:eastAsia="Times New Roman" w:hAnsi="Times New Roman" w:cs="Times New Roman"/>
                <w:b/>
                <w:bCs/>
              </w:rPr>
              <w:t>00</w:t>
            </w:r>
          </w:p>
        </w:tc>
      </w:tr>
      <w:tr w:rsidR="00647691" w:rsidRPr="00DA3CF9" w14:paraId="1E1CCCA6" w14:textId="77777777" w:rsidTr="00180BFD">
        <w:trPr>
          <w:trHeight w:val="576"/>
        </w:trPr>
        <w:tc>
          <w:tcPr>
            <w:tcW w:w="1496" w:type="dxa"/>
            <w:shd w:val="clear" w:color="000000" w:fill="FFFFFF"/>
            <w:hideMark/>
          </w:tcPr>
          <w:p w14:paraId="1D84950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02551D9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Забезпечення проведення реставраційних робіт на 12 об’єктах культурної спадщини місцевого значення </w:t>
            </w:r>
          </w:p>
        </w:tc>
        <w:tc>
          <w:tcPr>
            <w:tcW w:w="1276" w:type="dxa"/>
            <w:shd w:val="clear" w:color="auto" w:fill="auto"/>
            <w:noWrap/>
            <w:vAlign w:val="center"/>
            <w:hideMark/>
          </w:tcPr>
          <w:p w14:paraId="165D9FC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7500</w:t>
            </w:r>
          </w:p>
        </w:tc>
        <w:tc>
          <w:tcPr>
            <w:tcW w:w="992" w:type="dxa"/>
            <w:shd w:val="clear" w:color="auto" w:fill="auto"/>
            <w:noWrap/>
            <w:vAlign w:val="center"/>
            <w:hideMark/>
          </w:tcPr>
          <w:p w14:paraId="20C727F4"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3548EE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984" w:type="dxa"/>
            <w:shd w:val="clear" w:color="auto" w:fill="auto"/>
            <w:noWrap/>
            <w:vAlign w:val="center"/>
            <w:hideMark/>
          </w:tcPr>
          <w:p w14:paraId="2DFA6CB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7B2A531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21C1AD2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2A2C1F69" w14:textId="77777777" w:rsidTr="00180BFD">
        <w:trPr>
          <w:trHeight w:val="288"/>
        </w:trPr>
        <w:tc>
          <w:tcPr>
            <w:tcW w:w="1496" w:type="dxa"/>
            <w:shd w:val="clear" w:color="000000" w:fill="FFFFFF"/>
            <w:hideMark/>
          </w:tcPr>
          <w:p w14:paraId="51E3AC1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64E83AB" w14:textId="77777777" w:rsidR="00E438DE" w:rsidRPr="00DA3CF9" w:rsidRDefault="00E438DE" w:rsidP="00041466">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Актуалізація існуючої облікової бази об’єктів історико</w:t>
            </w:r>
            <w:r w:rsidR="00041466" w:rsidRPr="00DA3CF9">
              <w:rPr>
                <w:rFonts w:ascii="Times New Roman" w:eastAsia="Times New Roman" w:hAnsi="Times New Roman" w:cs="Times New Roman"/>
                <w:i/>
                <w:iCs/>
              </w:rPr>
              <w:t>-</w:t>
            </w:r>
            <w:r w:rsidRPr="00DA3CF9">
              <w:rPr>
                <w:rFonts w:ascii="Times New Roman" w:eastAsia="Times New Roman" w:hAnsi="Times New Roman" w:cs="Times New Roman"/>
                <w:i/>
                <w:iCs/>
              </w:rPr>
              <w:t xml:space="preserve">культурної спадщини громади </w:t>
            </w:r>
          </w:p>
        </w:tc>
        <w:tc>
          <w:tcPr>
            <w:tcW w:w="1276" w:type="dxa"/>
            <w:shd w:val="clear" w:color="auto" w:fill="auto"/>
            <w:noWrap/>
            <w:vAlign w:val="center"/>
            <w:hideMark/>
          </w:tcPr>
          <w:p w14:paraId="2D1DF44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c>
          <w:tcPr>
            <w:tcW w:w="992" w:type="dxa"/>
            <w:shd w:val="clear" w:color="auto" w:fill="auto"/>
            <w:noWrap/>
            <w:vAlign w:val="center"/>
            <w:hideMark/>
          </w:tcPr>
          <w:p w14:paraId="71309091"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F270FE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75</w:t>
            </w:r>
          </w:p>
        </w:tc>
        <w:tc>
          <w:tcPr>
            <w:tcW w:w="984" w:type="dxa"/>
            <w:shd w:val="clear" w:color="auto" w:fill="auto"/>
            <w:noWrap/>
            <w:vAlign w:val="center"/>
            <w:hideMark/>
          </w:tcPr>
          <w:p w14:paraId="4899C2E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75</w:t>
            </w:r>
          </w:p>
        </w:tc>
        <w:tc>
          <w:tcPr>
            <w:tcW w:w="1073" w:type="dxa"/>
            <w:shd w:val="clear" w:color="auto" w:fill="auto"/>
            <w:noWrap/>
            <w:vAlign w:val="center"/>
            <w:hideMark/>
          </w:tcPr>
          <w:p w14:paraId="4DD6AB0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F6BEB3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BF655C3" w14:textId="77777777" w:rsidTr="00180BFD">
        <w:trPr>
          <w:trHeight w:val="288"/>
        </w:trPr>
        <w:tc>
          <w:tcPr>
            <w:tcW w:w="1496" w:type="dxa"/>
            <w:shd w:val="clear" w:color="000000" w:fill="FFFFFF"/>
            <w:hideMark/>
          </w:tcPr>
          <w:p w14:paraId="79BDC4F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03A8FC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w:t>
            </w:r>
            <w:proofErr w:type="spellStart"/>
            <w:r w:rsidRPr="00DA3CF9">
              <w:rPr>
                <w:rFonts w:ascii="Times New Roman" w:eastAsia="Times New Roman" w:hAnsi="Times New Roman" w:cs="Times New Roman"/>
                <w:i/>
                <w:iCs/>
              </w:rPr>
              <w:t>атракційного</w:t>
            </w:r>
            <w:proofErr w:type="spellEnd"/>
            <w:r w:rsidRPr="00DA3CF9">
              <w:rPr>
                <w:rFonts w:ascii="Times New Roman" w:eastAsia="Times New Roman" w:hAnsi="Times New Roman" w:cs="Times New Roman"/>
                <w:i/>
                <w:iCs/>
              </w:rPr>
              <w:t xml:space="preserve"> туристичного комплексу «Поштова станція»</w:t>
            </w:r>
          </w:p>
        </w:tc>
        <w:tc>
          <w:tcPr>
            <w:tcW w:w="1276" w:type="dxa"/>
            <w:shd w:val="clear" w:color="auto" w:fill="auto"/>
            <w:noWrap/>
            <w:vAlign w:val="center"/>
            <w:hideMark/>
          </w:tcPr>
          <w:p w14:paraId="61A9860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27000</w:t>
            </w:r>
          </w:p>
        </w:tc>
        <w:tc>
          <w:tcPr>
            <w:tcW w:w="992" w:type="dxa"/>
            <w:shd w:val="clear" w:color="auto" w:fill="auto"/>
            <w:noWrap/>
            <w:vAlign w:val="center"/>
            <w:hideMark/>
          </w:tcPr>
          <w:p w14:paraId="3F86924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8A5B13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w:t>
            </w:r>
          </w:p>
        </w:tc>
        <w:tc>
          <w:tcPr>
            <w:tcW w:w="984" w:type="dxa"/>
            <w:shd w:val="clear" w:color="auto" w:fill="auto"/>
            <w:noWrap/>
            <w:vAlign w:val="center"/>
            <w:hideMark/>
          </w:tcPr>
          <w:p w14:paraId="778B55A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1073" w:type="dxa"/>
            <w:shd w:val="clear" w:color="auto" w:fill="auto"/>
            <w:noWrap/>
            <w:vAlign w:val="center"/>
            <w:hideMark/>
          </w:tcPr>
          <w:p w14:paraId="3761D1F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1073" w:type="dxa"/>
            <w:shd w:val="clear" w:color="auto" w:fill="auto"/>
            <w:noWrap/>
            <w:vAlign w:val="center"/>
            <w:hideMark/>
          </w:tcPr>
          <w:p w14:paraId="3EC1CD8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r>
      <w:tr w:rsidR="00647691" w:rsidRPr="00DA3CF9" w14:paraId="66C2E09C" w14:textId="77777777" w:rsidTr="00180BFD">
        <w:trPr>
          <w:trHeight w:val="288"/>
        </w:trPr>
        <w:tc>
          <w:tcPr>
            <w:tcW w:w="1496" w:type="dxa"/>
            <w:shd w:val="clear" w:color="000000" w:fill="FCE4D6"/>
            <w:hideMark/>
          </w:tcPr>
          <w:p w14:paraId="2444E9A4"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1.4.2</w:t>
            </w:r>
          </w:p>
        </w:tc>
        <w:tc>
          <w:tcPr>
            <w:tcW w:w="2749" w:type="dxa"/>
            <w:shd w:val="clear" w:color="000000" w:fill="FCE4D6"/>
            <w:hideMark/>
          </w:tcPr>
          <w:p w14:paraId="02C3FD37"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Інтерактивні музейні комплекси створені та працюють</w:t>
            </w:r>
          </w:p>
        </w:tc>
        <w:tc>
          <w:tcPr>
            <w:tcW w:w="1276" w:type="dxa"/>
            <w:shd w:val="clear" w:color="000000" w:fill="FCE4D6"/>
            <w:noWrap/>
            <w:vAlign w:val="center"/>
            <w:hideMark/>
          </w:tcPr>
          <w:p w14:paraId="33D5E92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14400</w:t>
            </w:r>
          </w:p>
        </w:tc>
        <w:tc>
          <w:tcPr>
            <w:tcW w:w="992" w:type="dxa"/>
            <w:shd w:val="clear" w:color="000000" w:fill="FCE4D6"/>
            <w:noWrap/>
            <w:vAlign w:val="center"/>
            <w:hideMark/>
          </w:tcPr>
          <w:p w14:paraId="305DF2D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1F399D5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84" w:type="dxa"/>
            <w:shd w:val="clear" w:color="000000" w:fill="FCE4D6"/>
            <w:noWrap/>
            <w:vAlign w:val="center"/>
            <w:hideMark/>
          </w:tcPr>
          <w:p w14:paraId="0054C7E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1100</w:t>
            </w:r>
          </w:p>
        </w:tc>
        <w:tc>
          <w:tcPr>
            <w:tcW w:w="1073" w:type="dxa"/>
            <w:shd w:val="clear" w:color="000000" w:fill="FCE4D6"/>
            <w:noWrap/>
            <w:vAlign w:val="center"/>
            <w:hideMark/>
          </w:tcPr>
          <w:p w14:paraId="4F869BF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5600</w:t>
            </w:r>
          </w:p>
        </w:tc>
        <w:tc>
          <w:tcPr>
            <w:tcW w:w="1073" w:type="dxa"/>
            <w:shd w:val="clear" w:color="000000" w:fill="FCE4D6"/>
            <w:noWrap/>
            <w:vAlign w:val="center"/>
            <w:hideMark/>
          </w:tcPr>
          <w:p w14:paraId="7A1A873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6700</w:t>
            </w:r>
          </w:p>
        </w:tc>
      </w:tr>
      <w:tr w:rsidR="00647691" w:rsidRPr="00DA3CF9" w14:paraId="4BEA356E" w14:textId="77777777" w:rsidTr="00180BFD">
        <w:trPr>
          <w:trHeight w:val="288"/>
        </w:trPr>
        <w:tc>
          <w:tcPr>
            <w:tcW w:w="1496" w:type="dxa"/>
            <w:shd w:val="clear" w:color="000000" w:fill="FFFFFF"/>
            <w:hideMark/>
          </w:tcPr>
          <w:p w14:paraId="5D2FBC6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0B5AAAC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та облаштування музейного комплексу «Ніжин підземний»</w:t>
            </w:r>
          </w:p>
        </w:tc>
        <w:tc>
          <w:tcPr>
            <w:tcW w:w="1276" w:type="dxa"/>
            <w:shd w:val="clear" w:color="auto" w:fill="auto"/>
            <w:noWrap/>
            <w:vAlign w:val="center"/>
            <w:hideMark/>
          </w:tcPr>
          <w:p w14:paraId="30578B4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9000</w:t>
            </w:r>
          </w:p>
        </w:tc>
        <w:tc>
          <w:tcPr>
            <w:tcW w:w="992" w:type="dxa"/>
            <w:shd w:val="clear" w:color="auto" w:fill="auto"/>
            <w:noWrap/>
            <w:vAlign w:val="center"/>
            <w:hideMark/>
          </w:tcPr>
          <w:p w14:paraId="298833D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9386B6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347E55F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DB5D4D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4500</w:t>
            </w:r>
          </w:p>
        </w:tc>
        <w:tc>
          <w:tcPr>
            <w:tcW w:w="1073" w:type="dxa"/>
            <w:shd w:val="clear" w:color="auto" w:fill="auto"/>
            <w:noWrap/>
            <w:vAlign w:val="center"/>
            <w:hideMark/>
          </w:tcPr>
          <w:p w14:paraId="73B3986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4500</w:t>
            </w:r>
          </w:p>
        </w:tc>
      </w:tr>
      <w:tr w:rsidR="00647691" w:rsidRPr="00DA3CF9" w14:paraId="7B56B70A" w14:textId="77777777" w:rsidTr="00180BFD">
        <w:trPr>
          <w:trHeight w:val="576"/>
        </w:trPr>
        <w:tc>
          <w:tcPr>
            <w:tcW w:w="1496" w:type="dxa"/>
            <w:shd w:val="clear" w:color="000000" w:fill="FFFFFF"/>
            <w:hideMark/>
          </w:tcPr>
          <w:p w14:paraId="7310959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lastRenderedPageBreak/>
              <w:t> </w:t>
            </w:r>
          </w:p>
        </w:tc>
        <w:tc>
          <w:tcPr>
            <w:tcW w:w="2749" w:type="dxa"/>
            <w:shd w:val="clear" w:color="000000" w:fill="FFFFFF"/>
            <w:hideMark/>
          </w:tcPr>
          <w:p w14:paraId="5E480A3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 Створення нових інтерактивних просторів в існуючих музейних комплексах громади (Ніжинський краєзнавчий музей ім. І Спаського ) </w:t>
            </w:r>
          </w:p>
        </w:tc>
        <w:tc>
          <w:tcPr>
            <w:tcW w:w="1276" w:type="dxa"/>
            <w:shd w:val="clear" w:color="auto" w:fill="auto"/>
            <w:noWrap/>
            <w:vAlign w:val="center"/>
            <w:hideMark/>
          </w:tcPr>
          <w:p w14:paraId="0CBCAEB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5400</w:t>
            </w:r>
          </w:p>
        </w:tc>
        <w:tc>
          <w:tcPr>
            <w:tcW w:w="992" w:type="dxa"/>
            <w:shd w:val="clear" w:color="auto" w:fill="auto"/>
            <w:noWrap/>
            <w:vAlign w:val="center"/>
            <w:hideMark/>
          </w:tcPr>
          <w:p w14:paraId="3D88121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82B44F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984" w:type="dxa"/>
            <w:shd w:val="clear" w:color="auto" w:fill="auto"/>
            <w:noWrap/>
            <w:vAlign w:val="center"/>
            <w:hideMark/>
          </w:tcPr>
          <w:p w14:paraId="1F008EB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1100</w:t>
            </w:r>
          </w:p>
        </w:tc>
        <w:tc>
          <w:tcPr>
            <w:tcW w:w="1073" w:type="dxa"/>
            <w:shd w:val="clear" w:color="auto" w:fill="auto"/>
            <w:noWrap/>
            <w:vAlign w:val="center"/>
            <w:hideMark/>
          </w:tcPr>
          <w:p w14:paraId="736EFE8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1100</w:t>
            </w:r>
          </w:p>
        </w:tc>
        <w:tc>
          <w:tcPr>
            <w:tcW w:w="1073" w:type="dxa"/>
            <w:shd w:val="clear" w:color="auto" w:fill="auto"/>
            <w:noWrap/>
            <w:vAlign w:val="center"/>
            <w:hideMark/>
          </w:tcPr>
          <w:p w14:paraId="0427864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2200</w:t>
            </w:r>
          </w:p>
        </w:tc>
      </w:tr>
      <w:tr w:rsidR="00647691" w:rsidRPr="00DA3CF9" w14:paraId="0E9A7F2E" w14:textId="77777777" w:rsidTr="00180BFD">
        <w:trPr>
          <w:trHeight w:val="288"/>
        </w:trPr>
        <w:tc>
          <w:tcPr>
            <w:tcW w:w="1496" w:type="dxa"/>
            <w:shd w:val="clear" w:color="000000" w:fill="FCE4D6"/>
            <w:hideMark/>
          </w:tcPr>
          <w:p w14:paraId="48B900C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1.4.3</w:t>
            </w:r>
          </w:p>
        </w:tc>
        <w:tc>
          <w:tcPr>
            <w:tcW w:w="2749" w:type="dxa"/>
            <w:shd w:val="clear" w:color="000000" w:fill="FCE4D6"/>
            <w:hideMark/>
          </w:tcPr>
          <w:p w14:paraId="7C5ECB58"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Організовані унікальні місцеві  фестивалі</w:t>
            </w:r>
          </w:p>
        </w:tc>
        <w:tc>
          <w:tcPr>
            <w:tcW w:w="1276" w:type="dxa"/>
            <w:shd w:val="clear" w:color="000000" w:fill="FCE4D6"/>
            <w:noWrap/>
            <w:vAlign w:val="center"/>
            <w:hideMark/>
          </w:tcPr>
          <w:p w14:paraId="5BABEA0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2570</w:t>
            </w:r>
          </w:p>
        </w:tc>
        <w:tc>
          <w:tcPr>
            <w:tcW w:w="992" w:type="dxa"/>
            <w:shd w:val="clear" w:color="000000" w:fill="FCE4D6"/>
            <w:noWrap/>
            <w:vAlign w:val="center"/>
            <w:hideMark/>
          </w:tcPr>
          <w:p w14:paraId="6D3CE5B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450</w:t>
            </w:r>
          </w:p>
        </w:tc>
        <w:tc>
          <w:tcPr>
            <w:tcW w:w="1001" w:type="dxa"/>
            <w:shd w:val="clear" w:color="000000" w:fill="FCE4D6"/>
            <w:noWrap/>
            <w:vAlign w:val="center"/>
            <w:hideMark/>
          </w:tcPr>
          <w:p w14:paraId="544607B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460</w:t>
            </w:r>
          </w:p>
        </w:tc>
        <w:tc>
          <w:tcPr>
            <w:tcW w:w="984" w:type="dxa"/>
            <w:shd w:val="clear" w:color="000000" w:fill="FCE4D6"/>
            <w:noWrap/>
            <w:vAlign w:val="center"/>
            <w:hideMark/>
          </w:tcPr>
          <w:p w14:paraId="1DA27D6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510</w:t>
            </w:r>
          </w:p>
        </w:tc>
        <w:tc>
          <w:tcPr>
            <w:tcW w:w="1073" w:type="dxa"/>
            <w:shd w:val="clear" w:color="000000" w:fill="FCE4D6"/>
            <w:noWrap/>
            <w:vAlign w:val="center"/>
            <w:hideMark/>
          </w:tcPr>
          <w:p w14:paraId="7DB1994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560</w:t>
            </w:r>
          </w:p>
        </w:tc>
        <w:tc>
          <w:tcPr>
            <w:tcW w:w="1073" w:type="dxa"/>
            <w:shd w:val="clear" w:color="000000" w:fill="FCE4D6"/>
            <w:noWrap/>
            <w:vAlign w:val="center"/>
            <w:hideMark/>
          </w:tcPr>
          <w:p w14:paraId="21532AB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590</w:t>
            </w:r>
          </w:p>
        </w:tc>
      </w:tr>
      <w:tr w:rsidR="00647691" w:rsidRPr="00DA3CF9" w14:paraId="5EB74A49" w14:textId="77777777" w:rsidTr="00180BFD">
        <w:trPr>
          <w:trHeight w:val="288"/>
        </w:trPr>
        <w:tc>
          <w:tcPr>
            <w:tcW w:w="1496" w:type="dxa"/>
            <w:shd w:val="clear" w:color="000000" w:fill="FFFFFF"/>
            <w:hideMark/>
          </w:tcPr>
          <w:p w14:paraId="580DD33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56DA89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Проведення фестивалю «Ніжинський Огірок»</w:t>
            </w:r>
          </w:p>
        </w:tc>
        <w:tc>
          <w:tcPr>
            <w:tcW w:w="1276" w:type="dxa"/>
            <w:shd w:val="clear" w:color="auto" w:fill="auto"/>
            <w:noWrap/>
            <w:vAlign w:val="center"/>
            <w:hideMark/>
          </w:tcPr>
          <w:p w14:paraId="7AE9BC7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1110</w:t>
            </w:r>
          </w:p>
        </w:tc>
        <w:tc>
          <w:tcPr>
            <w:tcW w:w="992" w:type="dxa"/>
            <w:shd w:val="clear" w:color="auto" w:fill="auto"/>
            <w:noWrap/>
            <w:vAlign w:val="center"/>
            <w:hideMark/>
          </w:tcPr>
          <w:p w14:paraId="73EFF49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01" w:type="dxa"/>
            <w:shd w:val="clear" w:color="auto" w:fill="auto"/>
            <w:noWrap/>
            <w:vAlign w:val="center"/>
            <w:hideMark/>
          </w:tcPr>
          <w:p w14:paraId="57887E6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984" w:type="dxa"/>
            <w:shd w:val="clear" w:color="auto" w:fill="auto"/>
            <w:noWrap/>
            <w:vAlign w:val="center"/>
            <w:hideMark/>
          </w:tcPr>
          <w:p w14:paraId="2A66455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220</w:t>
            </w:r>
          </w:p>
        </w:tc>
        <w:tc>
          <w:tcPr>
            <w:tcW w:w="1073" w:type="dxa"/>
            <w:shd w:val="clear" w:color="auto" w:fill="auto"/>
            <w:noWrap/>
            <w:vAlign w:val="center"/>
            <w:hideMark/>
          </w:tcPr>
          <w:p w14:paraId="307F8B4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240</w:t>
            </w:r>
          </w:p>
        </w:tc>
        <w:tc>
          <w:tcPr>
            <w:tcW w:w="1073" w:type="dxa"/>
            <w:shd w:val="clear" w:color="auto" w:fill="auto"/>
            <w:noWrap/>
            <w:vAlign w:val="center"/>
            <w:hideMark/>
          </w:tcPr>
          <w:p w14:paraId="280EE6C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r>
      <w:tr w:rsidR="00647691" w:rsidRPr="00DA3CF9" w14:paraId="1C3529A4" w14:textId="77777777" w:rsidTr="00180BFD">
        <w:trPr>
          <w:trHeight w:val="288"/>
        </w:trPr>
        <w:tc>
          <w:tcPr>
            <w:tcW w:w="1496" w:type="dxa"/>
            <w:shd w:val="clear" w:color="000000" w:fill="FFFFFF"/>
            <w:hideMark/>
          </w:tcPr>
          <w:p w14:paraId="38A9B9F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2513F8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Проведення «Покровського ярмарку»</w:t>
            </w:r>
          </w:p>
        </w:tc>
        <w:tc>
          <w:tcPr>
            <w:tcW w:w="1276" w:type="dxa"/>
            <w:shd w:val="clear" w:color="auto" w:fill="auto"/>
            <w:noWrap/>
            <w:vAlign w:val="center"/>
            <w:hideMark/>
          </w:tcPr>
          <w:p w14:paraId="6200153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350</w:t>
            </w:r>
          </w:p>
        </w:tc>
        <w:tc>
          <w:tcPr>
            <w:tcW w:w="992" w:type="dxa"/>
            <w:shd w:val="clear" w:color="auto" w:fill="auto"/>
            <w:noWrap/>
            <w:vAlign w:val="center"/>
            <w:hideMark/>
          </w:tcPr>
          <w:p w14:paraId="383A7E4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1001" w:type="dxa"/>
            <w:shd w:val="clear" w:color="auto" w:fill="auto"/>
            <w:noWrap/>
            <w:vAlign w:val="center"/>
            <w:hideMark/>
          </w:tcPr>
          <w:p w14:paraId="370C26F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984" w:type="dxa"/>
            <w:shd w:val="clear" w:color="auto" w:fill="auto"/>
            <w:noWrap/>
            <w:vAlign w:val="center"/>
            <w:hideMark/>
          </w:tcPr>
          <w:p w14:paraId="683FA72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c>
          <w:tcPr>
            <w:tcW w:w="1073" w:type="dxa"/>
            <w:shd w:val="clear" w:color="auto" w:fill="auto"/>
            <w:noWrap/>
            <w:vAlign w:val="center"/>
            <w:hideMark/>
          </w:tcPr>
          <w:p w14:paraId="6CFC395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w:t>
            </w:r>
          </w:p>
        </w:tc>
        <w:tc>
          <w:tcPr>
            <w:tcW w:w="1073" w:type="dxa"/>
            <w:shd w:val="clear" w:color="auto" w:fill="auto"/>
            <w:noWrap/>
            <w:vAlign w:val="center"/>
            <w:hideMark/>
          </w:tcPr>
          <w:p w14:paraId="2330A4F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w:t>
            </w:r>
          </w:p>
        </w:tc>
      </w:tr>
      <w:tr w:rsidR="00647691" w:rsidRPr="00DA3CF9" w14:paraId="3D0BBADE" w14:textId="77777777" w:rsidTr="00180BFD">
        <w:trPr>
          <w:trHeight w:val="288"/>
        </w:trPr>
        <w:tc>
          <w:tcPr>
            <w:tcW w:w="1496" w:type="dxa"/>
            <w:shd w:val="clear" w:color="000000" w:fill="FFFFFF"/>
            <w:hideMark/>
          </w:tcPr>
          <w:p w14:paraId="3E8B3BD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E846B7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w:t>
            </w:r>
            <w:proofErr w:type="spellStart"/>
            <w:r w:rsidRPr="00DA3CF9">
              <w:rPr>
                <w:rFonts w:ascii="Times New Roman" w:eastAsia="Times New Roman" w:hAnsi="Times New Roman" w:cs="Times New Roman"/>
                <w:i/>
                <w:iCs/>
              </w:rPr>
              <w:t>перформансу</w:t>
            </w:r>
            <w:proofErr w:type="spellEnd"/>
            <w:r w:rsidRPr="00DA3CF9">
              <w:rPr>
                <w:rFonts w:ascii="Times New Roman" w:eastAsia="Times New Roman" w:hAnsi="Times New Roman" w:cs="Times New Roman"/>
                <w:i/>
                <w:iCs/>
              </w:rPr>
              <w:t xml:space="preserve">  «Ніжин </w:t>
            </w:r>
            <w:proofErr w:type="spellStart"/>
            <w:r w:rsidRPr="00DA3CF9">
              <w:rPr>
                <w:rFonts w:ascii="Times New Roman" w:eastAsia="Times New Roman" w:hAnsi="Times New Roman" w:cs="Times New Roman"/>
                <w:i/>
                <w:iCs/>
              </w:rPr>
              <w:t>О’Жив</w:t>
            </w:r>
            <w:proofErr w:type="spellEnd"/>
            <w:r w:rsidRPr="00DA3CF9">
              <w:rPr>
                <w:rFonts w:ascii="Times New Roman" w:eastAsia="Times New Roman" w:hAnsi="Times New Roman" w:cs="Times New Roman"/>
                <w:i/>
                <w:iCs/>
              </w:rPr>
              <w:t>»</w:t>
            </w:r>
          </w:p>
        </w:tc>
        <w:tc>
          <w:tcPr>
            <w:tcW w:w="1276" w:type="dxa"/>
            <w:shd w:val="clear" w:color="auto" w:fill="auto"/>
            <w:noWrap/>
            <w:vAlign w:val="center"/>
            <w:hideMark/>
          </w:tcPr>
          <w:p w14:paraId="391BC0C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1110</w:t>
            </w:r>
          </w:p>
        </w:tc>
        <w:tc>
          <w:tcPr>
            <w:tcW w:w="992" w:type="dxa"/>
            <w:shd w:val="clear" w:color="auto" w:fill="auto"/>
            <w:noWrap/>
            <w:vAlign w:val="center"/>
            <w:hideMark/>
          </w:tcPr>
          <w:p w14:paraId="78C022A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01" w:type="dxa"/>
            <w:shd w:val="clear" w:color="auto" w:fill="auto"/>
            <w:noWrap/>
            <w:vAlign w:val="center"/>
            <w:hideMark/>
          </w:tcPr>
          <w:p w14:paraId="7DFE6AF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984" w:type="dxa"/>
            <w:shd w:val="clear" w:color="auto" w:fill="auto"/>
            <w:noWrap/>
            <w:vAlign w:val="center"/>
            <w:hideMark/>
          </w:tcPr>
          <w:p w14:paraId="245B2B6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220</w:t>
            </w:r>
          </w:p>
        </w:tc>
        <w:tc>
          <w:tcPr>
            <w:tcW w:w="1073" w:type="dxa"/>
            <w:shd w:val="clear" w:color="auto" w:fill="auto"/>
            <w:noWrap/>
            <w:vAlign w:val="center"/>
            <w:hideMark/>
          </w:tcPr>
          <w:p w14:paraId="589BD60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240</w:t>
            </w:r>
          </w:p>
        </w:tc>
        <w:tc>
          <w:tcPr>
            <w:tcW w:w="1073" w:type="dxa"/>
            <w:shd w:val="clear" w:color="auto" w:fill="auto"/>
            <w:noWrap/>
            <w:vAlign w:val="center"/>
            <w:hideMark/>
          </w:tcPr>
          <w:p w14:paraId="6D6E56F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r>
      <w:tr w:rsidR="00647691" w:rsidRPr="00DA3CF9" w14:paraId="57687B7C" w14:textId="77777777" w:rsidTr="00180BFD">
        <w:trPr>
          <w:trHeight w:val="288"/>
        </w:trPr>
        <w:tc>
          <w:tcPr>
            <w:tcW w:w="1496" w:type="dxa"/>
            <w:shd w:val="clear" w:color="000000" w:fill="FCE4D6"/>
            <w:hideMark/>
          </w:tcPr>
          <w:p w14:paraId="060CAED8"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1.4.4</w:t>
            </w:r>
          </w:p>
        </w:tc>
        <w:tc>
          <w:tcPr>
            <w:tcW w:w="2749" w:type="dxa"/>
            <w:shd w:val="clear" w:color="000000" w:fill="FCE4D6"/>
            <w:hideMark/>
          </w:tcPr>
          <w:p w14:paraId="2F9C3FEE"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Формування нових туристичних маршрутів та поширення інформації про  них</w:t>
            </w:r>
          </w:p>
        </w:tc>
        <w:tc>
          <w:tcPr>
            <w:tcW w:w="1276" w:type="dxa"/>
            <w:shd w:val="clear" w:color="000000" w:fill="FCE4D6"/>
            <w:noWrap/>
            <w:vAlign w:val="center"/>
            <w:hideMark/>
          </w:tcPr>
          <w:p w14:paraId="184D4E6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2925</w:t>
            </w:r>
          </w:p>
        </w:tc>
        <w:tc>
          <w:tcPr>
            <w:tcW w:w="992" w:type="dxa"/>
            <w:shd w:val="clear" w:color="000000" w:fill="FCE4D6"/>
            <w:noWrap/>
            <w:vAlign w:val="center"/>
            <w:hideMark/>
          </w:tcPr>
          <w:p w14:paraId="68C6719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20002DA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1625</w:t>
            </w:r>
          </w:p>
        </w:tc>
        <w:tc>
          <w:tcPr>
            <w:tcW w:w="984" w:type="dxa"/>
            <w:shd w:val="clear" w:color="000000" w:fill="FCE4D6"/>
            <w:noWrap/>
            <w:vAlign w:val="center"/>
            <w:hideMark/>
          </w:tcPr>
          <w:p w14:paraId="41E364C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1073" w:type="dxa"/>
            <w:shd w:val="clear" w:color="000000" w:fill="FCE4D6"/>
            <w:noWrap/>
            <w:vAlign w:val="center"/>
            <w:hideMark/>
          </w:tcPr>
          <w:p w14:paraId="4B9E510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c>
          <w:tcPr>
            <w:tcW w:w="1073" w:type="dxa"/>
            <w:shd w:val="clear" w:color="000000" w:fill="FCE4D6"/>
            <w:noWrap/>
            <w:vAlign w:val="center"/>
            <w:hideMark/>
          </w:tcPr>
          <w:p w14:paraId="13985E5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r>
      <w:tr w:rsidR="00647691" w:rsidRPr="00DA3CF9" w14:paraId="1FF8B6CF" w14:textId="77777777" w:rsidTr="00180BFD">
        <w:trPr>
          <w:trHeight w:val="576"/>
        </w:trPr>
        <w:tc>
          <w:tcPr>
            <w:tcW w:w="1496" w:type="dxa"/>
            <w:shd w:val="clear" w:color="000000" w:fill="FFFFFF"/>
            <w:hideMark/>
          </w:tcPr>
          <w:p w14:paraId="5E56274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A2CAEF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туристичного кластеру «Місцями козацької сили» (Ніжин-Батурин-Козелець-</w:t>
            </w:r>
            <w:proofErr w:type="spellStart"/>
            <w:r w:rsidRPr="00DA3CF9">
              <w:rPr>
                <w:rFonts w:ascii="Times New Roman" w:eastAsia="Times New Roman" w:hAnsi="Times New Roman" w:cs="Times New Roman"/>
                <w:i/>
                <w:iCs/>
              </w:rPr>
              <w:t>Сухополова</w:t>
            </w:r>
            <w:proofErr w:type="spellEnd"/>
            <w:r w:rsidRPr="00DA3CF9">
              <w:rPr>
                <w:rFonts w:ascii="Times New Roman" w:eastAsia="Times New Roman" w:hAnsi="Times New Roman" w:cs="Times New Roman"/>
                <w:i/>
                <w:iCs/>
              </w:rPr>
              <w:t>-Парафіївка)</w:t>
            </w:r>
          </w:p>
        </w:tc>
        <w:tc>
          <w:tcPr>
            <w:tcW w:w="1276" w:type="dxa"/>
            <w:shd w:val="clear" w:color="auto" w:fill="auto"/>
            <w:noWrap/>
            <w:vAlign w:val="center"/>
            <w:hideMark/>
          </w:tcPr>
          <w:p w14:paraId="0F414F7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w:t>
            </w:r>
          </w:p>
        </w:tc>
        <w:tc>
          <w:tcPr>
            <w:tcW w:w="992" w:type="dxa"/>
            <w:shd w:val="clear" w:color="auto" w:fill="auto"/>
            <w:noWrap/>
            <w:vAlign w:val="center"/>
            <w:hideMark/>
          </w:tcPr>
          <w:p w14:paraId="57915261"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D12332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w:t>
            </w:r>
          </w:p>
        </w:tc>
        <w:tc>
          <w:tcPr>
            <w:tcW w:w="984" w:type="dxa"/>
            <w:shd w:val="clear" w:color="auto" w:fill="auto"/>
            <w:noWrap/>
            <w:vAlign w:val="center"/>
            <w:hideMark/>
          </w:tcPr>
          <w:p w14:paraId="3E40FF7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w:t>
            </w:r>
          </w:p>
        </w:tc>
        <w:tc>
          <w:tcPr>
            <w:tcW w:w="1073" w:type="dxa"/>
            <w:shd w:val="clear" w:color="auto" w:fill="auto"/>
            <w:noWrap/>
            <w:vAlign w:val="center"/>
            <w:hideMark/>
          </w:tcPr>
          <w:p w14:paraId="5E9536CB"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D63FD4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3ECA3A6" w14:textId="77777777" w:rsidTr="00180BFD">
        <w:trPr>
          <w:trHeight w:val="288"/>
        </w:trPr>
        <w:tc>
          <w:tcPr>
            <w:tcW w:w="1496" w:type="dxa"/>
            <w:shd w:val="clear" w:color="000000" w:fill="FFFFFF"/>
            <w:hideMark/>
          </w:tcPr>
          <w:p w14:paraId="2389DC2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ACF531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Реалізація проекту «Ніжин: втрачена історія»</w:t>
            </w:r>
          </w:p>
        </w:tc>
        <w:tc>
          <w:tcPr>
            <w:tcW w:w="1276" w:type="dxa"/>
            <w:shd w:val="clear" w:color="auto" w:fill="auto"/>
            <w:noWrap/>
            <w:vAlign w:val="center"/>
            <w:hideMark/>
          </w:tcPr>
          <w:p w14:paraId="7EB305B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625</w:t>
            </w:r>
          </w:p>
        </w:tc>
        <w:tc>
          <w:tcPr>
            <w:tcW w:w="992" w:type="dxa"/>
            <w:shd w:val="clear" w:color="auto" w:fill="auto"/>
            <w:noWrap/>
            <w:vAlign w:val="center"/>
            <w:hideMark/>
          </w:tcPr>
          <w:p w14:paraId="34EF73EF"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13F56B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625</w:t>
            </w:r>
          </w:p>
        </w:tc>
        <w:tc>
          <w:tcPr>
            <w:tcW w:w="984" w:type="dxa"/>
            <w:shd w:val="clear" w:color="auto" w:fill="auto"/>
            <w:noWrap/>
            <w:vAlign w:val="center"/>
            <w:hideMark/>
          </w:tcPr>
          <w:p w14:paraId="55ED86FC"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46064B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1047AE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12405F61" w14:textId="77777777" w:rsidTr="00180BFD">
        <w:trPr>
          <w:trHeight w:val="288"/>
        </w:trPr>
        <w:tc>
          <w:tcPr>
            <w:tcW w:w="1496" w:type="dxa"/>
            <w:shd w:val="clear" w:color="000000" w:fill="FFFFFF"/>
            <w:hideMark/>
          </w:tcPr>
          <w:p w14:paraId="184EF11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7830A3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Формування нових  галузевих туристичних маршрутів та продуктів</w:t>
            </w:r>
          </w:p>
        </w:tc>
        <w:tc>
          <w:tcPr>
            <w:tcW w:w="1276" w:type="dxa"/>
            <w:shd w:val="clear" w:color="auto" w:fill="auto"/>
            <w:noWrap/>
            <w:vAlign w:val="center"/>
            <w:hideMark/>
          </w:tcPr>
          <w:p w14:paraId="692CCA0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764F891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44C398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984" w:type="dxa"/>
            <w:shd w:val="clear" w:color="auto" w:fill="auto"/>
            <w:noWrap/>
            <w:vAlign w:val="center"/>
            <w:hideMark/>
          </w:tcPr>
          <w:p w14:paraId="5B481D8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78A0A47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1073" w:type="dxa"/>
            <w:shd w:val="clear" w:color="auto" w:fill="auto"/>
            <w:noWrap/>
            <w:vAlign w:val="center"/>
            <w:hideMark/>
          </w:tcPr>
          <w:p w14:paraId="45D1874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r>
      <w:tr w:rsidR="00647691" w:rsidRPr="00DA3CF9" w14:paraId="34123DD3" w14:textId="77777777" w:rsidTr="00180BFD">
        <w:trPr>
          <w:trHeight w:val="288"/>
        </w:trPr>
        <w:tc>
          <w:tcPr>
            <w:tcW w:w="1496" w:type="dxa"/>
            <w:shd w:val="clear" w:color="000000" w:fill="FCE4D6"/>
            <w:hideMark/>
          </w:tcPr>
          <w:p w14:paraId="4A97CDE0"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1.4.5</w:t>
            </w:r>
          </w:p>
        </w:tc>
        <w:tc>
          <w:tcPr>
            <w:tcW w:w="2749" w:type="dxa"/>
            <w:shd w:val="clear" w:color="000000" w:fill="FCE4D6"/>
            <w:hideMark/>
          </w:tcPr>
          <w:p w14:paraId="3CC1E8B6"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Створення системи зовнішньої туристичної реклами </w:t>
            </w:r>
          </w:p>
        </w:tc>
        <w:tc>
          <w:tcPr>
            <w:tcW w:w="1276" w:type="dxa"/>
            <w:shd w:val="clear" w:color="000000" w:fill="FCE4D6"/>
            <w:noWrap/>
            <w:vAlign w:val="center"/>
            <w:hideMark/>
          </w:tcPr>
          <w:p w14:paraId="76095BE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1162</w:t>
            </w:r>
          </w:p>
        </w:tc>
        <w:tc>
          <w:tcPr>
            <w:tcW w:w="992" w:type="dxa"/>
            <w:shd w:val="clear" w:color="000000" w:fill="FCE4D6"/>
            <w:noWrap/>
            <w:vAlign w:val="center"/>
            <w:hideMark/>
          </w:tcPr>
          <w:p w14:paraId="6017287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w:t>
            </w:r>
          </w:p>
        </w:tc>
        <w:tc>
          <w:tcPr>
            <w:tcW w:w="1001" w:type="dxa"/>
            <w:shd w:val="clear" w:color="000000" w:fill="FCE4D6"/>
            <w:noWrap/>
            <w:vAlign w:val="center"/>
            <w:hideMark/>
          </w:tcPr>
          <w:p w14:paraId="737974E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510</w:t>
            </w:r>
          </w:p>
        </w:tc>
        <w:tc>
          <w:tcPr>
            <w:tcW w:w="984" w:type="dxa"/>
            <w:shd w:val="clear" w:color="000000" w:fill="FCE4D6"/>
            <w:noWrap/>
            <w:vAlign w:val="center"/>
            <w:hideMark/>
          </w:tcPr>
          <w:p w14:paraId="15871A9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317</w:t>
            </w:r>
          </w:p>
        </w:tc>
        <w:tc>
          <w:tcPr>
            <w:tcW w:w="1073" w:type="dxa"/>
            <w:shd w:val="clear" w:color="000000" w:fill="FCE4D6"/>
            <w:noWrap/>
            <w:vAlign w:val="center"/>
            <w:hideMark/>
          </w:tcPr>
          <w:p w14:paraId="7B14B83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149</w:t>
            </w:r>
          </w:p>
        </w:tc>
        <w:tc>
          <w:tcPr>
            <w:tcW w:w="1073" w:type="dxa"/>
            <w:shd w:val="clear" w:color="000000" w:fill="FCE4D6"/>
            <w:noWrap/>
            <w:vAlign w:val="center"/>
            <w:hideMark/>
          </w:tcPr>
          <w:p w14:paraId="64EB5B1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156</w:t>
            </w:r>
          </w:p>
        </w:tc>
      </w:tr>
      <w:tr w:rsidR="00647691" w:rsidRPr="00DA3CF9" w14:paraId="0B4F71CF" w14:textId="77777777" w:rsidTr="00180BFD">
        <w:trPr>
          <w:trHeight w:val="288"/>
        </w:trPr>
        <w:tc>
          <w:tcPr>
            <w:tcW w:w="1496" w:type="dxa"/>
            <w:shd w:val="clear" w:color="000000" w:fill="FFFFFF"/>
            <w:hideMark/>
          </w:tcPr>
          <w:p w14:paraId="3ADA918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6E0DEBF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візит-центру в Ніжинській ТГ</w:t>
            </w:r>
          </w:p>
        </w:tc>
        <w:tc>
          <w:tcPr>
            <w:tcW w:w="1276" w:type="dxa"/>
            <w:shd w:val="clear" w:color="auto" w:fill="auto"/>
            <w:noWrap/>
            <w:vAlign w:val="center"/>
            <w:hideMark/>
          </w:tcPr>
          <w:p w14:paraId="2723441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0EF817E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EB8A6F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350</w:t>
            </w:r>
          </w:p>
        </w:tc>
        <w:tc>
          <w:tcPr>
            <w:tcW w:w="984" w:type="dxa"/>
            <w:shd w:val="clear" w:color="auto" w:fill="auto"/>
            <w:noWrap/>
            <w:vAlign w:val="center"/>
            <w:hideMark/>
          </w:tcPr>
          <w:p w14:paraId="6CEA539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1073" w:type="dxa"/>
            <w:shd w:val="clear" w:color="auto" w:fill="auto"/>
            <w:noWrap/>
            <w:vAlign w:val="center"/>
            <w:hideMark/>
          </w:tcPr>
          <w:p w14:paraId="74954CA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EAA6E2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FEDE99A" w14:textId="77777777" w:rsidTr="00180BFD">
        <w:trPr>
          <w:trHeight w:val="288"/>
        </w:trPr>
        <w:tc>
          <w:tcPr>
            <w:tcW w:w="1496" w:type="dxa"/>
            <w:shd w:val="clear" w:color="000000" w:fill="FFFFFF"/>
            <w:hideMark/>
          </w:tcPr>
          <w:p w14:paraId="01CDBDD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CF77D1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Підготовка та поширення рекламної продукції про туристичні принади громади</w:t>
            </w:r>
          </w:p>
        </w:tc>
        <w:tc>
          <w:tcPr>
            <w:tcW w:w="1276" w:type="dxa"/>
            <w:shd w:val="clear" w:color="auto" w:fill="auto"/>
            <w:noWrap/>
            <w:vAlign w:val="center"/>
            <w:hideMark/>
          </w:tcPr>
          <w:p w14:paraId="4D870C3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210</w:t>
            </w:r>
          </w:p>
        </w:tc>
        <w:tc>
          <w:tcPr>
            <w:tcW w:w="992" w:type="dxa"/>
            <w:shd w:val="clear" w:color="auto" w:fill="auto"/>
            <w:noWrap/>
            <w:vAlign w:val="center"/>
            <w:hideMark/>
          </w:tcPr>
          <w:p w14:paraId="50EB71B1"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3756E7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984" w:type="dxa"/>
            <w:shd w:val="clear" w:color="auto" w:fill="auto"/>
            <w:noWrap/>
            <w:vAlign w:val="center"/>
            <w:hideMark/>
          </w:tcPr>
          <w:p w14:paraId="7B1C8D6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1073" w:type="dxa"/>
            <w:shd w:val="clear" w:color="auto" w:fill="auto"/>
            <w:noWrap/>
            <w:vAlign w:val="center"/>
            <w:hideMark/>
          </w:tcPr>
          <w:p w14:paraId="116A442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c>
          <w:tcPr>
            <w:tcW w:w="1073" w:type="dxa"/>
            <w:shd w:val="clear" w:color="auto" w:fill="auto"/>
            <w:noWrap/>
            <w:vAlign w:val="center"/>
            <w:hideMark/>
          </w:tcPr>
          <w:p w14:paraId="34C6210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r>
      <w:tr w:rsidR="00647691" w:rsidRPr="00DA3CF9" w14:paraId="188E2731" w14:textId="77777777" w:rsidTr="00180BFD">
        <w:trPr>
          <w:trHeight w:val="288"/>
        </w:trPr>
        <w:tc>
          <w:tcPr>
            <w:tcW w:w="1496" w:type="dxa"/>
            <w:shd w:val="clear" w:color="000000" w:fill="FFFFFF"/>
            <w:hideMark/>
          </w:tcPr>
          <w:p w14:paraId="55278D8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96DC3B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Організація проведення прес-турів до громади</w:t>
            </w:r>
          </w:p>
        </w:tc>
        <w:tc>
          <w:tcPr>
            <w:tcW w:w="1276" w:type="dxa"/>
            <w:shd w:val="clear" w:color="auto" w:fill="auto"/>
            <w:noWrap/>
            <w:vAlign w:val="center"/>
            <w:hideMark/>
          </w:tcPr>
          <w:p w14:paraId="32FB3D5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c>
          <w:tcPr>
            <w:tcW w:w="992" w:type="dxa"/>
            <w:shd w:val="clear" w:color="auto" w:fill="auto"/>
            <w:noWrap/>
            <w:vAlign w:val="center"/>
            <w:hideMark/>
          </w:tcPr>
          <w:p w14:paraId="6B6D3354"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7571FF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984" w:type="dxa"/>
            <w:shd w:val="clear" w:color="auto" w:fill="auto"/>
            <w:noWrap/>
            <w:vAlign w:val="center"/>
            <w:hideMark/>
          </w:tcPr>
          <w:p w14:paraId="447229B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w:t>
            </w:r>
          </w:p>
        </w:tc>
        <w:tc>
          <w:tcPr>
            <w:tcW w:w="1073" w:type="dxa"/>
            <w:shd w:val="clear" w:color="auto" w:fill="auto"/>
            <w:noWrap/>
            <w:vAlign w:val="center"/>
            <w:hideMark/>
          </w:tcPr>
          <w:p w14:paraId="6AB702E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1073" w:type="dxa"/>
            <w:shd w:val="clear" w:color="auto" w:fill="auto"/>
            <w:noWrap/>
            <w:vAlign w:val="center"/>
            <w:hideMark/>
          </w:tcPr>
          <w:p w14:paraId="09F8602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w:t>
            </w:r>
          </w:p>
        </w:tc>
      </w:tr>
      <w:tr w:rsidR="00647691" w:rsidRPr="00DA3CF9" w14:paraId="5917F85F" w14:textId="77777777" w:rsidTr="00180BFD">
        <w:trPr>
          <w:trHeight w:val="864"/>
        </w:trPr>
        <w:tc>
          <w:tcPr>
            <w:tcW w:w="1496" w:type="dxa"/>
            <w:shd w:val="clear" w:color="000000" w:fill="FFFFFF"/>
            <w:hideMark/>
          </w:tcPr>
          <w:p w14:paraId="208246E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0E736C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інформаційної мережі, присвяченої культурним, туристичним та спортивним подіям</w:t>
            </w:r>
          </w:p>
        </w:tc>
        <w:tc>
          <w:tcPr>
            <w:tcW w:w="1276" w:type="dxa"/>
            <w:shd w:val="clear" w:color="auto" w:fill="auto"/>
            <w:noWrap/>
            <w:vAlign w:val="center"/>
            <w:hideMark/>
          </w:tcPr>
          <w:p w14:paraId="012C695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82</w:t>
            </w:r>
          </w:p>
        </w:tc>
        <w:tc>
          <w:tcPr>
            <w:tcW w:w="992" w:type="dxa"/>
            <w:shd w:val="clear" w:color="auto" w:fill="auto"/>
            <w:noWrap/>
            <w:vAlign w:val="center"/>
            <w:hideMark/>
          </w:tcPr>
          <w:p w14:paraId="1FD2500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1001" w:type="dxa"/>
            <w:shd w:val="clear" w:color="auto" w:fill="auto"/>
            <w:noWrap/>
            <w:vAlign w:val="center"/>
            <w:hideMark/>
          </w:tcPr>
          <w:p w14:paraId="6253F39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984" w:type="dxa"/>
            <w:shd w:val="clear" w:color="auto" w:fill="auto"/>
            <w:noWrap/>
            <w:vAlign w:val="center"/>
            <w:hideMark/>
          </w:tcPr>
          <w:p w14:paraId="49B4697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w:t>
            </w:r>
          </w:p>
        </w:tc>
        <w:tc>
          <w:tcPr>
            <w:tcW w:w="1073" w:type="dxa"/>
            <w:shd w:val="clear" w:color="auto" w:fill="auto"/>
            <w:noWrap/>
            <w:vAlign w:val="center"/>
            <w:hideMark/>
          </w:tcPr>
          <w:p w14:paraId="293EE39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w:t>
            </w:r>
          </w:p>
        </w:tc>
        <w:tc>
          <w:tcPr>
            <w:tcW w:w="1073" w:type="dxa"/>
            <w:shd w:val="clear" w:color="auto" w:fill="auto"/>
            <w:noWrap/>
            <w:vAlign w:val="center"/>
            <w:hideMark/>
          </w:tcPr>
          <w:p w14:paraId="6CAD8D7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16</w:t>
            </w:r>
          </w:p>
        </w:tc>
      </w:tr>
      <w:tr w:rsidR="00647691" w:rsidRPr="00DA3CF9" w14:paraId="69BB107F" w14:textId="77777777" w:rsidTr="00180BFD">
        <w:trPr>
          <w:trHeight w:val="288"/>
        </w:trPr>
        <w:tc>
          <w:tcPr>
            <w:tcW w:w="1496" w:type="dxa"/>
            <w:shd w:val="clear" w:color="000000" w:fill="FFFFFF"/>
            <w:hideMark/>
          </w:tcPr>
          <w:p w14:paraId="07A049E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B40D4C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карти атракцій громади</w:t>
            </w:r>
          </w:p>
        </w:tc>
        <w:tc>
          <w:tcPr>
            <w:tcW w:w="1276" w:type="dxa"/>
            <w:shd w:val="clear" w:color="auto" w:fill="auto"/>
            <w:noWrap/>
            <w:vAlign w:val="center"/>
            <w:hideMark/>
          </w:tcPr>
          <w:p w14:paraId="712F9B4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w:t>
            </w:r>
          </w:p>
        </w:tc>
        <w:tc>
          <w:tcPr>
            <w:tcW w:w="992" w:type="dxa"/>
            <w:shd w:val="clear" w:color="auto" w:fill="auto"/>
            <w:noWrap/>
            <w:vAlign w:val="center"/>
            <w:hideMark/>
          </w:tcPr>
          <w:p w14:paraId="4A65BDF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C35F3F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984" w:type="dxa"/>
            <w:shd w:val="clear" w:color="auto" w:fill="auto"/>
            <w:noWrap/>
            <w:vAlign w:val="center"/>
            <w:hideMark/>
          </w:tcPr>
          <w:p w14:paraId="7CDD23E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1073" w:type="dxa"/>
            <w:shd w:val="clear" w:color="auto" w:fill="auto"/>
            <w:noWrap/>
            <w:vAlign w:val="center"/>
            <w:hideMark/>
          </w:tcPr>
          <w:p w14:paraId="4AB6E7E0"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5EA549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CD81622" w14:textId="77777777" w:rsidTr="005306F3">
        <w:trPr>
          <w:trHeight w:val="576"/>
        </w:trPr>
        <w:tc>
          <w:tcPr>
            <w:tcW w:w="1496" w:type="dxa"/>
            <w:tcBorders>
              <w:bottom w:val="single" w:sz="12" w:space="0" w:color="auto"/>
            </w:tcBorders>
            <w:shd w:val="clear" w:color="000000" w:fill="FFFFFF"/>
            <w:hideMark/>
          </w:tcPr>
          <w:p w14:paraId="4874BF7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41E1FE3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Встановлення двомовних (українська, англійська) вуличних інформаційних табличок та щитів на вулицях та туристично-привабливих об’єктах</w:t>
            </w:r>
          </w:p>
        </w:tc>
        <w:tc>
          <w:tcPr>
            <w:tcW w:w="1276" w:type="dxa"/>
            <w:tcBorders>
              <w:bottom w:val="single" w:sz="12" w:space="0" w:color="auto"/>
            </w:tcBorders>
            <w:shd w:val="clear" w:color="auto" w:fill="auto"/>
            <w:noWrap/>
            <w:vAlign w:val="center"/>
            <w:hideMark/>
          </w:tcPr>
          <w:p w14:paraId="15E2507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w:t>
            </w:r>
          </w:p>
        </w:tc>
        <w:tc>
          <w:tcPr>
            <w:tcW w:w="992" w:type="dxa"/>
            <w:tcBorders>
              <w:bottom w:val="single" w:sz="12" w:space="0" w:color="auto"/>
            </w:tcBorders>
            <w:shd w:val="clear" w:color="auto" w:fill="auto"/>
            <w:noWrap/>
            <w:vAlign w:val="center"/>
            <w:hideMark/>
          </w:tcPr>
          <w:p w14:paraId="263669FC"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108CA03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984" w:type="dxa"/>
            <w:tcBorders>
              <w:bottom w:val="single" w:sz="12" w:space="0" w:color="auto"/>
            </w:tcBorders>
            <w:shd w:val="clear" w:color="auto" w:fill="auto"/>
            <w:noWrap/>
            <w:vAlign w:val="center"/>
            <w:hideMark/>
          </w:tcPr>
          <w:p w14:paraId="7DEB5C9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1073" w:type="dxa"/>
            <w:tcBorders>
              <w:bottom w:val="single" w:sz="12" w:space="0" w:color="auto"/>
            </w:tcBorders>
            <w:shd w:val="clear" w:color="auto" w:fill="auto"/>
            <w:noWrap/>
            <w:vAlign w:val="center"/>
            <w:hideMark/>
          </w:tcPr>
          <w:p w14:paraId="494CA57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1073" w:type="dxa"/>
            <w:tcBorders>
              <w:bottom w:val="single" w:sz="12" w:space="0" w:color="auto"/>
            </w:tcBorders>
            <w:shd w:val="clear" w:color="auto" w:fill="auto"/>
            <w:noWrap/>
            <w:vAlign w:val="center"/>
            <w:hideMark/>
          </w:tcPr>
          <w:p w14:paraId="1C74832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r>
      <w:tr w:rsidR="00E85D33" w:rsidRPr="00DA3CF9" w14:paraId="6CA50F7C" w14:textId="77777777" w:rsidTr="005306F3">
        <w:trPr>
          <w:trHeight w:val="288"/>
        </w:trPr>
        <w:tc>
          <w:tcPr>
            <w:tcW w:w="1496" w:type="dxa"/>
            <w:tcBorders>
              <w:bottom w:val="single" w:sz="12" w:space="0" w:color="auto"/>
            </w:tcBorders>
            <w:shd w:val="clear" w:color="000000" w:fill="B8CCE4" w:themeFill="accent1" w:themeFillTint="66"/>
            <w:hideMark/>
          </w:tcPr>
          <w:p w14:paraId="48D5DB36" w14:textId="77777777" w:rsidR="00E85D33" w:rsidRPr="00DA3CF9" w:rsidRDefault="00E85D33" w:rsidP="00647691">
            <w:pPr>
              <w:spacing w:line="240" w:lineRule="auto"/>
              <w:rPr>
                <w:rFonts w:ascii="Times New Roman" w:eastAsia="Times New Roman" w:hAnsi="Times New Roman" w:cs="Times New Roman"/>
                <w:b/>
                <w:bCs/>
                <w:caps/>
                <w:color w:val="000000"/>
              </w:rPr>
            </w:pPr>
            <w:bookmarkStart w:id="42" w:name="_Hlk122614450"/>
            <w:bookmarkEnd w:id="41"/>
            <w:r w:rsidRPr="00DA3CF9">
              <w:rPr>
                <w:rFonts w:ascii="Times New Roman" w:eastAsia="Times New Roman" w:hAnsi="Times New Roman" w:cs="Times New Roman"/>
                <w:b/>
                <w:bCs/>
                <w:caps/>
                <w:color w:val="000000"/>
              </w:rPr>
              <w:t>Стратегіч</w:t>
            </w:r>
          </w:p>
          <w:p w14:paraId="4F477DAF" w14:textId="77777777" w:rsidR="00E85D33" w:rsidRPr="00DA3CF9" w:rsidRDefault="00E85D33" w:rsidP="00647691">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aps/>
                <w:color w:val="000000"/>
              </w:rPr>
              <w:lastRenderedPageBreak/>
              <w:t>на ціль 2</w:t>
            </w:r>
          </w:p>
        </w:tc>
        <w:tc>
          <w:tcPr>
            <w:tcW w:w="2749" w:type="dxa"/>
            <w:tcBorders>
              <w:bottom w:val="single" w:sz="12" w:space="0" w:color="auto"/>
            </w:tcBorders>
            <w:shd w:val="clear" w:color="000000" w:fill="B8CCE4" w:themeFill="accent1" w:themeFillTint="66"/>
            <w:hideMark/>
          </w:tcPr>
          <w:p w14:paraId="04AD7EF7" w14:textId="77777777" w:rsidR="00E85D33" w:rsidRPr="00DA3CF9" w:rsidRDefault="00E85D33" w:rsidP="00D07CD9">
            <w:pPr>
              <w:rPr>
                <w:rFonts w:ascii="Times New Roman" w:hAnsi="Times New Roman" w:cs="Times New Roman"/>
                <w:b/>
                <w:caps/>
              </w:rPr>
            </w:pPr>
            <w:r w:rsidRPr="00DA3CF9">
              <w:rPr>
                <w:rFonts w:ascii="Times New Roman" w:hAnsi="Times New Roman" w:cs="Times New Roman"/>
                <w:b/>
                <w:caps/>
              </w:rPr>
              <w:lastRenderedPageBreak/>
              <w:t xml:space="preserve">Покращення </w:t>
            </w:r>
            <w:r w:rsidRPr="00DA3CF9">
              <w:rPr>
                <w:rFonts w:ascii="Times New Roman" w:hAnsi="Times New Roman" w:cs="Times New Roman"/>
                <w:b/>
                <w:caps/>
              </w:rPr>
              <w:lastRenderedPageBreak/>
              <w:t>комфорту проживання, безпеки та довкілля громади</w:t>
            </w:r>
          </w:p>
        </w:tc>
        <w:tc>
          <w:tcPr>
            <w:tcW w:w="1276" w:type="dxa"/>
            <w:tcBorders>
              <w:bottom w:val="single" w:sz="12" w:space="0" w:color="auto"/>
            </w:tcBorders>
            <w:shd w:val="clear" w:color="000000" w:fill="B8CCE4" w:themeFill="accent1" w:themeFillTint="66"/>
            <w:noWrap/>
            <w:hideMark/>
          </w:tcPr>
          <w:p w14:paraId="0EEC7BC9" w14:textId="77777777" w:rsidR="00E85D33" w:rsidRPr="00DA3CF9" w:rsidRDefault="00D21E2E" w:rsidP="00D07CD9">
            <w:pPr>
              <w:rPr>
                <w:rFonts w:ascii="Times New Roman" w:hAnsi="Times New Roman" w:cs="Times New Roman"/>
                <w:b/>
              </w:rPr>
            </w:pPr>
            <w:r w:rsidRPr="00DA3CF9">
              <w:rPr>
                <w:rFonts w:ascii="Times New Roman" w:hAnsi="Times New Roman" w:cs="Times New Roman"/>
                <w:b/>
              </w:rPr>
              <w:lastRenderedPageBreak/>
              <w:t>1102384</w:t>
            </w:r>
          </w:p>
        </w:tc>
        <w:tc>
          <w:tcPr>
            <w:tcW w:w="992" w:type="dxa"/>
            <w:tcBorders>
              <w:bottom w:val="single" w:sz="12" w:space="0" w:color="auto"/>
            </w:tcBorders>
            <w:shd w:val="clear" w:color="000000" w:fill="B8CCE4" w:themeFill="accent1" w:themeFillTint="66"/>
            <w:noWrap/>
            <w:hideMark/>
          </w:tcPr>
          <w:p w14:paraId="21558E63" w14:textId="77777777" w:rsidR="00E85D33" w:rsidRPr="00DA3CF9" w:rsidRDefault="00D21E2E" w:rsidP="00D07CD9">
            <w:pPr>
              <w:rPr>
                <w:rFonts w:ascii="Times New Roman" w:hAnsi="Times New Roman" w:cs="Times New Roman"/>
                <w:b/>
              </w:rPr>
            </w:pPr>
            <w:r w:rsidRPr="00DA3CF9">
              <w:rPr>
                <w:rFonts w:ascii="Times New Roman" w:hAnsi="Times New Roman" w:cs="Times New Roman"/>
                <w:b/>
              </w:rPr>
              <w:t>136969</w:t>
            </w:r>
          </w:p>
        </w:tc>
        <w:tc>
          <w:tcPr>
            <w:tcW w:w="1001" w:type="dxa"/>
            <w:tcBorders>
              <w:bottom w:val="single" w:sz="12" w:space="0" w:color="auto"/>
            </w:tcBorders>
            <w:shd w:val="clear" w:color="000000" w:fill="B8CCE4" w:themeFill="accent1" w:themeFillTint="66"/>
            <w:noWrap/>
            <w:hideMark/>
          </w:tcPr>
          <w:p w14:paraId="6A442090" w14:textId="77777777" w:rsidR="00E85D33" w:rsidRPr="00DA3CF9" w:rsidRDefault="00D21E2E" w:rsidP="00D07CD9">
            <w:pPr>
              <w:rPr>
                <w:rFonts w:ascii="Times New Roman" w:hAnsi="Times New Roman" w:cs="Times New Roman"/>
                <w:b/>
              </w:rPr>
            </w:pPr>
            <w:r w:rsidRPr="00DA3CF9">
              <w:rPr>
                <w:rFonts w:ascii="Times New Roman" w:hAnsi="Times New Roman" w:cs="Times New Roman"/>
                <w:b/>
              </w:rPr>
              <w:t>217002</w:t>
            </w:r>
          </w:p>
        </w:tc>
        <w:tc>
          <w:tcPr>
            <w:tcW w:w="984" w:type="dxa"/>
            <w:tcBorders>
              <w:bottom w:val="single" w:sz="12" w:space="0" w:color="auto"/>
            </w:tcBorders>
            <w:shd w:val="clear" w:color="000000" w:fill="B8CCE4" w:themeFill="accent1" w:themeFillTint="66"/>
            <w:noWrap/>
            <w:hideMark/>
          </w:tcPr>
          <w:p w14:paraId="52A221C8" w14:textId="77777777" w:rsidR="00E85D33" w:rsidRPr="00DA3CF9" w:rsidRDefault="00E85D33" w:rsidP="00D07CD9">
            <w:pPr>
              <w:rPr>
                <w:rFonts w:ascii="Times New Roman" w:hAnsi="Times New Roman" w:cs="Times New Roman"/>
                <w:b/>
              </w:rPr>
            </w:pPr>
            <w:r w:rsidRPr="00DA3CF9">
              <w:rPr>
                <w:rFonts w:ascii="Times New Roman" w:hAnsi="Times New Roman" w:cs="Times New Roman"/>
                <w:b/>
              </w:rPr>
              <w:t>234 954</w:t>
            </w:r>
          </w:p>
        </w:tc>
        <w:tc>
          <w:tcPr>
            <w:tcW w:w="1073" w:type="dxa"/>
            <w:tcBorders>
              <w:bottom w:val="single" w:sz="12" w:space="0" w:color="auto"/>
            </w:tcBorders>
            <w:shd w:val="clear" w:color="000000" w:fill="B8CCE4" w:themeFill="accent1" w:themeFillTint="66"/>
            <w:noWrap/>
            <w:hideMark/>
          </w:tcPr>
          <w:p w14:paraId="30F6DDF5" w14:textId="77777777" w:rsidR="00E85D33" w:rsidRPr="00DA3CF9" w:rsidRDefault="00E85D33" w:rsidP="00D07CD9">
            <w:pPr>
              <w:rPr>
                <w:rFonts w:ascii="Times New Roman" w:hAnsi="Times New Roman" w:cs="Times New Roman"/>
                <w:b/>
              </w:rPr>
            </w:pPr>
            <w:r w:rsidRPr="00DA3CF9">
              <w:rPr>
                <w:rFonts w:ascii="Times New Roman" w:hAnsi="Times New Roman" w:cs="Times New Roman"/>
                <w:b/>
              </w:rPr>
              <w:t>202 772</w:t>
            </w:r>
          </w:p>
        </w:tc>
        <w:tc>
          <w:tcPr>
            <w:tcW w:w="1073" w:type="dxa"/>
            <w:tcBorders>
              <w:bottom w:val="single" w:sz="12" w:space="0" w:color="auto"/>
            </w:tcBorders>
            <w:shd w:val="clear" w:color="000000" w:fill="B8CCE4" w:themeFill="accent1" w:themeFillTint="66"/>
            <w:noWrap/>
            <w:hideMark/>
          </w:tcPr>
          <w:p w14:paraId="09ADD3DA" w14:textId="77777777" w:rsidR="00E85D33" w:rsidRPr="00DA3CF9" w:rsidRDefault="00E85D33" w:rsidP="00D07CD9">
            <w:pPr>
              <w:rPr>
                <w:rFonts w:ascii="Times New Roman" w:hAnsi="Times New Roman" w:cs="Times New Roman"/>
                <w:b/>
              </w:rPr>
            </w:pPr>
            <w:r w:rsidRPr="00DA3CF9">
              <w:rPr>
                <w:rFonts w:ascii="Times New Roman" w:hAnsi="Times New Roman" w:cs="Times New Roman"/>
                <w:b/>
              </w:rPr>
              <w:t>310 687</w:t>
            </w:r>
          </w:p>
        </w:tc>
      </w:tr>
      <w:tr w:rsidR="00B0471A" w:rsidRPr="00DA3CF9" w14:paraId="25FD88DD" w14:textId="77777777" w:rsidTr="005306F3">
        <w:trPr>
          <w:trHeight w:val="288"/>
        </w:trPr>
        <w:tc>
          <w:tcPr>
            <w:tcW w:w="1496" w:type="dxa"/>
            <w:shd w:val="clear" w:color="000000" w:fill="E36C0A" w:themeFill="accent6" w:themeFillShade="BF"/>
            <w:hideMark/>
          </w:tcPr>
          <w:p w14:paraId="134FF838" w14:textId="77777777" w:rsidR="00B0471A" w:rsidRPr="00DA3CF9" w:rsidRDefault="00B0471A"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2.1</w:t>
            </w:r>
          </w:p>
        </w:tc>
        <w:tc>
          <w:tcPr>
            <w:tcW w:w="2749" w:type="dxa"/>
            <w:shd w:val="clear" w:color="000000" w:fill="E36C0A" w:themeFill="accent6" w:themeFillShade="BF"/>
            <w:hideMark/>
          </w:tcPr>
          <w:p w14:paraId="7DF22CAB" w14:textId="77777777" w:rsidR="00B0471A" w:rsidRPr="00DA3CF9" w:rsidRDefault="00B0471A"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Просторовий розвиток та привабливий зовнішній вигляд громади</w:t>
            </w:r>
          </w:p>
        </w:tc>
        <w:tc>
          <w:tcPr>
            <w:tcW w:w="1276" w:type="dxa"/>
            <w:shd w:val="clear" w:color="000000" w:fill="E36C0A" w:themeFill="accent6" w:themeFillShade="BF"/>
            <w:noWrap/>
            <w:hideMark/>
          </w:tcPr>
          <w:p w14:paraId="4EA8A264" w14:textId="77777777" w:rsidR="00B0471A" w:rsidRPr="00DA3CF9" w:rsidRDefault="00D21E2E" w:rsidP="00B0471A">
            <w:pPr>
              <w:jc w:val="center"/>
              <w:rPr>
                <w:rFonts w:ascii="Times New Roman" w:hAnsi="Times New Roman" w:cs="Times New Roman"/>
                <w:b/>
              </w:rPr>
            </w:pPr>
            <w:r w:rsidRPr="00DA3CF9">
              <w:rPr>
                <w:rFonts w:ascii="Times New Roman" w:hAnsi="Times New Roman" w:cs="Times New Roman"/>
                <w:b/>
              </w:rPr>
              <w:t>485160</w:t>
            </w:r>
          </w:p>
        </w:tc>
        <w:tc>
          <w:tcPr>
            <w:tcW w:w="992" w:type="dxa"/>
            <w:shd w:val="clear" w:color="000000" w:fill="E36C0A" w:themeFill="accent6" w:themeFillShade="BF"/>
            <w:noWrap/>
            <w:hideMark/>
          </w:tcPr>
          <w:p w14:paraId="366AC35A" w14:textId="77777777" w:rsidR="00B0471A" w:rsidRPr="00DA3CF9" w:rsidRDefault="00D21E2E" w:rsidP="00B0471A">
            <w:pPr>
              <w:jc w:val="center"/>
              <w:rPr>
                <w:rFonts w:ascii="Times New Roman" w:hAnsi="Times New Roman" w:cs="Times New Roman"/>
                <w:b/>
              </w:rPr>
            </w:pPr>
            <w:r w:rsidRPr="00DA3CF9">
              <w:rPr>
                <w:rFonts w:ascii="Times New Roman" w:hAnsi="Times New Roman" w:cs="Times New Roman"/>
                <w:b/>
              </w:rPr>
              <w:t>45180</w:t>
            </w:r>
          </w:p>
        </w:tc>
        <w:tc>
          <w:tcPr>
            <w:tcW w:w="1001" w:type="dxa"/>
            <w:shd w:val="clear" w:color="000000" w:fill="E36C0A" w:themeFill="accent6" w:themeFillShade="BF"/>
            <w:noWrap/>
            <w:hideMark/>
          </w:tcPr>
          <w:p w14:paraId="38D51230" w14:textId="77777777" w:rsidR="00B0471A" w:rsidRPr="00DA3CF9" w:rsidRDefault="00D21E2E" w:rsidP="00B0471A">
            <w:pPr>
              <w:jc w:val="center"/>
              <w:rPr>
                <w:rFonts w:ascii="Times New Roman" w:hAnsi="Times New Roman" w:cs="Times New Roman"/>
                <w:b/>
              </w:rPr>
            </w:pPr>
            <w:r w:rsidRPr="00DA3CF9">
              <w:rPr>
                <w:rFonts w:ascii="Times New Roman" w:hAnsi="Times New Roman" w:cs="Times New Roman"/>
                <w:b/>
              </w:rPr>
              <w:t>127025</w:t>
            </w:r>
          </w:p>
        </w:tc>
        <w:tc>
          <w:tcPr>
            <w:tcW w:w="984" w:type="dxa"/>
            <w:shd w:val="clear" w:color="000000" w:fill="E36C0A" w:themeFill="accent6" w:themeFillShade="BF"/>
            <w:noWrap/>
            <w:hideMark/>
          </w:tcPr>
          <w:p w14:paraId="612781A5" w14:textId="77777777" w:rsidR="00B0471A" w:rsidRPr="00DA3CF9" w:rsidRDefault="00B0471A" w:rsidP="00B0471A">
            <w:pPr>
              <w:jc w:val="center"/>
              <w:rPr>
                <w:rFonts w:ascii="Times New Roman" w:hAnsi="Times New Roman" w:cs="Times New Roman"/>
                <w:b/>
              </w:rPr>
            </w:pPr>
            <w:r w:rsidRPr="00DA3CF9">
              <w:rPr>
                <w:rFonts w:ascii="Times New Roman" w:hAnsi="Times New Roman" w:cs="Times New Roman"/>
                <w:b/>
              </w:rPr>
              <w:t>125725</w:t>
            </w:r>
          </w:p>
        </w:tc>
        <w:tc>
          <w:tcPr>
            <w:tcW w:w="1073" w:type="dxa"/>
            <w:shd w:val="clear" w:color="000000" w:fill="E36C0A" w:themeFill="accent6" w:themeFillShade="BF"/>
            <w:noWrap/>
            <w:hideMark/>
          </w:tcPr>
          <w:p w14:paraId="43A57859" w14:textId="77777777" w:rsidR="00B0471A" w:rsidRPr="00DA3CF9" w:rsidRDefault="00B0471A" w:rsidP="00B0471A">
            <w:pPr>
              <w:jc w:val="center"/>
              <w:rPr>
                <w:rFonts w:ascii="Times New Roman" w:hAnsi="Times New Roman" w:cs="Times New Roman"/>
                <w:b/>
              </w:rPr>
            </w:pPr>
            <w:r w:rsidRPr="00DA3CF9">
              <w:rPr>
                <w:rFonts w:ascii="Times New Roman" w:hAnsi="Times New Roman" w:cs="Times New Roman"/>
                <w:b/>
              </w:rPr>
              <w:t>89550</w:t>
            </w:r>
          </w:p>
        </w:tc>
        <w:tc>
          <w:tcPr>
            <w:tcW w:w="1073" w:type="dxa"/>
            <w:shd w:val="clear" w:color="000000" w:fill="E36C0A" w:themeFill="accent6" w:themeFillShade="BF"/>
            <w:noWrap/>
            <w:hideMark/>
          </w:tcPr>
          <w:p w14:paraId="3E06CD44" w14:textId="77777777" w:rsidR="00B0471A" w:rsidRPr="00DA3CF9" w:rsidRDefault="00B0471A" w:rsidP="00B0471A">
            <w:pPr>
              <w:jc w:val="center"/>
              <w:rPr>
                <w:rFonts w:ascii="Times New Roman" w:hAnsi="Times New Roman" w:cs="Times New Roman"/>
                <w:b/>
              </w:rPr>
            </w:pPr>
            <w:r w:rsidRPr="00DA3CF9">
              <w:rPr>
                <w:rFonts w:ascii="Times New Roman" w:hAnsi="Times New Roman" w:cs="Times New Roman"/>
                <w:b/>
              </w:rPr>
              <w:t>97680</w:t>
            </w:r>
          </w:p>
        </w:tc>
      </w:tr>
      <w:tr w:rsidR="00647691" w:rsidRPr="00DA3CF9" w14:paraId="5EFF4FD2" w14:textId="77777777" w:rsidTr="00180BFD">
        <w:trPr>
          <w:trHeight w:val="288"/>
        </w:trPr>
        <w:tc>
          <w:tcPr>
            <w:tcW w:w="1496" w:type="dxa"/>
            <w:shd w:val="clear" w:color="000000" w:fill="FCE4D6"/>
            <w:hideMark/>
          </w:tcPr>
          <w:p w14:paraId="0A7853FD"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2.1.1</w:t>
            </w:r>
          </w:p>
        </w:tc>
        <w:tc>
          <w:tcPr>
            <w:tcW w:w="2749" w:type="dxa"/>
            <w:shd w:val="clear" w:color="000000" w:fill="FCE4D6"/>
            <w:hideMark/>
          </w:tcPr>
          <w:p w14:paraId="453AD23F"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Рекреаційні зони збережені та збільшені</w:t>
            </w:r>
          </w:p>
        </w:tc>
        <w:tc>
          <w:tcPr>
            <w:tcW w:w="1276" w:type="dxa"/>
            <w:shd w:val="clear" w:color="000000" w:fill="FCE4D6"/>
            <w:noWrap/>
            <w:vAlign w:val="center"/>
            <w:hideMark/>
          </w:tcPr>
          <w:p w14:paraId="7CA0A3B5" w14:textId="77777777" w:rsidR="00E438DE" w:rsidRPr="00DA3CF9" w:rsidRDefault="00D21E2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176630</w:t>
            </w:r>
          </w:p>
        </w:tc>
        <w:tc>
          <w:tcPr>
            <w:tcW w:w="992" w:type="dxa"/>
            <w:shd w:val="clear" w:color="000000" w:fill="FCE4D6"/>
            <w:noWrap/>
            <w:vAlign w:val="center"/>
            <w:hideMark/>
          </w:tcPr>
          <w:p w14:paraId="39B55B61" w14:textId="77777777" w:rsidR="00E438DE" w:rsidRPr="00DA3CF9" w:rsidRDefault="00D21E2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12780</w:t>
            </w:r>
          </w:p>
        </w:tc>
        <w:tc>
          <w:tcPr>
            <w:tcW w:w="1001" w:type="dxa"/>
            <w:shd w:val="clear" w:color="000000" w:fill="FCE4D6"/>
            <w:noWrap/>
            <w:vAlign w:val="center"/>
            <w:hideMark/>
          </w:tcPr>
          <w:p w14:paraId="7D7F5F31" w14:textId="77777777" w:rsidR="00E438DE" w:rsidRPr="00DA3CF9" w:rsidRDefault="00D21E2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82825</w:t>
            </w:r>
          </w:p>
        </w:tc>
        <w:tc>
          <w:tcPr>
            <w:tcW w:w="984" w:type="dxa"/>
            <w:shd w:val="clear" w:color="000000" w:fill="FCE4D6"/>
            <w:noWrap/>
            <w:vAlign w:val="center"/>
            <w:hideMark/>
          </w:tcPr>
          <w:p w14:paraId="1A73DB8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81025</w:t>
            </w:r>
          </w:p>
        </w:tc>
        <w:tc>
          <w:tcPr>
            <w:tcW w:w="1073" w:type="dxa"/>
            <w:shd w:val="clear" w:color="000000" w:fill="FCE4D6"/>
            <w:noWrap/>
            <w:vAlign w:val="center"/>
            <w:hideMark/>
          </w:tcPr>
          <w:p w14:paraId="69B9A64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122CE2A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r>
      <w:tr w:rsidR="00647691" w:rsidRPr="00DA3CF9" w14:paraId="0F1712E9" w14:textId="77777777" w:rsidTr="00180BFD">
        <w:trPr>
          <w:trHeight w:val="288"/>
        </w:trPr>
        <w:tc>
          <w:tcPr>
            <w:tcW w:w="1496" w:type="dxa"/>
            <w:shd w:val="clear" w:color="000000" w:fill="FFFFFF"/>
            <w:hideMark/>
          </w:tcPr>
          <w:p w14:paraId="03A6058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132DF40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реєстру рекреаційних зон в межах територіальної громади</w:t>
            </w:r>
          </w:p>
        </w:tc>
        <w:tc>
          <w:tcPr>
            <w:tcW w:w="1276" w:type="dxa"/>
            <w:shd w:val="clear" w:color="auto" w:fill="auto"/>
            <w:noWrap/>
            <w:vAlign w:val="center"/>
            <w:hideMark/>
          </w:tcPr>
          <w:p w14:paraId="64F7023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shd w:val="clear" w:color="auto" w:fill="auto"/>
            <w:noWrap/>
            <w:vAlign w:val="center"/>
            <w:hideMark/>
          </w:tcPr>
          <w:p w14:paraId="731DAE41"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4B2FA7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984" w:type="dxa"/>
            <w:shd w:val="clear" w:color="auto" w:fill="auto"/>
            <w:noWrap/>
            <w:vAlign w:val="center"/>
            <w:hideMark/>
          </w:tcPr>
          <w:p w14:paraId="71403F1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8C1193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2F228E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B29D7E8" w14:textId="77777777" w:rsidTr="00180BFD">
        <w:trPr>
          <w:trHeight w:val="288"/>
        </w:trPr>
        <w:tc>
          <w:tcPr>
            <w:tcW w:w="1496" w:type="dxa"/>
            <w:shd w:val="clear" w:color="000000" w:fill="FFFFFF"/>
            <w:hideMark/>
          </w:tcPr>
          <w:p w14:paraId="033D3FF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FCB15C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Виготовлення ПКД для реконструкції парку імені </w:t>
            </w:r>
            <w:proofErr w:type="spellStart"/>
            <w:r w:rsidRPr="00DA3CF9">
              <w:rPr>
                <w:rFonts w:ascii="Times New Roman" w:eastAsia="Times New Roman" w:hAnsi="Times New Roman" w:cs="Times New Roman"/>
                <w:i/>
                <w:iCs/>
              </w:rPr>
              <w:t>Т.Шевченка</w:t>
            </w:r>
            <w:proofErr w:type="spellEnd"/>
          </w:p>
        </w:tc>
        <w:tc>
          <w:tcPr>
            <w:tcW w:w="1276" w:type="dxa"/>
            <w:shd w:val="clear" w:color="auto" w:fill="auto"/>
            <w:noWrap/>
            <w:vAlign w:val="center"/>
            <w:hideMark/>
          </w:tcPr>
          <w:p w14:paraId="0D107973" w14:textId="77777777" w:rsidR="00E438DE" w:rsidRPr="00DA3CF9" w:rsidRDefault="00D21E2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w:t>
            </w:r>
            <w:r w:rsidR="00E438DE"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4C0FF3B0" w14:textId="77777777" w:rsidR="00E438DE" w:rsidRPr="00DA3CF9" w:rsidRDefault="00D21E2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w:t>
            </w:r>
            <w:r w:rsidR="00E438DE" w:rsidRPr="00DA3CF9">
              <w:rPr>
                <w:rFonts w:ascii="Times New Roman" w:eastAsia="Times New Roman" w:hAnsi="Times New Roman" w:cs="Times New Roman"/>
                <w:color w:val="000000"/>
              </w:rPr>
              <w:t>500</w:t>
            </w:r>
          </w:p>
        </w:tc>
        <w:tc>
          <w:tcPr>
            <w:tcW w:w="1001" w:type="dxa"/>
            <w:shd w:val="clear" w:color="auto" w:fill="auto"/>
            <w:noWrap/>
            <w:vAlign w:val="center"/>
            <w:hideMark/>
          </w:tcPr>
          <w:p w14:paraId="1B0488A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17FAF66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1CB02A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4311CC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C16F234" w14:textId="77777777" w:rsidTr="00180BFD">
        <w:trPr>
          <w:trHeight w:val="288"/>
        </w:trPr>
        <w:tc>
          <w:tcPr>
            <w:tcW w:w="1496" w:type="dxa"/>
            <w:shd w:val="clear" w:color="000000" w:fill="FFFFFF"/>
            <w:hideMark/>
          </w:tcPr>
          <w:p w14:paraId="6F4CC26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ECB1BE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парку імені Т. Шевченка</w:t>
            </w:r>
          </w:p>
        </w:tc>
        <w:tc>
          <w:tcPr>
            <w:tcW w:w="1276" w:type="dxa"/>
            <w:shd w:val="clear" w:color="auto" w:fill="auto"/>
            <w:noWrap/>
            <w:vAlign w:val="center"/>
            <w:hideMark/>
          </w:tcPr>
          <w:p w14:paraId="00FA13C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160000</w:t>
            </w:r>
          </w:p>
        </w:tc>
        <w:tc>
          <w:tcPr>
            <w:tcW w:w="992" w:type="dxa"/>
            <w:shd w:val="clear" w:color="auto" w:fill="auto"/>
            <w:noWrap/>
            <w:vAlign w:val="center"/>
            <w:hideMark/>
          </w:tcPr>
          <w:p w14:paraId="14D6AA2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A4AEF6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80000</w:t>
            </w:r>
          </w:p>
        </w:tc>
        <w:tc>
          <w:tcPr>
            <w:tcW w:w="984" w:type="dxa"/>
            <w:shd w:val="clear" w:color="auto" w:fill="auto"/>
            <w:noWrap/>
            <w:vAlign w:val="center"/>
            <w:hideMark/>
          </w:tcPr>
          <w:p w14:paraId="77CF98E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80000</w:t>
            </w:r>
          </w:p>
        </w:tc>
        <w:tc>
          <w:tcPr>
            <w:tcW w:w="1073" w:type="dxa"/>
            <w:shd w:val="clear" w:color="auto" w:fill="auto"/>
            <w:noWrap/>
            <w:vAlign w:val="center"/>
            <w:hideMark/>
          </w:tcPr>
          <w:p w14:paraId="72299A83"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1198BD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4F0B224" w14:textId="77777777" w:rsidTr="00180BFD">
        <w:trPr>
          <w:trHeight w:val="288"/>
        </w:trPr>
        <w:tc>
          <w:tcPr>
            <w:tcW w:w="1496" w:type="dxa"/>
            <w:shd w:val="clear" w:color="000000" w:fill="FFFFFF"/>
            <w:hideMark/>
          </w:tcPr>
          <w:p w14:paraId="67567DB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C21EAF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парку імені Б. Хмельницького</w:t>
            </w:r>
          </w:p>
        </w:tc>
        <w:tc>
          <w:tcPr>
            <w:tcW w:w="1276" w:type="dxa"/>
            <w:shd w:val="clear" w:color="auto" w:fill="auto"/>
            <w:noWrap/>
            <w:vAlign w:val="center"/>
            <w:hideMark/>
          </w:tcPr>
          <w:p w14:paraId="3C3FC785" w14:textId="77777777" w:rsidR="00E438DE" w:rsidRPr="00DA3CF9" w:rsidRDefault="00AC314F"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7280</w:t>
            </w:r>
          </w:p>
        </w:tc>
        <w:tc>
          <w:tcPr>
            <w:tcW w:w="992" w:type="dxa"/>
            <w:shd w:val="clear" w:color="auto" w:fill="auto"/>
            <w:noWrap/>
            <w:vAlign w:val="center"/>
            <w:hideMark/>
          </w:tcPr>
          <w:p w14:paraId="75D5FF5F" w14:textId="77777777" w:rsidR="00E438DE" w:rsidRPr="00DA3CF9" w:rsidRDefault="00AC314F"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7280</w:t>
            </w:r>
          </w:p>
        </w:tc>
        <w:tc>
          <w:tcPr>
            <w:tcW w:w="1001" w:type="dxa"/>
            <w:shd w:val="clear" w:color="auto" w:fill="auto"/>
            <w:noWrap/>
            <w:vAlign w:val="center"/>
            <w:hideMark/>
          </w:tcPr>
          <w:p w14:paraId="2DB2D959"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4148EC4C"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59DE59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57DC4B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61A53F5" w14:textId="77777777" w:rsidTr="00180BFD">
        <w:trPr>
          <w:trHeight w:val="288"/>
        </w:trPr>
        <w:tc>
          <w:tcPr>
            <w:tcW w:w="1496" w:type="dxa"/>
            <w:shd w:val="clear" w:color="000000" w:fill="FFFFFF"/>
            <w:hideMark/>
          </w:tcPr>
          <w:p w14:paraId="10EEED1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90B49C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Благоустрій території </w:t>
            </w:r>
            <w:r w:rsidR="00000DEC" w:rsidRPr="00DA3CF9">
              <w:rPr>
                <w:rFonts w:ascii="Times New Roman" w:eastAsia="Times New Roman" w:hAnsi="Times New Roman" w:cs="Times New Roman"/>
                <w:i/>
                <w:iCs/>
              </w:rPr>
              <w:t>Графського парку</w:t>
            </w:r>
          </w:p>
        </w:tc>
        <w:tc>
          <w:tcPr>
            <w:tcW w:w="1276" w:type="dxa"/>
            <w:shd w:val="clear" w:color="auto" w:fill="auto"/>
            <w:noWrap/>
            <w:vAlign w:val="center"/>
            <w:hideMark/>
          </w:tcPr>
          <w:p w14:paraId="011B1644" w14:textId="77777777" w:rsidR="00E438DE" w:rsidRPr="00DA3CF9" w:rsidRDefault="00000DEC"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4050</w:t>
            </w:r>
          </w:p>
        </w:tc>
        <w:tc>
          <w:tcPr>
            <w:tcW w:w="992" w:type="dxa"/>
            <w:shd w:val="clear" w:color="auto" w:fill="auto"/>
            <w:noWrap/>
            <w:vAlign w:val="center"/>
            <w:hideMark/>
          </w:tcPr>
          <w:p w14:paraId="0731EB8C" w14:textId="77777777" w:rsidR="00E438DE" w:rsidRPr="00DA3CF9" w:rsidRDefault="00000DEC"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01" w:type="dxa"/>
            <w:shd w:val="clear" w:color="auto" w:fill="auto"/>
            <w:noWrap/>
            <w:vAlign w:val="center"/>
            <w:hideMark/>
          </w:tcPr>
          <w:p w14:paraId="2126203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1025</w:t>
            </w:r>
          </w:p>
        </w:tc>
        <w:tc>
          <w:tcPr>
            <w:tcW w:w="984" w:type="dxa"/>
            <w:shd w:val="clear" w:color="auto" w:fill="auto"/>
            <w:noWrap/>
            <w:vAlign w:val="center"/>
            <w:hideMark/>
          </w:tcPr>
          <w:p w14:paraId="4EAED8D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1025</w:t>
            </w:r>
          </w:p>
        </w:tc>
        <w:tc>
          <w:tcPr>
            <w:tcW w:w="1073" w:type="dxa"/>
            <w:shd w:val="clear" w:color="auto" w:fill="auto"/>
            <w:noWrap/>
            <w:vAlign w:val="center"/>
            <w:hideMark/>
          </w:tcPr>
          <w:p w14:paraId="24C0FBFF"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A901FA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6E035A3" w14:textId="77777777" w:rsidTr="00180BFD">
        <w:trPr>
          <w:trHeight w:val="288"/>
        </w:trPr>
        <w:tc>
          <w:tcPr>
            <w:tcW w:w="1496" w:type="dxa"/>
            <w:shd w:val="clear" w:color="000000" w:fill="FFFFFF"/>
            <w:hideMark/>
          </w:tcPr>
          <w:p w14:paraId="5B13AA2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C72A2C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скверу «Героїв рятівників» (район Космонавтів)</w:t>
            </w:r>
          </w:p>
        </w:tc>
        <w:tc>
          <w:tcPr>
            <w:tcW w:w="1276" w:type="dxa"/>
            <w:shd w:val="clear" w:color="auto" w:fill="auto"/>
            <w:noWrap/>
            <w:vAlign w:val="center"/>
            <w:hideMark/>
          </w:tcPr>
          <w:p w14:paraId="74DCAB7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800</w:t>
            </w:r>
          </w:p>
        </w:tc>
        <w:tc>
          <w:tcPr>
            <w:tcW w:w="992" w:type="dxa"/>
            <w:shd w:val="clear" w:color="auto" w:fill="auto"/>
            <w:noWrap/>
            <w:vAlign w:val="center"/>
            <w:hideMark/>
          </w:tcPr>
          <w:p w14:paraId="50AB3DB6"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46B599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984" w:type="dxa"/>
            <w:shd w:val="clear" w:color="auto" w:fill="auto"/>
            <w:noWrap/>
            <w:vAlign w:val="center"/>
            <w:hideMark/>
          </w:tcPr>
          <w:p w14:paraId="3558D3F7"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BC889F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7619D6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5A5171C" w14:textId="77777777" w:rsidTr="00180BFD">
        <w:trPr>
          <w:trHeight w:val="288"/>
        </w:trPr>
        <w:tc>
          <w:tcPr>
            <w:tcW w:w="1496" w:type="dxa"/>
            <w:shd w:val="clear" w:color="000000" w:fill="FCE4D6"/>
            <w:hideMark/>
          </w:tcPr>
          <w:p w14:paraId="6276710D"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2.1.2</w:t>
            </w:r>
          </w:p>
        </w:tc>
        <w:tc>
          <w:tcPr>
            <w:tcW w:w="2749" w:type="dxa"/>
            <w:shd w:val="clear" w:color="000000" w:fill="FCE4D6"/>
            <w:hideMark/>
          </w:tcPr>
          <w:p w14:paraId="74DBDA75"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Облаштовані місця відпочинку для мешканців та мешканок біля водойм</w:t>
            </w:r>
          </w:p>
        </w:tc>
        <w:tc>
          <w:tcPr>
            <w:tcW w:w="1276" w:type="dxa"/>
            <w:shd w:val="clear" w:color="000000" w:fill="FCE4D6"/>
            <w:noWrap/>
            <w:vAlign w:val="center"/>
            <w:hideMark/>
          </w:tcPr>
          <w:p w14:paraId="3158B96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135850</w:t>
            </w:r>
          </w:p>
        </w:tc>
        <w:tc>
          <w:tcPr>
            <w:tcW w:w="992" w:type="dxa"/>
            <w:shd w:val="clear" w:color="000000" w:fill="FCE4D6"/>
            <w:noWrap/>
            <w:vAlign w:val="center"/>
            <w:hideMark/>
          </w:tcPr>
          <w:p w14:paraId="33CEA5C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19BA7D9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984" w:type="dxa"/>
            <w:shd w:val="clear" w:color="000000" w:fill="FCE4D6"/>
            <w:noWrap/>
            <w:vAlign w:val="center"/>
            <w:hideMark/>
          </w:tcPr>
          <w:p w14:paraId="2270C97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1073" w:type="dxa"/>
            <w:shd w:val="clear" w:color="000000" w:fill="FCE4D6"/>
            <w:noWrap/>
            <w:vAlign w:val="center"/>
            <w:hideMark/>
          </w:tcPr>
          <w:p w14:paraId="5BEDE29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64350</w:t>
            </w:r>
          </w:p>
        </w:tc>
        <w:tc>
          <w:tcPr>
            <w:tcW w:w="1073" w:type="dxa"/>
            <w:shd w:val="clear" w:color="000000" w:fill="FCE4D6"/>
            <w:noWrap/>
            <w:vAlign w:val="center"/>
            <w:hideMark/>
          </w:tcPr>
          <w:p w14:paraId="501AF7E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71000</w:t>
            </w:r>
          </w:p>
        </w:tc>
      </w:tr>
      <w:tr w:rsidR="00647691" w:rsidRPr="00DA3CF9" w14:paraId="37EF9220" w14:textId="77777777" w:rsidTr="00180BFD">
        <w:trPr>
          <w:trHeight w:val="864"/>
        </w:trPr>
        <w:tc>
          <w:tcPr>
            <w:tcW w:w="1496" w:type="dxa"/>
            <w:shd w:val="clear" w:color="000000" w:fill="FFFFFF"/>
            <w:hideMark/>
          </w:tcPr>
          <w:p w14:paraId="19745DD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041FF8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Санація територій біля водойм, в лісовій місцевості, їх облаштування для організованого відпочинку та занять спортом в тому числі для маломобільних груп мешканців та мешканок, родин з дітьми, тощо </w:t>
            </w:r>
          </w:p>
        </w:tc>
        <w:tc>
          <w:tcPr>
            <w:tcW w:w="1276" w:type="dxa"/>
            <w:shd w:val="clear" w:color="auto" w:fill="auto"/>
            <w:noWrap/>
            <w:vAlign w:val="center"/>
            <w:hideMark/>
          </w:tcPr>
          <w:p w14:paraId="1EF52E9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1350</w:t>
            </w:r>
          </w:p>
        </w:tc>
        <w:tc>
          <w:tcPr>
            <w:tcW w:w="992" w:type="dxa"/>
            <w:shd w:val="clear" w:color="auto" w:fill="auto"/>
            <w:noWrap/>
            <w:vAlign w:val="center"/>
            <w:hideMark/>
          </w:tcPr>
          <w:p w14:paraId="3F085DEC"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F07FA2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3013A43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C8EF4B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1350</w:t>
            </w:r>
          </w:p>
        </w:tc>
        <w:tc>
          <w:tcPr>
            <w:tcW w:w="1073" w:type="dxa"/>
            <w:shd w:val="clear" w:color="auto" w:fill="auto"/>
            <w:noWrap/>
            <w:vAlign w:val="center"/>
            <w:hideMark/>
          </w:tcPr>
          <w:p w14:paraId="134E2509"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02CB2468" w14:textId="77777777" w:rsidTr="00180BFD">
        <w:trPr>
          <w:trHeight w:val="576"/>
        </w:trPr>
        <w:tc>
          <w:tcPr>
            <w:tcW w:w="1496" w:type="dxa"/>
            <w:shd w:val="clear" w:color="000000" w:fill="FFFFFF"/>
            <w:hideMark/>
          </w:tcPr>
          <w:p w14:paraId="7CC5B6E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805CD1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території Графського парку в частині розширення можливостей для занять спортом різними категоріями мешканців громади</w:t>
            </w:r>
          </w:p>
        </w:tc>
        <w:tc>
          <w:tcPr>
            <w:tcW w:w="1276" w:type="dxa"/>
            <w:shd w:val="clear" w:color="auto" w:fill="auto"/>
            <w:noWrap/>
            <w:vAlign w:val="center"/>
            <w:hideMark/>
          </w:tcPr>
          <w:p w14:paraId="219A1F8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992" w:type="dxa"/>
            <w:shd w:val="clear" w:color="auto" w:fill="auto"/>
            <w:noWrap/>
            <w:vAlign w:val="center"/>
            <w:hideMark/>
          </w:tcPr>
          <w:p w14:paraId="30B984DF"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82B234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09F4FA1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62C018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31436D7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r>
      <w:tr w:rsidR="00647691" w:rsidRPr="00DA3CF9" w14:paraId="53A65275" w14:textId="77777777" w:rsidTr="00180BFD">
        <w:trPr>
          <w:trHeight w:val="288"/>
        </w:trPr>
        <w:tc>
          <w:tcPr>
            <w:tcW w:w="1496" w:type="dxa"/>
            <w:shd w:val="clear" w:color="000000" w:fill="FFFFFF"/>
            <w:hideMark/>
          </w:tcPr>
          <w:p w14:paraId="464069C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026890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просторів для літнього водного відпочинку</w:t>
            </w:r>
          </w:p>
        </w:tc>
        <w:tc>
          <w:tcPr>
            <w:tcW w:w="1276" w:type="dxa"/>
            <w:shd w:val="clear" w:color="auto" w:fill="auto"/>
            <w:noWrap/>
            <w:vAlign w:val="center"/>
            <w:hideMark/>
          </w:tcPr>
          <w:p w14:paraId="5164AA7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shd w:val="clear" w:color="auto" w:fill="auto"/>
            <w:noWrap/>
            <w:vAlign w:val="center"/>
            <w:hideMark/>
          </w:tcPr>
          <w:p w14:paraId="1DEB680D"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B037AA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7F8496B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73" w:type="dxa"/>
            <w:shd w:val="clear" w:color="auto" w:fill="auto"/>
            <w:noWrap/>
            <w:vAlign w:val="center"/>
            <w:hideMark/>
          </w:tcPr>
          <w:p w14:paraId="1C9763C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73" w:type="dxa"/>
            <w:shd w:val="clear" w:color="auto" w:fill="auto"/>
            <w:noWrap/>
            <w:vAlign w:val="center"/>
            <w:hideMark/>
          </w:tcPr>
          <w:p w14:paraId="76DB3C54"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38D814BC" w14:textId="77777777" w:rsidTr="00180BFD">
        <w:trPr>
          <w:trHeight w:val="576"/>
        </w:trPr>
        <w:tc>
          <w:tcPr>
            <w:tcW w:w="1496" w:type="dxa"/>
            <w:shd w:val="clear" w:color="000000" w:fill="FFFFFF"/>
            <w:hideMark/>
          </w:tcPr>
          <w:p w14:paraId="2EB63AB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FF7E4D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сучасної  міської  набережної на р. Остер із забезпеченням </w:t>
            </w:r>
            <w:proofErr w:type="spellStart"/>
            <w:r w:rsidRPr="00DA3CF9">
              <w:rPr>
                <w:rFonts w:ascii="Times New Roman" w:eastAsia="Times New Roman" w:hAnsi="Times New Roman" w:cs="Times New Roman"/>
                <w:i/>
                <w:iCs/>
              </w:rPr>
              <w:t>безбар</w:t>
            </w:r>
            <w:r w:rsidR="00041466" w:rsidRPr="00DA3CF9">
              <w:rPr>
                <w:rFonts w:ascii="Times New Roman" w:eastAsia="Times New Roman" w:hAnsi="Times New Roman" w:cs="Times New Roman"/>
                <w:i/>
                <w:iCs/>
              </w:rPr>
              <w:t>’</w:t>
            </w:r>
            <w:r w:rsidRPr="00DA3CF9">
              <w:rPr>
                <w:rFonts w:ascii="Times New Roman" w:eastAsia="Times New Roman" w:hAnsi="Times New Roman" w:cs="Times New Roman"/>
                <w:i/>
                <w:iCs/>
              </w:rPr>
              <w:t>єрності</w:t>
            </w:r>
            <w:proofErr w:type="spellEnd"/>
            <w:r w:rsidRPr="00DA3CF9">
              <w:rPr>
                <w:rFonts w:ascii="Times New Roman" w:eastAsia="Times New Roman" w:hAnsi="Times New Roman" w:cs="Times New Roman"/>
                <w:i/>
                <w:iCs/>
              </w:rPr>
              <w:t xml:space="preserve"> та інклюзії</w:t>
            </w:r>
          </w:p>
        </w:tc>
        <w:tc>
          <w:tcPr>
            <w:tcW w:w="1276" w:type="dxa"/>
            <w:shd w:val="clear" w:color="auto" w:fill="auto"/>
            <w:noWrap/>
            <w:vAlign w:val="center"/>
            <w:hideMark/>
          </w:tcPr>
          <w:p w14:paraId="0411C0F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130000</w:t>
            </w:r>
          </w:p>
        </w:tc>
        <w:tc>
          <w:tcPr>
            <w:tcW w:w="992" w:type="dxa"/>
            <w:shd w:val="clear" w:color="auto" w:fill="auto"/>
            <w:noWrap/>
            <w:vAlign w:val="center"/>
            <w:hideMark/>
          </w:tcPr>
          <w:p w14:paraId="3825004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E87716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2D15D08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8ECFAA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60000</w:t>
            </w:r>
          </w:p>
        </w:tc>
        <w:tc>
          <w:tcPr>
            <w:tcW w:w="1073" w:type="dxa"/>
            <w:shd w:val="clear" w:color="auto" w:fill="auto"/>
            <w:noWrap/>
            <w:vAlign w:val="center"/>
            <w:hideMark/>
          </w:tcPr>
          <w:p w14:paraId="7658699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70000</w:t>
            </w:r>
          </w:p>
        </w:tc>
      </w:tr>
      <w:tr w:rsidR="00647691" w:rsidRPr="00DA3CF9" w14:paraId="2B1E1197" w14:textId="77777777" w:rsidTr="00180BFD">
        <w:trPr>
          <w:trHeight w:val="288"/>
        </w:trPr>
        <w:tc>
          <w:tcPr>
            <w:tcW w:w="1496" w:type="dxa"/>
            <w:shd w:val="clear" w:color="000000" w:fill="FFFFFF"/>
            <w:hideMark/>
          </w:tcPr>
          <w:p w14:paraId="54A0376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17A52B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Збереження  та  розвиток  </w:t>
            </w:r>
            <w:r w:rsidRPr="00DA3CF9">
              <w:rPr>
                <w:rFonts w:ascii="Times New Roman" w:eastAsia="Times New Roman" w:hAnsi="Times New Roman" w:cs="Times New Roman"/>
                <w:i/>
                <w:iCs/>
              </w:rPr>
              <w:lastRenderedPageBreak/>
              <w:t>штучних  водойм  на території громади</w:t>
            </w:r>
          </w:p>
        </w:tc>
        <w:tc>
          <w:tcPr>
            <w:tcW w:w="1276" w:type="dxa"/>
            <w:shd w:val="clear" w:color="auto" w:fill="auto"/>
            <w:noWrap/>
            <w:vAlign w:val="center"/>
            <w:hideMark/>
          </w:tcPr>
          <w:p w14:paraId="6CC430B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500</w:t>
            </w:r>
          </w:p>
        </w:tc>
        <w:tc>
          <w:tcPr>
            <w:tcW w:w="992" w:type="dxa"/>
            <w:shd w:val="clear" w:color="auto" w:fill="auto"/>
            <w:noWrap/>
            <w:vAlign w:val="center"/>
            <w:hideMark/>
          </w:tcPr>
          <w:p w14:paraId="3D8CB39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9D2982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7F24B48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E2EE2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73" w:type="dxa"/>
            <w:shd w:val="clear" w:color="auto" w:fill="auto"/>
            <w:noWrap/>
            <w:vAlign w:val="center"/>
            <w:hideMark/>
          </w:tcPr>
          <w:p w14:paraId="27C0D0FC"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37BA2055" w14:textId="77777777" w:rsidTr="00180BFD">
        <w:trPr>
          <w:trHeight w:val="288"/>
        </w:trPr>
        <w:tc>
          <w:tcPr>
            <w:tcW w:w="1496" w:type="dxa"/>
            <w:shd w:val="clear" w:color="000000" w:fill="FCE4D6"/>
            <w:hideMark/>
          </w:tcPr>
          <w:p w14:paraId="3B95909E"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2.1.3</w:t>
            </w:r>
          </w:p>
        </w:tc>
        <w:tc>
          <w:tcPr>
            <w:tcW w:w="2749" w:type="dxa"/>
            <w:shd w:val="clear" w:color="000000" w:fill="FCE4D6"/>
            <w:hideMark/>
          </w:tcPr>
          <w:p w14:paraId="73D9D12A"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Відремонтовані ділянки доріг та вулиць</w:t>
            </w:r>
          </w:p>
        </w:tc>
        <w:tc>
          <w:tcPr>
            <w:tcW w:w="1276" w:type="dxa"/>
            <w:shd w:val="clear" w:color="000000" w:fill="FCE4D6"/>
            <w:noWrap/>
            <w:vAlign w:val="center"/>
            <w:hideMark/>
          </w:tcPr>
          <w:p w14:paraId="063A3B50" w14:textId="77777777" w:rsidR="00E438DE" w:rsidRPr="00DA3CF9" w:rsidRDefault="008001D0"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153680</w:t>
            </w:r>
          </w:p>
        </w:tc>
        <w:tc>
          <w:tcPr>
            <w:tcW w:w="992" w:type="dxa"/>
            <w:shd w:val="clear" w:color="000000" w:fill="FCE4D6"/>
            <w:noWrap/>
            <w:vAlign w:val="center"/>
            <w:hideMark/>
          </w:tcPr>
          <w:p w14:paraId="030213B4" w14:textId="77777777" w:rsidR="00E438DE" w:rsidRPr="00DA3CF9" w:rsidRDefault="008001D0"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32400</w:t>
            </w:r>
          </w:p>
        </w:tc>
        <w:tc>
          <w:tcPr>
            <w:tcW w:w="1001" w:type="dxa"/>
            <w:shd w:val="clear" w:color="000000" w:fill="FCE4D6"/>
            <w:noWrap/>
            <w:vAlign w:val="center"/>
            <w:hideMark/>
          </w:tcPr>
          <w:p w14:paraId="01BA973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35000</w:t>
            </w:r>
          </w:p>
        </w:tc>
        <w:tc>
          <w:tcPr>
            <w:tcW w:w="984" w:type="dxa"/>
            <w:shd w:val="clear" w:color="000000" w:fill="FCE4D6"/>
            <w:noWrap/>
            <w:vAlign w:val="center"/>
            <w:hideMark/>
          </w:tcPr>
          <w:p w14:paraId="6E48D78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35000</w:t>
            </w:r>
          </w:p>
        </w:tc>
        <w:tc>
          <w:tcPr>
            <w:tcW w:w="1073" w:type="dxa"/>
            <w:shd w:val="clear" w:color="000000" w:fill="FCE4D6"/>
            <w:noWrap/>
            <w:vAlign w:val="center"/>
            <w:hideMark/>
          </w:tcPr>
          <w:p w14:paraId="7B80404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25000</w:t>
            </w:r>
          </w:p>
        </w:tc>
        <w:tc>
          <w:tcPr>
            <w:tcW w:w="1073" w:type="dxa"/>
            <w:shd w:val="clear" w:color="000000" w:fill="FCE4D6"/>
            <w:noWrap/>
            <w:vAlign w:val="center"/>
            <w:hideMark/>
          </w:tcPr>
          <w:p w14:paraId="022DF26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26280</w:t>
            </w:r>
          </w:p>
        </w:tc>
      </w:tr>
      <w:tr w:rsidR="00647691" w:rsidRPr="00DA3CF9" w14:paraId="65B3FB5D" w14:textId="77777777" w:rsidTr="00180BFD">
        <w:trPr>
          <w:trHeight w:val="288"/>
        </w:trPr>
        <w:tc>
          <w:tcPr>
            <w:tcW w:w="1496" w:type="dxa"/>
            <w:shd w:val="clear" w:color="000000" w:fill="FFFFFF"/>
            <w:hideMark/>
          </w:tcPr>
          <w:p w14:paraId="7A77237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47985AC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Закупівля обладнання для  ремонту доріг</w:t>
            </w:r>
          </w:p>
        </w:tc>
        <w:tc>
          <w:tcPr>
            <w:tcW w:w="1276" w:type="dxa"/>
            <w:shd w:val="clear" w:color="auto" w:fill="auto"/>
            <w:noWrap/>
            <w:vAlign w:val="center"/>
            <w:hideMark/>
          </w:tcPr>
          <w:p w14:paraId="3ADE85B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1280</w:t>
            </w:r>
          </w:p>
        </w:tc>
        <w:tc>
          <w:tcPr>
            <w:tcW w:w="992" w:type="dxa"/>
            <w:shd w:val="clear" w:color="auto" w:fill="auto"/>
            <w:noWrap/>
            <w:vAlign w:val="center"/>
            <w:hideMark/>
          </w:tcPr>
          <w:p w14:paraId="05BD8585"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2B7FB5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7731D8A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E5234C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2C048C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1280</w:t>
            </w:r>
          </w:p>
        </w:tc>
      </w:tr>
      <w:tr w:rsidR="00647691" w:rsidRPr="00DA3CF9" w14:paraId="7A1B0AB5" w14:textId="77777777" w:rsidTr="00180BFD">
        <w:trPr>
          <w:trHeight w:val="288"/>
        </w:trPr>
        <w:tc>
          <w:tcPr>
            <w:tcW w:w="1496" w:type="dxa"/>
            <w:shd w:val="clear" w:color="000000" w:fill="FFFFFF"/>
            <w:hideMark/>
          </w:tcPr>
          <w:p w14:paraId="44BF042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F0F8FE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дорожнього покриття в 5 населених пунктах громади</w:t>
            </w:r>
          </w:p>
        </w:tc>
        <w:tc>
          <w:tcPr>
            <w:tcW w:w="1276" w:type="dxa"/>
            <w:shd w:val="clear" w:color="auto" w:fill="auto"/>
            <w:noWrap/>
            <w:vAlign w:val="center"/>
            <w:hideMark/>
          </w:tcPr>
          <w:p w14:paraId="430F95A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65000</w:t>
            </w:r>
          </w:p>
        </w:tc>
        <w:tc>
          <w:tcPr>
            <w:tcW w:w="992" w:type="dxa"/>
            <w:shd w:val="clear" w:color="auto" w:fill="auto"/>
            <w:noWrap/>
            <w:vAlign w:val="center"/>
            <w:hideMark/>
          </w:tcPr>
          <w:p w14:paraId="47ED560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13000</w:t>
            </w:r>
          </w:p>
        </w:tc>
        <w:tc>
          <w:tcPr>
            <w:tcW w:w="1001" w:type="dxa"/>
            <w:shd w:val="clear" w:color="auto" w:fill="auto"/>
            <w:noWrap/>
            <w:vAlign w:val="center"/>
            <w:hideMark/>
          </w:tcPr>
          <w:p w14:paraId="770A180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13000</w:t>
            </w:r>
          </w:p>
        </w:tc>
        <w:tc>
          <w:tcPr>
            <w:tcW w:w="984" w:type="dxa"/>
            <w:shd w:val="clear" w:color="auto" w:fill="auto"/>
            <w:noWrap/>
            <w:vAlign w:val="center"/>
            <w:hideMark/>
          </w:tcPr>
          <w:p w14:paraId="59484A9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13000</w:t>
            </w:r>
          </w:p>
        </w:tc>
        <w:tc>
          <w:tcPr>
            <w:tcW w:w="1073" w:type="dxa"/>
            <w:shd w:val="clear" w:color="auto" w:fill="auto"/>
            <w:noWrap/>
            <w:vAlign w:val="center"/>
            <w:hideMark/>
          </w:tcPr>
          <w:p w14:paraId="456337E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13000</w:t>
            </w:r>
          </w:p>
        </w:tc>
        <w:tc>
          <w:tcPr>
            <w:tcW w:w="1073" w:type="dxa"/>
            <w:shd w:val="clear" w:color="auto" w:fill="auto"/>
            <w:noWrap/>
            <w:vAlign w:val="center"/>
            <w:hideMark/>
          </w:tcPr>
          <w:p w14:paraId="0A65AFE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13000</w:t>
            </w:r>
          </w:p>
        </w:tc>
      </w:tr>
      <w:tr w:rsidR="00647691" w:rsidRPr="00DA3CF9" w14:paraId="49A453D7" w14:textId="77777777" w:rsidTr="00180BFD">
        <w:trPr>
          <w:trHeight w:val="288"/>
        </w:trPr>
        <w:tc>
          <w:tcPr>
            <w:tcW w:w="1496" w:type="dxa"/>
            <w:shd w:val="clear" w:color="000000" w:fill="FFFFFF"/>
            <w:hideMark/>
          </w:tcPr>
          <w:p w14:paraId="7A76CC5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A8B33D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Капітальний ремонт дороги по вул.</w:t>
            </w:r>
            <w:r w:rsidR="006D5883">
              <w:rPr>
                <w:rFonts w:ascii="Times New Roman" w:eastAsia="Times New Roman" w:hAnsi="Times New Roman" w:cs="Times New Roman"/>
                <w:i/>
                <w:iCs/>
              </w:rPr>
              <w:t xml:space="preserve"> </w:t>
            </w:r>
            <w:proofErr w:type="spellStart"/>
            <w:r w:rsidRPr="00DA3CF9">
              <w:rPr>
                <w:rFonts w:ascii="Times New Roman" w:eastAsia="Times New Roman" w:hAnsi="Times New Roman" w:cs="Times New Roman"/>
                <w:i/>
                <w:iCs/>
              </w:rPr>
              <w:t>Богушевича</w:t>
            </w:r>
            <w:proofErr w:type="spellEnd"/>
            <w:r w:rsidRPr="00DA3CF9">
              <w:rPr>
                <w:rFonts w:ascii="Times New Roman" w:eastAsia="Times New Roman" w:hAnsi="Times New Roman" w:cs="Times New Roman"/>
                <w:i/>
                <w:iCs/>
              </w:rPr>
              <w:t xml:space="preserve"> м. Ніжин</w:t>
            </w:r>
          </w:p>
        </w:tc>
        <w:tc>
          <w:tcPr>
            <w:tcW w:w="1276" w:type="dxa"/>
            <w:shd w:val="clear" w:color="auto" w:fill="auto"/>
            <w:noWrap/>
            <w:vAlign w:val="center"/>
            <w:hideMark/>
          </w:tcPr>
          <w:p w14:paraId="0950F5DC" w14:textId="77777777" w:rsidR="00E438DE" w:rsidRPr="00DA3CF9" w:rsidRDefault="001B4F8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2900</w:t>
            </w:r>
          </w:p>
        </w:tc>
        <w:tc>
          <w:tcPr>
            <w:tcW w:w="992" w:type="dxa"/>
            <w:shd w:val="clear" w:color="auto" w:fill="auto"/>
            <w:noWrap/>
            <w:vAlign w:val="center"/>
            <w:hideMark/>
          </w:tcPr>
          <w:p w14:paraId="01F4AD3A" w14:textId="77777777" w:rsidR="00E438DE" w:rsidRPr="00DA3CF9" w:rsidRDefault="001B4F83"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2900</w:t>
            </w:r>
          </w:p>
        </w:tc>
        <w:tc>
          <w:tcPr>
            <w:tcW w:w="1001" w:type="dxa"/>
            <w:shd w:val="clear" w:color="auto" w:fill="auto"/>
            <w:noWrap/>
            <w:vAlign w:val="center"/>
            <w:hideMark/>
          </w:tcPr>
          <w:p w14:paraId="22A6354E"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5D57C3C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AFDD2D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68DD15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E38D1EF" w14:textId="77777777" w:rsidTr="00180BFD">
        <w:trPr>
          <w:trHeight w:val="288"/>
        </w:trPr>
        <w:tc>
          <w:tcPr>
            <w:tcW w:w="1496" w:type="dxa"/>
            <w:shd w:val="clear" w:color="000000" w:fill="FFFFFF"/>
            <w:hideMark/>
          </w:tcPr>
          <w:p w14:paraId="40312E2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9C4803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Розроблення схеми тротуарів та їх реконструкція</w:t>
            </w:r>
          </w:p>
        </w:tc>
        <w:tc>
          <w:tcPr>
            <w:tcW w:w="1276" w:type="dxa"/>
            <w:shd w:val="clear" w:color="auto" w:fill="auto"/>
            <w:noWrap/>
            <w:vAlign w:val="center"/>
            <w:hideMark/>
          </w:tcPr>
          <w:p w14:paraId="42775CA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60000</w:t>
            </w:r>
          </w:p>
        </w:tc>
        <w:tc>
          <w:tcPr>
            <w:tcW w:w="992" w:type="dxa"/>
            <w:shd w:val="clear" w:color="auto" w:fill="auto"/>
            <w:noWrap/>
            <w:vAlign w:val="center"/>
            <w:hideMark/>
          </w:tcPr>
          <w:p w14:paraId="78294B2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12000</w:t>
            </w:r>
          </w:p>
        </w:tc>
        <w:tc>
          <w:tcPr>
            <w:tcW w:w="1001" w:type="dxa"/>
            <w:shd w:val="clear" w:color="auto" w:fill="auto"/>
            <w:noWrap/>
            <w:vAlign w:val="center"/>
            <w:hideMark/>
          </w:tcPr>
          <w:p w14:paraId="6334052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12000</w:t>
            </w:r>
          </w:p>
        </w:tc>
        <w:tc>
          <w:tcPr>
            <w:tcW w:w="984" w:type="dxa"/>
            <w:shd w:val="clear" w:color="auto" w:fill="auto"/>
            <w:noWrap/>
            <w:vAlign w:val="center"/>
            <w:hideMark/>
          </w:tcPr>
          <w:p w14:paraId="5DB5C29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12000</w:t>
            </w:r>
          </w:p>
        </w:tc>
        <w:tc>
          <w:tcPr>
            <w:tcW w:w="1073" w:type="dxa"/>
            <w:shd w:val="clear" w:color="auto" w:fill="auto"/>
            <w:noWrap/>
            <w:vAlign w:val="center"/>
            <w:hideMark/>
          </w:tcPr>
          <w:p w14:paraId="20F7018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12000</w:t>
            </w:r>
          </w:p>
        </w:tc>
        <w:tc>
          <w:tcPr>
            <w:tcW w:w="1073" w:type="dxa"/>
            <w:shd w:val="clear" w:color="auto" w:fill="auto"/>
            <w:noWrap/>
            <w:vAlign w:val="center"/>
            <w:hideMark/>
          </w:tcPr>
          <w:p w14:paraId="3F01AC3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12000</w:t>
            </w:r>
          </w:p>
        </w:tc>
      </w:tr>
      <w:tr w:rsidR="00647691" w:rsidRPr="00DA3CF9" w14:paraId="08349B3E" w14:textId="77777777" w:rsidTr="00180BFD">
        <w:trPr>
          <w:trHeight w:val="288"/>
        </w:trPr>
        <w:tc>
          <w:tcPr>
            <w:tcW w:w="1496" w:type="dxa"/>
            <w:shd w:val="clear" w:color="000000" w:fill="FFFFFF"/>
            <w:hideMark/>
          </w:tcPr>
          <w:p w14:paraId="24DAA5C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3158E1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Встановлення світлофора  на перехресті вулиць </w:t>
            </w:r>
            <w:proofErr w:type="spellStart"/>
            <w:r w:rsidRPr="00DA3CF9">
              <w:rPr>
                <w:rFonts w:ascii="Times New Roman" w:eastAsia="Times New Roman" w:hAnsi="Times New Roman" w:cs="Times New Roman"/>
                <w:i/>
                <w:iCs/>
              </w:rPr>
              <w:t>Синяківська</w:t>
            </w:r>
            <w:proofErr w:type="spellEnd"/>
            <w:r w:rsidRPr="00DA3CF9">
              <w:rPr>
                <w:rFonts w:ascii="Times New Roman" w:eastAsia="Times New Roman" w:hAnsi="Times New Roman" w:cs="Times New Roman"/>
                <w:i/>
                <w:iCs/>
              </w:rPr>
              <w:t xml:space="preserve"> та  Шевченка м. Ніжин</w:t>
            </w:r>
          </w:p>
        </w:tc>
        <w:tc>
          <w:tcPr>
            <w:tcW w:w="1276" w:type="dxa"/>
            <w:shd w:val="clear" w:color="auto" w:fill="auto"/>
            <w:noWrap/>
            <w:vAlign w:val="center"/>
            <w:hideMark/>
          </w:tcPr>
          <w:p w14:paraId="1CF9E6C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3A17E81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01" w:type="dxa"/>
            <w:shd w:val="clear" w:color="auto" w:fill="auto"/>
            <w:noWrap/>
            <w:vAlign w:val="center"/>
            <w:hideMark/>
          </w:tcPr>
          <w:p w14:paraId="42308FBB"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5C06C1B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A41651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9CFE94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8A0FE95" w14:textId="77777777" w:rsidTr="00180BFD">
        <w:trPr>
          <w:trHeight w:val="288"/>
        </w:trPr>
        <w:tc>
          <w:tcPr>
            <w:tcW w:w="1496" w:type="dxa"/>
            <w:shd w:val="clear" w:color="000000" w:fill="FFFFFF"/>
            <w:hideMark/>
          </w:tcPr>
          <w:p w14:paraId="65343C3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FF6E7A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тротуарної зони центральної алеї (</w:t>
            </w:r>
            <w:proofErr w:type="spellStart"/>
            <w:r w:rsidRPr="00DA3CF9">
              <w:rPr>
                <w:rFonts w:ascii="Times New Roman" w:eastAsia="Times New Roman" w:hAnsi="Times New Roman" w:cs="Times New Roman"/>
                <w:i/>
                <w:iCs/>
              </w:rPr>
              <w:t>вул.Козача</w:t>
            </w:r>
            <w:proofErr w:type="spellEnd"/>
            <w:r w:rsidRPr="00DA3CF9">
              <w:rPr>
                <w:rFonts w:ascii="Times New Roman" w:eastAsia="Times New Roman" w:hAnsi="Times New Roman" w:cs="Times New Roman"/>
                <w:i/>
                <w:iCs/>
              </w:rPr>
              <w:t xml:space="preserve">-вул. </w:t>
            </w:r>
            <w:proofErr w:type="spellStart"/>
            <w:r w:rsidRPr="00DA3CF9">
              <w:rPr>
                <w:rFonts w:ascii="Times New Roman" w:eastAsia="Times New Roman" w:hAnsi="Times New Roman" w:cs="Times New Roman"/>
                <w:i/>
                <w:iCs/>
              </w:rPr>
              <w:t>Синяківська</w:t>
            </w:r>
            <w:proofErr w:type="spellEnd"/>
            <w:r w:rsidRPr="00DA3CF9">
              <w:rPr>
                <w:rFonts w:ascii="Times New Roman" w:eastAsia="Times New Roman" w:hAnsi="Times New Roman" w:cs="Times New Roman"/>
                <w:i/>
                <w:iCs/>
              </w:rPr>
              <w:t>) в м. Ніжин</w:t>
            </w:r>
          </w:p>
        </w:tc>
        <w:tc>
          <w:tcPr>
            <w:tcW w:w="1276" w:type="dxa"/>
            <w:shd w:val="clear" w:color="auto" w:fill="auto"/>
            <w:noWrap/>
            <w:vAlign w:val="center"/>
            <w:hideMark/>
          </w:tcPr>
          <w:p w14:paraId="5E215A5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20000</w:t>
            </w:r>
          </w:p>
        </w:tc>
        <w:tc>
          <w:tcPr>
            <w:tcW w:w="992" w:type="dxa"/>
            <w:shd w:val="clear" w:color="auto" w:fill="auto"/>
            <w:noWrap/>
            <w:vAlign w:val="center"/>
            <w:hideMark/>
          </w:tcPr>
          <w:p w14:paraId="40948F2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E45B90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984" w:type="dxa"/>
            <w:shd w:val="clear" w:color="auto" w:fill="auto"/>
            <w:noWrap/>
            <w:vAlign w:val="center"/>
            <w:hideMark/>
          </w:tcPr>
          <w:p w14:paraId="73D8B2F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5B566AA5"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D462FB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F9BA0E7" w14:textId="77777777" w:rsidTr="00180BFD">
        <w:trPr>
          <w:trHeight w:val="288"/>
        </w:trPr>
        <w:tc>
          <w:tcPr>
            <w:tcW w:w="1496" w:type="dxa"/>
            <w:shd w:val="clear" w:color="000000" w:fill="FFFFFF"/>
            <w:hideMark/>
          </w:tcPr>
          <w:p w14:paraId="43536D1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28C4EA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зупинки громадського транспорту на площі </w:t>
            </w:r>
            <w:r w:rsidR="006D5883">
              <w:rPr>
                <w:rFonts w:ascii="Times New Roman" w:eastAsia="Times New Roman" w:hAnsi="Times New Roman" w:cs="Times New Roman"/>
                <w:i/>
                <w:iCs/>
              </w:rPr>
              <w:t xml:space="preserve">ім. </w:t>
            </w:r>
            <w:r w:rsidRPr="00DA3CF9">
              <w:rPr>
                <w:rFonts w:ascii="Times New Roman" w:eastAsia="Times New Roman" w:hAnsi="Times New Roman" w:cs="Times New Roman"/>
                <w:i/>
                <w:iCs/>
              </w:rPr>
              <w:t>Івана Франка в м. Ніжин</w:t>
            </w:r>
          </w:p>
        </w:tc>
        <w:tc>
          <w:tcPr>
            <w:tcW w:w="1276" w:type="dxa"/>
            <w:shd w:val="clear" w:color="auto" w:fill="auto"/>
            <w:noWrap/>
            <w:vAlign w:val="center"/>
            <w:hideMark/>
          </w:tcPr>
          <w:p w14:paraId="0BB2A4A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4000</w:t>
            </w:r>
          </w:p>
        </w:tc>
        <w:tc>
          <w:tcPr>
            <w:tcW w:w="992" w:type="dxa"/>
            <w:shd w:val="clear" w:color="auto" w:fill="auto"/>
            <w:noWrap/>
            <w:vAlign w:val="center"/>
            <w:hideMark/>
          </w:tcPr>
          <w:p w14:paraId="5F636CD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w:t>
            </w:r>
          </w:p>
        </w:tc>
        <w:tc>
          <w:tcPr>
            <w:tcW w:w="1001" w:type="dxa"/>
            <w:shd w:val="clear" w:color="auto" w:fill="auto"/>
            <w:noWrap/>
            <w:vAlign w:val="center"/>
            <w:hideMark/>
          </w:tcPr>
          <w:p w14:paraId="04543E18"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2EDED01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4E21D7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190EB3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651A7EB" w14:textId="77777777" w:rsidTr="00180BFD">
        <w:trPr>
          <w:trHeight w:val="288"/>
        </w:trPr>
        <w:tc>
          <w:tcPr>
            <w:tcW w:w="1496" w:type="dxa"/>
            <w:shd w:val="clear" w:color="000000" w:fill="FCE4D6"/>
            <w:hideMark/>
          </w:tcPr>
          <w:p w14:paraId="6078792F"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2.1.4</w:t>
            </w:r>
          </w:p>
        </w:tc>
        <w:tc>
          <w:tcPr>
            <w:tcW w:w="2749" w:type="dxa"/>
            <w:shd w:val="clear" w:color="000000" w:fill="FCE4D6"/>
            <w:hideMark/>
          </w:tcPr>
          <w:p w14:paraId="08CDF3EB"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Відреставровані та освітлені архітектурні пам`ятки громади</w:t>
            </w:r>
          </w:p>
        </w:tc>
        <w:tc>
          <w:tcPr>
            <w:tcW w:w="1276" w:type="dxa"/>
            <w:shd w:val="clear" w:color="000000" w:fill="FCE4D6"/>
            <w:noWrap/>
            <w:vAlign w:val="center"/>
            <w:hideMark/>
          </w:tcPr>
          <w:p w14:paraId="60132AC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19000</w:t>
            </w:r>
          </w:p>
        </w:tc>
        <w:tc>
          <w:tcPr>
            <w:tcW w:w="992" w:type="dxa"/>
            <w:shd w:val="clear" w:color="000000" w:fill="FCE4D6"/>
            <w:noWrap/>
            <w:vAlign w:val="center"/>
            <w:hideMark/>
          </w:tcPr>
          <w:p w14:paraId="5A5DEFA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60C0038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9200</w:t>
            </w:r>
          </w:p>
        </w:tc>
        <w:tc>
          <w:tcPr>
            <w:tcW w:w="984" w:type="dxa"/>
            <w:shd w:val="clear" w:color="000000" w:fill="FCE4D6"/>
            <w:noWrap/>
            <w:vAlign w:val="center"/>
            <w:hideMark/>
          </w:tcPr>
          <w:p w14:paraId="415449C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9200</w:t>
            </w:r>
          </w:p>
        </w:tc>
        <w:tc>
          <w:tcPr>
            <w:tcW w:w="1073" w:type="dxa"/>
            <w:shd w:val="clear" w:color="000000" w:fill="FCE4D6"/>
            <w:noWrap/>
            <w:vAlign w:val="center"/>
            <w:hideMark/>
          </w:tcPr>
          <w:p w14:paraId="599F3B2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w:t>
            </w:r>
          </w:p>
        </w:tc>
        <w:tc>
          <w:tcPr>
            <w:tcW w:w="1073" w:type="dxa"/>
            <w:shd w:val="clear" w:color="000000" w:fill="FCE4D6"/>
            <w:noWrap/>
            <w:vAlign w:val="center"/>
            <w:hideMark/>
          </w:tcPr>
          <w:p w14:paraId="4CADE5B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w:t>
            </w:r>
          </w:p>
        </w:tc>
      </w:tr>
      <w:tr w:rsidR="00647691" w:rsidRPr="00DA3CF9" w14:paraId="22AE63C8" w14:textId="77777777" w:rsidTr="00180BFD">
        <w:trPr>
          <w:trHeight w:val="288"/>
        </w:trPr>
        <w:tc>
          <w:tcPr>
            <w:tcW w:w="1496" w:type="dxa"/>
            <w:shd w:val="clear" w:color="000000" w:fill="FFFFFF"/>
            <w:hideMark/>
          </w:tcPr>
          <w:p w14:paraId="45A3BC6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580D4E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Реставрація </w:t>
            </w:r>
            <w:proofErr w:type="spellStart"/>
            <w:r w:rsidRPr="00DA3CF9">
              <w:rPr>
                <w:rFonts w:ascii="Times New Roman" w:eastAsia="Times New Roman" w:hAnsi="Times New Roman" w:cs="Times New Roman"/>
                <w:i/>
                <w:iCs/>
              </w:rPr>
              <w:t>Спасо</w:t>
            </w:r>
            <w:proofErr w:type="spellEnd"/>
            <w:r w:rsidRPr="00DA3CF9">
              <w:rPr>
                <w:rFonts w:ascii="Times New Roman" w:eastAsia="Times New Roman" w:hAnsi="Times New Roman" w:cs="Times New Roman"/>
                <w:i/>
                <w:iCs/>
              </w:rPr>
              <w:t xml:space="preserve">-Преображенської церкви </w:t>
            </w:r>
          </w:p>
        </w:tc>
        <w:tc>
          <w:tcPr>
            <w:tcW w:w="1276" w:type="dxa"/>
            <w:shd w:val="clear" w:color="auto" w:fill="auto"/>
            <w:noWrap/>
            <w:vAlign w:val="center"/>
            <w:hideMark/>
          </w:tcPr>
          <w:p w14:paraId="2A746EF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18000</w:t>
            </w:r>
          </w:p>
        </w:tc>
        <w:tc>
          <w:tcPr>
            <w:tcW w:w="992" w:type="dxa"/>
            <w:shd w:val="clear" w:color="auto" w:fill="auto"/>
            <w:noWrap/>
            <w:vAlign w:val="center"/>
            <w:hideMark/>
          </w:tcPr>
          <w:p w14:paraId="4FD10943"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15D36E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9000</w:t>
            </w:r>
          </w:p>
        </w:tc>
        <w:tc>
          <w:tcPr>
            <w:tcW w:w="984" w:type="dxa"/>
            <w:shd w:val="clear" w:color="auto" w:fill="auto"/>
            <w:noWrap/>
            <w:vAlign w:val="center"/>
            <w:hideMark/>
          </w:tcPr>
          <w:p w14:paraId="100FA3B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9000</w:t>
            </w:r>
          </w:p>
        </w:tc>
        <w:tc>
          <w:tcPr>
            <w:tcW w:w="1073" w:type="dxa"/>
            <w:shd w:val="clear" w:color="auto" w:fill="auto"/>
            <w:noWrap/>
            <w:vAlign w:val="center"/>
            <w:hideMark/>
          </w:tcPr>
          <w:p w14:paraId="430889FC"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9A24E9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3B7838E" w14:textId="77777777" w:rsidTr="005306F3">
        <w:trPr>
          <w:trHeight w:val="576"/>
        </w:trPr>
        <w:tc>
          <w:tcPr>
            <w:tcW w:w="1496" w:type="dxa"/>
            <w:tcBorders>
              <w:bottom w:val="single" w:sz="12" w:space="0" w:color="auto"/>
            </w:tcBorders>
            <w:shd w:val="clear" w:color="000000" w:fill="FFFFFF"/>
            <w:hideMark/>
          </w:tcPr>
          <w:p w14:paraId="1736B07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281CCA01" w14:textId="77777777" w:rsidR="00E438DE" w:rsidRPr="00DA3CF9" w:rsidRDefault="00E438DE" w:rsidP="00041466">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Облаштування системи нічного освітлення на пам`ятках архітектури та </w:t>
            </w:r>
            <w:proofErr w:type="spellStart"/>
            <w:r w:rsidRPr="00DA3CF9">
              <w:rPr>
                <w:rFonts w:ascii="Times New Roman" w:eastAsia="Times New Roman" w:hAnsi="Times New Roman" w:cs="Times New Roman"/>
                <w:i/>
                <w:iCs/>
              </w:rPr>
              <w:t>обє</w:t>
            </w:r>
            <w:r w:rsidR="00041466" w:rsidRPr="00DA3CF9">
              <w:rPr>
                <w:rFonts w:ascii="Times New Roman" w:eastAsia="Times New Roman" w:hAnsi="Times New Roman" w:cs="Times New Roman"/>
                <w:i/>
                <w:iCs/>
              </w:rPr>
              <w:t>’</w:t>
            </w:r>
            <w:r w:rsidRPr="00DA3CF9">
              <w:rPr>
                <w:rFonts w:ascii="Times New Roman" w:eastAsia="Times New Roman" w:hAnsi="Times New Roman" w:cs="Times New Roman"/>
                <w:i/>
                <w:iCs/>
              </w:rPr>
              <w:t>кт</w:t>
            </w:r>
            <w:r w:rsidR="00041466" w:rsidRPr="00DA3CF9">
              <w:rPr>
                <w:rFonts w:ascii="Times New Roman" w:eastAsia="Times New Roman" w:hAnsi="Times New Roman" w:cs="Times New Roman"/>
                <w:i/>
                <w:iCs/>
              </w:rPr>
              <w:t>ах</w:t>
            </w:r>
            <w:proofErr w:type="spellEnd"/>
            <w:r w:rsidRPr="00DA3CF9">
              <w:rPr>
                <w:rFonts w:ascii="Times New Roman" w:eastAsia="Times New Roman" w:hAnsi="Times New Roman" w:cs="Times New Roman"/>
                <w:i/>
                <w:iCs/>
              </w:rPr>
              <w:t xml:space="preserve"> історично</w:t>
            </w:r>
            <w:r w:rsidR="00041466" w:rsidRPr="00DA3CF9">
              <w:rPr>
                <w:rFonts w:ascii="Times New Roman" w:eastAsia="Times New Roman" w:hAnsi="Times New Roman" w:cs="Times New Roman"/>
                <w:i/>
                <w:iCs/>
              </w:rPr>
              <w:t>ї</w:t>
            </w:r>
            <w:r w:rsidRPr="00DA3CF9">
              <w:rPr>
                <w:rFonts w:ascii="Times New Roman" w:eastAsia="Times New Roman" w:hAnsi="Times New Roman" w:cs="Times New Roman"/>
                <w:i/>
                <w:iCs/>
              </w:rPr>
              <w:t xml:space="preserve"> культур</w:t>
            </w:r>
            <w:r w:rsidR="00041466" w:rsidRPr="00DA3CF9">
              <w:rPr>
                <w:rFonts w:ascii="Times New Roman" w:eastAsia="Times New Roman" w:hAnsi="Times New Roman" w:cs="Times New Roman"/>
                <w:i/>
                <w:iCs/>
              </w:rPr>
              <w:t>ної</w:t>
            </w:r>
            <w:r w:rsidRPr="00DA3CF9">
              <w:rPr>
                <w:rFonts w:ascii="Times New Roman" w:eastAsia="Times New Roman" w:hAnsi="Times New Roman" w:cs="Times New Roman"/>
                <w:i/>
                <w:iCs/>
              </w:rPr>
              <w:t xml:space="preserve"> спадщини</w:t>
            </w:r>
          </w:p>
        </w:tc>
        <w:tc>
          <w:tcPr>
            <w:tcW w:w="1276" w:type="dxa"/>
            <w:tcBorders>
              <w:bottom w:val="single" w:sz="12" w:space="0" w:color="auto"/>
            </w:tcBorders>
            <w:shd w:val="clear" w:color="auto" w:fill="auto"/>
            <w:noWrap/>
            <w:vAlign w:val="center"/>
            <w:hideMark/>
          </w:tcPr>
          <w:p w14:paraId="737E5D1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tcBorders>
              <w:bottom w:val="single" w:sz="12" w:space="0" w:color="auto"/>
            </w:tcBorders>
            <w:shd w:val="clear" w:color="auto" w:fill="auto"/>
            <w:noWrap/>
            <w:vAlign w:val="center"/>
            <w:hideMark/>
          </w:tcPr>
          <w:p w14:paraId="51C6BF5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50A7EB4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984" w:type="dxa"/>
            <w:tcBorders>
              <w:bottom w:val="single" w:sz="12" w:space="0" w:color="auto"/>
            </w:tcBorders>
            <w:shd w:val="clear" w:color="auto" w:fill="auto"/>
            <w:noWrap/>
            <w:vAlign w:val="center"/>
            <w:hideMark/>
          </w:tcPr>
          <w:p w14:paraId="54FA389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73" w:type="dxa"/>
            <w:tcBorders>
              <w:bottom w:val="single" w:sz="12" w:space="0" w:color="auto"/>
            </w:tcBorders>
            <w:shd w:val="clear" w:color="auto" w:fill="auto"/>
            <w:noWrap/>
            <w:vAlign w:val="center"/>
            <w:hideMark/>
          </w:tcPr>
          <w:p w14:paraId="1E5905D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73" w:type="dxa"/>
            <w:tcBorders>
              <w:bottom w:val="single" w:sz="12" w:space="0" w:color="auto"/>
            </w:tcBorders>
            <w:shd w:val="clear" w:color="auto" w:fill="auto"/>
            <w:noWrap/>
            <w:vAlign w:val="center"/>
            <w:hideMark/>
          </w:tcPr>
          <w:p w14:paraId="5841E9E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r>
      <w:tr w:rsidR="00FB589B" w:rsidRPr="00DA3CF9" w14:paraId="2B918541" w14:textId="77777777" w:rsidTr="005306F3">
        <w:trPr>
          <w:trHeight w:val="288"/>
        </w:trPr>
        <w:tc>
          <w:tcPr>
            <w:tcW w:w="1496" w:type="dxa"/>
            <w:shd w:val="clear" w:color="000000" w:fill="E36C0A" w:themeFill="accent6" w:themeFillShade="BF"/>
            <w:hideMark/>
          </w:tcPr>
          <w:p w14:paraId="623EDEB6" w14:textId="77777777" w:rsidR="00FB589B" w:rsidRPr="00DA3CF9" w:rsidRDefault="00FB589B"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2.2</w:t>
            </w:r>
          </w:p>
        </w:tc>
        <w:tc>
          <w:tcPr>
            <w:tcW w:w="2749" w:type="dxa"/>
            <w:shd w:val="clear" w:color="000000" w:fill="E36C0A" w:themeFill="accent6" w:themeFillShade="BF"/>
            <w:hideMark/>
          </w:tcPr>
          <w:p w14:paraId="20F2DD56" w14:textId="77777777" w:rsidR="00FB589B" w:rsidRPr="00DA3CF9" w:rsidRDefault="00FB589B"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Модернізація комунальної інфраструктури громади</w:t>
            </w:r>
          </w:p>
        </w:tc>
        <w:tc>
          <w:tcPr>
            <w:tcW w:w="1276" w:type="dxa"/>
            <w:shd w:val="clear" w:color="000000" w:fill="E36C0A" w:themeFill="accent6" w:themeFillShade="BF"/>
            <w:noWrap/>
            <w:hideMark/>
          </w:tcPr>
          <w:p w14:paraId="2021F154" w14:textId="77777777" w:rsidR="001B4F83" w:rsidRPr="00DA3CF9" w:rsidRDefault="001B4F83" w:rsidP="001B4F83">
            <w:pPr>
              <w:jc w:val="center"/>
              <w:rPr>
                <w:rFonts w:ascii="Times New Roman" w:hAnsi="Times New Roman" w:cs="Times New Roman"/>
                <w:b/>
              </w:rPr>
            </w:pPr>
            <w:r w:rsidRPr="00DA3CF9">
              <w:rPr>
                <w:rFonts w:ascii="Times New Roman" w:hAnsi="Times New Roman" w:cs="Times New Roman"/>
                <w:b/>
              </w:rPr>
              <w:t>287358</w:t>
            </w:r>
          </w:p>
        </w:tc>
        <w:tc>
          <w:tcPr>
            <w:tcW w:w="992" w:type="dxa"/>
            <w:shd w:val="clear" w:color="000000" w:fill="E36C0A" w:themeFill="accent6" w:themeFillShade="BF"/>
            <w:noWrap/>
            <w:hideMark/>
          </w:tcPr>
          <w:p w14:paraId="5133E920" w14:textId="77777777" w:rsidR="00FB589B" w:rsidRPr="00DA3CF9" w:rsidRDefault="001B4F83" w:rsidP="00FB589B">
            <w:pPr>
              <w:jc w:val="center"/>
              <w:rPr>
                <w:rFonts w:ascii="Times New Roman" w:hAnsi="Times New Roman" w:cs="Times New Roman"/>
                <w:b/>
              </w:rPr>
            </w:pPr>
            <w:r w:rsidRPr="00DA3CF9">
              <w:rPr>
                <w:rFonts w:ascii="Times New Roman" w:hAnsi="Times New Roman" w:cs="Times New Roman"/>
                <w:b/>
              </w:rPr>
              <w:t>19309</w:t>
            </w:r>
          </w:p>
        </w:tc>
        <w:tc>
          <w:tcPr>
            <w:tcW w:w="1001" w:type="dxa"/>
            <w:shd w:val="clear" w:color="000000" w:fill="E36C0A" w:themeFill="accent6" w:themeFillShade="BF"/>
            <w:noWrap/>
            <w:hideMark/>
          </w:tcPr>
          <w:p w14:paraId="4F8340A6" w14:textId="77777777" w:rsidR="00FB589B" w:rsidRPr="00DA3CF9" w:rsidRDefault="00FB589B" w:rsidP="00FB589B">
            <w:pPr>
              <w:jc w:val="center"/>
              <w:rPr>
                <w:rFonts w:ascii="Times New Roman" w:hAnsi="Times New Roman" w:cs="Times New Roman"/>
                <w:b/>
              </w:rPr>
            </w:pPr>
            <w:r w:rsidRPr="00DA3CF9">
              <w:rPr>
                <w:rFonts w:ascii="Times New Roman" w:hAnsi="Times New Roman" w:cs="Times New Roman"/>
                <w:b/>
              </w:rPr>
              <w:t>69024</w:t>
            </w:r>
          </w:p>
        </w:tc>
        <w:tc>
          <w:tcPr>
            <w:tcW w:w="984" w:type="dxa"/>
            <w:shd w:val="clear" w:color="000000" w:fill="E36C0A" w:themeFill="accent6" w:themeFillShade="BF"/>
            <w:noWrap/>
            <w:hideMark/>
          </w:tcPr>
          <w:p w14:paraId="7953F9D7" w14:textId="77777777" w:rsidR="00FB589B" w:rsidRPr="00DA3CF9" w:rsidRDefault="00FB589B" w:rsidP="00FB589B">
            <w:pPr>
              <w:jc w:val="center"/>
              <w:rPr>
                <w:rFonts w:ascii="Times New Roman" w:hAnsi="Times New Roman" w:cs="Times New Roman"/>
                <w:b/>
              </w:rPr>
            </w:pPr>
            <w:r w:rsidRPr="00DA3CF9">
              <w:rPr>
                <w:rFonts w:ascii="Times New Roman" w:hAnsi="Times New Roman" w:cs="Times New Roman"/>
                <w:b/>
              </w:rPr>
              <w:t>74425</w:t>
            </w:r>
          </w:p>
        </w:tc>
        <w:tc>
          <w:tcPr>
            <w:tcW w:w="1073" w:type="dxa"/>
            <w:shd w:val="clear" w:color="000000" w:fill="E36C0A" w:themeFill="accent6" w:themeFillShade="BF"/>
            <w:noWrap/>
            <w:hideMark/>
          </w:tcPr>
          <w:p w14:paraId="25A4AFA2" w14:textId="77777777" w:rsidR="00FB589B" w:rsidRPr="00DA3CF9" w:rsidRDefault="00FB589B" w:rsidP="00FB589B">
            <w:pPr>
              <w:jc w:val="center"/>
              <w:rPr>
                <w:rFonts w:ascii="Times New Roman" w:hAnsi="Times New Roman" w:cs="Times New Roman"/>
                <w:b/>
              </w:rPr>
            </w:pPr>
            <w:r w:rsidRPr="00DA3CF9">
              <w:rPr>
                <w:rFonts w:ascii="Times New Roman" w:hAnsi="Times New Roman" w:cs="Times New Roman"/>
                <w:b/>
              </w:rPr>
              <w:t>58250</w:t>
            </w:r>
          </w:p>
        </w:tc>
        <w:tc>
          <w:tcPr>
            <w:tcW w:w="1073" w:type="dxa"/>
            <w:shd w:val="clear" w:color="000000" w:fill="E36C0A" w:themeFill="accent6" w:themeFillShade="BF"/>
            <w:noWrap/>
            <w:hideMark/>
          </w:tcPr>
          <w:p w14:paraId="39F29D83" w14:textId="77777777" w:rsidR="00FB589B" w:rsidRPr="00DA3CF9" w:rsidRDefault="00FB589B" w:rsidP="00FB589B">
            <w:pPr>
              <w:jc w:val="center"/>
              <w:rPr>
                <w:rFonts w:ascii="Times New Roman" w:hAnsi="Times New Roman" w:cs="Times New Roman"/>
                <w:b/>
              </w:rPr>
            </w:pPr>
            <w:r w:rsidRPr="00DA3CF9">
              <w:rPr>
                <w:rFonts w:ascii="Times New Roman" w:hAnsi="Times New Roman" w:cs="Times New Roman"/>
                <w:b/>
              </w:rPr>
              <w:t>66350</w:t>
            </w:r>
          </w:p>
        </w:tc>
      </w:tr>
      <w:tr w:rsidR="00647691" w:rsidRPr="00DA3CF9" w14:paraId="6679179D" w14:textId="77777777" w:rsidTr="00180BFD">
        <w:trPr>
          <w:trHeight w:val="288"/>
        </w:trPr>
        <w:tc>
          <w:tcPr>
            <w:tcW w:w="1496" w:type="dxa"/>
            <w:shd w:val="clear" w:color="000000" w:fill="FCE4D6"/>
            <w:hideMark/>
          </w:tcPr>
          <w:p w14:paraId="08B1E037"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2.2.1</w:t>
            </w:r>
          </w:p>
        </w:tc>
        <w:tc>
          <w:tcPr>
            <w:tcW w:w="2749" w:type="dxa"/>
            <w:shd w:val="clear" w:color="000000" w:fill="FCE4D6"/>
            <w:hideMark/>
          </w:tcPr>
          <w:p w14:paraId="2AF34A0A"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Реконструкція систем тепло-, водопостачання та водовідведення</w:t>
            </w:r>
          </w:p>
        </w:tc>
        <w:tc>
          <w:tcPr>
            <w:tcW w:w="1276" w:type="dxa"/>
            <w:shd w:val="clear" w:color="000000" w:fill="FCE4D6"/>
            <w:noWrap/>
            <w:vAlign w:val="center"/>
            <w:hideMark/>
          </w:tcPr>
          <w:p w14:paraId="526C33FA" w14:textId="77777777" w:rsidR="00E438DE" w:rsidRPr="00DA3CF9" w:rsidRDefault="001B4F8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61128</w:t>
            </w:r>
          </w:p>
        </w:tc>
        <w:tc>
          <w:tcPr>
            <w:tcW w:w="992" w:type="dxa"/>
            <w:shd w:val="clear" w:color="000000" w:fill="FCE4D6"/>
            <w:noWrap/>
            <w:vAlign w:val="center"/>
            <w:hideMark/>
          </w:tcPr>
          <w:p w14:paraId="1C12EF90" w14:textId="77777777" w:rsidR="00E438DE" w:rsidRPr="00DA3CF9" w:rsidRDefault="001B4F8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13309</w:t>
            </w:r>
          </w:p>
        </w:tc>
        <w:tc>
          <w:tcPr>
            <w:tcW w:w="1001" w:type="dxa"/>
            <w:shd w:val="clear" w:color="000000" w:fill="FCE4D6"/>
            <w:noWrap/>
            <w:vAlign w:val="center"/>
            <w:hideMark/>
          </w:tcPr>
          <w:p w14:paraId="1D7D36D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14809</w:t>
            </w:r>
          </w:p>
        </w:tc>
        <w:tc>
          <w:tcPr>
            <w:tcW w:w="984" w:type="dxa"/>
            <w:shd w:val="clear" w:color="000000" w:fill="FCE4D6"/>
            <w:noWrap/>
            <w:vAlign w:val="center"/>
            <w:hideMark/>
          </w:tcPr>
          <w:p w14:paraId="67AC98A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13010</w:t>
            </w:r>
          </w:p>
        </w:tc>
        <w:tc>
          <w:tcPr>
            <w:tcW w:w="1073" w:type="dxa"/>
            <w:shd w:val="clear" w:color="000000" w:fill="FCE4D6"/>
            <w:noWrap/>
            <w:vAlign w:val="center"/>
            <w:hideMark/>
          </w:tcPr>
          <w:p w14:paraId="636A6A9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w:t>
            </w:r>
          </w:p>
        </w:tc>
        <w:tc>
          <w:tcPr>
            <w:tcW w:w="1073" w:type="dxa"/>
            <w:shd w:val="clear" w:color="000000" w:fill="FCE4D6"/>
            <w:noWrap/>
            <w:vAlign w:val="center"/>
            <w:hideMark/>
          </w:tcPr>
          <w:p w14:paraId="0487BD6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w:t>
            </w:r>
          </w:p>
        </w:tc>
      </w:tr>
      <w:tr w:rsidR="00647691" w:rsidRPr="00DA3CF9" w14:paraId="1EC0858D" w14:textId="77777777" w:rsidTr="00180BFD">
        <w:trPr>
          <w:trHeight w:val="288"/>
        </w:trPr>
        <w:tc>
          <w:tcPr>
            <w:tcW w:w="1496" w:type="dxa"/>
            <w:shd w:val="clear" w:color="000000" w:fill="FFFFFF"/>
            <w:hideMark/>
          </w:tcPr>
          <w:p w14:paraId="4E8BD90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66117FB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міської тепломережі на умовах кредитування</w:t>
            </w:r>
          </w:p>
        </w:tc>
        <w:tc>
          <w:tcPr>
            <w:tcW w:w="1276" w:type="dxa"/>
            <w:shd w:val="clear" w:color="auto" w:fill="auto"/>
            <w:noWrap/>
            <w:vAlign w:val="center"/>
            <w:hideMark/>
          </w:tcPr>
          <w:p w14:paraId="485E573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40000</w:t>
            </w:r>
          </w:p>
        </w:tc>
        <w:tc>
          <w:tcPr>
            <w:tcW w:w="992" w:type="dxa"/>
            <w:shd w:val="clear" w:color="auto" w:fill="auto"/>
            <w:noWrap/>
            <w:vAlign w:val="center"/>
            <w:hideMark/>
          </w:tcPr>
          <w:p w14:paraId="6644C5D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767131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984" w:type="dxa"/>
            <w:shd w:val="clear" w:color="auto" w:fill="auto"/>
            <w:noWrap/>
            <w:vAlign w:val="center"/>
            <w:hideMark/>
          </w:tcPr>
          <w:p w14:paraId="48550DF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02065D4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493559B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r>
      <w:tr w:rsidR="00647691" w:rsidRPr="00DA3CF9" w14:paraId="25C3712F" w14:textId="77777777" w:rsidTr="00180BFD">
        <w:trPr>
          <w:trHeight w:val="288"/>
        </w:trPr>
        <w:tc>
          <w:tcPr>
            <w:tcW w:w="1496" w:type="dxa"/>
            <w:shd w:val="clear" w:color="000000" w:fill="FFFFFF"/>
            <w:hideMark/>
          </w:tcPr>
          <w:p w14:paraId="5AD02D3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F6288C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Капітальний ремонт КНС (</w:t>
            </w:r>
            <w:proofErr w:type="spellStart"/>
            <w:r w:rsidRPr="00DA3CF9">
              <w:rPr>
                <w:rFonts w:ascii="Times New Roman" w:eastAsia="Times New Roman" w:hAnsi="Times New Roman" w:cs="Times New Roman"/>
                <w:i/>
                <w:iCs/>
              </w:rPr>
              <w:t>Синяківська</w:t>
            </w:r>
            <w:proofErr w:type="spellEnd"/>
            <w:r w:rsidRPr="00DA3CF9">
              <w:rPr>
                <w:rFonts w:ascii="Times New Roman" w:eastAsia="Times New Roman" w:hAnsi="Times New Roman" w:cs="Times New Roman"/>
                <w:i/>
                <w:iCs/>
              </w:rPr>
              <w:t>)</w:t>
            </w:r>
          </w:p>
        </w:tc>
        <w:tc>
          <w:tcPr>
            <w:tcW w:w="1276" w:type="dxa"/>
            <w:shd w:val="clear" w:color="auto" w:fill="auto"/>
            <w:noWrap/>
            <w:vAlign w:val="center"/>
            <w:hideMark/>
          </w:tcPr>
          <w:p w14:paraId="0225AA7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w:t>
            </w:r>
          </w:p>
        </w:tc>
        <w:tc>
          <w:tcPr>
            <w:tcW w:w="992" w:type="dxa"/>
            <w:shd w:val="clear" w:color="auto" w:fill="auto"/>
            <w:noWrap/>
            <w:vAlign w:val="center"/>
            <w:hideMark/>
          </w:tcPr>
          <w:p w14:paraId="7A0A247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2251B9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1800</w:t>
            </w:r>
          </w:p>
        </w:tc>
        <w:tc>
          <w:tcPr>
            <w:tcW w:w="984" w:type="dxa"/>
            <w:shd w:val="clear" w:color="auto" w:fill="auto"/>
            <w:noWrap/>
            <w:vAlign w:val="center"/>
            <w:hideMark/>
          </w:tcPr>
          <w:p w14:paraId="14A0F35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7DA3DE9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2A02BF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FCD6FB4" w14:textId="77777777" w:rsidTr="00180BFD">
        <w:trPr>
          <w:trHeight w:val="576"/>
        </w:trPr>
        <w:tc>
          <w:tcPr>
            <w:tcW w:w="1496" w:type="dxa"/>
            <w:shd w:val="clear" w:color="000000" w:fill="FFFFFF"/>
            <w:hideMark/>
          </w:tcPr>
          <w:p w14:paraId="55D9D25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068462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інженерних мереж та об'єктів систем централізованого </w:t>
            </w:r>
            <w:r w:rsidRPr="00DA3CF9">
              <w:rPr>
                <w:rFonts w:ascii="Times New Roman" w:eastAsia="Times New Roman" w:hAnsi="Times New Roman" w:cs="Times New Roman"/>
                <w:i/>
                <w:iCs/>
              </w:rPr>
              <w:lastRenderedPageBreak/>
              <w:t xml:space="preserve">водопостачання , водовідведення та очистки стічних вод КП </w:t>
            </w:r>
            <w:r w:rsidR="0083509E">
              <w:rPr>
                <w:rFonts w:ascii="Times New Roman" w:eastAsia="Times New Roman" w:hAnsi="Times New Roman" w:cs="Times New Roman"/>
                <w:i/>
                <w:iCs/>
              </w:rPr>
              <w:t>«</w:t>
            </w:r>
            <w:r w:rsidRPr="00DA3CF9">
              <w:rPr>
                <w:rFonts w:ascii="Times New Roman" w:eastAsia="Times New Roman" w:hAnsi="Times New Roman" w:cs="Times New Roman"/>
                <w:i/>
                <w:iCs/>
              </w:rPr>
              <w:t>НУВКГ</w:t>
            </w:r>
            <w:r w:rsidR="0083509E">
              <w:rPr>
                <w:rFonts w:ascii="Times New Roman" w:eastAsia="Times New Roman" w:hAnsi="Times New Roman" w:cs="Times New Roman"/>
                <w:i/>
                <w:iCs/>
              </w:rPr>
              <w:t>»</w:t>
            </w:r>
          </w:p>
        </w:tc>
        <w:tc>
          <w:tcPr>
            <w:tcW w:w="1276" w:type="dxa"/>
            <w:shd w:val="clear" w:color="auto" w:fill="auto"/>
            <w:noWrap/>
            <w:vAlign w:val="center"/>
            <w:hideMark/>
          </w:tcPr>
          <w:p w14:paraId="5B571BA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9028</w:t>
            </w:r>
          </w:p>
        </w:tc>
        <w:tc>
          <w:tcPr>
            <w:tcW w:w="992" w:type="dxa"/>
            <w:shd w:val="clear" w:color="auto" w:fill="auto"/>
            <w:noWrap/>
            <w:vAlign w:val="center"/>
            <w:hideMark/>
          </w:tcPr>
          <w:p w14:paraId="37CBDFC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3009</w:t>
            </w:r>
          </w:p>
        </w:tc>
        <w:tc>
          <w:tcPr>
            <w:tcW w:w="1001" w:type="dxa"/>
            <w:shd w:val="clear" w:color="auto" w:fill="auto"/>
            <w:noWrap/>
            <w:vAlign w:val="center"/>
            <w:hideMark/>
          </w:tcPr>
          <w:p w14:paraId="2355C66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3009</w:t>
            </w:r>
          </w:p>
        </w:tc>
        <w:tc>
          <w:tcPr>
            <w:tcW w:w="984" w:type="dxa"/>
            <w:shd w:val="clear" w:color="auto" w:fill="auto"/>
            <w:noWrap/>
            <w:vAlign w:val="center"/>
            <w:hideMark/>
          </w:tcPr>
          <w:p w14:paraId="2CA8BB0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3010</w:t>
            </w:r>
          </w:p>
        </w:tc>
        <w:tc>
          <w:tcPr>
            <w:tcW w:w="1073" w:type="dxa"/>
            <w:shd w:val="clear" w:color="auto" w:fill="auto"/>
            <w:noWrap/>
            <w:vAlign w:val="center"/>
            <w:hideMark/>
          </w:tcPr>
          <w:p w14:paraId="601BC712"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4B0DAF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7D564EA" w14:textId="77777777" w:rsidTr="00180BFD">
        <w:trPr>
          <w:trHeight w:val="288"/>
        </w:trPr>
        <w:tc>
          <w:tcPr>
            <w:tcW w:w="1496" w:type="dxa"/>
            <w:shd w:val="clear" w:color="000000" w:fill="FFFFFF"/>
            <w:hideMark/>
          </w:tcPr>
          <w:p w14:paraId="77431FC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527423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каналізаційного </w:t>
            </w:r>
            <w:proofErr w:type="spellStart"/>
            <w:r w:rsidRPr="00DA3CF9">
              <w:rPr>
                <w:rFonts w:ascii="Times New Roman" w:eastAsia="Times New Roman" w:hAnsi="Times New Roman" w:cs="Times New Roman"/>
                <w:i/>
                <w:iCs/>
              </w:rPr>
              <w:t>колектора</w:t>
            </w:r>
            <w:proofErr w:type="spellEnd"/>
            <w:r w:rsidR="003B44C6">
              <w:rPr>
                <w:rFonts w:ascii="Times New Roman" w:eastAsia="Times New Roman" w:hAnsi="Times New Roman" w:cs="Times New Roman"/>
                <w:i/>
                <w:iCs/>
              </w:rPr>
              <w:t xml:space="preserve"> </w:t>
            </w:r>
            <w:r w:rsidRPr="00DA3CF9">
              <w:rPr>
                <w:rFonts w:ascii="Times New Roman" w:eastAsia="Times New Roman" w:hAnsi="Times New Roman" w:cs="Times New Roman"/>
                <w:i/>
                <w:iCs/>
              </w:rPr>
              <w:t xml:space="preserve">(вул. </w:t>
            </w:r>
            <w:proofErr w:type="spellStart"/>
            <w:r w:rsidRPr="00DA3CF9">
              <w:rPr>
                <w:rFonts w:ascii="Times New Roman" w:eastAsia="Times New Roman" w:hAnsi="Times New Roman" w:cs="Times New Roman"/>
                <w:i/>
                <w:iCs/>
              </w:rPr>
              <w:t>Синяківська</w:t>
            </w:r>
            <w:proofErr w:type="spellEnd"/>
            <w:r w:rsidRPr="00DA3CF9">
              <w:rPr>
                <w:rFonts w:ascii="Times New Roman" w:eastAsia="Times New Roman" w:hAnsi="Times New Roman" w:cs="Times New Roman"/>
                <w:i/>
                <w:iCs/>
              </w:rPr>
              <w:t>-Шевченка)</w:t>
            </w:r>
          </w:p>
        </w:tc>
        <w:tc>
          <w:tcPr>
            <w:tcW w:w="1276" w:type="dxa"/>
            <w:shd w:val="clear" w:color="auto" w:fill="auto"/>
            <w:noWrap/>
            <w:vAlign w:val="center"/>
            <w:hideMark/>
          </w:tcPr>
          <w:p w14:paraId="2E248D9A" w14:textId="77777777" w:rsidR="00E438DE" w:rsidRPr="00DA3CF9" w:rsidRDefault="001B4F8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10300</w:t>
            </w:r>
          </w:p>
        </w:tc>
        <w:tc>
          <w:tcPr>
            <w:tcW w:w="992" w:type="dxa"/>
            <w:shd w:val="clear" w:color="auto" w:fill="auto"/>
            <w:noWrap/>
            <w:vAlign w:val="center"/>
            <w:hideMark/>
          </w:tcPr>
          <w:p w14:paraId="4B592150" w14:textId="77777777" w:rsidR="00E438DE" w:rsidRPr="00DA3CF9" w:rsidRDefault="001B4F83"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10300</w:t>
            </w:r>
          </w:p>
        </w:tc>
        <w:tc>
          <w:tcPr>
            <w:tcW w:w="1001" w:type="dxa"/>
            <w:shd w:val="clear" w:color="auto" w:fill="auto"/>
            <w:noWrap/>
            <w:vAlign w:val="center"/>
            <w:hideMark/>
          </w:tcPr>
          <w:p w14:paraId="355FE822"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3B5933A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82026B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47A6DD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DA66633" w14:textId="77777777" w:rsidTr="00180BFD">
        <w:trPr>
          <w:trHeight w:val="288"/>
        </w:trPr>
        <w:tc>
          <w:tcPr>
            <w:tcW w:w="1496" w:type="dxa"/>
            <w:shd w:val="clear" w:color="000000" w:fill="FCE4D6"/>
            <w:hideMark/>
          </w:tcPr>
          <w:p w14:paraId="308D569A"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2.2.2</w:t>
            </w:r>
          </w:p>
        </w:tc>
        <w:tc>
          <w:tcPr>
            <w:tcW w:w="2749" w:type="dxa"/>
            <w:shd w:val="clear" w:color="000000" w:fill="FCE4D6"/>
            <w:hideMark/>
          </w:tcPr>
          <w:p w14:paraId="39401382"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Об`єкти комунальної власності модернізовані з застосуванням енергозберігаючих технологій</w:t>
            </w:r>
          </w:p>
        </w:tc>
        <w:tc>
          <w:tcPr>
            <w:tcW w:w="1276" w:type="dxa"/>
            <w:shd w:val="clear" w:color="000000" w:fill="FCE4D6"/>
            <w:noWrap/>
            <w:vAlign w:val="center"/>
            <w:hideMark/>
          </w:tcPr>
          <w:p w14:paraId="6A39399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161100</w:t>
            </w:r>
          </w:p>
        </w:tc>
        <w:tc>
          <w:tcPr>
            <w:tcW w:w="992" w:type="dxa"/>
            <w:shd w:val="clear" w:color="000000" w:fill="FCE4D6"/>
            <w:noWrap/>
            <w:vAlign w:val="center"/>
            <w:hideMark/>
          </w:tcPr>
          <w:p w14:paraId="30634E1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6CB89CD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40250</w:t>
            </w:r>
          </w:p>
        </w:tc>
        <w:tc>
          <w:tcPr>
            <w:tcW w:w="984" w:type="dxa"/>
            <w:shd w:val="clear" w:color="000000" w:fill="FCE4D6"/>
            <w:noWrap/>
            <w:vAlign w:val="center"/>
            <w:hideMark/>
          </w:tcPr>
          <w:p w14:paraId="0165593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40250</w:t>
            </w:r>
          </w:p>
        </w:tc>
        <w:tc>
          <w:tcPr>
            <w:tcW w:w="1073" w:type="dxa"/>
            <w:shd w:val="clear" w:color="000000" w:fill="FCE4D6"/>
            <w:noWrap/>
            <w:vAlign w:val="center"/>
            <w:hideMark/>
          </w:tcPr>
          <w:p w14:paraId="281D6C7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40250</w:t>
            </w:r>
          </w:p>
        </w:tc>
        <w:tc>
          <w:tcPr>
            <w:tcW w:w="1073" w:type="dxa"/>
            <w:shd w:val="clear" w:color="000000" w:fill="FCE4D6"/>
            <w:noWrap/>
            <w:vAlign w:val="center"/>
            <w:hideMark/>
          </w:tcPr>
          <w:p w14:paraId="0BD74CB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40350</w:t>
            </w:r>
          </w:p>
        </w:tc>
      </w:tr>
      <w:tr w:rsidR="00647691" w:rsidRPr="00DA3CF9" w14:paraId="531F59A4" w14:textId="77777777" w:rsidTr="00180BFD">
        <w:trPr>
          <w:trHeight w:val="288"/>
        </w:trPr>
        <w:tc>
          <w:tcPr>
            <w:tcW w:w="1496" w:type="dxa"/>
            <w:shd w:val="clear" w:color="000000" w:fill="FFFFFF"/>
            <w:hideMark/>
          </w:tcPr>
          <w:p w14:paraId="53AB9BB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7980995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w:t>
            </w:r>
            <w:proofErr w:type="spellStart"/>
            <w:r w:rsidRPr="00DA3CF9">
              <w:rPr>
                <w:rFonts w:ascii="Times New Roman" w:eastAsia="Times New Roman" w:hAnsi="Times New Roman" w:cs="Times New Roman"/>
                <w:i/>
                <w:iCs/>
              </w:rPr>
              <w:t>енергосертифікації</w:t>
            </w:r>
            <w:proofErr w:type="spellEnd"/>
            <w:r w:rsidRPr="00DA3CF9">
              <w:rPr>
                <w:rFonts w:ascii="Times New Roman" w:eastAsia="Times New Roman" w:hAnsi="Times New Roman" w:cs="Times New Roman"/>
                <w:i/>
                <w:iCs/>
              </w:rPr>
              <w:t xml:space="preserve"> будівель  бюджетної сфери</w:t>
            </w:r>
          </w:p>
        </w:tc>
        <w:tc>
          <w:tcPr>
            <w:tcW w:w="1276" w:type="dxa"/>
            <w:shd w:val="clear" w:color="auto" w:fill="auto"/>
            <w:noWrap/>
            <w:vAlign w:val="center"/>
            <w:hideMark/>
          </w:tcPr>
          <w:p w14:paraId="55874F6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1100</w:t>
            </w:r>
          </w:p>
        </w:tc>
        <w:tc>
          <w:tcPr>
            <w:tcW w:w="992" w:type="dxa"/>
            <w:shd w:val="clear" w:color="auto" w:fill="auto"/>
            <w:noWrap/>
            <w:vAlign w:val="center"/>
            <w:hideMark/>
          </w:tcPr>
          <w:p w14:paraId="42FD460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9747C2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c>
          <w:tcPr>
            <w:tcW w:w="984" w:type="dxa"/>
            <w:shd w:val="clear" w:color="auto" w:fill="auto"/>
            <w:noWrap/>
            <w:vAlign w:val="center"/>
            <w:hideMark/>
          </w:tcPr>
          <w:p w14:paraId="54CC609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c>
          <w:tcPr>
            <w:tcW w:w="1073" w:type="dxa"/>
            <w:shd w:val="clear" w:color="auto" w:fill="auto"/>
            <w:noWrap/>
            <w:vAlign w:val="center"/>
            <w:hideMark/>
          </w:tcPr>
          <w:p w14:paraId="3FA2CBC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c>
          <w:tcPr>
            <w:tcW w:w="1073" w:type="dxa"/>
            <w:shd w:val="clear" w:color="auto" w:fill="auto"/>
            <w:noWrap/>
            <w:vAlign w:val="center"/>
            <w:hideMark/>
          </w:tcPr>
          <w:p w14:paraId="636FCD2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350</w:t>
            </w:r>
          </w:p>
        </w:tc>
      </w:tr>
      <w:tr w:rsidR="00647691" w:rsidRPr="00DA3CF9" w14:paraId="7ACF98D5" w14:textId="77777777" w:rsidTr="00180BFD">
        <w:trPr>
          <w:trHeight w:val="288"/>
        </w:trPr>
        <w:tc>
          <w:tcPr>
            <w:tcW w:w="1496" w:type="dxa"/>
            <w:shd w:val="clear" w:color="000000" w:fill="FFFFFF"/>
            <w:hideMark/>
          </w:tcPr>
          <w:p w14:paraId="74BED30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7B377D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w:t>
            </w:r>
            <w:proofErr w:type="spellStart"/>
            <w:r w:rsidRPr="00DA3CF9">
              <w:rPr>
                <w:rFonts w:ascii="Times New Roman" w:eastAsia="Times New Roman" w:hAnsi="Times New Roman" w:cs="Times New Roman"/>
                <w:i/>
                <w:iCs/>
              </w:rPr>
              <w:t>термомодернізації</w:t>
            </w:r>
            <w:proofErr w:type="spellEnd"/>
            <w:r w:rsidRPr="00DA3CF9">
              <w:rPr>
                <w:rFonts w:ascii="Times New Roman" w:eastAsia="Times New Roman" w:hAnsi="Times New Roman" w:cs="Times New Roman"/>
                <w:i/>
                <w:iCs/>
              </w:rPr>
              <w:t xml:space="preserve"> 32 будівель  бюджетної сфери</w:t>
            </w:r>
          </w:p>
        </w:tc>
        <w:tc>
          <w:tcPr>
            <w:tcW w:w="1276" w:type="dxa"/>
            <w:shd w:val="clear" w:color="auto" w:fill="auto"/>
            <w:noWrap/>
            <w:vAlign w:val="center"/>
            <w:hideMark/>
          </w:tcPr>
          <w:p w14:paraId="1B09059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160000</w:t>
            </w:r>
          </w:p>
        </w:tc>
        <w:tc>
          <w:tcPr>
            <w:tcW w:w="992" w:type="dxa"/>
            <w:shd w:val="clear" w:color="auto" w:fill="auto"/>
            <w:noWrap/>
            <w:vAlign w:val="center"/>
            <w:hideMark/>
          </w:tcPr>
          <w:p w14:paraId="44292CB4"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AA4D8F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40000</w:t>
            </w:r>
          </w:p>
        </w:tc>
        <w:tc>
          <w:tcPr>
            <w:tcW w:w="984" w:type="dxa"/>
            <w:shd w:val="clear" w:color="auto" w:fill="auto"/>
            <w:noWrap/>
            <w:vAlign w:val="center"/>
            <w:hideMark/>
          </w:tcPr>
          <w:p w14:paraId="21248B4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40000</w:t>
            </w:r>
          </w:p>
        </w:tc>
        <w:tc>
          <w:tcPr>
            <w:tcW w:w="1073" w:type="dxa"/>
            <w:shd w:val="clear" w:color="auto" w:fill="auto"/>
            <w:noWrap/>
            <w:vAlign w:val="center"/>
            <w:hideMark/>
          </w:tcPr>
          <w:p w14:paraId="120096F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40000</w:t>
            </w:r>
          </w:p>
        </w:tc>
        <w:tc>
          <w:tcPr>
            <w:tcW w:w="1073" w:type="dxa"/>
            <w:shd w:val="clear" w:color="auto" w:fill="auto"/>
            <w:noWrap/>
            <w:vAlign w:val="center"/>
            <w:hideMark/>
          </w:tcPr>
          <w:p w14:paraId="3BAD1A1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40000</w:t>
            </w:r>
          </w:p>
        </w:tc>
      </w:tr>
      <w:tr w:rsidR="00647691" w:rsidRPr="00DA3CF9" w14:paraId="1BA26DB6" w14:textId="77777777" w:rsidTr="00180BFD">
        <w:trPr>
          <w:trHeight w:val="288"/>
        </w:trPr>
        <w:tc>
          <w:tcPr>
            <w:tcW w:w="1496" w:type="dxa"/>
            <w:shd w:val="clear" w:color="000000" w:fill="FCE4D6"/>
            <w:hideMark/>
          </w:tcPr>
          <w:p w14:paraId="09271C77"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2.2.3</w:t>
            </w:r>
          </w:p>
        </w:tc>
        <w:tc>
          <w:tcPr>
            <w:tcW w:w="2749" w:type="dxa"/>
            <w:shd w:val="clear" w:color="000000" w:fill="FCE4D6"/>
            <w:hideMark/>
          </w:tcPr>
          <w:p w14:paraId="3C7BC916"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Мешканці приватного сектору охоплені централізованим  водовідведенням</w:t>
            </w:r>
          </w:p>
        </w:tc>
        <w:tc>
          <w:tcPr>
            <w:tcW w:w="1276" w:type="dxa"/>
            <w:shd w:val="clear" w:color="000000" w:fill="FCE4D6"/>
            <w:noWrap/>
            <w:vAlign w:val="center"/>
            <w:hideMark/>
          </w:tcPr>
          <w:p w14:paraId="73DE323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12000</w:t>
            </w:r>
          </w:p>
        </w:tc>
        <w:tc>
          <w:tcPr>
            <w:tcW w:w="992" w:type="dxa"/>
            <w:shd w:val="clear" w:color="000000" w:fill="FCE4D6"/>
            <w:noWrap/>
            <w:vAlign w:val="center"/>
            <w:hideMark/>
          </w:tcPr>
          <w:p w14:paraId="2E3A924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1001" w:type="dxa"/>
            <w:shd w:val="clear" w:color="000000" w:fill="FCE4D6"/>
            <w:noWrap/>
            <w:vAlign w:val="center"/>
            <w:hideMark/>
          </w:tcPr>
          <w:p w14:paraId="1809625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984" w:type="dxa"/>
            <w:shd w:val="clear" w:color="000000" w:fill="FCE4D6"/>
            <w:noWrap/>
            <w:vAlign w:val="center"/>
            <w:hideMark/>
          </w:tcPr>
          <w:p w14:paraId="3B0F5DB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1073" w:type="dxa"/>
            <w:shd w:val="clear" w:color="000000" w:fill="FCE4D6"/>
            <w:noWrap/>
            <w:vAlign w:val="center"/>
            <w:hideMark/>
          </w:tcPr>
          <w:p w14:paraId="578AAD0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1073" w:type="dxa"/>
            <w:shd w:val="clear" w:color="000000" w:fill="FCE4D6"/>
            <w:noWrap/>
            <w:vAlign w:val="center"/>
            <w:hideMark/>
          </w:tcPr>
          <w:p w14:paraId="7E1C382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r>
      <w:tr w:rsidR="00647691" w:rsidRPr="00DA3CF9" w14:paraId="439D059D" w14:textId="77777777" w:rsidTr="00180BFD">
        <w:trPr>
          <w:trHeight w:val="660"/>
        </w:trPr>
        <w:tc>
          <w:tcPr>
            <w:tcW w:w="1496" w:type="dxa"/>
            <w:shd w:val="clear" w:color="000000" w:fill="FFFFFF"/>
            <w:hideMark/>
          </w:tcPr>
          <w:p w14:paraId="41578E3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56F8EA6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зовнішніх мереж каналізації з </w:t>
            </w:r>
            <w:proofErr w:type="spellStart"/>
            <w:r w:rsidRPr="00DA3CF9">
              <w:rPr>
                <w:rFonts w:ascii="Times New Roman" w:eastAsia="Times New Roman" w:hAnsi="Times New Roman" w:cs="Times New Roman"/>
                <w:i/>
                <w:iCs/>
              </w:rPr>
              <w:t>врізкою</w:t>
            </w:r>
            <w:proofErr w:type="spellEnd"/>
            <w:r w:rsidRPr="00DA3CF9">
              <w:rPr>
                <w:rFonts w:ascii="Times New Roman" w:eastAsia="Times New Roman" w:hAnsi="Times New Roman" w:cs="Times New Roman"/>
                <w:i/>
                <w:iCs/>
              </w:rPr>
              <w:t xml:space="preserve"> у центральний колодязь по 15 вулицях міста</w:t>
            </w:r>
          </w:p>
        </w:tc>
        <w:tc>
          <w:tcPr>
            <w:tcW w:w="1276" w:type="dxa"/>
            <w:shd w:val="clear" w:color="auto" w:fill="auto"/>
            <w:noWrap/>
            <w:vAlign w:val="center"/>
            <w:hideMark/>
          </w:tcPr>
          <w:p w14:paraId="2644E09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12000</w:t>
            </w:r>
          </w:p>
        </w:tc>
        <w:tc>
          <w:tcPr>
            <w:tcW w:w="992" w:type="dxa"/>
            <w:shd w:val="clear" w:color="auto" w:fill="auto"/>
            <w:noWrap/>
            <w:vAlign w:val="center"/>
            <w:hideMark/>
          </w:tcPr>
          <w:p w14:paraId="3B67ACC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01" w:type="dxa"/>
            <w:shd w:val="clear" w:color="auto" w:fill="auto"/>
            <w:noWrap/>
            <w:vAlign w:val="center"/>
            <w:hideMark/>
          </w:tcPr>
          <w:p w14:paraId="135D596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984" w:type="dxa"/>
            <w:shd w:val="clear" w:color="auto" w:fill="auto"/>
            <w:noWrap/>
            <w:vAlign w:val="center"/>
            <w:hideMark/>
          </w:tcPr>
          <w:p w14:paraId="7F3B232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shd w:val="clear" w:color="auto" w:fill="auto"/>
            <w:noWrap/>
            <w:vAlign w:val="center"/>
            <w:hideMark/>
          </w:tcPr>
          <w:p w14:paraId="1AC0502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shd w:val="clear" w:color="auto" w:fill="auto"/>
            <w:noWrap/>
            <w:vAlign w:val="center"/>
            <w:hideMark/>
          </w:tcPr>
          <w:p w14:paraId="5ECEEE6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3651E941" w14:textId="77777777" w:rsidTr="00180BFD">
        <w:trPr>
          <w:trHeight w:val="288"/>
        </w:trPr>
        <w:tc>
          <w:tcPr>
            <w:tcW w:w="1496" w:type="dxa"/>
            <w:shd w:val="clear" w:color="000000" w:fill="FCE4D6"/>
            <w:hideMark/>
          </w:tcPr>
          <w:p w14:paraId="79ED3F35"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2.2.4</w:t>
            </w:r>
          </w:p>
        </w:tc>
        <w:tc>
          <w:tcPr>
            <w:tcW w:w="2749" w:type="dxa"/>
            <w:shd w:val="clear" w:color="000000" w:fill="FCE4D6"/>
            <w:hideMark/>
          </w:tcPr>
          <w:p w14:paraId="1D9ED907"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Збільшення генерування енергії за рахунок відновлювальних джерел</w:t>
            </w:r>
          </w:p>
        </w:tc>
        <w:tc>
          <w:tcPr>
            <w:tcW w:w="1276" w:type="dxa"/>
            <w:shd w:val="clear" w:color="000000" w:fill="FCE4D6"/>
            <w:noWrap/>
            <w:vAlign w:val="center"/>
            <w:hideMark/>
          </w:tcPr>
          <w:p w14:paraId="71F8B64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53130</w:t>
            </w:r>
          </w:p>
        </w:tc>
        <w:tc>
          <w:tcPr>
            <w:tcW w:w="992" w:type="dxa"/>
            <w:shd w:val="clear" w:color="000000" w:fill="FCE4D6"/>
            <w:noWrap/>
            <w:vAlign w:val="center"/>
            <w:hideMark/>
          </w:tcPr>
          <w:p w14:paraId="6D75F91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5000</w:t>
            </w:r>
          </w:p>
        </w:tc>
        <w:tc>
          <w:tcPr>
            <w:tcW w:w="1001" w:type="dxa"/>
            <w:shd w:val="clear" w:color="000000" w:fill="FCE4D6"/>
            <w:noWrap/>
            <w:vAlign w:val="center"/>
            <w:hideMark/>
          </w:tcPr>
          <w:p w14:paraId="61E0E66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10965</w:t>
            </w:r>
          </w:p>
        </w:tc>
        <w:tc>
          <w:tcPr>
            <w:tcW w:w="984" w:type="dxa"/>
            <w:shd w:val="clear" w:color="000000" w:fill="FCE4D6"/>
            <w:noWrap/>
            <w:vAlign w:val="center"/>
            <w:hideMark/>
          </w:tcPr>
          <w:p w14:paraId="0BF3E68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18165</w:t>
            </w:r>
          </w:p>
        </w:tc>
        <w:tc>
          <w:tcPr>
            <w:tcW w:w="1073" w:type="dxa"/>
            <w:shd w:val="clear" w:color="000000" w:fill="FCE4D6"/>
            <w:noWrap/>
            <w:vAlign w:val="center"/>
            <w:hideMark/>
          </w:tcPr>
          <w:p w14:paraId="26E0364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5000</w:t>
            </w:r>
          </w:p>
        </w:tc>
        <w:tc>
          <w:tcPr>
            <w:tcW w:w="1073" w:type="dxa"/>
            <w:shd w:val="clear" w:color="000000" w:fill="FCE4D6"/>
            <w:noWrap/>
            <w:vAlign w:val="center"/>
            <w:hideMark/>
          </w:tcPr>
          <w:p w14:paraId="028EAB6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14000</w:t>
            </w:r>
          </w:p>
        </w:tc>
      </w:tr>
      <w:tr w:rsidR="00647691" w:rsidRPr="00DA3CF9" w14:paraId="132AB2A2" w14:textId="77777777" w:rsidTr="00180BFD">
        <w:trPr>
          <w:trHeight w:val="576"/>
        </w:trPr>
        <w:tc>
          <w:tcPr>
            <w:tcW w:w="1496" w:type="dxa"/>
            <w:shd w:val="clear" w:color="000000" w:fill="FFFFFF"/>
            <w:hideMark/>
          </w:tcPr>
          <w:p w14:paraId="7F6E38D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42881D0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промислових сонячних електростанцій для забезпечення потреб об'єктів водопостачання, водовідведення та очистки стічних вод КП </w:t>
            </w:r>
            <w:r w:rsidR="003B44C6">
              <w:rPr>
                <w:rFonts w:ascii="Times New Roman" w:eastAsia="Times New Roman" w:hAnsi="Times New Roman" w:cs="Times New Roman"/>
                <w:i/>
                <w:iCs/>
              </w:rPr>
              <w:t>«</w:t>
            </w:r>
            <w:r w:rsidRPr="00DA3CF9">
              <w:rPr>
                <w:rFonts w:ascii="Times New Roman" w:eastAsia="Times New Roman" w:hAnsi="Times New Roman" w:cs="Times New Roman"/>
                <w:i/>
                <w:iCs/>
              </w:rPr>
              <w:t>НУВКГ</w:t>
            </w:r>
            <w:r w:rsidR="003B44C6">
              <w:rPr>
                <w:rFonts w:ascii="Times New Roman" w:eastAsia="Times New Roman" w:hAnsi="Times New Roman" w:cs="Times New Roman"/>
                <w:i/>
                <w:iCs/>
              </w:rPr>
              <w:t>»</w:t>
            </w:r>
          </w:p>
        </w:tc>
        <w:tc>
          <w:tcPr>
            <w:tcW w:w="1276" w:type="dxa"/>
            <w:shd w:val="clear" w:color="auto" w:fill="auto"/>
            <w:noWrap/>
            <w:vAlign w:val="center"/>
            <w:hideMark/>
          </w:tcPr>
          <w:p w14:paraId="7ACE459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20130</w:t>
            </w:r>
          </w:p>
        </w:tc>
        <w:tc>
          <w:tcPr>
            <w:tcW w:w="992" w:type="dxa"/>
            <w:shd w:val="clear" w:color="auto" w:fill="auto"/>
            <w:noWrap/>
            <w:vAlign w:val="center"/>
            <w:hideMark/>
          </w:tcPr>
          <w:p w14:paraId="564FDC7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w:t>
            </w:r>
          </w:p>
        </w:tc>
        <w:tc>
          <w:tcPr>
            <w:tcW w:w="1001" w:type="dxa"/>
            <w:shd w:val="clear" w:color="auto" w:fill="auto"/>
            <w:noWrap/>
            <w:vAlign w:val="center"/>
            <w:hideMark/>
          </w:tcPr>
          <w:p w14:paraId="50C88BD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5965</w:t>
            </w:r>
          </w:p>
        </w:tc>
        <w:tc>
          <w:tcPr>
            <w:tcW w:w="984" w:type="dxa"/>
            <w:shd w:val="clear" w:color="auto" w:fill="auto"/>
            <w:noWrap/>
            <w:vAlign w:val="center"/>
            <w:hideMark/>
          </w:tcPr>
          <w:p w14:paraId="38A9275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10165</w:t>
            </w:r>
          </w:p>
        </w:tc>
        <w:tc>
          <w:tcPr>
            <w:tcW w:w="1073" w:type="dxa"/>
            <w:shd w:val="clear" w:color="auto" w:fill="auto"/>
            <w:noWrap/>
            <w:vAlign w:val="center"/>
            <w:hideMark/>
          </w:tcPr>
          <w:p w14:paraId="4C583BCE"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FFB34E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13187E2" w14:textId="77777777" w:rsidTr="00180BFD">
        <w:trPr>
          <w:trHeight w:val="288"/>
        </w:trPr>
        <w:tc>
          <w:tcPr>
            <w:tcW w:w="1496" w:type="dxa"/>
            <w:shd w:val="clear" w:color="000000" w:fill="FFFFFF"/>
            <w:hideMark/>
          </w:tcPr>
          <w:p w14:paraId="6813A36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4717DB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Встановлення теплових насосів в 5 будівлях бюджетної сфери та комунальної власності</w:t>
            </w:r>
          </w:p>
        </w:tc>
        <w:tc>
          <w:tcPr>
            <w:tcW w:w="1276" w:type="dxa"/>
            <w:shd w:val="clear" w:color="auto" w:fill="auto"/>
            <w:noWrap/>
            <w:vAlign w:val="center"/>
            <w:hideMark/>
          </w:tcPr>
          <w:p w14:paraId="20F1A02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25000</w:t>
            </w:r>
          </w:p>
        </w:tc>
        <w:tc>
          <w:tcPr>
            <w:tcW w:w="992" w:type="dxa"/>
            <w:shd w:val="clear" w:color="auto" w:fill="auto"/>
            <w:noWrap/>
            <w:vAlign w:val="center"/>
            <w:hideMark/>
          </w:tcPr>
          <w:p w14:paraId="70994EC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4712AD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984" w:type="dxa"/>
            <w:shd w:val="clear" w:color="auto" w:fill="auto"/>
            <w:noWrap/>
            <w:vAlign w:val="center"/>
            <w:hideMark/>
          </w:tcPr>
          <w:p w14:paraId="4485A3F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1073" w:type="dxa"/>
            <w:shd w:val="clear" w:color="auto" w:fill="auto"/>
            <w:noWrap/>
            <w:vAlign w:val="center"/>
            <w:hideMark/>
          </w:tcPr>
          <w:p w14:paraId="55F0327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1073" w:type="dxa"/>
            <w:shd w:val="clear" w:color="auto" w:fill="auto"/>
            <w:noWrap/>
            <w:vAlign w:val="center"/>
            <w:hideMark/>
          </w:tcPr>
          <w:p w14:paraId="7ACCE31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r>
      <w:tr w:rsidR="00647691" w:rsidRPr="00DA3CF9" w14:paraId="7591503E" w14:textId="77777777" w:rsidTr="005306F3">
        <w:trPr>
          <w:trHeight w:val="288"/>
        </w:trPr>
        <w:tc>
          <w:tcPr>
            <w:tcW w:w="1496" w:type="dxa"/>
            <w:tcBorders>
              <w:bottom w:val="single" w:sz="12" w:space="0" w:color="auto"/>
            </w:tcBorders>
            <w:shd w:val="clear" w:color="000000" w:fill="FFFFFF"/>
            <w:hideMark/>
          </w:tcPr>
          <w:p w14:paraId="0436B35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418B841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Встановлення сонячних </w:t>
            </w:r>
            <w:proofErr w:type="spellStart"/>
            <w:r w:rsidRPr="00DA3CF9">
              <w:rPr>
                <w:rFonts w:ascii="Times New Roman" w:eastAsia="Times New Roman" w:hAnsi="Times New Roman" w:cs="Times New Roman"/>
                <w:i/>
                <w:iCs/>
              </w:rPr>
              <w:t>батарей</w:t>
            </w:r>
            <w:proofErr w:type="spellEnd"/>
            <w:r w:rsidRPr="00DA3CF9">
              <w:rPr>
                <w:rFonts w:ascii="Times New Roman" w:eastAsia="Times New Roman" w:hAnsi="Times New Roman" w:cs="Times New Roman"/>
                <w:i/>
                <w:iCs/>
              </w:rPr>
              <w:t xml:space="preserve">  в 3 будівлях бюджетної сфери  та комунальної власності</w:t>
            </w:r>
          </w:p>
        </w:tc>
        <w:tc>
          <w:tcPr>
            <w:tcW w:w="1276" w:type="dxa"/>
            <w:tcBorders>
              <w:bottom w:val="single" w:sz="12" w:space="0" w:color="auto"/>
            </w:tcBorders>
            <w:shd w:val="clear" w:color="auto" w:fill="auto"/>
            <w:noWrap/>
            <w:vAlign w:val="center"/>
            <w:hideMark/>
          </w:tcPr>
          <w:p w14:paraId="20587FD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8000</w:t>
            </w:r>
          </w:p>
        </w:tc>
        <w:tc>
          <w:tcPr>
            <w:tcW w:w="992" w:type="dxa"/>
            <w:tcBorders>
              <w:bottom w:val="single" w:sz="12" w:space="0" w:color="auto"/>
            </w:tcBorders>
            <w:shd w:val="clear" w:color="auto" w:fill="auto"/>
            <w:noWrap/>
            <w:vAlign w:val="center"/>
            <w:hideMark/>
          </w:tcPr>
          <w:p w14:paraId="7E2D282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01" w:type="dxa"/>
            <w:tcBorders>
              <w:bottom w:val="single" w:sz="12" w:space="0" w:color="auto"/>
            </w:tcBorders>
            <w:shd w:val="clear" w:color="auto" w:fill="auto"/>
            <w:noWrap/>
            <w:vAlign w:val="center"/>
            <w:hideMark/>
          </w:tcPr>
          <w:p w14:paraId="25696FB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tcBorders>
              <w:bottom w:val="single" w:sz="12" w:space="0" w:color="auto"/>
            </w:tcBorders>
            <w:shd w:val="clear" w:color="auto" w:fill="auto"/>
            <w:noWrap/>
            <w:vAlign w:val="center"/>
            <w:hideMark/>
          </w:tcPr>
          <w:p w14:paraId="58EF0DA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tcBorders>
              <w:bottom w:val="single" w:sz="12" w:space="0" w:color="auto"/>
            </w:tcBorders>
            <w:shd w:val="clear" w:color="auto" w:fill="auto"/>
            <w:noWrap/>
            <w:vAlign w:val="center"/>
            <w:hideMark/>
          </w:tcPr>
          <w:p w14:paraId="65EBA18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tcBorders>
              <w:bottom w:val="single" w:sz="12" w:space="0" w:color="auto"/>
            </w:tcBorders>
            <w:shd w:val="clear" w:color="auto" w:fill="auto"/>
            <w:noWrap/>
            <w:vAlign w:val="center"/>
            <w:hideMark/>
          </w:tcPr>
          <w:p w14:paraId="1BA0741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4000</w:t>
            </w:r>
          </w:p>
        </w:tc>
      </w:tr>
      <w:tr w:rsidR="00FF33FE" w:rsidRPr="00DA3CF9" w14:paraId="2163F303" w14:textId="77777777" w:rsidTr="005306F3">
        <w:trPr>
          <w:trHeight w:val="288"/>
        </w:trPr>
        <w:tc>
          <w:tcPr>
            <w:tcW w:w="1496" w:type="dxa"/>
            <w:shd w:val="clear" w:color="000000" w:fill="E36C0A" w:themeFill="accent6" w:themeFillShade="BF"/>
            <w:hideMark/>
          </w:tcPr>
          <w:p w14:paraId="62C050D5" w14:textId="77777777" w:rsidR="00FF33FE" w:rsidRPr="00DA3CF9" w:rsidRDefault="00FF33FE"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2.3</w:t>
            </w:r>
          </w:p>
        </w:tc>
        <w:tc>
          <w:tcPr>
            <w:tcW w:w="2749" w:type="dxa"/>
            <w:shd w:val="clear" w:color="000000" w:fill="E36C0A" w:themeFill="accent6" w:themeFillShade="BF"/>
            <w:hideMark/>
          </w:tcPr>
          <w:p w14:paraId="06E9F464" w14:textId="77777777" w:rsidR="00FF33FE" w:rsidRPr="00DA3CF9" w:rsidRDefault="00FF33FE"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Підвищення рівня безпеки</w:t>
            </w:r>
          </w:p>
        </w:tc>
        <w:tc>
          <w:tcPr>
            <w:tcW w:w="1276" w:type="dxa"/>
            <w:shd w:val="clear" w:color="000000" w:fill="E36C0A" w:themeFill="accent6" w:themeFillShade="BF"/>
            <w:noWrap/>
            <w:hideMark/>
          </w:tcPr>
          <w:p w14:paraId="58516137" w14:textId="77777777" w:rsidR="00FF33FE" w:rsidRPr="00DA3CF9" w:rsidRDefault="00B7178C" w:rsidP="00FF33FE">
            <w:pPr>
              <w:jc w:val="center"/>
              <w:rPr>
                <w:rFonts w:ascii="Times New Roman" w:hAnsi="Times New Roman" w:cs="Times New Roman"/>
                <w:b/>
              </w:rPr>
            </w:pPr>
            <w:r w:rsidRPr="00DA3CF9">
              <w:rPr>
                <w:rFonts w:ascii="Times New Roman" w:hAnsi="Times New Roman" w:cs="Times New Roman"/>
                <w:b/>
              </w:rPr>
              <w:t>106390</w:t>
            </w:r>
          </w:p>
        </w:tc>
        <w:tc>
          <w:tcPr>
            <w:tcW w:w="992" w:type="dxa"/>
            <w:shd w:val="clear" w:color="000000" w:fill="E36C0A" w:themeFill="accent6" w:themeFillShade="BF"/>
            <w:noWrap/>
            <w:hideMark/>
          </w:tcPr>
          <w:p w14:paraId="450B605C" w14:textId="77777777" w:rsidR="00FF33FE" w:rsidRPr="00DA3CF9" w:rsidRDefault="00B7178C" w:rsidP="00FF33FE">
            <w:pPr>
              <w:jc w:val="center"/>
              <w:rPr>
                <w:rFonts w:ascii="Times New Roman" w:hAnsi="Times New Roman" w:cs="Times New Roman"/>
                <w:b/>
              </w:rPr>
            </w:pPr>
            <w:r w:rsidRPr="00DA3CF9">
              <w:rPr>
                <w:rFonts w:ascii="Times New Roman" w:hAnsi="Times New Roman" w:cs="Times New Roman"/>
                <w:b/>
              </w:rPr>
              <w:t>71400</w:t>
            </w:r>
          </w:p>
        </w:tc>
        <w:tc>
          <w:tcPr>
            <w:tcW w:w="1001" w:type="dxa"/>
            <w:shd w:val="clear" w:color="000000" w:fill="E36C0A" w:themeFill="accent6" w:themeFillShade="BF"/>
            <w:noWrap/>
            <w:hideMark/>
          </w:tcPr>
          <w:p w14:paraId="607C7A0B" w14:textId="77777777" w:rsidR="00FF33FE" w:rsidRPr="00DA3CF9" w:rsidRDefault="00FF33FE" w:rsidP="00FF33FE">
            <w:pPr>
              <w:jc w:val="center"/>
              <w:rPr>
                <w:rFonts w:ascii="Times New Roman" w:hAnsi="Times New Roman" w:cs="Times New Roman"/>
                <w:b/>
              </w:rPr>
            </w:pPr>
            <w:r w:rsidRPr="00DA3CF9">
              <w:rPr>
                <w:rFonts w:ascii="Times New Roman" w:hAnsi="Times New Roman" w:cs="Times New Roman"/>
                <w:b/>
              </w:rPr>
              <w:t>9 790</w:t>
            </w:r>
          </w:p>
        </w:tc>
        <w:tc>
          <w:tcPr>
            <w:tcW w:w="984" w:type="dxa"/>
            <w:shd w:val="clear" w:color="000000" w:fill="E36C0A" w:themeFill="accent6" w:themeFillShade="BF"/>
            <w:noWrap/>
            <w:hideMark/>
          </w:tcPr>
          <w:p w14:paraId="2262E2EC" w14:textId="77777777" w:rsidR="00FF33FE" w:rsidRPr="00DA3CF9" w:rsidRDefault="00FF33FE" w:rsidP="00FF33FE">
            <w:pPr>
              <w:jc w:val="center"/>
              <w:rPr>
                <w:rFonts w:ascii="Times New Roman" w:hAnsi="Times New Roman" w:cs="Times New Roman"/>
                <w:b/>
              </w:rPr>
            </w:pPr>
            <w:r w:rsidRPr="00DA3CF9">
              <w:rPr>
                <w:rFonts w:ascii="Times New Roman" w:hAnsi="Times New Roman" w:cs="Times New Roman"/>
                <w:b/>
              </w:rPr>
              <w:t>8 400</w:t>
            </w:r>
          </w:p>
        </w:tc>
        <w:tc>
          <w:tcPr>
            <w:tcW w:w="1073" w:type="dxa"/>
            <w:shd w:val="clear" w:color="000000" w:fill="E36C0A" w:themeFill="accent6" w:themeFillShade="BF"/>
            <w:noWrap/>
            <w:hideMark/>
          </w:tcPr>
          <w:p w14:paraId="46A832ED" w14:textId="77777777" w:rsidR="00FF33FE" w:rsidRPr="00DA3CF9" w:rsidRDefault="00FF33FE" w:rsidP="00FF33FE">
            <w:pPr>
              <w:jc w:val="center"/>
              <w:rPr>
                <w:rFonts w:ascii="Times New Roman" w:hAnsi="Times New Roman" w:cs="Times New Roman"/>
                <w:b/>
              </w:rPr>
            </w:pPr>
            <w:r w:rsidRPr="00DA3CF9">
              <w:rPr>
                <w:rFonts w:ascii="Times New Roman" w:hAnsi="Times New Roman" w:cs="Times New Roman"/>
                <w:b/>
              </w:rPr>
              <w:t>8 400</w:t>
            </w:r>
          </w:p>
        </w:tc>
        <w:tc>
          <w:tcPr>
            <w:tcW w:w="1073" w:type="dxa"/>
            <w:shd w:val="clear" w:color="000000" w:fill="E36C0A" w:themeFill="accent6" w:themeFillShade="BF"/>
            <w:noWrap/>
            <w:hideMark/>
          </w:tcPr>
          <w:p w14:paraId="3DB69AF8" w14:textId="77777777" w:rsidR="00FF33FE" w:rsidRPr="00DA3CF9" w:rsidRDefault="00FF33FE" w:rsidP="00FF33FE">
            <w:pPr>
              <w:jc w:val="center"/>
              <w:rPr>
                <w:rFonts w:ascii="Times New Roman" w:hAnsi="Times New Roman" w:cs="Times New Roman"/>
                <w:b/>
              </w:rPr>
            </w:pPr>
            <w:r w:rsidRPr="00DA3CF9">
              <w:rPr>
                <w:rFonts w:ascii="Times New Roman" w:hAnsi="Times New Roman" w:cs="Times New Roman"/>
                <w:b/>
              </w:rPr>
              <w:t>8 400</w:t>
            </w:r>
          </w:p>
        </w:tc>
      </w:tr>
      <w:tr w:rsidR="00647691" w:rsidRPr="00DA3CF9" w14:paraId="7788FF9D" w14:textId="77777777" w:rsidTr="00180BFD">
        <w:trPr>
          <w:trHeight w:val="288"/>
        </w:trPr>
        <w:tc>
          <w:tcPr>
            <w:tcW w:w="1496" w:type="dxa"/>
            <w:shd w:val="clear" w:color="000000" w:fill="FCE4D6"/>
            <w:hideMark/>
          </w:tcPr>
          <w:p w14:paraId="126E888B"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2.3.1</w:t>
            </w:r>
          </w:p>
        </w:tc>
        <w:tc>
          <w:tcPr>
            <w:tcW w:w="2749" w:type="dxa"/>
            <w:shd w:val="clear" w:color="000000" w:fill="FCE4D6"/>
            <w:hideMark/>
          </w:tcPr>
          <w:p w14:paraId="3578F6CB"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 громаді створено та працює централізована система відеоспостереження</w:t>
            </w:r>
          </w:p>
        </w:tc>
        <w:tc>
          <w:tcPr>
            <w:tcW w:w="1276" w:type="dxa"/>
            <w:shd w:val="clear" w:color="000000" w:fill="FCE4D6"/>
            <w:noWrap/>
            <w:vAlign w:val="center"/>
            <w:hideMark/>
          </w:tcPr>
          <w:p w14:paraId="7CA0895B" w14:textId="77777777" w:rsidR="00E438DE" w:rsidRPr="00DA3CF9" w:rsidRDefault="00B7178C"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3600</w:t>
            </w:r>
          </w:p>
        </w:tc>
        <w:tc>
          <w:tcPr>
            <w:tcW w:w="992" w:type="dxa"/>
            <w:shd w:val="clear" w:color="000000" w:fill="FCE4D6"/>
            <w:noWrap/>
            <w:vAlign w:val="center"/>
            <w:hideMark/>
          </w:tcPr>
          <w:p w14:paraId="35C2706E" w14:textId="77777777" w:rsidR="00E438DE" w:rsidRPr="00DA3CF9" w:rsidRDefault="00B7178C"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1001" w:type="dxa"/>
            <w:shd w:val="clear" w:color="000000" w:fill="FCE4D6"/>
            <w:noWrap/>
            <w:vAlign w:val="center"/>
            <w:hideMark/>
          </w:tcPr>
          <w:p w14:paraId="7F5FF5E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w:t>
            </w:r>
          </w:p>
        </w:tc>
        <w:tc>
          <w:tcPr>
            <w:tcW w:w="984" w:type="dxa"/>
            <w:shd w:val="clear" w:color="000000" w:fill="FCE4D6"/>
            <w:noWrap/>
            <w:vAlign w:val="center"/>
            <w:hideMark/>
          </w:tcPr>
          <w:p w14:paraId="1F69F69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w:t>
            </w:r>
          </w:p>
        </w:tc>
        <w:tc>
          <w:tcPr>
            <w:tcW w:w="1073" w:type="dxa"/>
            <w:shd w:val="clear" w:color="000000" w:fill="FCE4D6"/>
            <w:noWrap/>
            <w:vAlign w:val="center"/>
            <w:hideMark/>
          </w:tcPr>
          <w:p w14:paraId="3F24C32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w:t>
            </w:r>
          </w:p>
        </w:tc>
        <w:tc>
          <w:tcPr>
            <w:tcW w:w="1073" w:type="dxa"/>
            <w:shd w:val="clear" w:color="000000" w:fill="FCE4D6"/>
            <w:noWrap/>
            <w:vAlign w:val="center"/>
            <w:hideMark/>
          </w:tcPr>
          <w:p w14:paraId="005FD55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w:t>
            </w:r>
          </w:p>
        </w:tc>
      </w:tr>
      <w:tr w:rsidR="00647691" w:rsidRPr="00DA3CF9" w14:paraId="3D7DA6FD" w14:textId="77777777" w:rsidTr="00180BFD">
        <w:trPr>
          <w:trHeight w:val="288"/>
        </w:trPr>
        <w:tc>
          <w:tcPr>
            <w:tcW w:w="1496" w:type="dxa"/>
            <w:shd w:val="clear" w:color="000000" w:fill="FFFFFF"/>
            <w:hideMark/>
          </w:tcPr>
          <w:p w14:paraId="5DC3180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lastRenderedPageBreak/>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07DC5A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lastRenderedPageBreak/>
              <w:t xml:space="preserve">Реалізація проекту </w:t>
            </w:r>
            <w:r w:rsidRPr="00DA3CF9">
              <w:rPr>
                <w:rFonts w:ascii="Times New Roman" w:eastAsia="Times New Roman" w:hAnsi="Times New Roman" w:cs="Times New Roman"/>
                <w:i/>
                <w:iCs/>
              </w:rPr>
              <w:lastRenderedPageBreak/>
              <w:t>«Безпечне місто»</w:t>
            </w:r>
          </w:p>
        </w:tc>
        <w:tc>
          <w:tcPr>
            <w:tcW w:w="1276" w:type="dxa"/>
            <w:shd w:val="clear" w:color="auto" w:fill="auto"/>
            <w:noWrap/>
            <w:vAlign w:val="center"/>
            <w:hideMark/>
          </w:tcPr>
          <w:p w14:paraId="14142382" w14:textId="77777777" w:rsidR="00E438DE" w:rsidRPr="00DA3CF9" w:rsidRDefault="00B7178C"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3600</w:t>
            </w:r>
          </w:p>
        </w:tc>
        <w:tc>
          <w:tcPr>
            <w:tcW w:w="992" w:type="dxa"/>
            <w:shd w:val="clear" w:color="auto" w:fill="auto"/>
            <w:noWrap/>
            <w:vAlign w:val="center"/>
            <w:hideMark/>
          </w:tcPr>
          <w:p w14:paraId="63A30086" w14:textId="77777777" w:rsidR="00E438DE" w:rsidRPr="00DA3CF9" w:rsidRDefault="00B7178C"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01" w:type="dxa"/>
            <w:shd w:val="clear" w:color="auto" w:fill="auto"/>
            <w:noWrap/>
            <w:vAlign w:val="center"/>
            <w:hideMark/>
          </w:tcPr>
          <w:p w14:paraId="7F580DC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c>
          <w:tcPr>
            <w:tcW w:w="984" w:type="dxa"/>
            <w:shd w:val="clear" w:color="auto" w:fill="auto"/>
            <w:noWrap/>
            <w:vAlign w:val="center"/>
            <w:hideMark/>
          </w:tcPr>
          <w:p w14:paraId="7014E00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c>
          <w:tcPr>
            <w:tcW w:w="1073" w:type="dxa"/>
            <w:shd w:val="clear" w:color="auto" w:fill="auto"/>
            <w:noWrap/>
            <w:vAlign w:val="center"/>
            <w:hideMark/>
          </w:tcPr>
          <w:p w14:paraId="6BE480C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c>
          <w:tcPr>
            <w:tcW w:w="1073" w:type="dxa"/>
            <w:shd w:val="clear" w:color="auto" w:fill="auto"/>
            <w:noWrap/>
            <w:vAlign w:val="center"/>
            <w:hideMark/>
          </w:tcPr>
          <w:p w14:paraId="382D50B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r>
      <w:tr w:rsidR="00647691" w:rsidRPr="00DA3CF9" w14:paraId="27FC2242" w14:textId="77777777" w:rsidTr="00180BFD">
        <w:trPr>
          <w:trHeight w:val="288"/>
        </w:trPr>
        <w:tc>
          <w:tcPr>
            <w:tcW w:w="1496" w:type="dxa"/>
            <w:shd w:val="clear" w:color="000000" w:fill="FCE4D6"/>
            <w:hideMark/>
          </w:tcPr>
          <w:p w14:paraId="187C0816"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2.3.2</w:t>
            </w:r>
          </w:p>
        </w:tc>
        <w:tc>
          <w:tcPr>
            <w:tcW w:w="2749" w:type="dxa"/>
            <w:shd w:val="clear" w:color="000000" w:fill="FCE4D6"/>
            <w:hideMark/>
          </w:tcPr>
          <w:p w14:paraId="694EF51A"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Освітлені вулиці сільських населених пунктів</w:t>
            </w:r>
          </w:p>
        </w:tc>
        <w:tc>
          <w:tcPr>
            <w:tcW w:w="1276" w:type="dxa"/>
            <w:shd w:val="clear" w:color="000000" w:fill="FCE4D6"/>
            <w:noWrap/>
            <w:vAlign w:val="center"/>
            <w:hideMark/>
          </w:tcPr>
          <w:p w14:paraId="151DE0B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1390</w:t>
            </w:r>
          </w:p>
        </w:tc>
        <w:tc>
          <w:tcPr>
            <w:tcW w:w="992" w:type="dxa"/>
            <w:shd w:val="clear" w:color="000000" w:fill="FCE4D6"/>
            <w:noWrap/>
            <w:vAlign w:val="center"/>
            <w:hideMark/>
          </w:tcPr>
          <w:p w14:paraId="36432A3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49B685D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1390</w:t>
            </w:r>
          </w:p>
        </w:tc>
        <w:tc>
          <w:tcPr>
            <w:tcW w:w="984" w:type="dxa"/>
            <w:shd w:val="clear" w:color="000000" w:fill="FCE4D6"/>
            <w:noWrap/>
            <w:vAlign w:val="center"/>
            <w:hideMark/>
          </w:tcPr>
          <w:p w14:paraId="7A39ACD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11A7F01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72B1BF1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r>
      <w:tr w:rsidR="00647691" w:rsidRPr="00DA3CF9" w14:paraId="05360163" w14:textId="77777777" w:rsidTr="00180BFD">
        <w:trPr>
          <w:trHeight w:val="288"/>
        </w:trPr>
        <w:tc>
          <w:tcPr>
            <w:tcW w:w="1496" w:type="dxa"/>
            <w:shd w:val="clear" w:color="000000" w:fill="FFFFFF"/>
            <w:hideMark/>
          </w:tcPr>
          <w:p w14:paraId="0EBAF64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585B88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вуличного освітлення на 3 вулицях села  </w:t>
            </w:r>
            <w:proofErr w:type="spellStart"/>
            <w:r w:rsidRPr="00DA3CF9">
              <w:rPr>
                <w:rFonts w:ascii="Times New Roman" w:eastAsia="Times New Roman" w:hAnsi="Times New Roman" w:cs="Times New Roman"/>
                <w:i/>
                <w:iCs/>
              </w:rPr>
              <w:t>Кунашівка</w:t>
            </w:r>
            <w:proofErr w:type="spellEnd"/>
          </w:p>
        </w:tc>
        <w:tc>
          <w:tcPr>
            <w:tcW w:w="1276" w:type="dxa"/>
            <w:shd w:val="clear" w:color="auto" w:fill="auto"/>
            <w:noWrap/>
            <w:vAlign w:val="center"/>
            <w:hideMark/>
          </w:tcPr>
          <w:p w14:paraId="66053DF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900</w:t>
            </w:r>
          </w:p>
        </w:tc>
        <w:tc>
          <w:tcPr>
            <w:tcW w:w="992" w:type="dxa"/>
            <w:shd w:val="clear" w:color="auto" w:fill="auto"/>
            <w:noWrap/>
            <w:vAlign w:val="center"/>
            <w:hideMark/>
          </w:tcPr>
          <w:p w14:paraId="72269FD7"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ECEF20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w:t>
            </w:r>
          </w:p>
        </w:tc>
        <w:tc>
          <w:tcPr>
            <w:tcW w:w="984" w:type="dxa"/>
            <w:shd w:val="clear" w:color="auto" w:fill="auto"/>
            <w:noWrap/>
            <w:vAlign w:val="center"/>
            <w:hideMark/>
          </w:tcPr>
          <w:p w14:paraId="7427677B"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6B9C65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FFA6D0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83C845D" w14:textId="77777777" w:rsidTr="00180BFD">
        <w:trPr>
          <w:trHeight w:val="288"/>
        </w:trPr>
        <w:tc>
          <w:tcPr>
            <w:tcW w:w="1496" w:type="dxa"/>
            <w:shd w:val="clear" w:color="000000" w:fill="FFFFFF"/>
            <w:hideMark/>
          </w:tcPr>
          <w:p w14:paraId="03DFE3E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F36931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вуличного освітлення на 1 вулиці села </w:t>
            </w:r>
            <w:proofErr w:type="spellStart"/>
            <w:r w:rsidRPr="00DA3CF9">
              <w:rPr>
                <w:rFonts w:ascii="Times New Roman" w:eastAsia="Times New Roman" w:hAnsi="Times New Roman" w:cs="Times New Roman"/>
                <w:i/>
                <w:iCs/>
              </w:rPr>
              <w:t>Переяслівка</w:t>
            </w:r>
            <w:proofErr w:type="spellEnd"/>
          </w:p>
        </w:tc>
        <w:tc>
          <w:tcPr>
            <w:tcW w:w="1276" w:type="dxa"/>
            <w:shd w:val="clear" w:color="auto" w:fill="auto"/>
            <w:noWrap/>
            <w:vAlign w:val="center"/>
            <w:hideMark/>
          </w:tcPr>
          <w:p w14:paraId="2BB6D85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280</w:t>
            </w:r>
          </w:p>
        </w:tc>
        <w:tc>
          <w:tcPr>
            <w:tcW w:w="992" w:type="dxa"/>
            <w:shd w:val="clear" w:color="auto" w:fill="auto"/>
            <w:noWrap/>
            <w:vAlign w:val="center"/>
            <w:hideMark/>
          </w:tcPr>
          <w:p w14:paraId="20955CE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D1A4D6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280</w:t>
            </w:r>
          </w:p>
        </w:tc>
        <w:tc>
          <w:tcPr>
            <w:tcW w:w="984" w:type="dxa"/>
            <w:shd w:val="clear" w:color="auto" w:fill="auto"/>
            <w:noWrap/>
            <w:vAlign w:val="center"/>
            <w:hideMark/>
          </w:tcPr>
          <w:p w14:paraId="151864CD"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3DFD40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CD5FC4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EFB8B81" w14:textId="77777777" w:rsidTr="00180BFD">
        <w:trPr>
          <w:trHeight w:val="288"/>
        </w:trPr>
        <w:tc>
          <w:tcPr>
            <w:tcW w:w="1496" w:type="dxa"/>
            <w:shd w:val="clear" w:color="000000" w:fill="FFFFFF"/>
            <w:hideMark/>
          </w:tcPr>
          <w:p w14:paraId="24AEC9B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07C3FF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вуличного освітлення на 1 вулиці села </w:t>
            </w:r>
            <w:proofErr w:type="spellStart"/>
            <w:r w:rsidRPr="00DA3CF9">
              <w:rPr>
                <w:rFonts w:ascii="Times New Roman" w:eastAsia="Times New Roman" w:hAnsi="Times New Roman" w:cs="Times New Roman"/>
                <w:i/>
                <w:iCs/>
              </w:rPr>
              <w:t>Наумівське</w:t>
            </w:r>
            <w:proofErr w:type="spellEnd"/>
          </w:p>
        </w:tc>
        <w:tc>
          <w:tcPr>
            <w:tcW w:w="1276" w:type="dxa"/>
            <w:shd w:val="clear" w:color="auto" w:fill="auto"/>
            <w:noWrap/>
            <w:vAlign w:val="center"/>
            <w:hideMark/>
          </w:tcPr>
          <w:p w14:paraId="19AF27E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210</w:t>
            </w:r>
          </w:p>
        </w:tc>
        <w:tc>
          <w:tcPr>
            <w:tcW w:w="992" w:type="dxa"/>
            <w:shd w:val="clear" w:color="auto" w:fill="auto"/>
            <w:noWrap/>
            <w:vAlign w:val="center"/>
            <w:hideMark/>
          </w:tcPr>
          <w:p w14:paraId="6F9A605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06FF0B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210</w:t>
            </w:r>
          </w:p>
        </w:tc>
        <w:tc>
          <w:tcPr>
            <w:tcW w:w="984" w:type="dxa"/>
            <w:shd w:val="clear" w:color="auto" w:fill="auto"/>
            <w:noWrap/>
            <w:vAlign w:val="center"/>
            <w:hideMark/>
          </w:tcPr>
          <w:p w14:paraId="31731611"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72265B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DA5DC2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94F6DBB" w14:textId="77777777" w:rsidTr="00180BFD">
        <w:trPr>
          <w:trHeight w:val="288"/>
        </w:trPr>
        <w:tc>
          <w:tcPr>
            <w:tcW w:w="1496" w:type="dxa"/>
            <w:shd w:val="clear" w:color="000000" w:fill="FCE4D6"/>
            <w:hideMark/>
          </w:tcPr>
          <w:p w14:paraId="63238457"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2.3.3</w:t>
            </w:r>
          </w:p>
        </w:tc>
        <w:tc>
          <w:tcPr>
            <w:tcW w:w="2749" w:type="dxa"/>
            <w:shd w:val="clear" w:color="000000" w:fill="FCE4D6"/>
            <w:hideMark/>
          </w:tcPr>
          <w:p w14:paraId="6498EB73"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Будівництво та реконструкція захисних споруд та модернізація системи оповіщення</w:t>
            </w:r>
          </w:p>
        </w:tc>
        <w:tc>
          <w:tcPr>
            <w:tcW w:w="1276" w:type="dxa"/>
            <w:shd w:val="clear" w:color="000000" w:fill="FCE4D6"/>
            <w:noWrap/>
            <w:vAlign w:val="center"/>
            <w:hideMark/>
          </w:tcPr>
          <w:p w14:paraId="598D7F8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101 400</w:t>
            </w:r>
          </w:p>
        </w:tc>
        <w:tc>
          <w:tcPr>
            <w:tcW w:w="992" w:type="dxa"/>
            <w:shd w:val="clear" w:color="000000" w:fill="FCE4D6"/>
            <w:noWrap/>
            <w:vAlign w:val="center"/>
            <w:hideMark/>
          </w:tcPr>
          <w:p w14:paraId="2463503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69 400</w:t>
            </w:r>
          </w:p>
        </w:tc>
        <w:tc>
          <w:tcPr>
            <w:tcW w:w="1001" w:type="dxa"/>
            <w:shd w:val="clear" w:color="000000" w:fill="FCE4D6"/>
            <w:noWrap/>
            <w:vAlign w:val="center"/>
            <w:hideMark/>
          </w:tcPr>
          <w:p w14:paraId="110826F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8 000</w:t>
            </w:r>
          </w:p>
        </w:tc>
        <w:tc>
          <w:tcPr>
            <w:tcW w:w="984" w:type="dxa"/>
            <w:shd w:val="clear" w:color="000000" w:fill="FCE4D6"/>
            <w:noWrap/>
            <w:vAlign w:val="center"/>
            <w:hideMark/>
          </w:tcPr>
          <w:p w14:paraId="00CBB04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8 000</w:t>
            </w:r>
          </w:p>
        </w:tc>
        <w:tc>
          <w:tcPr>
            <w:tcW w:w="1073" w:type="dxa"/>
            <w:shd w:val="clear" w:color="000000" w:fill="FCE4D6"/>
            <w:noWrap/>
            <w:vAlign w:val="center"/>
            <w:hideMark/>
          </w:tcPr>
          <w:p w14:paraId="2136E99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8 000</w:t>
            </w:r>
          </w:p>
        </w:tc>
        <w:tc>
          <w:tcPr>
            <w:tcW w:w="1073" w:type="dxa"/>
            <w:shd w:val="clear" w:color="000000" w:fill="FCE4D6"/>
            <w:noWrap/>
            <w:vAlign w:val="center"/>
            <w:hideMark/>
          </w:tcPr>
          <w:p w14:paraId="52AB1B9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8 000</w:t>
            </w:r>
          </w:p>
        </w:tc>
      </w:tr>
      <w:tr w:rsidR="00647691" w:rsidRPr="00DA3CF9" w14:paraId="08E8D9C6" w14:textId="77777777" w:rsidTr="00180BFD">
        <w:trPr>
          <w:trHeight w:val="576"/>
        </w:trPr>
        <w:tc>
          <w:tcPr>
            <w:tcW w:w="1496" w:type="dxa"/>
            <w:shd w:val="clear" w:color="000000" w:fill="FFFFFF"/>
            <w:hideMark/>
          </w:tcPr>
          <w:p w14:paraId="47315B5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4B89686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Будівництво захисних споруд загального користування в багатоповерхових районах міста (бомбосховищ)</w:t>
            </w:r>
          </w:p>
        </w:tc>
        <w:tc>
          <w:tcPr>
            <w:tcW w:w="1276" w:type="dxa"/>
            <w:shd w:val="clear" w:color="auto" w:fill="auto"/>
            <w:noWrap/>
            <w:vAlign w:val="center"/>
            <w:hideMark/>
          </w:tcPr>
          <w:p w14:paraId="7177FF4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40000</w:t>
            </w:r>
          </w:p>
        </w:tc>
        <w:tc>
          <w:tcPr>
            <w:tcW w:w="992" w:type="dxa"/>
            <w:shd w:val="clear" w:color="auto" w:fill="auto"/>
            <w:noWrap/>
            <w:vAlign w:val="center"/>
            <w:hideMark/>
          </w:tcPr>
          <w:p w14:paraId="238A27C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c>
          <w:tcPr>
            <w:tcW w:w="1001" w:type="dxa"/>
            <w:shd w:val="clear" w:color="auto" w:fill="auto"/>
            <w:noWrap/>
            <w:vAlign w:val="center"/>
            <w:hideMark/>
          </w:tcPr>
          <w:p w14:paraId="0624F26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c>
          <w:tcPr>
            <w:tcW w:w="984" w:type="dxa"/>
            <w:shd w:val="clear" w:color="auto" w:fill="auto"/>
            <w:noWrap/>
            <w:vAlign w:val="center"/>
            <w:hideMark/>
          </w:tcPr>
          <w:p w14:paraId="527455F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c>
          <w:tcPr>
            <w:tcW w:w="1073" w:type="dxa"/>
            <w:shd w:val="clear" w:color="auto" w:fill="auto"/>
            <w:noWrap/>
            <w:vAlign w:val="center"/>
            <w:hideMark/>
          </w:tcPr>
          <w:p w14:paraId="541220C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c>
          <w:tcPr>
            <w:tcW w:w="1073" w:type="dxa"/>
            <w:shd w:val="clear" w:color="auto" w:fill="auto"/>
            <w:noWrap/>
            <w:vAlign w:val="center"/>
            <w:hideMark/>
          </w:tcPr>
          <w:p w14:paraId="5680091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8000</w:t>
            </w:r>
          </w:p>
        </w:tc>
      </w:tr>
      <w:tr w:rsidR="00647691" w:rsidRPr="00DA3CF9" w14:paraId="1F1FC5EF" w14:textId="77777777" w:rsidTr="00180BFD">
        <w:trPr>
          <w:trHeight w:val="288"/>
        </w:trPr>
        <w:tc>
          <w:tcPr>
            <w:tcW w:w="1496" w:type="dxa"/>
            <w:shd w:val="clear" w:color="000000" w:fill="FFFFFF"/>
            <w:hideMark/>
          </w:tcPr>
          <w:p w14:paraId="67F7396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262E2C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Встановлення 20 модульних захисних споруд в дошкільних навчальних закладах громади </w:t>
            </w:r>
          </w:p>
        </w:tc>
        <w:tc>
          <w:tcPr>
            <w:tcW w:w="1276" w:type="dxa"/>
            <w:shd w:val="clear" w:color="auto" w:fill="auto"/>
            <w:noWrap/>
            <w:vAlign w:val="center"/>
            <w:hideMark/>
          </w:tcPr>
          <w:p w14:paraId="76A3313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30000</w:t>
            </w:r>
          </w:p>
        </w:tc>
        <w:tc>
          <w:tcPr>
            <w:tcW w:w="992" w:type="dxa"/>
            <w:shd w:val="clear" w:color="auto" w:fill="auto"/>
            <w:noWrap/>
            <w:vAlign w:val="center"/>
            <w:hideMark/>
          </w:tcPr>
          <w:p w14:paraId="6DA37F3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30000</w:t>
            </w:r>
          </w:p>
        </w:tc>
        <w:tc>
          <w:tcPr>
            <w:tcW w:w="1001" w:type="dxa"/>
            <w:shd w:val="clear" w:color="auto" w:fill="auto"/>
            <w:noWrap/>
            <w:vAlign w:val="center"/>
            <w:hideMark/>
          </w:tcPr>
          <w:p w14:paraId="34544D67"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212A3BF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C4B3A8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D108DE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90C9978" w14:textId="77777777" w:rsidTr="00180BFD">
        <w:trPr>
          <w:trHeight w:val="288"/>
        </w:trPr>
        <w:tc>
          <w:tcPr>
            <w:tcW w:w="1496" w:type="dxa"/>
            <w:shd w:val="clear" w:color="000000" w:fill="FFFFFF"/>
            <w:hideMark/>
          </w:tcPr>
          <w:p w14:paraId="20F9297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1B839D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Встановлення 10 модульних захисних споруд в ЗОШ, садочках</w:t>
            </w:r>
          </w:p>
        </w:tc>
        <w:tc>
          <w:tcPr>
            <w:tcW w:w="1276" w:type="dxa"/>
            <w:shd w:val="clear" w:color="auto" w:fill="auto"/>
            <w:noWrap/>
            <w:vAlign w:val="center"/>
            <w:hideMark/>
          </w:tcPr>
          <w:p w14:paraId="639063E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15000</w:t>
            </w:r>
          </w:p>
        </w:tc>
        <w:tc>
          <w:tcPr>
            <w:tcW w:w="992" w:type="dxa"/>
            <w:shd w:val="clear" w:color="auto" w:fill="auto"/>
            <w:noWrap/>
            <w:vAlign w:val="center"/>
            <w:hideMark/>
          </w:tcPr>
          <w:p w14:paraId="355614A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15000</w:t>
            </w:r>
          </w:p>
        </w:tc>
        <w:tc>
          <w:tcPr>
            <w:tcW w:w="1001" w:type="dxa"/>
            <w:shd w:val="clear" w:color="auto" w:fill="auto"/>
            <w:noWrap/>
            <w:vAlign w:val="center"/>
            <w:hideMark/>
          </w:tcPr>
          <w:p w14:paraId="4262FBD2"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6A63871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743965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6EA640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A039DD2" w14:textId="77777777" w:rsidTr="00180BFD">
        <w:trPr>
          <w:trHeight w:val="288"/>
        </w:trPr>
        <w:tc>
          <w:tcPr>
            <w:tcW w:w="1496" w:type="dxa"/>
            <w:shd w:val="clear" w:color="000000" w:fill="FFFFFF"/>
            <w:hideMark/>
          </w:tcPr>
          <w:p w14:paraId="63684F2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3B1A51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Встановлення 10 модульних захисних споруд в парках, скверах, місцях скупчення людей</w:t>
            </w:r>
          </w:p>
        </w:tc>
        <w:tc>
          <w:tcPr>
            <w:tcW w:w="1276" w:type="dxa"/>
            <w:shd w:val="clear" w:color="auto" w:fill="auto"/>
            <w:noWrap/>
            <w:vAlign w:val="center"/>
            <w:hideMark/>
          </w:tcPr>
          <w:p w14:paraId="411680D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15000</w:t>
            </w:r>
          </w:p>
        </w:tc>
        <w:tc>
          <w:tcPr>
            <w:tcW w:w="992" w:type="dxa"/>
            <w:shd w:val="clear" w:color="auto" w:fill="auto"/>
            <w:noWrap/>
            <w:vAlign w:val="center"/>
            <w:hideMark/>
          </w:tcPr>
          <w:p w14:paraId="1758FDF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15000</w:t>
            </w:r>
          </w:p>
        </w:tc>
        <w:tc>
          <w:tcPr>
            <w:tcW w:w="1001" w:type="dxa"/>
            <w:shd w:val="clear" w:color="auto" w:fill="auto"/>
            <w:noWrap/>
            <w:vAlign w:val="center"/>
            <w:hideMark/>
          </w:tcPr>
          <w:p w14:paraId="4C13A201"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283ADFD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5A964D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E8F498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1A039E8C" w14:textId="77777777" w:rsidTr="005306F3">
        <w:trPr>
          <w:trHeight w:val="288"/>
        </w:trPr>
        <w:tc>
          <w:tcPr>
            <w:tcW w:w="1496" w:type="dxa"/>
            <w:tcBorders>
              <w:bottom w:val="single" w:sz="12" w:space="0" w:color="auto"/>
            </w:tcBorders>
            <w:shd w:val="clear" w:color="000000" w:fill="FFFFFF"/>
            <w:hideMark/>
          </w:tcPr>
          <w:p w14:paraId="57CA77E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0D66A10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Модернізація існуючої системи оповіщення населення про надзвичайну ситуацію</w:t>
            </w:r>
          </w:p>
        </w:tc>
        <w:tc>
          <w:tcPr>
            <w:tcW w:w="1276" w:type="dxa"/>
            <w:tcBorders>
              <w:bottom w:val="single" w:sz="12" w:space="0" w:color="auto"/>
            </w:tcBorders>
            <w:shd w:val="clear" w:color="auto" w:fill="auto"/>
            <w:noWrap/>
            <w:vAlign w:val="center"/>
            <w:hideMark/>
          </w:tcPr>
          <w:p w14:paraId="353B4CC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1400</w:t>
            </w:r>
          </w:p>
        </w:tc>
        <w:tc>
          <w:tcPr>
            <w:tcW w:w="992" w:type="dxa"/>
            <w:tcBorders>
              <w:bottom w:val="single" w:sz="12" w:space="0" w:color="auto"/>
            </w:tcBorders>
            <w:shd w:val="clear" w:color="auto" w:fill="auto"/>
            <w:noWrap/>
            <w:vAlign w:val="center"/>
            <w:hideMark/>
          </w:tcPr>
          <w:p w14:paraId="3EFE191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1400</w:t>
            </w:r>
          </w:p>
        </w:tc>
        <w:tc>
          <w:tcPr>
            <w:tcW w:w="1001" w:type="dxa"/>
            <w:tcBorders>
              <w:bottom w:val="single" w:sz="12" w:space="0" w:color="auto"/>
            </w:tcBorders>
            <w:shd w:val="clear" w:color="auto" w:fill="auto"/>
            <w:noWrap/>
            <w:vAlign w:val="center"/>
            <w:hideMark/>
          </w:tcPr>
          <w:p w14:paraId="3516095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tcBorders>
              <w:bottom w:val="single" w:sz="12" w:space="0" w:color="auto"/>
            </w:tcBorders>
            <w:shd w:val="clear" w:color="auto" w:fill="auto"/>
            <w:noWrap/>
            <w:vAlign w:val="center"/>
            <w:hideMark/>
          </w:tcPr>
          <w:p w14:paraId="2970EAA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tcBorders>
              <w:bottom w:val="single" w:sz="12" w:space="0" w:color="auto"/>
            </w:tcBorders>
            <w:shd w:val="clear" w:color="auto" w:fill="auto"/>
            <w:noWrap/>
            <w:vAlign w:val="center"/>
            <w:hideMark/>
          </w:tcPr>
          <w:p w14:paraId="6BE5F9C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tcBorders>
              <w:bottom w:val="single" w:sz="12" w:space="0" w:color="auto"/>
            </w:tcBorders>
            <w:shd w:val="clear" w:color="auto" w:fill="auto"/>
            <w:noWrap/>
            <w:vAlign w:val="center"/>
            <w:hideMark/>
          </w:tcPr>
          <w:p w14:paraId="70AC389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1570EF" w:rsidRPr="00DA3CF9" w14:paraId="3F6B237C" w14:textId="77777777" w:rsidTr="005306F3">
        <w:trPr>
          <w:trHeight w:val="288"/>
        </w:trPr>
        <w:tc>
          <w:tcPr>
            <w:tcW w:w="1496" w:type="dxa"/>
            <w:shd w:val="clear" w:color="000000" w:fill="E36C0A" w:themeFill="accent6" w:themeFillShade="BF"/>
            <w:hideMark/>
          </w:tcPr>
          <w:p w14:paraId="17E6226D" w14:textId="77777777" w:rsidR="001570EF" w:rsidRPr="00DA3CF9" w:rsidRDefault="001570EF"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2.4</w:t>
            </w:r>
          </w:p>
        </w:tc>
        <w:tc>
          <w:tcPr>
            <w:tcW w:w="2749" w:type="dxa"/>
            <w:shd w:val="clear" w:color="000000" w:fill="E36C0A" w:themeFill="accent6" w:themeFillShade="BF"/>
            <w:hideMark/>
          </w:tcPr>
          <w:p w14:paraId="72C36099" w14:textId="77777777" w:rsidR="001570EF" w:rsidRPr="00DA3CF9" w:rsidRDefault="001570EF"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Розвиток транспортної інфраструктури</w:t>
            </w:r>
          </w:p>
        </w:tc>
        <w:tc>
          <w:tcPr>
            <w:tcW w:w="1276" w:type="dxa"/>
            <w:shd w:val="clear" w:color="000000" w:fill="E36C0A" w:themeFill="accent6" w:themeFillShade="BF"/>
            <w:noWrap/>
            <w:hideMark/>
          </w:tcPr>
          <w:p w14:paraId="4C5DC5D7"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56 116</w:t>
            </w:r>
          </w:p>
        </w:tc>
        <w:tc>
          <w:tcPr>
            <w:tcW w:w="992" w:type="dxa"/>
            <w:shd w:val="clear" w:color="000000" w:fill="E36C0A" w:themeFill="accent6" w:themeFillShade="BF"/>
            <w:noWrap/>
            <w:hideMark/>
          </w:tcPr>
          <w:p w14:paraId="447BB77A"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828</w:t>
            </w:r>
          </w:p>
        </w:tc>
        <w:tc>
          <w:tcPr>
            <w:tcW w:w="1001" w:type="dxa"/>
            <w:shd w:val="clear" w:color="000000" w:fill="E36C0A" w:themeFill="accent6" w:themeFillShade="BF"/>
            <w:noWrap/>
            <w:hideMark/>
          </w:tcPr>
          <w:p w14:paraId="593A8C26"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866</w:t>
            </w:r>
          </w:p>
        </w:tc>
        <w:tc>
          <w:tcPr>
            <w:tcW w:w="984" w:type="dxa"/>
            <w:shd w:val="clear" w:color="000000" w:fill="E36C0A" w:themeFill="accent6" w:themeFillShade="BF"/>
            <w:noWrap/>
            <w:hideMark/>
          </w:tcPr>
          <w:p w14:paraId="361F7CED"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16 412</w:t>
            </w:r>
          </w:p>
        </w:tc>
        <w:tc>
          <w:tcPr>
            <w:tcW w:w="1073" w:type="dxa"/>
            <w:shd w:val="clear" w:color="000000" w:fill="E36C0A" w:themeFill="accent6" w:themeFillShade="BF"/>
            <w:noWrap/>
            <w:hideMark/>
          </w:tcPr>
          <w:p w14:paraId="710851E2"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17 005</w:t>
            </w:r>
          </w:p>
        </w:tc>
        <w:tc>
          <w:tcPr>
            <w:tcW w:w="1073" w:type="dxa"/>
            <w:shd w:val="clear" w:color="000000" w:fill="E36C0A" w:themeFill="accent6" w:themeFillShade="BF"/>
            <w:noWrap/>
            <w:hideMark/>
          </w:tcPr>
          <w:p w14:paraId="673A375F" w14:textId="77777777" w:rsidR="001570EF" w:rsidRPr="00DA3CF9" w:rsidRDefault="001570EF" w:rsidP="001570EF">
            <w:pPr>
              <w:jc w:val="center"/>
              <w:rPr>
                <w:rFonts w:ascii="Times New Roman" w:hAnsi="Times New Roman" w:cs="Times New Roman"/>
                <w:b/>
              </w:rPr>
            </w:pPr>
            <w:r w:rsidRPr="00DA3CF9">
              <w:rPr>
                <w:rFonts w:ascii="Times New Roman" w:hAnsi="Times New Roman" w:cs="Times New Roman"/>
                <w:b/>
              </w:rPr>
              <w:t>21 005</w:t>
            </w:r>
          </w:p>
        </w:tc>
      </w:tr>
      <w:tr w:rsidR="00647691" w:rsidRPr="00DA3CF9" w14:paraId="69DE4869" w14:textId="77777777" w:rsidTr="00180BFD">
        <w:trPr>
          <w:trHeight w:val="288"/>
        </w:trPr>
        <w:tc>
          <w:tcPr>
            <w:tcW w:w="1496" w:type="dxa"/>
            <w:shd w:val="clear" w:color="000000" w:fill="FCE4D6"/>
            <w:hideMark/>
          </w:tcPr>
          <w:p w14:paraId="0C3D1C13"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2.4.1</w:t>
            </w:r>
          </w:p>
        </w:tc>
        <w:tc>
          <w:tcPr>
            <w:tcW w:w="2749" w:type="dxa"/>
            <w:shd w:val="clear" w:color="000000" w:fill="FCE4D6"/>
            <w:hideMark/>
          </w:tcPr>
          <w:p w14:paraId="1F6AB815"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Створений та діє парк громадського  електротранспорту</w:t>
            </w:r>
          </w:p>
        </w:tc>
        <w:tc>
          <w:tcPr>
            <w:tcW w:w="1276" w:type="dxa"/>
            <w:shd w:val="clear" w:color="000000" w:fill="FCE4D6"/>
            <w:noWrap/>
            <w:vAlign w:val="center"/>
            <w:hideMark/>
          </w:tcPr>
          <w:p w14:paraId="5C24B36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46000</w:t>
            </w:r>
          </w:p>
        </w:tc>
        <w:tc>
          <w:tcPr>
            <w:tcW w:w="992" w:type="dxa"/>
            <w:shd w:val="clear" w:color="000000" w:fill="FCE4D6"/>
            <w:noWrap/>
            <w:vAlign w:val="center"/>
            <w:hideMark/>
          </w:tcPr>
          <w:p w14:paraId="0704467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4A105CA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984" w:type="dxa"/>
            <w:shd w:val="clear" w:color="000000" w:fill="FCE4D6"/>
            <w:noWrap/>
            <w:vAlign w:val="center"/>
            <w:hideMark/>
          </w:tcPr>
          <w:p w14:paraId="70C07F6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14000</w:t>
            </w:r>
          </w:p>
        </w:tc>
        <w:tc>
          <w:tcPr>
            <w:tcW w:w="1073" w:type="dxa"/>
            <w:shd w:val="clear" w:color="000000" w:fill="FCE4D6"/>
            <w:noWrap/>
            <w:vAlign w:val="center"/>
            <w:hideMark/>
          </w:tcPr>
          <w:p w14:paraId="23E4D72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14000</w:t>
            </w:r>
          </w:p>
        </w:tc>
        <w:tc>
          <w:tcPr>
            <w:tcW w:w="1073" w:type="dxa"/>
            <w:shd w:val="clear" w:color="000000" w:fill="FCE4D6"/>
            <w:noWrap/>
            <w:vAlign w:val="center"/>
            <w:hideMark/>
          </w:tcPr>
          <w:p w14:paraId="1D1FD94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18000</w:t>
            </w:r>
          </w:p>
        </w:tc>
      </w:tr>
      <w:tr w:rsidR="00647691" w:rsidRPr="00DA3CF9" w14:paraId="641EF8CB" w14:textId="77777777" w:rsidTr="00180BFD">
        <w:trPr>
          <w:trHeight w:val="288"/>
        </w:trPr>
        <w:tc>
          <w:tcPr>
            <w:tcW w:w="1496" w:type="dxa"/>
            <w:shd w:val="clear" w:color="000000" w:fill="FFFFFF"/>
            <w:hideMark/>
          </w:tcPr>
          <w:p w14:paraId="0F8CCE0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7C8628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Закупівля електротранспорту</w:t>
            </w:r>
          </w:p>
        </w:tc>
        <w:tc>
          <w:tcPr>
            <w:tcW w:w="1276" w:type="dxa"/>
            <w:shd w:val="clear" w:color="auto" w:fill="auto"/>
            <w:noWrap/>
            <w:vAlign w:val="center"/>
            <w:hideMark/>
          </w:tcPr>
          <w:p w14:paraId="4D79485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42000</w:t>
            </w:r>
          </w:p>
        </w:tc>
        <w:tc>
          <w:tcPr>
            <w:tcW w:w="992" w:type="dxa"/>
            <w:shd w:val="clear" w:color="auto" w:fill="auto"/>
            <w:noWrap/>
            <w:vAlign w:val="center"/>
            <w:hideMark/>
          </w:tcPr>
          <w:p w14:paraId="40D8DCE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A9FD66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40F0D54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14000</w:t>
            </w:r>
          </w:p>
        </w:tc>
        <w:tc>
          <w:tcPr>
            <w:tcW w:w="1073" w:type="dxa"/>
            <w:shd w:val="clear" w:color="auto" w:fill="auto"/>
            <w:noWrap/>
            <w:vAlign w:val="center"/>
            <w:hideMark/>
          </w:tcPr>
          <w:p w14:paraId="7232F6E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14000</w:t>
            </w:r>
          </w:p>
        </w:tc>
        <w:tc>
          <w:tcPr>
            <w:tcW w:w="1073" w:type="dxa"/>
            <w:shd w:val="clear" w:color="auto" w:fill="auto"/>
            <w:noWrap/>
            <w:vAlign w:val="center"/>
            <w:hideMark/>
          </w:tcPr>
          <w:p w14:paraId="283714A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14000</w:t>
            </w:r>
          </w:p>
        </w:tc>
      </w:tr>
      <w:tr w:rsidR="00647691" w:rsidRPr="00DA3CF9" w14:paraId="42386A83" w14:textId="77777777" w:rsidTr="00180BFD">
        <w:trPr>
          <w:trHeight w:val="288"/>
        </w:trPr>
        <w:tc>
          <w:tcPr>
            <w:tcW w:w="1496" w:type="dxa"/>
            <w:shd w:val="clear" w:color="000000" w:fill="FFFFFF"/>
            <w:hideMark/>
          </w:tcPr>
          <w:p w14:paraId="133B663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8CCA64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Впровадження автоматизованої системи оплати проїзду</w:t>
            </w:r>
          </w:p>
        </w:tc>
        <w:tc>
          <w:tcPr>
            <w:tcW w:w="1276" w:type="dxa"/>
            <w:shd w:val="clear" w:color="auto" w:fill="auto"/>
            <w:noWrap/>
            <w:vAlign w:val="center"/>
            <w:hideMark/>
          </w:tcPr>
          <w:p w14:paraId="0E14571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92" w:type="dxa"/>
            <w:shd w:val="clear" w:color="auto" w:fill="auto"/>
            <w:noWrap/>
            <w:vAlign w:val="center"/>
            <w:hideMark/>
          </w:tcPr>
          <w:p w14:paraId="3D5D46D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E73CF9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7BEFCF1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9E95DA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8BAD2D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2A957AA3" w14:textId="77777777" w:rsidTr="00180BFD">
        <w:trPr>
          <w:trHeight w:val="288"/>
        </w:trPr>
        <w:tc>
          <w:tcPr>
            <w:tcW w:w="1496" w:type="dxa"/>
            <w:shd w:val="clear" w:color="000000" w:fill="FFFFFF"/>
            <w:hideMark/>
          </w:tcPr>
          <w:p w14:paraId="095AF19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0F30B1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Програма впровадження систем GPS на  транспортні засоби громадського транспорту</w:t>
            </w:r>
          </w:p>
        </w:tc>
        <w:tc>
          <w:tcPr>
            <w:tcW w:w="1276" w:type="dxa"/>
            <w:shd w:val="clear" w:color="auto" w:fill="auto"/>
            <w:noWrap/>
            <w:vAlign w:val="center"/>
            <w:hideMark/>
          </w:tcPr>
          <w:p w14:paraId="06FC638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92" w:type="dxa"/>
            <w:shd w:val="clear" w:color="auto" w:fill="auto"/>
            <w:noWrap/>
            <w:vAlign w:val="center"/>
            <w:hideMark/>
          </w:tcPr>
          <w:p w14:paraId="1B829EB7"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D0F96B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5A154CC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E2F0DD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E32B6A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601A3B6E" w14:textId="77777777" w:rsidTr="00180BFD">
        <w:trPr>
          <w:trHeight w:val="288"/>
        </w:trPr>
        <w:tc>
          <w:tcPr>
            <w:tcW w:w="1496" w:type="dxa"/>
            <w:shd w:val="clear" w:color="000000" w:fill="FCE4D6"/>
            <w:hideMark/>
          </w:tcPr>
          <w:p w14:paraId="438E7696"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2.4.2</w:t>
            </w:r>
          </w:p>
        </w:tc>
        <w:tc>
          <w:tcPr>
            <w:tcW w:w="2749" w:type="dxa"/>
            <w:shd w:val="clear" w:color="000000" w:fill="FCE4D6"/>
            <w:hideMark/>
          </w:tcPr>
          <w:p w14:paraId="4B683B3F"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Створено </w:t>
            </w:r>
            <w:proofErr w:type="spellStart"/>
            <w:r w:rsidRPr="00DA3CF9">
              <w:rPr>
                <w:rFonts w:ascii="Times New Roman" w:eastAsia="Times New Roman" w:hAnsi="Times New Roman" w:cs="Times New Roman"/>
                <w:color w:val="000000"/>
              </w:rPr>
              <w:t>велоінфраструктуру</w:t>
            </w:r>
            <w:proofErr w:type="spellEnd"/>
            <w:r w:rsidRPr="00DA3CF9">
              <w:rPr>
                <w:rFonts w:ascii="Times New Roman" w:eastAsia="Times New Roman" w:hAnsi="Times New Roman" w:cs="Times New Roman"/>
                <w:color w:val="000000"/>
              </w:rPr>
              <w:t xml:space="preserve"> </w:t>
            </w:r>
            <w:r w:rsidRPr="00DA3CF9">
              <w:rPr>
                <w:rFonts w:ascii="Times New Roman" w:eastAsia="Times New Roman" w:hAnsi="Times New Roman" w:cs="Times New Roman"/>
                <w:color w:val="000000"/>
              </w:rPr>
              <w:lastRenderedPageBreak/>
              <w:t>громади</w:t>
            </w:r>
          </w:p>
        </w:tc>
        <w:tc>
          <w:tcPr>
            <w:tcW w:w="1276" w:type="dxa"/>
            <w:shd w:val="clear" w:color="000000" w:fill="FCE4D6"/>
            <w:noWrap/>
            <w:vAlign w:val="center"/>
            <w:hideMark/>
          </w:tcPr>
          <w:p w14:paraId="78B5C92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8280</w:t>
            </w:r>
          </w:p>
        </w:tc>
        <w:tc>
          <w:tcPr>
            <w:tcW w:w="992" w:type="dxa"/>
            <w:shd w:val="clear" w:color="000000" w:fill="FCE4D6"/>
            <w:noWrap/>
            <w:vAlign w:val="center"/>
            <w:hideMark/>
          </w:tcPr>
          <w:p w14:paraId="70F30B9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3710E76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w:t>
            </w:r>
          </w:p>
        </w:tc>
        <w:tc>
          <w:tcPr>
            <w:tcW w:w="984" w:type="dxa"/>
            <w:shd w:val="clear" w:color="000000" w:fill="FCE4D6"/>
            <w:noWrap/>
            <w:vAlign w:val="center"/>
            <w:hideMark/>
          </w:tcPr>
          <w:p w14:paraId="1E89B61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2260</w:t>
            </w:r>
          </w:p>
        </w:tc>
        <w:tc>
          <w:tcPr>
            <w:tcW w:w="1073" w:type="dxa"/>
            <w:shd w:val="clear" w:color="000000" w:fill="FCE4D6"/>
            <w:noWrap/>
            <w:vAlign w:val="center"/>
            <w:hideMark/>
          </w:tcPr>
          <w:p w14:paraId="241AF36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3005</w:t>
            </w:r>
          </w:p>
        </w:tc>
        <w:tc>
          <w:tcPr>
            <w:tcW w:w="1073" w:type="dxa"/>
            <w:shd w:val="clear" w:color="000000" w:fill="FCE4D6"/>
            <w:noWrap/>
            <w:vAlign w:val="center"/>
            <w:hideMark/>
          </w:tcPr>
          <w:p w14:paraId="38F9BED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3005</w:t>
            </w:r>
          </w:p>
        </w:tc>
      </w:tr>
      <w:tr w:rsidR="00647691" w:rsidRPr="00DA3CF9" w14:paraId="57EF5AE9" w14:textId="77777777" w:rsidTr="00180BFD">
        <w:trPr>
          <w:trHeight w:val="288"/>
        </w:trPr>
        <w:tc>
          <w:tcPr>
            <w:tcW w:w="1496" w:type="dxa"/>
            <w:shd w:val="clear" w:color="000000" w:fill="FFFFFF"/>
            <w:hideMark/>
          </w:tcPr>
          <w:p w14:paraId="6966CD3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7DAAFA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пункту прокату велосипедів та станції для їх ремонту в м. Ніжин</w:t>
            </w:r>
          </w:p>
        </w:tc>
        <w:tc>
          <w:tcPr>
            <w:tcW w:w="1276" w:type="dxa"/>
            <w:shd w:val="clear" w:color="auto" w:fill="auto"/>
            <w:noWrap/>
            <w:vAlign w:val="center"/>
            <w:hideMark/>
          </w:tcPr>
          <w:p w14:paraId="0B91BE9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250</w:t>
            </w:r>
          </w:p>
        </w:tc>
        <w:tc>
          <w:tcPr>
            <w:tcW w:w="992" w:type="dxa"/>
            <w:shd w:val="clear" w:color="auto" w:fill="auto"/>
            <w:noWrap/>
            <w:vAlign w:val="center"/>
            <w:hideMark/>
          </w:tcPr>
          <w:p w14:paraId="7149525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4E7AE6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6719F86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w:t>
            </w:r>
          </w:p>
        </w:tc>
        <w:tc>
          <w:tcPr>
            <w:tcW w:w="1073" w:type="dxa"/>
            <w:shd w:val="clear" w:color="auto" w:fill="auto"/>
            <w:noWrap/>
            <w:vAlign w:val="center"/>
            <w:hideMark/>
          </w:tcPr>
          <w:p w14:paraId="6A5AC16F"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6BBA68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3022123" w14:textId="77777777" w:rsidTr="00180BFD">
        <w:trPr>
          <w:trHeight w:val="288"/>
        </w:trPr>
        <w:tc>
          <w:tcPr>
            <w:tcW w:w="1496" w:type="dxa"/>
            <w:shd w:val="clear" w:color="000000" w:fill="FFFFFF"/>
            <w:hideMark/>
          </w:tcPr>
          <w:p w14:paraId="147F716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82DCD8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Будівництво вело мережі з облаштуванням велосипедної інфраструктури</w:t>
            </w:r>
          </w:p>
        </w:tc>
        <w:tc>
          <w:tcPr>
            <w:tcW w:w="1276" w:type="dxa"/>
            <w:shd w:val="clear" w:color="auto" w:fill="auto"/>
            <w:noWrap/>
            <w:vAlign w:val="center"/>
            <w:hideMark/>
          </w:tcPr>
          <w:p w14:paraId="1031FFA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7000</w:t>
            </w:r>
          </w:p>
        </w:tc>
        <w:tc>
          <w:tcPr>
            <w:tcW w:w="992" w:type="dxa"/>
            <w:shd w:val="clear" w:color="auto" w:fill="auto"/>
            <w:noWrap/>
            <w:vAlign w:val="center"/>
            <w:hideMark/>
          </w:tcPr>
          <w:p w14:paraId="692A1E4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FD998B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29C45A0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6CBFA00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0E6C122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r>
      <w:tr w:rsidR="00647691" w:rsidRPr="00DA3CF9" w14:paraId="20805776" w14:textId="77777777" w:rsidTr="00180BFD">
        <w:trPr>
          <w:trHeight w:val="288"/>
        </w:trPr>
        <w:tc>
          <w:tcPr>
            <w:tcW w:w="1496" w:type="dxa"/>
            <w:shd w:val="clear" w:color="000000" w:fill="FFFFFF"/>
            <w:hideMark/>
          </w:tcPr>
          <w:p w14:paraId="63BE1EE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FB50A1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w:t>
            </w:r>
            <w:proofErr w:type="spellStart"/>
            <w:r w:rsidRPr="00DA3CF9">
              <w:rPr>
                <w:rFonts w:ascii="Times New Roman" w:eastAsia="Times New Roman" w:hAnsi="Times New Roman" w:cs="Times New Roman"/>
                <w:i/>
                <w:iCs/>
              </w:rPr>
              <w:t>ВелоХабу</w:t>
            </w:r>
            <w:proofErr w:type="spellEnd"/>
          </w:p>
        </w:tc>
        <w:tc>
          <w:tcPr>
            <w:tcW w:w="1276" w:type="dxa"/>
            <w:shd w:val="clear" w:color="auto" w:fill="auto"/>
            <w:noWrap/>
            <w:vAlign w:val="center"/>
            <w:hideMark/>
          </w:tcPr>
          <w:p w14:paraId="2F5103B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shd w:val="clear" w:color="auto" w:fill="auto"/>
            <w:noWrap/>
            <w:vAlign w:val="center"/>
            <w:hideMark/>
          </w:tcPr>
          <w:p w14:paraId="5207C0B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0E7932C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5A9CDCC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ECE566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73" w:type="dxa"/>
            <w:shd w:val="clear" w:color="auto" w:fill="auto"/>
            <w:noWrap/>
            <w:vAlign w:val="center"/>
            <w:hideMark/>
          </w:tcPr>
          <w:p w14:paraId="5CD63371"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75E1E354" w14:textId="77777777" w:rsidTr="00180BFD">
        <w:trPr>
          <w:trHeight w:val="288"/>
        </w:trPr>
        <w:tc>
          <w:tcPr>
            <w:tcW w:w="1496" w:type="dxa"/>
            <w:shd w:val="clear" w:color="000000" w:fill="FFFFFF"/>
            <w:hideMark/>
          </w:tcPr>
          <w:p w14:paraId="76A8026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67261D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Розробка та впровадження </w:t>
            </w:r>
            <w:proofErr w:type="spellStart"/>
            <w:r w:rsidRPr="00DA3CF9">
              <w:rPr>
                <w:rFonts w:ascii="Times New Roman" w:eastAsia="Times New Roman" w:hAnsi="Times New Roman" w:cs="Times New Roman"/>
                <w:i/>
                <w:iCs/>
              </w:rPr>
              <w:t>промоакційної</w:t>
            </w:r>
            <w:proofErr w:type="spellEnd"/>
            <w:r w:rsidRPr="00DA3CF9">
              <w:rPr>
                <w:rFonts w:ascii="Times New Roman" w:eastAsia="Times New Roman" w:hAnsi="Times New Roman" w:cs="Times New Roman"/>
                <w:i/>
                <w:iCs/>
              </w:rPr>
              <w:t xml:space="preserve"> кампанії з вело руху</w:t>
            </w:r>
          </w:p>
        </w:tc>
        <w:tc>
          <w:tcPr>
            <w:tcW w:w="1276" w:type="dxa"/>
            <w:shd w:val="clear" w:color="auto" w:fill="auto"/>
            <w:noWrap/>
            <w:vAlign w:val="center"/>
            <w:hideMark/>
          </w:tcPr>
          <w:p w14:paraId="0D208FB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w:t>
            </w:r>
          </w:p>
        </w:tc>
        <w:tc>
          <w:tcPr>
            <w:tcW w:w="992" w:type="dxa"/>
            <w:shd w:val="clear" w:color="auto" w:fill="auto"/>
            <w:noWrap/>
            <w:vAlign w:val="center"/>
            <w:hideMark/>
          </w:tcPr>
          <w:p w14:paraId="3534FBD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CAE946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984" w:type="dxa"/>
            <w:shd w:val="clear" w:color="auto" w:fill="auto"/>
            <w:noWrap/>
            <w:vAlign w:val="center"/>
            <w:hideMark/>
          </w:tcPr>
          <w:p w14:paraId="6080858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w:t>
            </w:r>
          </w:p>
        </w:tc>
        <w:tc>
          <w:tcPr>
            <w:tcW w:w="1073" w:type="dxa"/>
            <w:shd w:val="clear" w:color="auto" w:fill="auto"/>
            <w:noWrap/>
            <w:vAlign w:val="center"/>
            <w:hideMark/>
          </w:tcPr>
          <w:p w14:paraId="3D8EFF1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c>
          <w:tcPr>
            <w:tcW w:w="1073" w:type="dxa"/>
            <w:shd w:val="clear" w:color="auto" w:fill="auto"/>
            <w:noWrap/>
            <w:vAlign w:val="center"/>
            <w:hideMark/>
          </w:tcPr>
          <w:p w14:paraId="31DC923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w:t>
            </w:r>
          </w:p>
        </w:tc>
      </w:tr>
      <w:tr w:rsidR="00647691" w:rsidRPr="00DA3CF9" w14:paraId="74D4D0AC" w14:textId="77777777" w:rsidTr="00180BFD">
        <w:trPr>
          <w:trHeight w:val="288"/>
        </w:trPr>
        <w:tc>
          <w:tcPr>
            <w:tcW w:w="1496" w:type="dxa"/>
            <w:shd w:val="clear" w:color="000000" w:fill="FCE4D6"/>
            <w:hideMark/>
          </w:tcPr>
          <w:p w14:paraId="75DAF2D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2.4.3</w:t>
            </w:r>
          </w:p>
        </w:tc>
        <w:tc>
          <w:tcPr>
            <w:tcW w:w="2749" w:type="dxa"/>
            <w:shd w:val="clear" w:color="000000" w:fill="FCE4D6"/>
            <w:hideMark/>
          </w:tcPr>
          <w:p w14:paraId="6BA22BF1"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Для маломобільних груп населення створено </w:t>
            </w:r>
            <w:proofErr w:type="spellStart"/>
            <w:r w:rsidRPr="00DA3CF9">
              <w:rPr>
                <w:rFonts w:ascii="Times New Roman" w:eastAsia="Times New Roman" w:hAnsi="Times New Roman" w:cs="Times New Roman"/>
                <w:color w:val="000000"/>
              </w:rPr>
              <w:t>безбар`єрний</w:t>
            </w:r>
            <w:proofErr w:type="spellEnd"/>
            <w:r w:rsidRPr="00DA3CF9">
              <w:rPr>
                <w:rFonts w:ascii="Times New Roman" w:eastAsia="Times New Roman" w:hAnsi="Times New Roman" w:cs="Times New Roman"/>
                <w:color w:val="000000"/>
              </w:rPr>
              <w:t xml:space="preserve"> простір</w:t>
            </w:r>
          </w:p>
        </w:tc>
        <w:tc>
          <w:tcPr>
            <w:tcW w:w="1276" w:type="dxa"/>
            <w:shd w:val="clear" w:color="000000" w:fill="FCE4D6"/>
            <w:noWrap/>
            <w:vAlign w:val="center"/>
            <w:hideMark/>
          </w:tcPr>
          <w:p w14:paraId="477CABA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1836</w:t>
            </w:r>
          </w:p>
        </w:tc>
        <w:tc>
          <w:tcPr>
            <w:tcW w:w="992" w:type="dxa"/>
            <w:shd w:val="clear" w:color="000000" w:fill="FCE4D6"/>
            <w:noWrap/>
            <w:vAlign w:val="center"/>
            <w:hideMark/>
          </w:tcPr>
          <w:p w14:paraId="14D2A75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828</w:t>
            </w:r>
          </w:p>
        </w:tc>
        <w:tc>
          <w:tcPr>
            <w:tcW w:w="1001" w:type="dxa"/>
            <w:shd w:val="clear" w:color="000000" w:fill="FCE4D6"/>
            <w:noWrap/>
            <w:vAlign w:val="center"/>
            <w:hideMark/>
          </w:tcPr>
          <w:p w14:paraId="706ACE3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856</w:t>
            </w:r>
          </w:p>
        </w:tc>
        <w:tc>
          <w:tcPr>
            <w:tcW w:w="984" w:type="dxa"/>
            <w:shd w:val="clear" w:color="000000" w:fill="FCE4D6"/>
            <w:noWrap/>
            <w:vAlign w:val="center"/>
            <w:hideMark/>
          </w:tcPr>
          <w:p w14:paraId="4C75AF0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152</w:t>
            </w:r>
          </w:p>
        </w:tc>
        <w:tc>
          <w:tcPr>
            <w:tcW w:w="1073" w:type="dxa"/>
            <w:shd w:val="clear" w:color="000000" w:fill="FCE4D6"/>
            <w:noWrap/>
            <w:vAlign w:val="center"/>
            <w:hideMark/>
          </w:tcPr>
          <w:p w14:paraId="59C88F6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7E32904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r>
      <w:tr w:rsidR="00647691" w:rsidRPr="00DA3CF9" w14:paraId="4EE5FA83" w14:textId="77777777" w:rsidTr="00180BFD">
        <w:trPr>
          <w:trHeight w:val="288"/>
        </w:trPr>
        <w:tc>
          <w:tcPr>
            <w:tcW w:w="1496" w:type="dxa"/>
            <w:shd w:val="clear" w:color="000000" w:fill="FFFFFF"/>
            <w:hideMark/>
          </w:tcPr>
          <w:p w14:paraId="2356463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3FD00C2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 Влаштування звуковими сигналами світлофорних об’єктів для осіб з вадами зору</w:t>
            </w:r>
          </w:p>
        </w:tc>
        <w:tc>
          <w:tcPr>
            <w:tcW w:w="1276" w:type="dxa"/>
            <w:shd w:val="clear" w:color="auto" w:fill="auto"/>
            <w:noWrap/>
            <w:vAlign w:val="center"/>
            <w:hideMark/>
          </w:tcPr>
          <w:p w14:paraId="2B6E6CF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w:t>
            </w:r>
          </w:p>
        </w:tc>
        <w:tc>
          <w:tcPr>
            <w:tcW w:w="992" w:type="dxa"/>
            <w:shd w:val="clear" w:color="auto" w:fill="auto"/>
            <w:noWrap/>
            <w:vAlign w:val="center"/>
            <w:hideMark/>
          </w:tcPr>
          <w:p w14:paraId="4657EA5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1001" w:type="dxa"/>
            <w:shd w:val="clear" w:color="auto" w:fill="auto"/>
            <w:noWrap/>
            <w:vAlign w:val="center"/>
            <w:hideMark/>
          </w:tcPr>
          <w:p w14:paraId="35C51F6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984" w:type="dxa"/>
            <w:shd w:val="clear" w:color="auto" w:fill="auto"/>
            <w:noWrap/>
            <w:vAlign w:val="center"/>
            <w:hideMark/>
          </w:tcPr>
          <w:p w14:paraId="6652CDE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1B1A05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661BEE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1A3ACFF7" w14:textId="77777777" w:rsidTr="00180BFD">
        <w:trPr>
          <w:trHeight w:val="288"/>
        </w:trPr>
        <w:tc>
          <w:tcPr>
            <w:tcW w:w="1496" w:type="dxa"/>
            <w:shd w:val="clear" w:color="000000" w:fill="FFFFFF"/>
            <w:hideMark/>
          </w:tcPr>
          <w:p w14:paraId="67C855D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B91382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Обладнання світлофорних об’єктів тактильною плиткою </w:t>
            </w:r>
          </w:p>
        </w:tc>
        <w:tc>
          <w:tcPr>
            <w:tcW w:w="1276" w:type="dxa"/>
            <w:shd w:val="clear" w:color="auto" w:fill="auto"/>
            <w:noWrap/>
            <w:vAlign w:val="center"/>
            <w:hideMark/>
          </w:tcPr>
          <w:p w14:paraId="5D23E1F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40</w:t>
            </w:r>
          </w:p>
        </w:tc>
        <w:tc>
          <w:tcPr>
            <w:tcW w:w="992" w:type="dxa"/>
            <w:shd w:val="clear" w:color="auto" w:fill="auto"/>
            <w:noWrap/>
            <w:vAlign w:val="center"/>
            <w:hideMark/>
          </w:tcPr>
          <w:p w14:paraId="44A1C57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1001" w:type="dxa"/>
            <w:shd w:val="clear" w:color="auto" w:fill="auto"/>
            <w:noWrap/>
            <w:vAlign w:val="center"/>
            <w:hideMark/>
          </w:tcPr>
          <w:p w14:paraId="0D2100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w:t>
            </w:r>
          </w:p>
        </w:tc>
        <w:tc>
          <w:tcPr>
            <w:tcW w:w="984" w:type="dxa"/>
            <w:shd w:val="clear" w:color="auto" w:fill="auto"/>
            <w:noWrap/>
            <w:vAlign w:val="center"/>
            <w:hideMark/>
          </w:tcPr>
          <w:p w14:paraId="4629B15D"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886094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91F20D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49A37C3" w14:textId="77777777" w:rsidTr="00180BFD">
        <w:trPr>
          <w:trHeight w:val="576"/>
        </w:trPr>
        <w:tc>
          <w:tcPr>
            <w:tcW w:w="1496" w:type="dxa"/>
            <w:shd w:val="clear" w:color="000000" w:fill="FFFFFF"/>
            <w:hideMark/>
          </w:tcPr>
          <w:p w14:paraId="5D48E8A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11167A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Облаштування пандусами будинків соціально-гуманітарної сфери та багатоквартирних (комунальної власності)</w:t>
            </w:r>
          </w:p>
        </w:tc>
        <w:tc>
          <w:tcPr>
            <w:tcW w:w="1276" w:type="dxa"/>
            <w:shd w:val="clear" w:color="auto" w:fill="auto"/>
            <w:noWrap/>
            <w:vAlign w:val="center"/>
            <w:hideMark/>
          </w:tcPr>
          <w:p w14:paraId="23C1E1C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1320</w:t>
            </w:r>
          </w:p>
        </w:tc>
        <w:tc>
          <w:tcPr>
            <w:tcW w:w="992" w:type="dxa"/>
            <w:shd w:val="clear" w:color="auto" w:fill="auto"/>
            <w:noWrap/>
            <w:vAlign w:val="center"/>
            <w:hideMark/>
          </w:tcPr>
          <w:p w14:paraId="5FFFA26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w:t>
            </w:r>
          </w:p>
        </w:tc>
        <w:tc>
          <w:tcPr>
            <w:tcW w:w="1001" w:type="dxa"/>
            <w:shd w:val="clear" w:color="auto" w:fill="auto"/>
            <w:noWrap/>
            <w:vAlign w:val="center"/>
            <w:hideMark/>
          </w:tcPr>
          <w:p w14:paraId="6D052C3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720</w:t>
            </w:r>
          </w:p>
        </w:tc>
        <w:tc>
          <w:tcPr>
            <w:tcW w:w="984" w:type="dxa"/>
            <w:shd w:val="clear" w:color="auto" w:fill="auto"/>
            <w:noWrap/>
            <w:vAlign w:val="center"/>
            <w:hideMark/>
          </w:tcPr>
          <w:p w14:paraId="7A7E3708"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712344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06B6F5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C96069F" w14:textId="77777777" w:rsidTr="005306F3">
        <w:trPr>
          <w:trHeight w:val="288"/>
        </w:trPr>
        <w:tc>
          <w:tcPr>
            <w:tcW w:w="1496" w:type="dxa"/>
            <w:tcBorders>
              <w:bottom w:val="single" w:sz="12" w:space="0" w:color="auto"/>
            </w:tcBorders>
            <w:shd w:val="clear" w:color="000000" w:fill="FFFFFF"/>
            <w:hideMark/>
          </w:tcPr>
          <w:p w14:paraId="0B5A1CA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1B0A8405" w14:textId="77777777" w:rsidR="00E438DE" w:rsidRPr="00DA3CF9" w:rsidRDefault="00E438DE" w:rsidP="00261BA1">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Пониження </w:t>
            </w:r>
            <w:proofErr w:type="spellStart"/>
            <w:r w:rsidRPr="00DA3CF9">
              <w:rPr>
                <w:rFonts w:ascii="Times New Roman" w:eastAsia="Times New Roman" w:hAnsi="Times New Roman" w:cs="Times New Roman"/>
                <w:i/>
                <w:iCs/>
              </w:rPr>
              <w:t>б</w:t>
            </w:r>
            <w:r w:rsidR="00261BA1" w:rsidRPr="00DA3CF9">
              <w:rPr>
                <w:rFonts w:ascii="Times New Roman" w:eastAsia="Times New Roman" w:hAnsi="Times New Roman" w:cs="Times New Roman"/>
                <w:i/>
                <w:iCs/>
              </w:rPr>
              <w:t>о</w:t>
            </w:r>
            <w:r w:rsidRPr="00DA3CF9">
              <w:rPr>
                <w:rFonts w:ascii="Times New Roman" w:eastAsia="Times New Roman" w:hAnsi="Times New Roman" w:cs="Times New Roman"/>
                <w:i/>
                <w:iCs/>
              </w:rPr>
              <w:t>рдюрного</w:t>
            </w:r>
            <w:proofErr w:type="spellEnd"/>
            <w:r w:rsidRPr="00DA3CF9">
              <w:rPr>
                <w:rFonts w:ascii="Times New Roman" w:eastAsia="Times New Roman" w:hAnsi="Times New Roman" w:cs="Times New Roman"/>
                <w:i/>
                <w:iCs/>
              </w:rPr>
              <w:t xml:space="preserve"> каменю на пішоходах </w:t>
            </w:r>
            <w:proofErr w:type="spellStart"/>
            <w:r w:rsidRPr="00DA3CF9">
              <w:rPr>
                <w:rFonts w:ascii="Times New Roman" w:eastAsia="Times New Roman" w:hAnsi="Times New Roman" w:cs="Times New Roman"/>
                <w:i/>
                <w:iCs/>
              </w:rPr>
              <w:t>вулично</w:t>
            </w:r>
            <w:proofErr w:type="spellEnd"/>
            <w:r w:rsidRPr="00DA3CF9">
              <w:rPr>
                <w:rFonts w:ascii="Times New Roman" w:eastAsia="Times New Roman" w:hAnsi="Times New Roman" w:cs="Times New Roman"/>
                <w:i/>
                <w:iCs/>
              </w:rPr>
              <w:t>-шляхової мережі міста</w:t>
            </w:r>
          </w:p>
        </w:tc>
        <w:tc>
          <w:tcPr>
            <w:tcW w:w="1276" w:type="dxa"/>
            <w:tcBorders>
              <w:bottom w:val="single" w:sz="12" w:space="0" w:color="auto"/>
            </w:tcBorders>
            <w:shd w:val="clear" w:color="auto" w:fill="auto"/>
            <w:noWrap/>
            <w:vAlign w:val="center"/>
            <w:hideMark/>
          </w:tcPr>
          <w:p w14:paraId="7D777A9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296</w:t>
            </w:r>
          </w:p>
        </w:tc>
        <w:tc>
          <w:tcPr>
            <w:tcW w:w="992" w:type="dxa"/>
            <w:tcBorders>
              <w:bottom w:val="single" w:sz="12" w:space="0" w:color="auto"/>
            </w:tcBorders>
            <w:shd w:val="clear" w:color="auto" w:fill="auto"/>
            <w:noWrap/>
            <w:vAlign w:val="center"/>
            <w:hideMark/>
          </w:tcPr>
          <w:p w14:paraId="6BA8188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88</w:t>
            </w:r>
          </w:p>
        </w:tc>
        <w:tc>
          <w:tcPr>
            <w:tcW w:w="1001" w:type="dxa"/>
            <w:tcBorders>
              <w:bottom w:val="single" w:sz="12" w:space="0" w:color="auto"/>
            </w:tcBorders>
            <w:shd w:val="clear" w:color="auto" w:fill="auto"/>
            <w:noWrap/>
            <w:vAlign w:val="center"/>
            <w:hideMark/>
          </w:tcPr>
          <w:p w14:paraId="2AC2BD8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56</w:t>
            </w:r>
          </w:p>
        </w:tc>
        <w:tc>
          <w:tcPr>
            <w:tcW w:w="984" w:type="dxa"/>
            <w:tcBorders>
              <w:bottom w:val="single" w:sz="12" w:space="0" w:color="auto"/>
            </w:tcBorders>
            <w:shd w:val="clear" w:color="auto" w:fill="auto"/>
            <w:noWrap/>
            <w:vAlign w:val="center"/>
            <w:hideMark/>
          </w:tcPr>
          <w:p w14:paraId="0BEEAC7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152</w:t>
            </w:r>
          </w:p>
        </w:tc>
        <w:tc>
          <w:tcPr>
            <w:tcW w:w="1073" w:type="dxa"/>
            <w:tcBorders>
              <w:bottom w:val="single" w:sz="12" w:space="0" w:color="auto"/>
            </w:tcBorders>
            <w:shd w:val="clear" w:color="auto" w:fill="auto"/>
            <w:noWrap/>
            <w:vAlign w:val="center"/>
            <w:hideMark/>
          </w:tcPr>
          <w:p w14:paraId="5E5ABD00"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tcBorders>
              <w:bottom w:val="single" w:sz="12" w:space="0" w:color="auto"/>
            </w:tcBorders>
            <w:shd w:val="clear" w:color="auto" w:fill="auto"/>
            <w:noWrap/>
            <w:vAlign w:val="center"/>
            <w:hideMark/>
          </w:tcPr>
          <w:p w14:paraId="5A11813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A934FA" w:rsidRPr="00DA3CF9" w14:paraId="28987AB3" w14:textId="77777777" w:rsidTr="005306F3">
        <w:trPr>
          <w:trHeight w:val="288"/>
        </w:trPr>
        <w:tc>
          <w:tcPr>
            <w:tcW w:w="1496" w:type="dxa"/>
            <w:shd w:val="clear" w:color="000000" w:fill="E36C0A" w:themeFill="accent6" w:themeFillShade="BF"/>
            <w:hideMark/>
          </w:tcPr>
          <w:p w14:paraId="5288E916" w14:textId="77777777" w:rsidR="00A934FA" w:rsidRPr="00DA3CF9" w:rsidRDefault="00A934FA"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2.5</w:t>
            </w:r>
          </w:p>
        </w:tc>
        <w:tc>
          <w:tcPr>
            <w:tcW w:w="2749" w:type="dxa"/>
            <w:shd w:val="clear" w:color="000000" w:fill="E36C0A" w:themeFill="accent6" w:themeFillShade="BF"/>
            <w:hideMark/>
          </w:tcPr>
          <w:p w14:paraId="6962DD69" w14:textId="77777777" w:rsidR="00A934FA" w:rsidRPr="00DA3CF9" w:rsidRDefault="00A934FA"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Охорона довкілля, відновлення та ощадливе використання природних ресурсів</w:t>
            </w:r>
          </w:p>
        </w:tc>
        <w:tc>
          <w:tcPr>
            <w:tcW w:w="1276" w:type="dxa"/>
            <w:shd w:val="clear" w:color="000000" w:fill="E36C0A" w:themeFill="accent6" w:themeFillShade="BF"/>
            <w:noWrap/>
            <w:hideMark/>
          </w:tcPr>
          <w:p w14:paraId="10D4FEFB"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167 360</w:t>
            </w:r>
          </w:p>
        </w:tc>
        <w:tc>
          <w:tcPr>
            <w:tcW w:w="992" w:type="dxa"/>
            <w:shd w:val="clear" w:color="000000" w:fill="E36C0A" w:themeFill="accent6" w:themeFillShade="BF"/>
            <w:noWrap/>
            <w:hideMark/>
          </w:tcPr>
          <w:p w14:paraId="5646A3FF"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252</w:t>
            </w:r>
          </w:p>
        </w:tc>
        <w:tc>
          <w:tcPr>
            <w:tcW w:w="1001" w:type="dxa"/>
            <w:shd w:val="clear" w:color="000000" w:fill="E36C0A" w:themeFill="accent6" w:themeFillShade="BF"/>
            <w:noWrap/>
            <w:hideMark/>
          </w:tcPr>
          <w:p w14:paraId="6F0E4C0B"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10 297</w:t>
            </w:r>
          </w:p>
        </w:tc>
        <w:tc>
          <w:tcPr>
            <w:tcW w:w="984" w:type="dxa"/>
            <w:shd w:val="clear" w:color="000000" w:fill="E36C0A" w:themeFill="accent6" w:themeFillShade="BF"/>
            <w:noWrap/>
            <w:hideMark/>
          </w:tcPr>
          <w:p w14:paraId="12883D1B"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9 992</w:t>
            </w:r>
          </w:p>
        </w:tc>
        <w:tc>
          <w:tcPr>
            <w:tcW w:w="1073" w:type="dxa"/>
            <w:shd w:val="clear" w:color="000000" w:fill="E36C0A" w:themeFill="accent6" w:themeFillShade="BF"/>
            <w:noWrap/>
            <w:hideMark/>
          </w:tcPr>
          <w:p w14:paraId="0F9CF912"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29 567</w:t>
            </w:r>
          </w:p>
        </w:tc>
        <w:tc>
          <w:tcPr>
            <w:tcW w:w="1073" w:type="dxa"/>
            <w:shd w:val="clear" w:color="000000" w:fill="E36C0A" w:themeFill="accent6" w:themeFillShade="BF"/>
            <w:noWrap/>
            <w:hideMark/>
          </w:tcPr>
          <w:p w14:paraId="140BED3A" w14:textId="77777777" w:rsidR="00A934FA" w:rsidRPr="00DA3CF9" w:rsidRDefault="00A934FA" w:rsidP="00A934FA">
            <w:pPr>
              <w:jc w:val="center"/>
              <w:rPr>
                <w:rFonts w:ascii="Times New Roman" w:hAnsi="Times New Roman" w:cs="Times New Roman"/>
                <w:b/>
              </w:rPr>
            </w:pPr>
            <w:r w:rsidRPr="00DA3CF9">
              <w:rPr>
                <w:rFonts w:ascii="Times New Roman" w:hAnsi="Times New Roman" w:cs="Times New Roman"/>
                <w:b/>
              </w:rPr>
              <w:t>117 252</w:t>
            </w:r>
          </w:p>
        </w:tc>
      </w:tr>
      <w:tr w:rsidR="00647691" w:rsidRPr="00DA3CF9" w14:paraId="6D97281F" w14:textId="77777777" w:rsidTr="00180BFD">
        <w:trPr>
          <w:trHeight w:val="288"/>
        </w:trPr>
        <w:tc>
          <w:tcPr>
            <w:tcW w:w="1496" w:type="dxa"/>
            <w:shd w:val="clear" w:color="000000" w:fill="FCE4D6"/>
            <w:hideMark/>
          </w:tcPr>
          <w:p w14:paraId="7CA7FA7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2.5.1</w:t>
            </w:r>
          </w:p>
        </w:tc>
        <w:tc>
          <w:tcPr>
            <w:tcW w:w="2749" w:type="dxa"/>
            <w:shd w:val="clear" w:color="000000" w:fill="FCE4D6"/>
            <w:hideMark/>
          </w:tcPr>
          <w:p w14:paraId="533FC3F3" w14:textId="77777777" w:rsidR="00E438DE" w:rsidRPr="00DA3CF9" w:rsidRDefault="00E438DE" w:rsidP="00261BA1">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Модернізована система поводження з ТП</w:t>
            </w:r>
            <w:r w:rsidR="00261BA1" w:rsidRPr="00DA3CF9">
              <w:rPr>
                <w:rFonts w:ascii="Times New Roman" w:eastAsia="Times New Roman" w:hAnsi="Times New Roman" w:cs="Times New Roman"/>
                <w:color w:val="000000"/>
              </w:rPr>
              <w:t>В</w:t>
            </w:r>
            <w:r w:rsidRPr="00DA3CF9">
              <w:rPr>
                <w:rFonts w:ascii="Times New Roman" w:eastAsia="Times New Roman" w:hAnsi="Times New Roman" w:cs="Times New Roman"/>
                <w:color w:val="000000"/>
              </w:rPr>
              <w:t xml:space="preserve"> на території громади</w:t>
            </w:r>
          </w:p>
        </w:tc>
        <w:tc>
          <w:tcPr>
            <w:tcW w:w="1276" w:type="dxa"/>
            <w:shd w:val="clear" w:color="000000" w:fill="FCE4D6"/>
            <w:noWrap/>
            <w:vAlign w:val="center"/>
            <w:hideMark/>
          </w:tcPr>
          <w:p w14:paraId="504D27B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64300</w:t>
            </w:r>
          </w:p>
        </w:tc>
        <w:tc>
          <w:tcPr>
            <w:tcW w:w="992" w:type="dxa"/>
            <w:shd w:val="clear" w:color="000000" w:fill="FCE4D6"/>
            <w:noWrap/>
            <w:vAlign w:val="center"/>
            <w:hideMark/>
          </w:tcPr>
          <w:p w14:paraId="3AF909D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120</w:t>
            </w:r>
          </w:p>
        </w:tc>
        <w:tc>
          <w:tcPr>
            <w:tcW w:w="1001" w:type="dxa"/>
            <w:shd w:val="clear" w:color="000000" w:fill="FCE4D6"/>
            <w:noWrap/>
            <w:vAlign w:val="center"/>
            <w:hideMark/>
          </w:tcPr>
          <w:p w14:paraId="7EFB7B0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10140</w:t>
            </w:r>
          </w:p>
        </w:tc>
        <w:tc>
          <w:tcPr>
            <w:tcW w:w="984" w:type="dxa"/>
            <w:shd w:val="clear" w:color="000000" w:fill="FCE4D6"/>
            <w:noWrap/>
            <w:vAlign w:val="center"/>
            <w:hideMark/>
          </w:tcPr>
          <w:p w14:paraId="10ACD54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9660</w:t>
            </w:r>
          </w:p>
        </w:tc>
        <w:tc>
          <w:tcPr>
            <w:tcW w:w="1073" w:type="dxa"/>
            <w:shd w:val="clear" w:color="000000" w:fill="FCE4D6"/>
            <w:noWrap/>
            <w:vAlign w:val="center"/>
            <w:hideMark/>
          </w:tcPr>
          <w:p w14:paraId="517DDA2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22180</w:t>
            </w:r>
          </w:p>
        </w:tc>
        <w:tc>
          <w:tcPr>
            <w:tcW w:w="1073" w:type="dxa"/>
            <w:shd w:val="clear" w:color="000000" w:fill="FCE4D6"/>
            <w:noWrap/>
            <w:vAlign w:val="center"/>
            <w:hideMark/>
          </w:tcPr>
          <w:p w14:paraId="6428000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22200</w:t>
            </w:r>
          </w:p>
        </w:tc>
      </w:tr>
      <w:tr w:rsidR="00647691" w:rsidRPr="00DA3CF9" w14:paraId="2B9D83AF" w14:textId="77777777" w:rsidTr="00180BFD">
        <w:trPr>
          <w:trHeight w:val="288"/>
        </w:trPr>
        <w:tc>
          <w:tcPr>
            <w:tcW w:w="1496" w:type="dxa"/>
            <w:shd w:val="clear" w:color="000000" w:fill="FFFFFF"/>
            <w:hideMark/>
          </w:tcPr>
          <w:p w14:paraId="5AEB23F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09CEF05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Запуск лінії сортування ТПВ</w:t>
            </w:r>
          </w:p>
        </w:tc>
        <w:tc>
          <w:tcPr>
            <w:tcW w:w="1276" w:type="dxa"/>
            <w:shd w:val="clear" w:color="auto" w:fill="auto"/>
            <w:noWrap/>
            <w:vAlign w:val="center"/>
            <w:hideMark/>
          </w:tcPr>
          <w:p w14:paraId="62E6923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30000</w:t>
            </w:r>
          </w:p>
        </w:tc>
        <w:tc>
          <w:tcPr>
            <w:tcW w:w="992" w:type="dxa"/>
            <w:shd w:val="clear" w:color="auto" w:fill="auto"/>
            <w:noWrap/>
            <w:vAlign w:val="center"/>
            <w:hideMark/>
          </w:tcPr>
          <w:p w14:paraId="42834D2C"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423475F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719F3F0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542D54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15000</w:t>
            </w:r>
          </w:p>
        </w:tc>
        <w:tc>
          <w:tcPr>
            <w:tcW w:w="1073" w:type="dxa"/>
            <w:shd w:val="clear" w:color="auto" w:fill="auto"/>
            <w:noWrap/>
            <w:vAlign w:val="center"/>
            <w:hideMark/>
          </w:tcPr>
          <w:p w14:paraId="6FFBD81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15000</w:t>
            </w:r>
          </w:p>
        </w:tc>
      </w:tr>
      <w:tr w:rsidR="00647691" w:rsidRPr="00DA3CF9" w14:paraId="72C8C73A" w14:textId="77777777" w:rsidTr="00180BFD">
        <w:trPr>
          <w:trHeight w:val="288"/>
        </w:trPr>
        <w:tc>
          <w:tcPr>
            <w:tcW w:w="1496" w:type="dxa"/>
            <w:shd w:val="clear" w:color="000000" w:fill="FFFFFF"/>
            <w:hideMark/>
          </w:tcPr>
          <w:p w14:paraId="54D1935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70E1E0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Придбання контейнерів для сміття </w:t>
            </w:r>
          </w:p>
        </w:tc>
        <w:tc>
          <w:tcPr>
            <w:tcW w:w="1276" w:type="dxa"/>
            <w:shd w:val="clear" w:color="auto" w:fill="auto"/>
            <w:noWrap/>
            <w:vAlign w:val="center"/>
            <w:hideMark/>
          </w:tcPr>
          <w:p w14:paraId="43A235C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800</w:t>
            </w:r>
          </w:p>
        </w:tc>
        <w:tc>
          <w:tcPr>
            <w:tcW w:w="992" w:type="dxa"/>
            <w:shd w:val="clear" w:color="auto" w:fill="auto"/>
            <w:noWrap/>
            <w:vAlign w:val="center"/>
            <w:hideMark/>
          </w:tcPr>
          <w:p w14:paraId="40F5E13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1001" w:type="dxa"/>
            <w:shd w:val="clear" w:color="auto" w:fill="auto"/>
            <w:noWrap/>
            <w:vAlign w:val="center"/>
            <w:hideMark/>
          </w:tcPr>
          <w:p w14:paraId="33CDF79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w:t>
            </w:r>
          </w:p>
        </w:tc>
        <w:tc>
          <w:tcPr>
            <w:tcW w:w="984" w:type="dxa"/>
            <w:shd w:val="clear" w:color="auto" w:fill="auto"/>
            <w:noWrap/>
            <w:vAlign w:val="center"/>
            <w:hideMark/>
          </w:tcPr>
          <w:p w14:paraId="7FA011F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160</w:t>
            </w:r>
          </w:p>
        </w:tc>
        <w:tc>
          <w:tcPr>
            <w:tcW w:w="1073" w:type="dxa"/>
            <w:shd w:val="clear" w:color="auto" w:fill="auto"/>
            <w:noWrap/>
            <w:vAlign w:val="center"/>
            <w:hideMark/>
          </w:tcPr>
          <w:p w14:paraId="3ADD9D0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w:t>
            </w:r>
          </w:p>
        </w:tc>
        <w:tc>
          <w:tcPr>
            <w:tcW w:w="1073" w:type="dxa"/>
            <w:shd w:val="clear" w:color="auto" w:fill="auto"/>
            <w:noWrap/>
            <w:vAlign w:val="center"/>
            <w:hideMark/>
          </w:tcPr>
          <w:p w14:paraId="62DDD1D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r>
      <w:tr w:rsidR="00647691" w:rsidRPr="00DA3CF9" w14:paraId="518256C1" w14:textId="77777777" w:rsidTr="00180BFD">
        <w:trPr>
          <w:trHeight w:val="576"/>
        </w:trPr>
        <w:tc>
          <w:tcPr>
            <w:tcW w:w="1496" w:type="dxa"/>
            <w:shd w:val="clear" w:color="000000" w:fill="FFFFFF"/>
            <w:hideMark/>
          </w:tcPr>
          <w:p w14:paraId="1B8FE1E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9DA08B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Придбання спеціалізованої техніки для забезпечення ефективності </w:t>
            </w:r>
            <w:proofErr w:type="spellStart"/>
            <w:r w:rsidRPr="00DA3CF9">
              <w:rPr>
                <w:rFonts w:ascii="Times New Roman" w:eastAsia="Times New Roman" w:hAnsi="Times New Roman" w:cs="Times New Roman"/>
                <w:i/>
                <w:iCs/>
              </w:rPr>
              <w:t>діяльноситі</w:t>
            </w:r>
            <w:proofErr w:type="spellEnd"/>
            <w:r w:rsidRPr="00DA3CF9">
              <w:rPr>
                <w:rFonts w:ascii="Times New Roman" w:eastAsia="Times New Roman" w:hAnsi="Times New Roman" w:cs="Times New Roman"/>
                <w:i/>
                <w:iCs/>
              </w:rPr>
              <w:t xml:space="preserve"> системи поводження з ТПВ</w:t>
            </w:r>
          </w:p>
        </w:tc>
        <w:tc>
          <w:tcPr>
            <w:tcW w:w="1276" w:type="dxa"/>
            <w:shd w:val="clear" w:color="auto" w:fill="auto"/>
            <w:noWrap/>
            <w:vAlign w:val="center"/>
            <w:hideMark/>
          </w:tcPr>
          <w:p w14:paraId="3C8C943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21000</w:t>
            </w:r>
          </w:p>
        </w:tc>
        <w:tc>
          <w:tcPr>
            <w:tcW w:w="992" w:type="dxa"/>
            <w:shd w:val="clear" w:color="auto" w:fill="auto"/>
            <w:noWrap/>
            <w:vAlign w:val="center"/>
            <w:hideMark/>
          </w:tcPr>
          <w:p w14:paraId="781DFBA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14B5BE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3311960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w:t>
            </w:r>
          </w:p>
        </w:tc>
        <w:tc>
          <w:tcPr>
            <w:tcW w:w="1073" w:type="dxa"/>
            <w:shd w:val="clear" w:color="auto" w:fill="auto"/>
            <w:noWrap/>
            <w:vAlign w:val="center"/>
            <w:hideMark/>
          </w:tcPr>
          <w:p w14:paraId="44B5F7C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w:t>
            </w:r>
          </w:p>
        </w:tc>
        <w:tc>
          <w:tcPr>
            <w:tcW w:w="1073" w:type="dxa"/>
            <w:shd w:val="clear" w:color="auto" w:fill="auto"/>
            <w:noWrap/>
            <w:vAlign w:val="center"/>
            <w:hideMark/>
          </w:tcPr>
          <w:p w14:paraId="13EEF6E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w:t>
            </w:r>
          </w:p>
        </w:tc>
      </w:tr>
      <w:tr w:rsidR="00647691" w:rsidRPr="00DA3CF9" w14:paraId="70730A94" w14:textId="77777777" w:rsidTr="00180BFD">
        <w:trPr>
          <w:trHeight w:val="288"/>
        </w:trPr>
        <w:tc>
          <w:tcPr>
            <w:tcW w:w="1496" w:type="dxa"/>
            <w:shd w:val="clear" w:color="000000" w:fill="FFFFFF"/>
            <w:hideMark/>
          </w:tcPr>
          <w:p w14:paraId="1047005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EE57F8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полігону ТПВ</w:t>
            </w:r>
          </w:p>
        </w:tc>
        <w:tc>
          <w:tcPr>
            <w:tcW w:w="1276" w:type="dxa"/>
            <w:shd w:val="clear" w:color="auto" w:fill="auto"/>
            <w:noWrap/>
            <w:vAlign w:val="center"/>
            <w:hideMark/>
          </w:tcPr>
          <w:p w14:paraId="1559F0B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w:t>
            </w:r>
          </w:p>
        </w:tc>
        <w:tc>
          <w:tcPr>
            <w:tcW w:w="992" w:type="dxa"/>
            <w:shd w:val="clear" w:color="auto" w:fill="auto"/>
            <w:noWrap/>
            <w:vAlign w:val="center"/>
            <w:hideMark/>
          </w:tcPr>
          <w:p w14:paraId="3673E5A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73D533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984" w:type="dxa"/>
            <w:shd w:val="clear" w:color="auto" w:fill="auto"/>
            <w:noWrap/>
            <w:vAlign w:val="center"/>
            <w:hideMark/>
          </w:tcPr>
          <w:p w14:paraId="26AD4263"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FD8A3A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50B601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E71FFD8" w14:textId="77777777" w:rsidTr="00180BFD">
        <w:trPr>
          <w:trHeight w:val="288"/>
        </w:trPr>
        <w:tc>
          <w:tcPr>
            <w:tcW w:w="1496" w:type="dxa"/>
            <w:shd w:val="clear" w:color="000000" w:fill="FFFFFF"/>
            <w:hideMark/>
          </w:tcPr>
          <w:p w14:paraId="0869CC0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DC3D5C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протипожежного водопостачання до </w:t>
            </w:r>
            <w:r w:rsidRPr="00DA3CF9">
              <w:rPr>
                <w:rFonts w:ascii="Times New Roman" w:eastAsia="Times New Roman" w:hAnsi="Times New Roman" w:cs="Times New Roman"/>
                <w:i/>
                <w:iCs/>
              </w:rPr>
              <w:lastRenderedPageBreak/>
              <w:t>полігону ТПВ по вул</w:t>
            </w:r>
            <w:r w:rsidR="003A1968">
              <w:rPr>
                <w:rFonts w:ascii="Times New Roman" w:eastAsia="Times New Roman" w:hAnsi="Times New Roman" w:cs="Times New Roman"/>
                <w:i/>
                <w:iCs/>
              </w:rPr>
              <w:t>.</w:t>
            </w:r>
            <w:r w:rsidRPr="00DA3CF9">
              <w:rPr>
                <w:rFonts w:ascii="Times New Roman" w:eastAsia="Times New Roman" w:hAnsi="Times New Roman" w:cs="Times New Roman"/>
                <w:i/>
                <w:iCs/>
              </w:rPr>
              <w:t xml:space="preserve"> Прилуцька</w:t>
            </w:r>
          </w:p>
        </w:tc>
        <w:tc>
          <w:tcPr>
            <w:tcW w:w="1276" w:type="dxa"/>
            <w:shd w:val="clear" w:color="auto" w:fill="auto"/>
            <w:noWrap/>
            <w:vAlign w:val="center"/>
            <w:hideMark/>
          </w:tcPr>
          <w:p w14:paraId="3CECC22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2500</w:t>
            </w:r>
          </w:p>
        </w:tc>
        <w:tc>
          <w:tcPr>
            <w:tcW w:w="992" w:type="dxa"/>
            <w:shd w:val="clear" w:color="auto" w:fill="auto"/>
            <w:noWrap/>
            <w:vAlign w:val="center"/>
            <w:hideMark/>
          </w:tcPr>
          <w:p w14:paraId="61E0447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3AFEA0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3EB1724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2500</w:t>
            </w:r>
          </w:p>
        </w:tc>
        <w:tc>
          <w:tcPr>
            <w:tcW w:w="1073" w:type="dxa"/>
            <w:shd w:val="clear" w:color="auto" w:fill="auto"/>
            <w:noWrap/>
            <w:vAlign w:val="center"/>
            <w:hideMark/>
          </w:tcPr>
          <w:p w14:paraId="387A952B"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1B9580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4394873" w14:textId="77777777" w:rsidTr="00180BFD">
        <w:trPr>
          <w:trHeight w:val="288"/>
        </w:trPr>
        <w:tc>
          <w:tcPr>
            <w:tcW w:w="1496" w:type="dxa"/>
            <w:shd w:val="clear" w:color="000000" w:fill="FCE4D6"/>
            <w:hideMark/>
          </w:tcPr>
          <w:p w14:paraId="0670E760"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2.5.2</w:t>
            </w:r>
          </w:p>
        </w:tc>
        <w:tc>
          <w:tcPr>
            <w:tcW w:w="2749" w:type="dxa"/>
            <w:shd w:val="clear" w:color="000000" w:fill="FCE4D6"/>
            <w:hideMark/>
          </w:tcPr>
          <w:p w14:paraId="3469028D"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Відповідальне ставлення мешканців i мешканок громади до довкілля</w:t>
            </w:r>
          </w:p>
        </w:tc>
        <w:tc>
          <w:tcPr>
            <w:tcW w:w="1276" w:type="dxa"/>
            <w:shd w:val="clear" w:color="000000" w:fill="FCE4D6"/>
            <w:noWrap/>
            <w:vAlign w:val="center"/>
            <w:hideMark/>
          </w:tcPr>
          <w:p w14:paraId="3B93A94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930</w:t>
            </w:r>
          </w:p>
        </w:tc>
        <w:tc>
          <w:tcPr>
            <w:tcW w:w="992" w:type="dxa"/>
            <w:shd w:val="clear" w:color="000000" w:fill="FCE4D6"/>
            <w:noWrap/>
            <w:vAlign w:val="center"/>
            <w:hideMark/>
          </w:tcPr>
          <w:p w14:paraId="2AD2ACC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132</w:t>
            </w:r>
          </w:p>
        </w:tc>
        <w:tc>
          <w:tcPr>
            <w:tcW w:w="1001" w:type="dxa"/>
            <w:shd w:val="clear" w:color="000000" w:fill="FCE4D6"/>
            <w:noWrap/>
            <w:vAlign w:val="center"/>
            <w:hideMark/>
          </w:tcPr>
          <w:p w14:paraId="6F3B959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157</w:t>
            </w:r>
          </w:p>
        </w:tc>
        <w:tc>
          <w:tcPr>
            <w:tcW w:w="984" w:type="dxa"/>
            <w:shd w:val="clear" w:color="000000" w:fill="FCE4D6"/>
            <w:noWrap/>
            <w:vAlign w:val="center"/>
            <w:hideMark/>
          </w:tcPr>
          <w:p w14:paraId="5BE7151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182</w:t>
            </w:r>
          </w:p>
        </w:tc>
        <w:tc>
          <w:tcPr>
            <w:tcW w:w="1073" w:type="dxa"/>
            <w:shd w:val="clear" w:color="000000" w:fill="FCE4D6"/>
            <w:noWrap/>
            <w:vAlign w:val="center"/>
            <w:hideMark/>
          </w:tcPr>
          <w:p w14:paraId="4B207BE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207</w:t>
            </w:r>
          </w:p>
        </w:tc>
        <w:tc>
          <w:tcPr>
            <w:tcW w:w="1073" w:type="dxa"/>
            <w:shd w:val="clear" w:color="000000" w:fill="FCE4D6"/>
            <w:noWrap/>
            <w:vAlign w:val="center"/>
            <w:hideMark/>
          </w:tcPr>
          <w:p w14:paraId="383E2C6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252</w:t>
            </w:r>
          </w:p>
        </w:tc>
      </w:tr>
      <w:tr w:rsidR="00647691" w:rsidRPr="00DA3CF9" w14:paraId="193C3972" w14:textId="77777777" w:rsidTr="00180BFD">
        <w:trPr>
          <w:trHeight w:val="600"/>
        </w:trPr>
        <w:tc>
          <w:tcPr>
            <w:tcW w:w="1496" w:type="dxa"/>
            <w:shd w:val="clear" w:color="000000" w:fill="FFFFFF"/>
            <w:hideMark/>
          </w:tcPr>
          <w:p w14:paraId="649D3AF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7EED0C9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Організація та проведення Днів сталої енергії в рамках Європейської ініціативи «Угода мерів»</w:t>
            </w:r>
          </w:p>
        </w:tc>
        <w:tc>
          <w:tcPr>
            <w:tcW w:w="1276" w:type="dxa"/>
            <w:shd w:val="clear" w:color="auto" w:fill="auto"/>
            <w:noWrap/>
            <w:vAlign w:val="center"/>
            <w:hideMark/>
          </w:tcPr>
          <w:p w14:paraId="670919C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w:t>
            </w:r>
          </w:p>
        </w:tc>
        <w:tc>
          <w:tcPr>
            <w:tcW w:w="992" w:type="dxa"/>
            <w:shd w:val="clear" w:color="auto" w:fill="auto"/>
            <w:noWrap/>
            <w:vAlign w:val="center"/>
            <w:hideMark/>
          </w:tcPr>
          <w:p w14:paraId="632DE8B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1001" w:type="dxa"/>
            <w:shd w:val="clear" w:color="auto" w:fill="auto"/>
            <w:noWrap/>
            <w:vAlign w:val="center"/>
            <w:hideMark/>
          </w:tcPr>
          <w:p w14:paraId="73467C8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w:t>
            </w:r>
          </w:p>
        </w:tc>
        <w:tc>
          <w:tcPr>
            <w:tcW w:w="984" w:type="dxa"/>
            <w:shd w:val="clear" w:color="auto" w:fill="auto"/>
            <w:noWrap/>
            <w:vAlign w:val="center"/>
            <w:hideMark/>
          </w:tcPr>
          <w:p w14:paraId="7223B65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1073" w:type="dxa"/>
            <w:shd w:val="clear" w:color="auto" w:fill="auto"/>
            <w:noWrap/>
            <w:vAlign w:val="center"/>
            <w:hideMark/>
          </w:tcPr>
          <w:p w14:paraId="5F16C7C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w:t>
            </w:r>
          </w:p>
        </w:tc>
        <w:tc>
          <w:tcPr>
            <w:tcW w:w="1073" w:type="dxa"/>
            <w:shd w:val="clear" w:color="auto" w:fill="auto"/>
            <w:noWrap/>
            <w:vAlign w:val="center"/>
            <w:hideMark/>
          </w:tcPr>
          <w:p w14:paraId="07F9E7B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r>
      <w:tr w:rsidR="00647691" w:rsidRPr="00DA3CF9" w14:paraId="216A5531" w14:textId="77777777" w:rsidTr="00180BFD">
        <w:trPr>
          <w:trHeight w:val="564"/>
        </w:trPr>
        <w:tc>
          <w:tcPr>
            <w:tcW w:w="1496" w:type="dxa"/>
            <w:shd w:val="clear" w:color="000000" w:fill="FFFFFF"/>
            <w:hideMark/>
          </w:tcPr>
          <w:p w14:paraId="3674809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E75E0D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 Проведення для мешканців та мешканок громади тренінгів, семінарів із екологічної тематики</w:t>
            </w:r>
          </w:p>
        </w:tc>
        <w:tc>
          <w:tcPr>
            <w:tcW w:w="1276" w:type="dxa"/>
            <w:shd w:val="clear" w:color="auto" w:fill="auto"/>
            <w:noWrap/>
            <w:vAlign w:val="center"/>
            <w:hideMark/>
          </w:tcPr>
          <w:p w14:paraId="7B3F9CF3" w14:textId="77777777" w:rsidR="00E438DE" w:rsidRPr="00DA3CF9" w:rsidRDefault="00E438DE" w:rsidP="00E438DE">
            <w:pPr>
              <w:spacing w:line="240" w:lineRule="auto"/>
              <w:jc w:val="center"/>
              <w:rPr>
                <w:rFonts w:ascii="Times New Roman" w:eastAsia="Times New Roman" w:hAnsi="Times New Roman" w:cs="Times New Roman"/>
                <w:b/>
                <w:bCs/>
              </w:rPr>
            </w:pPr>
            <w:r w:rsidRPr="00DA3CF9">
              <w:rPr>
                <w:rFonts w:ascii="Times New Roman" w:eastAsia="Times New Roman" w:hAnsi="Times New Roman" w:cs="Times New Roman"/>
                <w:b/>
                <w:bCs/>
              </w:rPr>
              <w:t>10</w:t>
            </w:r>
          </w:p>
        </w:tc>
        <w:tc>
          <w:tcPr>
            <w:tcW w:w="992" w:type="dxa"/>
            <w:shd w:val="clear" w:color="auto" w:fill="auto"/>
            <w:noWrap/>
            <w:vAlign w:val="center"/>
            <w:hideMark/>
          </w:tcPr>
          <w:p w14:paraId="5275185A" w14:textId="77777777" w:rsidR="00E438DE" w:rsidRPr="00DA3CF9" w:rsidRDefault="00E438DE" w:rsidP="00E438DE">
            <w:pPr>
              <w:spacing w:line="240" w:lineRule="auto"/>
              <w:jc w:val="center"/>
              <w:rPr>
                <w:rFonts w:ascii="Times New Roman" w:eastAsia="Times New Roman" w:hAnsi="Times New Roman" w:cs="Times New Roman"/>
              </w:rPr>
            </w:pPr>
            <w:r w:rsidRPr="00DA3CF9">
              <w:rPr>
                <w:rFonts w:ascii="Times New Roman" w:eastAsia="Times New Roman" w:hAnsi="Times New Roman" w:cs="Times New Roman"/>
              </w:rPr>
              <w:t>2</w:t>
            </w:r>
          </w:p>
        </w:tc>
        <w:tc>
          <w:tcPr>
            <w:tcW w:w="1001" w:type="dxa"/>
            <w:shd w:val="clear" w:color="auto" w:fill="auto"/>
            <w:noWrap/>
            <w:vAlign w:val="center"/>
            <w:hideMark/>
          </w:tcPr>
          <w:p w14:paraId="71341B1F" w14:textId="77777777" w:rsidR="00E438DE" w:rsidRPr="00DA3CF9" w:rsidRDefault="00E438DE" w:rsidP="00E438DE">
            <w:pPr>
              <w:spacing w:line="240" w:lineRule="auto"/>
              <w:jc w:val="center"/>
              <w:rPr>
                <w:rFonts w:ascii="Times New Roman" w:eastAsia="Times New Roman" w:hAnsi="Times New Roman" w:cs="Times New Roman"/>
              </w:rPr>
            </w:pPr>
            <w:r w:rsidRPr="00DA3CF9">
              <w:rPr>
                <w:rFonts w:ascii="Times New Roman" w:eastAsia="Times New Roman" w:hAnsi="Times New Roman" w:cs="Times New Roman"/>
              </w:rPr>
              <w:t>2</w:t>
            </w:r>
          </w:p>
        </w:tc>
        <w:tc>
          <w:tcPr>
            <w:tcW w:w="984" w:type="dxa"/>
            <w:shd w:val="clear" w:color="auto" w:fill="auto"/>
            <w:noWrap/>
            <w:vAlign w:val="center"/>
            <w:hideMark/>
          </w:tcPr>
          <w:p w14:paraId="770159B6" w14:textId="77777777" w:rsidR="00E438DE" w:rsidRPr="00DA3CF9" w:rsidRDefault="00E438DE" w:rsidP="00E438DE">
            <w:pPr>
              <w:spacing w:line="240" w:lineRule="auto"/>
              <w:jc w:val="center"/>
              <w:rPr>
                <w:rFonts w:ascii="Times New Roman" w:eastAsia="Times New Roman" w:hAnsi="Times New Roman" w:cs="Times New Roman"/>
              </w:rPr>
            </w:pPr>
            <w:r w:rsidRPr="00DA3CF9">
              <w:rPr>
                <w:rFonts w:ascii="Times New Roman" w:eastAsia="Times New Roman" w:hAnsi="Times New Roman" w:cs="Times New Roman"/>
              </w:rPr>
              <w:t>2</w:t>
            </w:r>
          </w:p>
        </w:tc>
        <w:tc>
          <w:tcPr>
            <w:tcW w:w="1073" w:type="dxa"/>
            <w:shd w:val="clear" w:color="auto" w:fill="auto"/>
            <w:noWrap/>
            <w:vAlign w:val="center"/>
            <w:hideMark/>
          </w:tcPr>
          <w:p w14:paraId="09DB993A" w14:textId="77777777" w:rsidR="00E438DE" w:rsidRPr="00DA3CF9" w:rsidRDefault="00E438DE" w:rsidP="00E438DE">
            <w:pPr>
              <w:spacing w:line="240" w:lineRule="auto"/>
              <w:jc w:val="center"/>
              <w:rPr>
                <w:rFonts w:ascii="Times New Roman" w:eastAsia="Times New Roman" w:hAnsi="Times New Roman" w:cs="Times New Roman"/>
              </w:rPr>
            </w:pPr>
            <w:r w:rsidRPr="00DA3CF9">
              <w:rPr>
                <w:rFonts w:ascii="Times New Roman" w:eastAsia="Times New Roman" w:hAnsi="Times New Roman" w:cs="Times New Roman"/>
              </w:rPr>
              <w:t>2</w:t>
            </w:r>
          </w:p>
        </w:tc>
        <w:tc>
          <w:tcPr>
            <w:tcW w:w="1073" w:type="dxa"/>
            <w:shd w:val="clear" w:color="auto" w:fill="auto"/>
            <w:noWrap/>
            <w:vAlign w:val="center"/>
            <w:hideMark/>
          </w:tcPr>
          <w:p w14:paraId="4891EE28" w14:textId="77777777" w:rsidR="00E438DE" w:rsidRPr="00DA3CF9" w:rsidRDefault="00E438DE" w:rsidP="00E438DE">
            <w:pPr>
              <w:spacing w:line="240" w:lineRule="auto"/>
              <w:jc w:val="center"/>
              <w:rPr>
                <w:rFonts w:ascii="Times New Roman" w:eastAsia="Times New Roman" w:hAnsi="Times New Roman" w:cs="Times New Roman"/>
              </w:rPr>
            </w:pPr>
            <w:r w:rsidRPr="00DA3CF9">
              <w:rPr>
                <w:rFonts w:ascii="Times New Roman" w:eastAsia="Times New Roman" w:hAnsi="Times New Roman" w:cs="Times New Roman"/>
              </w:rPr>
              <w:t>2</w:t>
            </w:r>
          </w:p>
        </w:tc>
      </w:tr>
      <w:tr w:rsidR="00647691" w:rsidRPr="00DA3CF9" w14:paraId="1A9B4A5E" w14:textId="77777777" w:rsidTr="00180BFD">
        <w:trPr>
          <w:trHeight w:val="288"/>
        </w:trPr>
        <w:tc>
          <w:tcPr>
            <w:tcW w:w="1496" w:type="dxa"/>
            <w:shd w:val="clear" w:color="000000" w:fill="FFFFFF"/>
            <w:hideMark/>
          </w:tcPr>
          <w:p w14:paraId="0752F86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510DC8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Висадження зелених насаджень на території рекреаційних зон  громади </w:t>
            </w:r>
          </w:p>
        </w:tc>
        <w:tc>
          <w:tcPr>
            <w:tcW w:w="1276" w:type="dxa"/>
            <w:shd w:val="clear" w:color="auto" w:fill="auto"/>
            <w:noWrap/>
            <w:vAlign w:val="center"/>
            <w:hideMark/>
          </w:tcPr>
          <w:p w14:paraId="42E87DE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720</w:t>
            </w:r>
          </w:p>
        </w:tc>
        <w:tc>
          <w:tcPr>
            <w:tcW w:w="992" w:type="dxa"/>
            <w:shd w:val="clear" w:color="auto" w:fill="auto"/>
            <w:noWrap/>
            <w:vAlign w:val="center"/>
            <w:hideMark/>
          </w:tcPr>
          <w:p w14:paraId="6C3311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7E400F7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984" w:type="dxa"/>
            <w:shd w:val="clear" w:color="auto" w:fill="auto"/>
            <w:noWrap/>
            <w:vAlign w:val="center"/>
            <w:hideMark/>
          </w:tcPr>
          <w:p w14:paraId="7A9D2DA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w:t>
            </w:r>
          </w:p>
        </w:tc>
        <w:tc>
          <w:tcPr>
            <w:tcW w:w="1073" w:type="dxa"/>
            <w:shd w:val="clear" w:color="auto" w:fill="auto"/>
            <w:noWrap/>
            <w:vAlign w:val="center"/>
            <w:hideMark/>
          </w:tcPr>
          <w:p w14:paraId="7AED442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160</w:t>
            </w:r>
          </w:p>
        </w:tc>
        <w:tc>
          <w:tcPr>
            <w:tcW w:w="1073" w:type="dxa"/>
            <w:shd w:val="clear" w:color="auto" w:fill="auto"/>
            <w:noWrap/>
            <w:vAlign w:val="center"/>
            <w:hideMark/>
          </w:tcPr>
          <w:p w14:paraId="7B5C2F9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r>
      <w:tr w:rsidR="00647691" w:rsidRPr="00DA3CF9" w14:paraId="3D739FAD" w14:textId="77777777" w:rsidTr="00180BFD">
        <w:trPr>
          <w:trHeight w:val="288"/>
        </w:trPr>
        <w:tc>
          <w:tcPr>
            <w:tcW w:w="1496" w:type="dxa"/>
            <w:shd w:val="clear" w:color="000000" w:fill="FCE4D6"/>
            <w:hideMark/>
          </w:tcPr>
          <w:p w14:paraId="5280B1C4"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2.5.3</w:t>
            </w:r>
          </w:p>
        </w:tc>
        <w:tc>
          <w:tcPr>
            <w:tcW w:w="2749" w:type="dxa"/>
            <w:shd w:val="clear" w:color="000000" w:fill="FCE4D6"/>
            <w:hideMark/>
          </w:tcPr>
          <w:p w14:paraId="2E30A032"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Русло річки Остер та інші водойми громади розчищені</w:t>
            </w:r>
          </w:p>
        </w:tc>
        <w:tc>
          <w:tcPr>
            <w:tcW w:w="1276" w:type="dxa"/>
            <w:shd w:val="clear" w:color="000000" w:fill="FCE4D6"/>
            <w:noWrap/>
            <w:vAlign w:val="center"/>
            <w:hideMark/>
          </w:tcPr>
          <w:p w14:paraId="1A7E588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102130</w:t>
            </w:r>
          </w:p>
        </w:tc>
        <w:tc>
          <w:tcPr>
            <w:tcW w:w="992" w:type="dxa"/>
            <w:shd w:val="clear" w:color="000000" w:fill="FCE4D6"/>
            <w:noWrap/>
            <w:vAlign w:val="center"/>
            <w:hideMark/>
          </w:tcPr>
          <w:p w14:paraId="7C17465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23F2C89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984" w:type="dxa"/>
            <w:shd w:val="clear" w:color="000000" w:fill="FCE4D6"/>
            <w:noWrap/>
            <w:vAlign w:val="center"/>
            <w:hideMark/>
          </w:tcPr>
          <w:p w14:paraId="3405C68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w:t>
            </w:r>
          </w:p>
        </w:tc>
        <w:tc>
          <w:tcPr>
            <w:tcW w:w="1073" w:type="dxa"/>
            <w:shd w:val="clear" w:color="000000" w:fill="FCE4D6"/>
            <w:noWrap/>
            <w:vAlign w:val="center"/>
            <w:hideMark/>
          </w:tcPr>
          <w:p w14:paraId="5C9E376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7180</w:t>
            </w:r>
          </w:p>
        </w:tc>
        <w:tc>
          <w:tcPr>
            <w:tcW w:w="1073" w:type="dxa"/>
            <w:shd w:val="clear" w:color="000000" w:fill="FCE4D6"/>
            <w:noWrap/>
            <w:vAlign w:val="center"/>
            <w:hideMark/>
          </w:tcPr>
          <w:p w14:paraId="3CC06F1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94800</w:t>
            </w:r>
          </w:p>
        </w:tc>
      </w:tr>
      <w:tr w:rsidR="00647691" w:rsidRPr="00DA3CF9" w14:paraId="5C9B2952" w14:textId="77777777" w:rsidTr="00180BFD">
        <w:trPr>
          <w:trHeight w:val="288"/>
        </w:trPr>
        <w:tc>
          <w:tcPr>
            <w:tcW w:w="1496" w:type="dxa"/>
            <w:shd w:val="clear" w:color="000000" w:fill="FFFFFF"/>
            <w:hideMark/>
          </w:tcPr>
          <w:p w14:paraId="17C1782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742B54D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Розробка проектів щодо розчищення трьох </w:t>
            </w:r>
            <w:proofErr w:type="spellStart"/>
            <w:r w:rsidRPr="00DA3CF9">
              <w:rPr>
                <w:rFonts w:ascii="Times New Roman" w:eastAsia="Times New Roman" w:hAnsi="Times New Roman" w:cs="Times New Roman"/>
                <w:i/>
                <w:iCs/>
              </w:rPr>
              <w:t>водоймів</w:t>
            </w:r>
            <w:proofErr w:type="spellEnd"/>
            <w:r w:rsidRPr="00DA3CF9">
              <w:rPr>
                <w:rFonts w:ascii="Times New Roman" w:eastAsia="Times New Roman" w:hAnsi="Times New Roman" w:cs="Times New Roman"/>
                <w:i/>
                <w:iCs/>
              </w:rPr>
              <w:t xml:space="preserve">  на території громади</w:t>
            </w:r>
          </w:p>
        </w:tc>
        <w:tc>
          <w:tcPr>
            <w:tcW w:w="1276" w:type="dxa"/>
            <w:shd w:val="clear" w:color="auto" w:fill="auto"/>
            <w:noWrap/>
            <w:vAlign w:val="center"/>
            <w:hideMark/>
          </w:tcPr>
          <w:p w14:paraId="3D63CDA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330</w:t>
            </w:r>
          </w:p>
        </w:tc>
        <w:tc>
          <w:tcPr>
            <w:tcW w:w="992" w:type="dxa"/>
            <w:shd w:val="clear" w:color="auto" w:fill="auto"/>
            <w:noWrap/>
            <w:vAlign w:val="center"/>
            <w:hideMark/>
          </w:tcPr>
          <w:p w14:paraId="38D51CA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2B98AE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0312EEB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1073" w:type="dxa"/>
            <w:shd w:val="clear" w:color="auto" w:fill="auto"/>
            <w:noWrap/>
            <w:vAlign w:val="center"/>
            <w:hideMark/>
          </w:tcPr>
          <w:p w14:paraId="085D267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w:t>
            </w:r>
          </w:p>
        </w:tc>
        <w:tc>
          <w:tcPr>
            <w:tcW w:w="1073" w:type="dxa"/>
            <w:shd w:val="clear" w:color="auto" w:fill="auto"/>
            <w:noWrap/>
            <w:vAlign w:val="center"/>
            <w:hideMark/>
          </w:tcPr>
          <w:p w14:paraId="789A9035"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1B6BE1E2" w14:textId="77777777" w:rsidTr="00180BFD">
        <w:trPr>
          <w:trHeight w:val="288"/>
        </w:trPr>
        <w:tc>
          <w:tcPr>
            <w:tcW w:w="1496" w:type="dxa"/>
            <w:shd w:val="clear" w:color="000000" w:fill="FFFFFF"/>
            <w:hideMark/>
          </w:tcPr>
          <w:p w14:paraId="478D04E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80120A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Проведення робіт з очистки трьох водойм</w:t>
            </w:r>
          </w:p>
        </w:tc>
        <w:tc>
          <w:tcPr>
            <w:tcW w:w="1276" w:type="dxa"/>
            <w:shd w:val="clear" w:color="auto" w:fill="auto"/>
            <w:noWrap/>
            <w:vAlign w:val="center"/>
            <w:hideMark/>
          </w:tcPr>
          <w:p w14:paraId="2E4D81C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11800</w:t>
            </w:r>
          </w:p>
        </w:tc>
        <w:tc>
          <w:tcPr>
            <w:tcW w:w="992" w:type="dxa"/>
            <w:shd w:val="clear" w:color="auto" w:fill="auto"/>
            <w:noWrap/>
            <w:vAlign w:val="center"/>
            <w:hideMark/>
          </w:tcPr>
          <w:p w14:paraId="6E77849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A2710B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47B81CC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D36083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7000</w:t>
            </w:r>
          </w:p>
        </w:tc>
        <w:tc>
          <w:tcPr>
            <w:tcW w:w="1073" w:type="dxa"/>
            <w:shd w:val="clear" w:color="auto" w:fill="auto"/>
            <w:noWrap/>
            <w:vAlign w:val="center"/>
            <w:hideMark/>
          </w:tcPr>
          <w:p w14:paraId="1CE5153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4800</w:t>
            </w:r>
          </w:p>
        </w:tc>
      </w:tr>
      <w:tr w:rsidR="00647691" w:rsidRPr="00DA3CF9" w14:paraId="1A7BF7BE" w14:textId="77777777" w:rsidTr="005306F3">
        <w:trPr>
          <w:trHeight w:val="288"/>
        </w:trPr>
        <w:tc>
          <w:tcPr>
            <w:tcW w:w="1496" w:type="dxa"/>
            <w:tcBorders>
              <w:bottom w:val="single" w:sz="12" w:space="0" w:color="auto"/>
            </w:tcBorders>
            <w:shd w:val="clear" w:color="000000" w:fill="FFFFFF"/>
            <w:hideMark/>
          </w:tcPr>
          <w:p w14:paraId="14C55B1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72445FD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Розчищення русла річки Остер </w:t>
            </w:r>
          </w:p>
        </w:tc>
        <w:tc>
          <w:tcPr>
            <w:tcW w:w="1276" w:type="dxa"/>
            <w:tcBorders>
              <w:bottom w:val="single" w:sz="12" w:space="0" w:color="auto"/>
            </w:tcBorders>
            <w:shd w:val="clear" w:color="auto" w:fill="auto"/>
            <w:noWrap/>
            <w:vAlign w:val="center"/>
            <w:hideMark/>
          </w:tcPr>
          <w:p w14:paraId="441D96D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90000</w:t>
            </w:r>
          </w:p>
        </w:tc>
        <w:tc>
          <w:tcPr>
            <w:tcW w:w="992" w:type="dxa"/>
            <w:tcBorders>
              <w:bottom w:val="single" w:sz="12" w:space="0" w:color="auto"/>
            </w:tcBorders>
            <w:shd w:val="clear" w:color="auto" w:fill="auto"/>
            <w:noWrap/>
            <w:vAlign w:val="center"/>
            <w:hideMark/>
          </w:tcPr>
          <w:p w14:paraId="3E2FB65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4773802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tcBorders>
              <w:bottom w:val="single" w:sz="12" w:space="0" w:color="auto"/>
            </w:tcBorders>
            <w:shd w:val="clear" w:color="auto" w:fill="auto"/>
            <w:noWrap/>
            <w:vAlign w:val="center"/>
            <w:hideMark/>
          </w:tcPr>
          <w:p w14:paraId="3508096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tcBorders>
              <w:bottom w:val="single" w:sz="12" w:space="0" w:color="auto"/>
            </w:tcBorders>
            <w:shd w:val="clear" w:color="auto" w:fill="auto"/>
            <w:noWrap/>
            <w:vAlign w:val="center"/>
            <w:hideMark/>
          </w:tcPr>
          <w:p w14:paraId="105D4E7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tcBorders>
              <w:bottom w:val="single" w:sz="12" w:space="0" w:color="auto"/>
            </w:tcBorders>
            <w:shd w:val="clear" w:color="auto" w:fill="auto"/>
            <w:noWrap/>
            <w:vAlign w:val="center"/>
            <w:hideMark/>
          </w:tcPr>
          <w:p w14:paraId="669919B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90000</w:t>
            </w:r>
          </w:p>
        </w:tc>
      </w:tr>
      <w:tr w:rsidR="00B67FD4" w:rsidRPr="0001447B" w14:paraId="2A3F0A1F" w14:textId="77777777" w:rsidTr="005306F3">
        <w:trPr>
          <w:trHeight w:val="288"/>
        </w:trPr>
        <w:tc>
          <w:tcPr>
            <w:tcW w:w="1496" w:type="dxa"/>
            <w:tcBorders>
              <w:bottom w:val="single" w:sz="12" w:space="0" w:color="auto"/>
            </w:tcBorders>
            <w:shd w:val="clear" w:color="000000" w:fill="B8CCE4" w:themeFill="accent1" w:themeFillTint="66"/>
            <w:hideMark/>
          </w:tcPr>
          <w:p w14:paraId="20DBF656" w14:textId="77777777" w:rsidR="00B67FD4" w:rsidRPr="0001447B" w:rsidRDefault="00B67FD4" w:rsidP="00647691">
            <w:pPr>
              <w:spacing w:line="240" w:lineRule="auto"/>
              <w:rPr>
                <w:rFonts w:ascii="Times New Roman" w:eastAsia="Times New Roman" w:hAnsi="Times New Roman" w:cs="Times New Roman"/>
                <w:b/>
                <w:bCs/>
                <w:caps/>
              </w:rPr>
            </w:pPr>
            <w:bookmarkStart w:id="43" w:name="_Hlk122614779"/>
            <w:bookmarkEnd w:id="42"/>
            <w:r w:rsidRPr="0001447B">
              <w:rPr>
                <w:rFonts w:ascii="Times New Roman" w:eastAsia="Times New Roman" w:hAnsi="Times New Roman" w:cs="Times New Roman"/>
                <w:b/>
                <w:bCs/>
                <w:caps/>
              </w:rPr>
              <w:t>Стратегіч</w:t>
            </w:r>
          </w:p>
          <w:p w14:paraId="31861191" w14:textId="77777777" w:rsidR="00B67FD4" w:rsidRPr="0001447B" w:rsidRDefault="00B67FD4" w:rsidP="00647691">
            <w:pPr>
              <w:spacing w:line="240" w:lineRule="auto"/>
              <w:rPr>
                <w:rFonts w:ascii="Times New Roman" w:eastAsia="Times New Roman" w:hAnsi="Times New Roman" w:cs="Times New Roman"/>
                <w:b/>
                <w:bCs/>
              </w:rPr>
            </w:pPr>
            <w:r w:rsidRPr="0001447B">
              <w:rPr>
                <w:rFonts w:ascii="Times New Roman" w:eastAsia="Times New Roman" w:hAnsi="Times New Roman" w:cs="Times New Roman"/>
                <w:b/>
                <w:bCs/>
                <w:caps/>
              </w:rPr>
              <w:t>на ціль 3</w:t>
            </w:r>
          </w:p>
        </w:tc>
        <w:tc>
          <w:tcPr>
            <w:tcW w:w="2749" w:type="dxa"/>
            <w:tcBorders>
              <w:bottom w:val="single" w:sz="12" w:space="0" w:color="auto"/>
            </w:tcBorders>
            <w:shd w:val="clear" w:color="000000" w:fill="B8CCE4" w:themeFill="accent1" w:themeFillTint="66"/>
            <w:hideMark/>
          </w:tcPr>
          <w:p w14:paraId="7F5CB6B9" w14:textId="77777777" w:rsidR="00B67FD4" w:rsidRPr="0001447B" w:rsidRDefault="00B67FD4" w:rsidP="00D07CD9">
            <w:pPr>
              <w:rPr>
                <w:rFonts w:ascii="Times New Roman" w:hAnsi="Times New Roman" w:cs="Times New Roman"/>
                <w:b/>
                <w:caps/>
              </w:rPr>
            </w:pPr>
            <w:r w:rsidRPr="0001447B">
              <w:rPr>
                <w:rFonts w:ascii="Times New Roman" w:hAnsi="Times New Roman" w:cs="Times New Roman"/>
                <w:b/>
                <w:caps/>
              </w:rPr>
              <w:t>Розвиток соціального капіталу громади</w:t>
            </w:r>
          </w:p>
        </w:tc>
        <w:tc>
          <w:tcPr>
            <w:tcW w:w="1276" w:type="dxa"/>
            <w:tcBorders>
              <w:bottom w:val="single" w:sz="12" w:space="0" w:color="auto"/>
            </w:tcBorders>
            <w:shd w:val="clear" w:color="000000" w:fill="B8CCE4" w:themeFill="accent1" w:themeFillTint="66"/>
            <w:noWrap/>
            <w:hideMark/>
          </w:tcPr>
          <w:p w14:paraId="22DAC940" w14:textId="77777777" w:rsidR="00B67FD4" w:rsidRPr="0001447B" w:rsidRDefault="004E51B0" w:rsidP="0067259C">
            <w:pPr>
              <w:jc w:val="center"/>
              <w:rPr>
                <w:rFonts w:ascii="Times New Roman" w:hAnsi="Times New Roman" w:cs="Times New Roman"/>
                <w:b/>
              </w:rPr>
            </w:pPr>
            <w:r w:rsidRPr="0001447B">
              <w:rPr>
                <w:rFonts w:ascii="Times New Roman" w:hAnsi="Times New Roman" w:cs="Times New Roman"/>
                <w:b/>
              </w:rPr>
              <w:t>5190</w:t>
            </w:r>
            <w:r w:rsidR="00593D1B" w:rsidRPr="0001447B">
              <w:rPr>
                <w:rFonts w:ascii="Times New Roman" w:hAnsi="Times New Roman" w:cs="Times New Roman"/>
                <w:b/>
              </w:rPr>
              <w:t>44</w:t>
            </w:r>
          </w:p>
        </w:tc>
        <w:tc>
          <w:tcPr>
            <w:tcW w:w="992" w:type="dxa"/>
            <w:tcBorders>
              <w:bottom w:val="single" w:sz="12" w:space="0" w:color="auto"/>
            </w:tcBorders>
            <w:shd w:val="clear" w:color="000000" w:fill="B8CCE4" w:themeFill="accent1" w:themeFillTint="66"/>
            <w:noWrap/>
            <w:hideMark/>
          </w:tcPr>
          <w:p w14:paraId="3E676169" w14:textId="77777777" w:rsidR="00B67FD4" w:rsidRPr="0001447B" w:rsidRDefault="002D52C1" w:rsidP="004E51B0">
            <w:pPr>
              <w:jc w:val="center"/>
              <w:rPr>
                <w:rFonts w:ascii="Times New Roman" w:hAnsi="Times New Roman" w:cs="Times New Roman"/>
                <w:b/>
              </w:rPr>
            </w:pPr>
            <w:r w:rsidRPr="0001447B">
              <w:rPr>
                <w:rFonts w:ascii="Times New Roman" w:hAnsi="Times New Roman" w:cs="Times New Roman"/>
                <w:b/>
              </w:rPr>
              <w:t>60</w:t>
            </w:r>
            <w:r w:rsidR="0001447B" w:rsidRPr="0001447B">
              <w:rPr>
                <w:rFonts w:ascii="Times New Roman" w:hAnsi="Times New Roman" w:cs="Times New Roman"/>
                <w:b/>
              </w:rPr>
              <w:t xml:space="preserve"> </w:t>
            </w:r>
            <w:r w:rsidR="004E51B0" w:rsidRPr="0001447B">
              <w:rPr>
                <w:rFonts w:ascii="Times New Roman" w:hAnsi="Times New Roman" w:cs="Times New Roman"/>
                <w:b/>
              </w:rPr>
              <w:t>9</w:t>
            </w:r>
            <w:r w:rsidRPr="0001447B">
              <w:rPr>
                <w:rFonts w:ascii="Times New Roman" w:hAnsi="Times New Roman" w:cs="Times New Roman"/>
                <w:b/>
              </w:rPr>
              <w:t>02</w:t>
            </w:r>
          </w:p>
        </w:tc>
        <w:tc>
          <w:tcPr>
            <w:tcW w:w="1001" w:type="dxa"/>
            <w:tcBorders>
              <w:bottom w:val="single" w:sz="12" w:space="0" w:color="auto"/>
            </w:tcBorders>
            <w:shd w:val="clear" w:color="000000" w:fill="B8CCE4" w:themeFill="accent1" w:themeFillTint="66"/>
            <w:noWrap/>
            <w:hideMark/>
          </w:tcPr>
          <w:p w14:paraId="1F10C5B9" w14:textId="77777777" w:rsidR="00B67FD4" w:rsidRPr="0001447B" w:rsidRDefault="002D52C1" w:rsidP="004E51B0">
            <w:pPr>
              <w:jc w:val="center"/>
              <w:rPr>
                <w:rFonts w:ascii="Times New Roman" w:hAnsi="Times New Roman" w:cs="Times New Roman"/>
                <w:b/>
              </w:rPr>
            </w:pPr>
            <w:r w:rsidRPr="0001447B">
              <w:rPr>
                <w:rFonts w:ascii="Times New Roman" w:hAnsi="Times New Roman" w:cs="Times New Roman"/>
                <w:b/>
              </w:rPr>
              <w:t>95</w:t>
            </w:r>
            <w:r w:rsidR="0001447B" w:rsidRPr="0001447B">
              <w:rPr>
                <w:rFonts w:ascii="Times New Roman" w:hAnsi="Times New Roman" w:cs="Times New Roman"/>
                <w:b/>
              </w:rPr>
              <w:t xml:space="preserve"> </w:t>
            </w:r>
            <w:r w:rsidR="004E51B0" w:rsidRPr="0001447B">
              <w:rPr>
                <w:rFonts w:ascii="Times New Roman" w:hAnsi="Times New Roman" w:cs="Times New Roman"/>
                <w:b/>
              </w:rPr>
              <w:t>8</w:t>
            </w:r>
            <w:r w:rsidRPr="0001447B">
              <w:rPr>
                <w:rFonts w:ascii="Times New Roman" w:hAnsi="Times New Roman" w:cs="Times New Roman"/>
                <w:b/>
              </w:rPr>
              <w:t>57</w:t>
            </w:r>
          </w:p>
        </w:tc>
        <w:tc>
          <w:tcPr>
            <w:tcW w:w="984" w:type="dxa"/>
            <w:tcBorders>
              <w:bottom w:val="single" w:sz="12" w:space="0" w:color="auto"/>
            </w:tcBorders>
            <w:shd w:val="clear" w:color="000000" w:fill="B8CCE4" w:themeFill="accent1" w:themeFillTint="66"/>
            <w:noWrap/>
            <w:hideMark/>
          </w:tcPr>
          <w:p w14:paraId="617E161C" w14:textId="77777777" w:rsidR="00B67FD4" w:rsidRPr="0001447B" w:rsidRDefault="002D52C1" w:rsidP="0001447B">
            <w:pPr>
              <w:jc w:val="center"/>
              <w:rPr>
                <w:rFonts w:ascii="Times New Roman" w:hAnsi="Times New Roman" w:cs="Times New Roman"/>
                <w:b/>
              </w:rPr>
            </w:pPr>
            <w:r w:rsidRPr="0001447B">
              <w:rPr>
                <w:rFonts w:ascii="Times New Roman" w:hAnsi="Times New Roman" w:cs="Times New Roman"/>
                <w:b/>
              </w:rPr>
              <w:t>12</w:t>
            </w:r>
            <w:r w:rsidR="0001447B" w:rsidRPr="0001447B">
              <w:rPr>
                <w:rFonts w:ascii="Times New Roman" w:hAnsi="Times New Roman" w:cs="Times New Roman"/>
                <w:b/>
              </w:rPr>
              <w:t>4 5</w:t>
            </w:r>
            <w:r w:rsidRPr="0001447B">
              <w:rPr>
                <w:rFonts w:ascii="Times New Roman" w:hAnsi="Times New Roman" w:cs="Times New Roman"/>
                <w:b/>
              </w:rPr>
              <w:t>05</w:t>
            </w:r>
          </w:p>
        </w:tc>
        <w:tc>
          <w:tcPr>
            <w:tcW w:w="1073" w:type="dxa"/>
            <w:tcBorders>
              <w:bottom w:val="single" w:sz="12" w:space="0" w:color="auto"/>
            </w:tcBorders>
            <w:shd w:val="clear" w:color="000000" w:fill="B8CCE4" w:themeFill="accent1" w:themeFillTint="66"/>
            <w:noWrap/>
            <w:hideMark/>
          </w:tcPr>
          <w:p w14:paraId="3D230A16" w14:textId="77777777" w:rsidR="00B67FD4" w:rsidRPr="0001447B" w:rsidRDefault="002D52C1" w:rsidP="0001447B">
            <w:pPr>
              <w:jc w:val="center"/>
              <w:rPr>
                <w:rFonts w:ascii="Times New Roman" w:hAnsi="Times New Roman" w:cs="Times New Roman"/>
                <w:b/>
              </w:rPr>
            </w:pPr>
            <w:r w:rsidRPr="0001447B">
              <w:rPr>
                <w:rFonts w:ascii="Times New Roman" w:hAnsi="Times New Roman" w:cs="Times New Roman"/>
                <w:b/>
              </w:rPr>
              <w:t>1</w:t>
            </w:r>
            <w:r w:rsidR="0001447B" w:rsidRPr="0001447B">
              <w:rPr>
                <w:rFonts w:ascii="Times New Roman" w:hAnsi="Times New Roman" w:cs="Times New Roman"/>
                <w:b/>
              </w:rPr>
              <w:t>09 0</w:t>
            </w:r>
            <w:r w:rsidRPr="0001447B">
              <w:rPr>
                <w:rFonts w:ascii="Times New Roman" w:hAnsi="Times New Roman" w:cs="Times New Roman"/>
                <w:b/>
              </w:rPr>
              <w:t>65</w:t>
            </w:r>
          </w:p>
        </w:tc>
        <w:tc>
          <w:tcPr>
            <w:tcW w:w="1073" w:type="dxa"/>
            <w:tcBorders>
              <w:bottom w:val="single" w:sz="12" w:space="0" w:color="auto"/>
            </w:tcBorders>
            <w:shd w:val="clear" w:color="000000" w:fill="B8CCE4" w:themeFill="accent1" w:themeFillTint="66"/>
            <w:noWrap/>
            <w:hideMark/>
          </w:tcPr>
          <w:p w14:paraId="0446C6A3" w14:textId="77777777" w:rsidR="00B67FD4" w:rsidRPr="0001447B" w:rsidRDefault="00B67FD4" w:rsidP="0001447B">
            <w:pPr>
              <w:jc w:val="center"/>
              <w:rPr>
                <w:rFonts w:ascii="Times New Roman" w:hAnsi="Times New Roman" w:cs="Times New Roman"/>
                <w:b/>
              </w:rPr>
            </w:pPr>
            <w:r w:rsidRPr="0001447B">
              <w:rPr>
                <w:rFonts w:ascii="Times New Roman" w:hAnsi="Times New Roman" w:cs="Times New Roman"/>
                <w:b/>
              </w:rPr>
              <w:t>1</w:t>
            </w:r>
            <w:r w:rsidR="0001447B" w:rsidRPr="0001447B">
              <w:rPr>
                <w:rFonts w:ascii="Times New Roman" w:hAnsi="Times New Roman" w:cs="Times New Roman"/>
                <w:b/>
              </w:rPr>
              <w:t>28 7</w:t>
            </w:r>
            <w:r w:rsidR="002D52C1" w:rsidRPr="0001447B">
              <w:rPr>
                <w:rFonts w:ascii="Times New Roman" w:hAnsi="Times New Roman" w:cs="Times New Roman"/>
                <w:b/>
              </w:rPr>
              <w:t>15</w:t>
            </w:r>
          </w:p>
        </w:tc>
      </w:tr>
      <w:tr w:rsidR="0067259C" w:rsidRPr="00DA3CF9" w14:paraId="439CE01A" w14:textId="77777777" w:rsidTr="005306F3">
        <w:trPr>
          <w:trHeight w:val="288"/>
        </w:trPr>
        <w:tc>
          <w:tcPr>
            <w:tcW w:w="1496" w:type="dxa"/>
            <w:shd w:val="clear" w:color="000000" w:fill="E36C0A" w:themeFill="accent6" w:themeFillShade="BF"/>
            <w:hideMark/>
          </w:tcPr>
          <w:p w14:paraId="4F7415DC"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3.1</w:t>
            </w:r>
          </w:p>
        </w:tc>
        <w:tc>
          <w:tcPr>
            <w:tcW w:w="2749" w:type="dxa"/>
            <w:shd w:val="clear" w:color="000000" w:fill="E36C0A" w:themeFill="accent6" w:themeFillShade="BF"/>
            <w:hideMark/>
          </w:tcPr>
          <w:p w14:paraId="33778784"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Забезпечення ефективної взаємодії влади з громадськістю</w:t>
            </w:r>
          </w:p>
        </w:tc>
        <w:tc>
          <w:tcPr>
            <w:tcW w:w="1276" w:type="dxa"/>
            <w:shd w:val="clear" w:color="000000" w:fill="E36C0A" w:themeFill="accent6" w:themeFillShade="BF"/>
            <w:noWrap/>
            <w:hideMark/>
          </w:tcPr>
          <w:p w14:paraId="0B96B0B1" w14:textId="77777777" w:rsidR="0067259C" w:rsidRPr="003A1968" w:rsidRDefault="003E3A0D" w:rsidP="0067259C">
            <w:pPr>
              <w:jc w:val="center"/>
              <w:rPr>
                <w:rFonts w:ascii="Times New Roman" w:hAnsi="Times New Roman" w:cs="Times New Roman"/>
                <w:b/>
              </w:rPr>
            </w:pPr>
            <w:r w:rsidRPr="003A1968">
              <w:rPr>
                <w:rFonts w:ascii="Times New Roman" w:hAnsi="Times New Roman" w:cs="Times New Roman"/>
                <w:b/>
              </w:rPr>
              <w:t>44510</w:t>
            </w:r>
          </w:p>
        </w:tc>
        <w:tc>
          <w:tcPr>
            <w:tcW w:w="992" w:type="dxa"/>
            <w:shd w:val="clear" w:color="000000" w:fill="E36C0A" w:themeFill="accent6" w:themeFillShade="BF"/>
            <w:noWrap/>
            <w:hideMark/>
          </w:tcPr>
          <w:p w14:paraId="2F0532B2"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650</w:t>
            </w:r>
          </w:p>
        </w:tc>
        <w:tc>
          <w:tcPr>
            <w:tcW w:w="1001" w:type="dxa"/>
            <w:shd w:val="clear" w:color="000000" w:fill="E36C0A" w:themeFill="accent6" w:themeFillShade="BF"/>
            <w:noWrap/>
            <w:hideMark/>
          </w:tcPr>
          <w:p w14:paraId="75769992"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11 335</w:t>
            </w:r>
          </w:p>
        </w:tc>
        <w:tc>
          <w:tcPr>
            <w:tcW w:w="984" w:type="dxa"/>
            <w:shd w:val="clear" w:color="000000" w:fill="E36C0A" w:themeFill="accent6" w:themeFillShade="BF"/>
            <w:noWrap/>
            <w:hideMark/>
          </w:tcPr>
          <w:p w14:paraId="61EE7E1B"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11 170</w:t>
            </w:r>
          </w:p>
        </w:tc>
        <w:tc>
          <w:tcPr>
            <w:tcW w:w="1073" w:type="dxa"/>
            <w:shd w:val="clear" w:color="000000" w:fill="E36C0A" w:themeFill="accent6" w:themeFillShade="BF"/>
            <w:noWrap/>
            <w:hideMark/>
          </w:tcPr>
          <w:p w14:paraId="1568CC9E"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11 185</w:t>
            </w:r>
          </w:p>
        </w:tc>
        <w:tc>
          <w:tcPr>
            <w:tcW w:w="1073" w:type="dxa"/>
            <w:shd w:val="clear" w:color="000000" w:fill="E36C0A" w:themeFill="accent6" w:themeFillShade="BF"/>
            <w:noWrap/>
            <w:hideMark/>
          </w:tcPr>
          <w:p w14:paraId="707E9812"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10 170</w:t>
            </w:r>
          </w:p>
        </w:tc>
      </w:tr>
      <w:tr w:rsidR="00647691" w:rsidRPr="00DA3CF9" w14:paraId="4C9F80B8" w14:textId="77777777" w:rsidTr="00180BFD">
        <w:trPr>
          <w:trHeight w:val="576"/>
        </w:trPr>
        <w:tc>
          <w:tcPr>
            <w:tcW w:w="1496" w:type="dxa"/>
            <w:shd w:val="clear" w:color="000000" w:fill="FCE4D6"/>
            <w:hideMark/>
          </w:tcPr>
          <w:p w14:paraId="744E1F22"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3.1.1</w:t>
            </w:r>
          </w:p>
        </w:tc>
        <w:tc>
          <w:tcPr>
            <w:tcW w:w="2749" w:type="dxa"/>
            <w:shd w:val="clear" w:color="000000" w:fill="FCE4D6"/>
            <w:hideMark/>
          </w:tcPr>
          <w:p w14:paraId="740D4572"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Всі групи мешканців громади мають швидкий доступ до адміністративних послуг, а їх перелік розширено</w:t>
            </w:r>
          </w:p>
        </w:tc>
        <w:tc>
          <w:tcPr>
            <w:tcW w:w="1276" w:type="dxa"/>
            <w:shd w:val="clear" w:color="000000" w:fill="FCE4D6"/>
            <w:noWrap/>
            <w:vAlign w:val="center"/>
            <w:hideMark/>
          </w:tcPr>
          <w:p w14:paraId="3C2E2E6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3740</w:t>
            </w:r>
          </w:p>
        </w:tc>
        <w:tc>
          <w:tcPr>
            <w:tcW w:w="992" w:type="dxa"/>
            <w:shd w:val="clear" w:color="000000" w:fill="FCE4D6"/>
            <w:noWrap/>
            <w:vAlign w:val="center"/>
            <w:hideMark/>
          </w:tcPr>
          <w:p w14:paraId="52B73FB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5B13696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w:t>
            </w:r>
          </w:p>
        </w:tc>
        <w:tc>
          <w:tcPr>
            <w:tcW w:w="984" w:type="dxa"/>
            <w:shd w:val="clear" w:color="000000" w:fill="FCE4D6"/>
            <w:noWrap/>
            <w:vAlign w:val="center"/>
            <w:hideMark/>
          </w:tcPr>
          <w:p w14:paraId="12C06BA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1200</w:t>
            </w:r>
          </w:p>
        </w:tc>
        <w:tc>
          <w:tcPr>
            <w:tcW w:w="1073" w:type="dxa"/>
            <w:shd w:val="clear" w:color="000000" w:fill="FCE4D6"/>
            <w:noWrap/>
            <w:vAlign w:val="center"/>
            <w:hideMark/>
          </w:tcPr>
          <w:p w14:paraId="7AEF364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840</w:t>
            </w:r>
          </w:p>
        </w:tc>
        <w:tc>
          <w:tcPr>
            <w:tcW w:w="1073" w:type="dxa"/>
            <w:shd w:val="clear" w:color="000000" w:fill="FCE4D6"/>
            <w:noWrap/>
            <w:vAlign w:val="center"/>
            <w:hideMark/>
          </w:tcPr>
          <w:p w14:paraId="4601C2E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w:t>
            </w:r>
          </w:p>
        </w:tc>
      </w:tr>
      <w:tr w:rsidR="00647691" w:rsidRPr="00DA3CF9" w14:paraId="26EC62DC" w14:textId="77777777" w:rsidTr="00180BFD">
        <w:trPr>
          <w:trHeight w:val="288"/>
        </w:trPr>
        <w:tc>
          <w:tcPr>
            <w:tcW w:w="1496" w:type="dxa"/>
            <w:shd w:val="clear" w:color="000000" w:fill="FFFFFF"/>
            <w:hideMark/>
          </w:tcPr>
          <w:p w14:paraId="1E19FA6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65A7CF9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Запровадження програмного забезпечення «Електронна черга» </w:t>
            </w:r>
          </w:p>
        </w:tc>
        <w:tc>
          <w:tcPr>
            <w:tcW w:w="1276" w:type="dxa"/>
            <w:shd w:val="clear" w:color="auto" w:fill="auto"/>
            <w:noWrap/>
            <w:vAlign w:val="center"/>
            <w:hideMark/>
          </w:tcPr>
          <w:p w14:paraId="71D3474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5161E82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412E72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984" w:type="dxa"/>
            <w:shd w:val="clear" w:color="auto" w:fill="auto"/>
            <w:noWrap/>
            <w:vAlign w:val="center"/>
            <w:hideMark/>
          </w:tcPr>
          <w:p w14:paraId="543B4AC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01B01B7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C1B85E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AE51BB0" w14:textId="77777777" w:rsidTr="00180BFD">
        <w:trPr>
          <w:trHeight w:val="576"/>
        </w:trPr>
        <w:tc>
          <w:tcPr>
            <w:tcW w:w="1496" w:type="dxa"/>
            <w:shd w:val="clear" w:color="000000" w:fill="FFFFFF"/>
            <w:hideMark/>
          </w:tcPr>
          <w:p w14:paraId="5599530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613543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Розширення кількості надання адміністративних послуг в </w:t>
            </w:r>
            <w:proofErr w:type="spellStart"/>
            <w:r w:rsidRPr="00DA3CF9">
              <w:rPr>
                <w:rFonts w:ascii="Times New Roman" w:eastAsia="Times New Roman" w:hAnsi="Times New Roman" w:cs="Times New Roman"/>
                <w:i/>
                <w:iCs/>
              </w:rPr>
              <w:t>ЦНАПі</w:t>
            </w:r>
            <w:proofErr w:type="spellEnd"/>
            <w:r w:rsidRPr="00DA3CF9">
              <w:rPr>
                <w:rFonts w:ascii="Times New Roman" w:eastAsia="Times New Roman" w:hAnsi="Times New Roman" w:cs="Times New Roman"/>
                <w:i/>
                <w:iCs/>
              </w:rPr>
              <w:t xml:space="preserve"> громади в тому числі щодо видачі національних та закордонних паспортів</w:t>
            </w:r>
          </w:p>
        </w:tc>
        <w:tc>
          <w:tcPr>
            <w:tcW w:w="1276" w:type="dxa"/>
            <w:shd w:val="clear" w:color="auto" w:fill="auto"/>
            <w:noWrap/>
            <w:vAlign w:val="center"/>
            <w:hideMark/>
          </w:tcPr>
          <w:p w14:paraId="5E91A00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740</w:t>
            </w:r>
          </w:p>
        </w:tc>
        <w:tc>
          <w:tcPr>
            <w:tcW w:w="992" w:type="dxa"/>
            <w:shd w:val="clear" w:color="auto" w:fill="auto"/>
            <w:noWrap/>
            <w:vAlign w:val="center"/>
            <w:hideMark/>
          </w:tcPr>
          <w:p w14:paraId="13B64B93"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37DFE0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984" w:type="dxa"/>
            <w:shd w:val="clear" w:color="auto" w:fill="auto"/>
            <w:noWrap/>
            <w:vAlign w:val="center"/>
            <w:hideMark/>
          </w:tcPr>
          <w:p w14:paraId="2386174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73" w:type="dxa"/>
            <w:shd w:val="clear" w:color="auto" w:fill="auto"/>
            <w:noWrap/>
            <w:vAlign w:val="center"/>
            <w:hideMark/>
          </w:tcPr>
          <w:p w14:paraId="6A389B8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240</w:t>
            </w:r>
          </w:p>
        </w:tc>
        <w:tc>
          <w:tcPr>
            <w:tcW w:w="1073" w:type="dxa"/>
            <w:shd w:val="clear" w:color="auto" w:fill="auto"/>
            <w:noWrap/>
            <w:vAlign w:val="center"/>
            <w:hideMark/>
          </w:tcPr>
          <w:p w14:paraId="18B3202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r>
      <w:tr w:rsidR="00647691" w:rsidRPr="00DA3CF9" w14:paraId="34E47AFB" w14:textId="77777777" w:rsidTr="00180BFD">
        <w:trPr>
          <w:trHeight w:val="288"/>
        </w:trPr>
        <w:tc>
          <w:tcPr>
            <w:tcW w:w="1496" w:type="dxa"/>
            <w:shd w:val="clear" w:color="000000" w:fill="FFFFFF"/>
            <w:hideMark/>
          </w:tcPr>
          <w:p w14:paraId="3263E62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D8187B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дистанційної онлайн системи надання адміністративних послуг</w:t>
            </w:r>
          </w:p>
        </w:tc>
        <w:tc>
          <w:tcPr>
            <w:tcW w:w="1276" w:type="dxa"/>
            <w:shd w:val="clear" w:color="auto" w:fill="auto"/>
            <w:noWrap/>
            <w:vAlign w:val="center"/>
            <w:hideMark/>
          </w:tcPr>
          <w:p w14:paraId="2D4042A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700</w:t>
            </w:r>
          </w:p>
        </w:tc>
        <w:tc>
          <w:tcPr>
            <w:tcW w:w="992" w:type="dxa"/>
            <w:shd w:val="clear" w:color="auto" w:fill="auto"/>
            <w:noWrap/>
            <w:vAlign w:val="center"/>
            <w:hideMark/>
          </w:tcPr>
          <w:p w14:paraId="154921D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1A2DDB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w:t>
            </w:r>
          </w:p>
        </w:tc>
        <w:tc>
          <w:tcPr>
            <w:tcW w:w="984" w:type="dxa"/>
            <w:shd w:val="clear" w:color="auto" w:fill="auto"/>
            <w:noWrap/>
            <w:vAlign w:val="center"/>
            <w:hideMark/>
          </w:tcPr>
          <w:p w14:paraId="501F7A75"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2A9CC5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27103C4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94A5156" w14:textId="77777777" w:rsidTr="00180BFD">
        <w:trPr>
          <w:trHeight w:val="288"/>
        </w:trPr>
        <w:tc>
          <w:tcPr>
            <w:tcW w:w="1496" w:type="dxa"/>
            <w:shd w:val="clear" w:color="000000" w:fill="FFFFFF"/>
            <w:hideMark/>
          </w:tcPr>
          <w:p w14:paraId="3C4EC23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47D289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Придбання мобільного </w:t>
            </w:r>
            <w:r w:rsidRPr="00DA3CF9">
              <w:rPr>
                <w:rFonts w:ascii="Times New Roman" w:eastAsia="Times New Roman" w:hAnsi="Times New Roman" w:cs="Times New Roman"/>
                <w:i/>
                <w:iCs/>
              </w:rPr>
              <w:lastRenderedPageBreak/>
              <w:t xml:space="preserve">кейсу надання послуг </w:t>
            </w:r>
            <w:proofErr w:type="spellStart"/>
            <w:r w:rsidRPr="00DA3CF9">
              <w:rPr>
                <w:rFonts w:ascii="Times New Roman" w:eastAsia="Times New Roman" w:hAnsi="Times New Roman" w:cs="Times New Roman"/>
                <w:i/>
                <w:iCs/>
              </w:rPr>
              <w:t>ЦНАПу</w:t>
            </w:r>
            <w:proofErr w:type="spellEnd"/>
          </w:p>
        </w:tc>
        <w:tc>
          <w:tcPr>
            <w:tcW w:w="1276" w:type="dxa"/>
            <w:shd w:val="clear" w:color="auto" w:fill="auto"/>
            <w:noWrap/>
            <w:vAlign w:val="center"/>
            <w:hideMark/>
          </w:tcPr>
          <w:p w14:paraId="408C2C8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200</w:t>
            </w:r>
          </w:p>
        </w:tc>
        <w:tc>
          <w:tcPr>
            <w:tcW w:w="992" w:type="dxa"/>
            <w:shd w:val="clear" w:color="auto" w:fill="auto"/>
            <w:noWrap/>
            <w:vAlign w:val="center"/>
            <w:hideMark/>
          </w:tcPr>
          <w:p w14:paraId="5C955644"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81B480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984" w:type="dxa"/>
            <w:shd w:val="clear" w:color="auto" w:fill="auto"/>
            <w:noWrap/>
            <w:vAlign w:val="center"/>
            <w:hideMark/>
          </w:tcPr>
          <w:p w14:paraId="79A6AF12"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0A973BC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6DD0D0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E8F54A1" w14:textId="77777777" w:rsidTr="00180BFD">
        <w:trPr>
          <w:trHeight w:val="288"/>
        </w:trPr>
        <w:tc>
          <w:tcPr>
            <w:tcW w:w="1496" w:type="dxa"/>
            <w:shd w:val="clear" w:color="000000" w:fill="FFFFFF"/>
            <w:hideMark/>
          </w:tcPr>
          <w:p w14:paraId="431F312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EAC6D2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єдиного </w:t>
            </w:r>
            <w:proofErr w:type="spellStart"/>
            <w:r w:rsidRPr="00DA3CF9">
              <w:rPr>
                <w:rFonts w:ascii="Times New Roman" w:eastAsia="Times New Roman" w:hAnsi="Times New Roman" w:cs="Times New Roman"/>
                <w:i/>
                <w:iCs/>
              </w:rPr>
              <w:t>кол</w:t>
            </w:r>
            <w:proofErr w:type="spellEnd"/>
            <w:r w:rsidRPr="00DA3CF9">
              <w:rPr>
                <w:rFonts w:ascii="Times New Roman" w:eastAsia="Times New Roman" w:hAnsi="Times New Roman" w:cs="Times New Roman"/>
                <w:i/>
                <w:iCs/>
              </w:rPr>
              <w:t xml:space="preserve">-центру у </w:t>
            </w:r>
            <w:proofErr w:type="spellStart"/>
            <w:r w:rsidRPr="00DA3CF9">
              <w:rPr>
                <w:rFonts w:ascii="Times New Roman" w:eastAsia="Times New Roman" w:hAnsi="Times New Roman" w:cs="Times New Roman"/>
                <w:i/>
                <w:iCs/>
              </w:rPr>
              <w:t>ЦНАПі</w:t>
            </w:r>
            <w:proofErr w:type="spellEnd"/>
          </w:p>
        </w:tc>
        <w:tc>
          <w:tcPr>
            <w:tcW w:w="1276" w:type="dxa"/>
            <w:shd w:val="clear" w:color="auto" w:fill="auto"/>
            <w:noWrap/>
            <w:vAlign w:val="center"/>
            <w:hideMark/>
          </w:tcPr>
          <w:p w14:paraId="57E3FA1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600</w:t>
            </w:r>
          </w:p>
        </w:tc>
        <w:tc>
          <w:tcPr>
            <w:tcW w:w="992" w:type="dxa"/>
            <w:shd w:val="clear" w:color="auto" w:fill="auto"/>
            <w:noWrap/>
            <w:vAlign w:val="center"/>
            <w:hideMark/>
          </w:tcPr>
          <w:p w14:paraId="5FFDE91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AE3318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68EFE7A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696C2D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w:t>
            </w:r>
          </w:p>
        </w:tc>
        <w:tc>
          <w:tcPr>
            <w:tcW w:w="1073" w:type="dxa"/>
            <w:shd w:val="clear" w:color="auto" w:fill="auto"/>
            <w:noWrap/>
            <w:vAlign w:val="center"/>
            <w:hideMark/>
          </w:tcPr>
          <w:p w14:paraId="70BC9AE6"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1803D023" w14:textId="77777777" w:rsidTr="00180BFD">
        <w:trPr>
          <w:trHeight w:val="852"/>
        </w:trPr>
        <w:tc>
          <w:tcPr>
            <w:tcW w:w="1496" w:type="dxa"/>
            <w:shd w:val="clear" w:color="000000" w:fill="FFFFFF"/>
            <w:hideMark/>
          </w:tcPr>
          <w:p w14:paraId="2BAE6DB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DB30AE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Проведення ремонтних робіт приміщення ДРАЦС та прилеглої території (по вул. </w:t>
            </w:r>
            <w:proofErr w:type="spellStart"/>
            <w:r w:rsidRPr="00DA3CF9">
              <w:rPr>
                <w:rFonts w:ascii="Times New Roman" w:eastAsia="Times New Roman" w:hAnsi="Times New Roman" w:cs="Times New Roman"/>
                <w:i/>
                <w:iCs/>
              </w:rPr>
              <w:t>Богушевича</w:t>
            </w:r>
            <w:proofErr w:type="spellEnd"/>
            <w:r w:rsidRPr="00DA3CF9">
              <w:rPr>
                <w:rFonts w:ascii="Times New Roman" w:eastAsia="Times New Roman" w:hAnsi="Times New Roman" w:cs="Times New Roman"/>
                <w:i/>
                <w:iCs/>
              </w:rPr>
              <w:t xml:space="preserve">) </w:t>
            </w:r>
          </w:p>
        </w:tc>
        <w:tc>
          <w:tcPr>
            <w:tcW w:w="1276" w:type="dxa"/>
            <w:shd w:val="clear" w:color="auto" w:fill="auto"/>
            <w:noWrap/>
            <w:vAlign w:val="center"/>
            <w:hideMark/>
          </w:tcPr>
          <w:p w14:paraId="38B5ED1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shd w:val="clear" w:color="auto" w:fill="auto"/>
            <w:noWrap/>
            <w:vAlign w:val="center"/>
            <w:hideMark/>
          </w:tcPr>
          <w:p w14:paraId="3655C63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3A2795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5B16938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73" w:type="dxa"/>
            <w:shd w:val="clear" w:color="auto" w:fill="auto"/>
            <w:noWrap/>
            <w:vAlign w:val="center"/>
            <w:hideMark/>
          </w:tcPr>
          <w:p w14:paraId="0C26FC2A"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EA4815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bookmarkEnd w:id="43"/>
      <w:tr w:rsidR="00647691" w:rsidRPr="00DA3CF9" w14:paraId="7E2AB5FD" w14:textId="77777777" w:rsidTr="00180BFD">
        <w:trPr>
          <w:trHeight w:val="288"/>
        </w:trPr>
        <w:tc>
          <w:tcPr>
            <w:tcW w:w="1496" w:type="dxa"/>
            <w:shd w:val="clear" w:color="000000" w:fill="FCE4D6"/>
            <w:hideMark/>
          </w:tcPr>
          <w:p w14:paraId="65549226"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3.1.2</w:t>
            </w:r>
          </w:p>
        </w:tc>
        <w:tc>
          <w:tcPr>
            <w:tcW w:w="2749" w:type="dxa"/>
            <w:shd w:val="clear" w:color="000000" w:fill="FCE4D6"/>
            <w:hideMark/>
          </w:tcPr>
          <w:p w14:paraId="7877A7EC"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В громаді з`явилися нові інструме</w:t>
            </w:r>
            <w:r w:rsidR="00AE079B" w:rsidRPr="00DA3CF9">
              <w:rPr>
                <w:rFonts w:ascii="Times New Roman" w:eastAsia="Times New Roman" w:hAnsi="Times New Roman" w:cs="Times New Roman"/>
                <w:color w:val="000000"/>
              </w:rPr>
              <w:t>н</w:t>
            </w:r>
            <w:r w:rsidRPr="00DA3CF9">
              <w:rPr>
                <w:rFonts w:ascii="Times New Roman" w:eastAsia="Times New Roman" w:hAnsi="Times New Roman" w:cs="Times New Roman"/>
                <w:color w:val="000000"/>
              </w:rPr>
              <w:t>ти взаємодії влади та мешканців</w:t>
            </w:r>
          </w:p>
        </w:tc>
        <w:tc>
          <w:tcPr>
            <w:tcW w:w="1276" w:type="dxa"/>
            <w:shd w:val="clear" w:color="000000" w:fill="FCE4D6"/>
            <w:noWrap/>
            <w:vAlign w:val="center"/>
            <w:hideMark/>
          </w:tcPr>
          <w:p w14:paraId="21720D0F" w14:textId="77777777" w:rsidR="003E3A0D" w:rsidRPr="00775EBA" w:rsidRDefault="003E3A0D" w:rsidP="003E3A0D">
            <w:pPr>
              <w:spacing w:line="240" w:lineRule="auto"/>
              <w:jc w:val="center"/>
              <w:rPr>
                <w:rFonts w:ascii="Times New Roman" w:eastAsia="Times New Roman" w:hAnsi="Times New Roman" w:cs="Times New Roman"/>
                <w:b/>
                <w:bCs/>
              </w:rPr>
            </w:pPr>
            <w:r w:rsidRPr="00775EBA">
              <w:rPr>
                <w:rFonts w:ascii="Times New Roman" w:eastAsia="Times New Roman" w:hAnsi="Times New Roman" w:cs="Times New Roman"/>
                <w:b/>
                <w:bCs/>
              </w:rPr>
              <w:t>34700</w:t>
            </w:r>
          </w:p>
        </w:tc>
        <w:tc>
          <w:tcPr>
            <w:tcW w:w="992" w:type="dxa"/>
            <w:shd w:val="clear" w:color="000000" w:fill="FCE4D6"/>
            <w:noWrap/>
            <w:vAlign w:val="center"/>
            <w:hideMark/>
          </w:tcPr>
          <w:p w14:paraId="2F6BC9E6" w14:textId="77777777" w:rsidR="00E438DE" w:rsidRPr="00775EBA" w:rsidRDefault="00E438DE" w:rsidP="00E438DE">
            <w:pPr>
              <w:spacing w:line="240" w:lineRule="auto"/>
              <w:jc w:val="center"/>
              <w:rPr>
                <w:rFonts w:ascii="Times New Roman" w:eastAsia="Times New Roman" w:hAnsi="Times New Roman" w:cs="Times New Roman"/>
                <w:b/>
                <w:bCs/>
              </w:rPr>
            </w:pPr>
            <w:r w:rsidRPr="00775EBA">
              <w:rPr>
                <w:rFonts w:ascii="Times New Roman" w:eastAsia="Times New Roman" w:hAnsi="Times New Roman" w:cs="Times New Roman"/>
                <w:b/>
                <w:bCs/>
              </w:rPr>
              <w:t>0</w:t>
            </w:r>
          </w:p>
        </w:tc>
        <w:tc>
          <w:tcPr>
            <w:tcW w:w="1001" w:type="dxa"/>
            <w:shd w:val="clear" w:color="000000" w:fill="FCE4D6"/>
            <w:noWrap/>
            <w:vAlign w:val="center"/>
            <w:hideMark/>
          </w:tcPr>
          <w:p w14:paraId="552D410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7450</w:t>
            </w:r>
          </w:p>
        </w:tc>
        <w:tc>
          <w:tcPr>
            <w:tcW w:w="984" w:type="dxa"/>
            <w:shd w:val="clear" w:color="000000" w:fill="FCE4D6"/>
            <w:noWrap/>
            <w:vAlign w:val="center"/>
            <w:hideMark/>
          </w:tcPr>
          <w:p w14:paraId="4424F73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9050</w:t>
            </w:r>
          </w:p>
        </w:tc>
        <w:tc>
          <w:tcPr>
            <w:tcW w:w="1073" w:type="dxa"/>
            <w:shd w:val="clear" w:color="000000" w:fill="FCE4D6"/>
            <w:noWrap/>
            <w:vAlign w:val="center"/>
            <w:hideMark/>
          </w:tcPr>
          <w:p w14:paraId="592D105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9300</w:t>
            </w:r>
          </w:p>
        </w:tc>
        <w:tc>
          <w:tcPr>
            <w:tcW w:w="1073" w:type="dxa"/>
            <w:shd w:val="clear" w:color="000000" w:fill="FCE4D6"/>
            <w:noWrap/>
            <w:vAlign w:val="center"/>
            <w:hideMark/>
          </w:tcPr>
          <w:p w14:paraId="30D889C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8900</w:t>
            </w:r>
          </w:p>
        </w:tc>
      </w:tr>
      <w:tr w:rsidR="00647691" w:rsidRPr="00DA3CF9" w14:paraId="4914781A" w14:textId="77777777" w:rsidTr="00180BFD">
        <w:trPr>
          <w:trHeight w:val="288"/>
        </w:trPr>
        <w:tc>
          <w:tcPr>
            <w:tcW w:w="1496" w:type="dxa"/>
            <w:shd w:val="clear" w:color="000000" w:fill="FFFFFF"/>
            <w:hideMark/>
          </w:tcPr>
          <w:p w14:paraId="4794A02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2BD19C2A" w14:textId="77777777" w:rsidR="00E438DE" w:rsidRPr="00DA3CF9" w:rsidRDefault="00E438DE" w:rsidP="00AE079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Формування та реалізація </w:t>
            </w:r>
            <w:proofErr w:type="spellStart"/>
            <w:r w:rsidRPr="00DA3CF9">
              <w:rPr>
                <w:rFonts w:ascii="Times New Roman" w:eastAsia="Times New Roman" w:hAnsi="Times New Roman" w:cs="Times New Roman"/>
                <w:i/>
                <w:iCs/>
              </w:rPr>
              <w:t>про</w:t>
            </w:r>
            <w:r w:rsidR="00AE079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ктів</w:t>
            </w:r>
            <w:proofErr w:type="spellEnd"/>
            <w:r w:rsidRPr="00DA3CF9">
              <w:rPr>
                <w:rFonts w:ascii="Times New Roman" w:eastAsia="Times New Roman" w:hAnsi="Times New Roman" w:cs="Times New Roman"/>
                <w:i/>
                <w:iCs/>
              </w:rPr>
              <w:t xml:space="preserve"> в межах Громадського бюджету розвитку Ніжинської ТГ</w:t>
            </w:r>
          </w:p>
        </w:tc>
        <w:tc>
          <w:tcPr>
            <w:tcW w:w="1276" w:type="dxa"/>
            <w:shd w:val="clear" w:color="auto" w:fill="auto"/>
            <w:noWrap/>
            <w:vAlign w:val="center"/>
            <w:hideMark/>
          </w:tcPr>
          <w:p w14:paraId="2360CB7B" w14:textId="77777777" w:rsidR="00E438DE" w:rsidRPr="00775EBA" w:rsidRDefault="003E3A0D" w:rsidP="00E438DE">
            <w:pPr>
              <w:spacing w:line="240" w:lineRule="auto"/>
              <w:jc w:val="center"/>
              <w:rPr>
                <w:rFonts w:ascii="Times New Roman" w:eastAsia="Times New Roman" w:hAnsi="Times New Roman" w:cs="Times New Roman"/>
                <w:b/>
                <w:bCs/>
              </w:rPr>
            </w:pPr>
            <w:r w:rsidRPr="00775EBA">
              <w:rPr>
                <w:rFonts w:ascii="Times New Roman" w:eastAsia="Times New Roman" w:hAnsi="Times New Roman" w:cs="Times New Roman"/>
                <w:b/>
                <w:bCs/>
              </w:rPr>
              <w:t>19900</w:t>
            </w:r>
          </w:p>
        </w:tc>
        <w:tc>
          <w:tcPr>
            <w:tcW w:w="992" w:type="dxa"/>
            <w:shd w:val="clear" w:color="auto" w:fill="auto"/>
            <w:noWrap/>
            <w:vAlign w:val="center"/>
            <w:hideMark/>
          </w:tcPr>
          <w:p w14:paraId="536AE774" w14:textId="77777777" w:rsidR="00E438DE" w:rsidRPr="00775EBA" w:rsidRDefault="00E438DE" w:rsidP="00E438DE">
            <w:pPr>
              <w:spacing w:line="240" w:lineRule="auto"/>
              <w:jc w:val="center"/>
              <w:rPr>
                <w:rFonts w:ascii="Times New Roman" w:eastAsia="Times New Roman" w:hAnsi="Times New Roman" w:cs="Times New Roman"/>
                <w:b/>
                <w:bCs/>
              </w:rPr>
            </w:pPr>
          </w:p>
        </w:tc>
        <w:tc>
          <w:tcPr>
            <w:tcW w:w="1001" w:type="dxa"/>
            <w:shd w:val="clear" w:color="auto" w:fill="auto"/>
            <w:noWrap/>
            <w:vAlign w:val="center"/>
            <w:hideMark/>
          </w:tcPr>
          <w:p w14:paraId="473E28B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4300</w:t>
            </w:r>
          </w:p>
        </w:tc>
        <w:tc>
          <w:tcPr>
            <w:tcW w:w="984" w:type="dxa"/>
            <w:shd w:val="clear" w:color="auto" w:fill="auto"/>
            <w:noWrap/>
            <w:vAlign w:val="center"/>
            <w:hideMark/>
          </w:tcPr>
          <w:p w14:paraId="36AC59E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4900</w:t>
            </w:r>
          </w:p>
        </w:tc>
        <w:tc>
          <w:tcPr>
            <w:tcW w:w="1073" w:type="dxa"/>
            <w:shd w:val="clear" w:color="auto" w:fill="auto"/>
            <w:noWrap/>
            <w:vAlign w:val="center"/>
            <w:hideMark/>
          </w:tcPr>
          <w:p w14:paraId="0D00FA7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5300</w:t>
            </w:r>
          </w:p>
        </w:tc>
        <w:tc>
          <w:tcPr>
            <w:tcW w:w="1073" w:type="dxa"/>
            <w:shd w:val="clear" w:color="auto" w:fill="auto"/>
            <w:noWrap/>
            <w:vAlign w:val="center"/>
            <w:hideMark/>
          </w:tcPr>
          <w:p w14:paraId="79944B2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5400</w:t>
            </w:r>
          </w:p>
        </w:tc>
      </w:tr>
      <w:tr w:rsidR="00647691" w:rsidRPr="00DA3CF9" w14:paraId="36F9C85C" w14:textId="77777777" w:rsidTr="00180BFD">
        <w:trPr>
          <w:trHeight w:val="288"/>
        </w:trPr>
        <w:tc>
          <w:tcPr>
            <w:tcW w:w="1496" w:type="dxa"/>
            <w:shd w:val="clear" w:color="000000" w:fill="FFFFFF"/>
            <w:hideMark/>
          </w:tcPr>
          <w:p w14:paraId="3150626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3DACA0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Впровадження концепції «Розумне місто»</w:t>
            </w:r>
          </w:p>
        </w:tc>
        <w:tc>
          <w:tcPr>
            <w:tcW w:w="1276" w:type="dxa"/>
            <w:shd w:val="clear" w:color="auto" w:fill="auto"/>
            <w:noWrap/>
            <w:vAlign w:val="center"/>
            <w:hideMark/>
          </w:tcPr>
          <w:p w14:paraId="2B86320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8000</w:t>
            </w:r>
          </w:p>
        </w:tc>
        <w:tc>
          <w:tcPr>
            <w:tcW w:w="992" w:type="dxa"/>
            <w:shd w:val="clear" w:color="auto" w:fill="auto"/>
            <w:noWrap/>
            <w:vAlign w:val="center"/>
            <w:hideMark/>
          </w:tcPr>
          <w:p w14:paraId="5639561C"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0A952C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2AD977A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shd w:val="clear" w:color="auto" w:fill="auto"/>
            <w:noWrap/>
            <w:vAlign w:val="center"/>
            <w:hideMark/>
          </w:tcPr>
          <w:p w14:paraId="73CF458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shd w:val="clear" w:color="auto" w:fill="auto"/>
            <w:noWrap/>
            <w:vAlign w:val="center"/>
            <w:hideMark/>
          </w:tcPr>
          <w:p w14:paraId="71AA8D4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717C9FC4" w14:textId="77777777" w:rsidTr="00180BFD">
        <w:trPr>
          <w:trHeight w:val="288"/>
        </w:trPr>
        <w:tc>
          <w:tcPr>
            <w:tcW w:w="1496" w:type="dxa"/>
            <w:shd w:val="clear" w:color="000000" w:fill="FFFFFF"/>
            <w:hideMark/>
          </w:tcPr>
          <w:p w14:paraId="278851D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3B90FA2" w14:textId="77777777" w:rsidR="00E438DE" w:rsidRPr="00DA3CF9" w:rsidRDefault="00E438DE" w:rsidP="00AE079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Розбудова та впровадження </w:t>
            </w:r>
            <w:proofErr w:type="spellStart"/>
            <w:r w:rsidRPr="00DA3CF9">
              <w:rPr>
                <w:rFonts w:ascii="Times New Roman" w:eastAsia="Times New Roman" w:hAnsi="Times New Roman" w:cs="Times New Roman"/>
                <w:i/>
                <w:iCs/>
              </w:rPr>
              <w:t>про</w:t>
            </w:r>
            <w:r w:rsidR="00AE079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кту</w:t>
            </w:r>
            <w:proofErr w:type="spellEnd"/>
            <w:r w:rsidRPr="00DA3CF9">
              <w:rPr>
                <w:rFonts w:ascii="Times New Roman" w:eastAsia="Times New Roman" w:hAnsi="Times New Roman" w:cs="Times New Roman"/>
                <w:i/>
                <w:iCs/>
              </w:rPr>
              <w:t xml:space="preserve"> «Радіо- Ніжин ФМ»</w:t>
            </w:r>
          </w:p>
        </w:tc>
        <w:tc>
          <w:tcPr>
            <w:tcW w:w="1276" w:type="dxa"/>
            <w:shd w:val="clear" w:color="auto" w:fill="auto"/>
            <w:noWrap/>
            <w:vAlign w:val="center"/>
            <w:hideMark/>
          </w:tcPr>
          <w:p w14:paraId="5D9981D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92" w:type="dxa"/>
            <w:shd w:val="clear" w:color="auto" w:fill="auto"/>
            <w:noWrap/>
            <w:vAlign w:val="center"/>
            <w:hideMark/>
          </w:tcPr>
          <w:p w14:paraId="65179DC0"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560BBDD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984" w:type="dxa"/>
            <w:shd w:val="clear" w:color="auto" w:fill="auto"/>
            <w:noWrap/>
            <w:vAlign w:val="center"/>
            <w:hideMark/>
          </w:tcPr>
          <w:p w14:paraId="1B7FD5CD"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239DF6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13B782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B5C00F8" w14:textId="77777777" w:rsidTr="00180BFD">
        <w:trPr>
          <w:trHeight w:val="576"/>
        </w:trPr>
        <w:tc>
          <w:tcPr>
            <w:tcW w:w="1496" w:type="dxa"/>
            <w:shd w:val="clear" w:color="000000" w:fill="FFFFFF"/>
            <w:hideMark/>
          </w:tcPr>
          <w:p w14:paraId="550A263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1695B0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Розбудова в 30 приміщеннях комунальних підприємств, установ, організацій </w:t>
            </w:r>
            <w:proofErr w:type="spellStart"/>
            <w:r w:rsidRPr="00DA3CF9">
              <w:rPr>
                <w:rFonts w:ascii="Times New Roman" w:eastAsia="Times New Roman" w:hAnsi="Times New Roman" w:cs="Times New Roman"/>
                <w:i/>
                <w:iCs/>
              </w:rPr>
              <w:t>фрі</w:t>
            </w:r>
            <w:proofErr w:type="spellEnd"/>
            <w:r w:rsidRPr="00DA3CF9">
              <w:rPr>
                <w:rFonts w:ascii="Times New Roman" w:eastAsia="Times New Roman" w:hAnsi="Times New Roman" w:cs="Times New Roman"/>
                <w:i/>
                <w:iCs/>
              </w:rPr>
              <w:t xml:space="preserve"> зон вільного доступу до мережі інтернет</w:t>
            </w:r>
          </w:p>
        </w:tc>
        <w:tc>
          <w:tcPr>
            <w:tcW w:w="1276" w:type="dxa"/>
            <w:shd w:val="clear" w:color="auto" w:fill="auto"/>
            <w:noWrap/>
            <w:vAlign w:val="center"/>
            <w:hideMark/>
          </w:tcPr>
          <w:p w14:paraId="41D530B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w:t>
            </w:r>
          </w:p>
        </w:tc>
        <w:tc>
          <w:tcPr>
            <w:tcW w:w="992" w:type="dxa"/>
            <w:shd w:val="clear" w:color="auto" w:fill="auto"/>
            <w:noWrap/>
            <w:vAlign w:val="center"/>
            <w:hideMark/>
          </w:tcPr>
          <w:p w14:paraId="2AB9F5C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B15D14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984" w:type="dxa"/>
            <w:shd w:val="clear" w:color="auto" w:fill="auto"/>
            <w:noWrap/>
            <w:vAlign w:val="center"/>
            <w:hideMark/>
          </w:tcPr>
          <w:p w14:paraId="4F0AFE7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w:t>
            </w:r>
          </w:p>
        </w:tc>
        <w:tc>
          <w:tcPr>
            <w:tcW w:w="1073" w:type="dxa"/>
            <w:shd w:val="clear" w:color="auto" w:fill="auto"/>
            <w:noWrap/>
            <w:vAlign w:val="center"/>
            <w:hideMark/>
          </w:tcPr>
          <w:p w14:paraId="73D0FB5C"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347FA5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1F3FCDB7" w14:textId="77777777" w:rsidTr="00180BFD">
        <w:trPr>
          <w:trHeight w:val="288"/>
        </w:trPr>
        <w:tc>
          <w:tcPr>
            <w:tcW w:w="1496" w:type="dxa"/>
            <w:shd w:val="clear" w:color="000000" w:fill="FFFFFF"/>
            <w:hideMark/>
          </w:tcPr>
          <w:p w14:paraId="439E25B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51A1F5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Трансформація 5 бібліотек в </w:t>
            </w:r>
            <w:proofErr w:type="spellStart"/>
            <w:r w:rsidRPr="00DA3CF9">
              <w:rPr>
                <w:rFonts w:ascii="Times New Roman" w:eastAsia="Times New Roman" w:hAnsi="Times New Roman" w:cs="Times New Roman"/>
                <w:i/>
                <w:iCs/>
              </w:rPr>
              <w:t>мультифункціональні</w:t>
            </w:r>
            <w:proofErr w:type="spellEnd"/>
            <w:r w:rsidRPr="00DA3CF9">
              <w:rPr>
                <w:rFonts w:ascii="Times New Roman" w:eastAsia="Times New Roman" w:hAnsi="Times New Roman" w:cs="Times New Roman"/>
                <w:i/>
                <w:iCs/>
              </w:rPr>
              <w:t xml:space="preserve"> громадські простори</w:t>
            </w:r>
          </w:p>
        </w:tc>
        <w:tc>
          <w:tcPr>
            <w:tcW w:w="1276" w:type="dxa"/>
            <w:shd w:val="clear" w:color="auto" w:fill="auto"/>
            <w:noWrap/>
            <w:vAlign w:val="center"/>
            <w:hideMark/>
          </w:tcPr>
          <w:p w14:paraId="763062F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4500</w:t>
            </w:r>
          </w:p>
        </w:tc>
        <w:tc>
          <w:tcPr>
            <w:tcW w:w="992" w:type="dxa"/>
            <w:shd w:val="clear" w:color="auto" w:fill="auto"/>
            <w:noWrap/>
            <w:vAlign w:val="center"/>
            <w:hideMark/>
          </w:tcPr>
          <w:p w14:paraId="3951267F"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93EB9B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984" w:type="dxa"/>
            <w:shd w:val="clear" w:color="auto" w:fill="auto"/>
            <w:noWrap/>
            <w:vAlign w:val="center"/>
            <w:hideMark/>
          </w:tcPr>
          <w:p w14:paraId="76678AA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73" w:type="dxa"/>
            <w:shd w:val="clear" w:color="auto" w:fill="auto"/>
            <w:noWrap/>
            <w:vAlign w:val="center"/>
            <w:hideMark/>
          </w:tcPr>
          <w:p w14:paraId="7D400FF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73" w:type="dxa"/>
            <w:shd w:val="clear" w:color="auto" w:fill="auto"/>
            <w:noWrap/>
            <w:vAlign w:val="center"/>
            <w:hideMark/>
          </w:tcPr>
          <w:p w14:paraId="1DB0B5E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r>
      <w:tr w:rsidR="00647691" w:rsidRPr="00DA3CF9" w14:paraId="1F7DBC8C" w14:textId="77777777" w:rsidTr="00180BFD">
        <w:trPr>
          <w:trHeight w:val="288"/>
        </w:trPr>
        <w:tc>
          <w:tcPr>
            <w:tcW w:w="1496" w:type="dxa"/>
            <w:shd w:val="clear" w:color="000000" w:fill="FCE4D6"/>
            <w:hideMark/>
          </w:tcPr>
          <w:p w14:paraId="6DC3BB0C"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3.1.3</w:t>
            </w:r>
          </w:p>
        </w:tc>
        <w:tc>
          <w:tcPr>
            <w:tcW w:w="2749" w:type="dxa"/>
            <w:shd w:val="clear" w:color="000000" w:fill="FCE4D6"/>
            <w:hideMark/>
          </w:tcPr>
          <w:p w14:paraId="08EBA5D6"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Розвиток громадянського суспільства, зокрема молодіжного середовища</w:t>
            </w:r>
          </w:p>
        </w:tc>
        <w:tc>
          <w:tcPr>
            <w:tcW w:w="1276" w:type="dxa"/>
            <w:shd w:val="clear" w:color="000000" w:fill="FCE4D6"/>
            <w:noWrap/>
            <w:vAlign w:val="center"/>
            <w:hideMark/>
          </w:tcPr>
          <w:p w14:paraId="5345BA9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6070</w:t>
            </w:r>
          </w:p>
        </w:tc>
        <w:tc>
          <w:tcPr>
            <w:tcW w:w="992" w:type="dxa"/>
            <w:shd w:val="clear" w:color="000000" w:fill="FCE4D6"/>
            <w:noWrap/>
            <w:vAlign w:val="center"/>
            <w:hideMark/>
          </w:tcPr>
          <w:p w14:paraId="35130C8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650</w:t>
            </w:r>
          </w:p>
        </w:tc>
        <w:tc>
          <w:tcPr>
            <w:tcW w:w="1001" w:type="dxa"/>
            <w:shd w:val="clear" w:color="000000" w:fill="FCE4D6"/>
            <w:noWrap/>
            <w:vAlign w:val="center"/>
            <w:hideMark/>
          </w:tcPr>
          <w:p w14:paraId="36D3F48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2285</w:t>
            </w:r>
          </w:p>
        </w:tc>
        <w:tc>
          <w:tcPr>
            <w:tcW w:w="984" w:type="dxa"/>
            <w:shd w:val="clear" w:color="000000" w:fill="FCE4D6"/>
            <w:noWrap/>
            <w:vAlign w:val="center"/>
            <w:hideMark/>
          </w:tcPr>
          <w:p w14:paraId="7C57B67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920</w:t>
            </w:r>
          </w:p>
        </w:tc>
        <w:tc>
          <w:tcPr>
            <w:tcW w:w="1073" w:type="dxa"/>
            <w:shd w:val="clear" w:color="000000" w:fill="FCE4D6"/>
            <w:noWrap/>
            <w:vAlign w:val="center"/>
            <w:hideMark/>
          </w:tcPr>
          <w:p w14:paraId="4BFF65D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1045</w:t>
            </w:r>
          </w:p>
        </w:tc>
        <w:tc>
          <w:tcPr>
            <w:tcW w:w="1073" w:type="dxa"/>
            <w:shd w:val="clear" w:color="000000" w:fill="FCE4D6"/>
            <w:noWrap/>
            <w:vAlign w:val="center"/>
            <w:hideMark/>
          </w:tcPr>
          <w:p w14:paraId="1FF1EF8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1170</w:t>
            </w:r>
          </w:p>
        </w:tc>
      </w:tr>
      <w:tr w:rsidR="00647691" w:rsidRPr="00DA3CF9" w14:paraId="03E9CEC4" w14:textId="77777777" w:rsidTr="00180BFD">
        <w:trPr>
          <w:trHeight w:val="576"/>
        </w:trPr>
        <w:tc>
          <w:tcPr>
            <w:tcW w:w="1496" w:type="dxa"/>
            <w:shd w:val="clear" w:color="000000" w:fill="FFFFFF"/>
            <w:hideMark/>
          </w:tcPr>
          <w:p w14:paraId="35B6FF6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4871FE1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Запровадження конкурсу мікро-грантів для підтримки суспільно-корисної діяльності громадських організацій Ніжинської громади</w:t>
            </w:r>
          </w:p>
        </w:tc>
        <w:tc>
          <w:tcPr>
            <w:tcW w:w="1276" w:type="dxa"/>
            <w:shd w:val="clear" w:color="auto" w:fill="auto"/>
            <w:noWrap/>
            <w:vAlign w:val="center"/>
            <w:hideMark/>
          </w:tcPr>
          <w:p w14:paraId="582EB8F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770</w:t>
            </w:r>
          </w:p>
        </w:tc>
        <w:tc>
          <w:tcPr>
            <w:tcW w:w="992" w:type="dxa"/>
            <w:shd w:val="clear" w:color="auto" w:fill="auto"/>
            <w:noWrap/>
            <w:vAlign w:val="center"/>
            <w:hideMark/>
          </w:tcPr>
          <w:p w14:paraId="137A9D1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61E87E0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w:t>
            </w:r>
          </w:p>
        </w:tc>
        <w:tc>
          <w:tcPr>
            <w:tcW w:w="984" w:type="dxa"/>
            <w:shd w:val="clear" w:color="auto" w:fill="auto"/>
            <w:noWrap/>
            <w:vAlign w:val="center"/>
            <w:hideMark/>
          </w:tcPr>
          <w:p w14:paraId="2F36A44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160</w:t>
            </w:r>
          </w:p>
        </w:tc>
        <w:tc>
          <w:tcPr>
            <w:tcW w:w="1073" w:type="dxa"/>
            <w:shd w:val="clear" w:color="auto" w:fill="auto"/>
            <w:noWrap/>
            <w:vAlign w:val="center"/>
            <w:hideMark/>
          </w:tcPr>
          <w:p w14:paraId="5E48652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w:t>
            </w:r>
          </w:p>
        </w:tc>
        <w:tc>
          <w:tcPr>
            <w:tcW w:w="1073" w:type="dxa"/>
            <w:shd w:val="clear" w:color="auto" w:fill="auto"/>
            <w:noWrap/>
            <w:vAlign w:val="center"/>
            <w:hideMark/>
          </w:tcPr>
          <w:p w14:paraId="1A5D2F3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r>
      <w:tr w:rsidR="00647691" w:rsidRPr="00DA3CF9" w14:paraId="27C8F74E" w14:textId="77777777" w:rsidTr="00180BFD">
        <w:trPr>
          <w:trHeight w:val="672"/>
        </w:trPr>
        <w:tc>
          <w:tcPr>
            <w:tcW w:w="1496" w:type="dxa"/>
            <w:shd w:val="clear" w:color="000000" w:fill="FFFFFF"/>
            <w:hideMark/>
          </w:tcPr>
          <w:p w14:paraId="3BADF0F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B033E8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 Реконструкція приміщення   Комунального закладу «Ніжинський міський молодіжний центр»</w:t>
            </w:r>
          </w:p>
        </w:tc>
        <w:tc>
          <w:tcPr>
            <w:tcW w:w="1276" w:type="dxa"/>
            <w:shd w:val="clear" w:color="auto" w:fill="auto"/>
            <w:noWrap/>
            <w:vAlign w:val="center"/>
            <w:hideMark/>
          </w:tcPr>
          <w:p w14:paraId="66829D5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1500</w:t>
            </w:r>
          </w:p>
        </w:tc>
        <w:tc>
          <w:tcPr>
            <w:tcW w:w="992" w:type="dxa"/>
            <w:shd w:val="clear" w:color="auto" w:fill="auto"/>
            <w:noWrap/>
            <w:vAlign w:val="center"/>
            <w:hideMark/>
          </w:tcPr>
          <w:p w14:paraId="3BDB7D8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E6AA8B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984" w:type="dxa"/>
            <w:shd w:val="clear" w:color="auto" w:fill="auto"/>
            <w:noWrap/>
            <w:vAlign w:val="center"/>
            <w:hideMark/>
          </w:tcPr>
          <w:p w14:paraId="0CD728B5"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541727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2AD0D00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1F10C60" w14:textId="77777777" w:rsidTr="00180BFD">
        <w:trPr>
          <w:trHeight w:val="576"/>
        </w:trPr>
        <w:tc>
          <w:tcPr>
            <w:tcW w:w="1496" w:type="dxa"/>
            <w:shd w:val="clear" w:color="000000" w:fill="FFFFFF"/>
            <w:hideMark/>
          </w:tcPr>
          <w:p w14:paraId="63C43A9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A09534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Підтримка діяльності Комунального закладу «Ніжинський міський молодіжний центр» в частині залучення професійних тренерів, менторів тощо</w:t>
            </w:r>
          </w:p>
        </w:tc>
        <w:tc>
          <w:tcPr>
            <w:tcW w:w="1276" w:type="dxa"/>
            <w:shd w:val="clear" w:color="auto" w:fill="auto"/>
            <w:noWrap/>
            <w:vAlign w:val="center"/>
            <w:hideMark/>
          </w:tcPr>
          <w:p w14:paraId="52CBC39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w:t>
            </w:r>
          </w:p>
        </w:tc>
        <w:tc>
          <w:tcPr>
            <w:tcW w:w="992" w:type="dxa"/>
            <w:shd w:val="clear" w:color="auto" w:fill="auto"/>
            <w:noWrap/>
            <w:vAlign w:val="center"/>
            <w:hideMark/>
          </w:tcPr>
          <w:p w14:paraId="6E1C90E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1001" w:type="dxa"/>
            <w:shd w:val="clear" w:color="auto" w:fill="auto"/>
            <w:noWrap/>
            <w:vAlign w:val="center"/>
            <w:hideMark/>
          </w:tcPr>
          <w:p w14:paraId="58EF446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c>
          <w:tcPr>
            <w:tcW w:w="984" w:type="dxa"/>
            <w:shd w:val="clear" w:color="auto" w:fill="auto"/>
            <w:noWrap/>
            <w:vAlign w:val="center"/>
            <w:hideMark/>
          </w:tcPr>
          <w:p w14:paraId="6E20320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73" w:type="dxa"/>
            <w:shd w:val="clear" w:color="auto" w:fill="auto"/>
            <w:noWrap/>
            <w:vAlign w:val="center"/>
            <w:hideMark/>
          </w:tcPr>
          <w:p w14:paraId="642B439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65</w:t>
            </w:r>
          </w:p>
        </w:tc>
        <w:tc>
          <w:tcPr>
            <w:tcW w:w="1073" w:type="dxa"/>
            <w:shd w:val="clear" w:color="auto" w:fill="auto"/>
            <w:noWrap/>
            <w:vAlign w:val="center"/>
            <w:hideMark/>
          </w:tcPr>
          <w:p w14:paraId="6ACD52D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r>
      <w:tr w:rsidR="00647691" w:rsidRPr="00DA3CF9" w14:paraId="0A9DF448" w14:textId="77777777" w:rsidTr="005306F3">
        <w:trPr>
          <w:trHeight w:val="576"/>
        </w:trPr>
        <w:tc>
          <w:tcPr>
            <w:tcW w:w="1496" w:type="dxa"/>
            <w:tcBorders>
              <w:bottom w:val="single" w:sz="12" w:space="0" w:color="auto"/>
            </w:tcBorders>
            <w:shd w:val="clear" w:color="000000" w:fill="FFFFFF"/>
            <w:hideMark/>
          </w:tcPr>
          <w:p w14:paraId="7774B74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53A84163" w14:textId="77777777" w:rsidR="00E438DE" w:rsidRPr="00DA3CF9" w:rsidRDefault="00E438DE" w:rsidP="00AE079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Реалізація   </w:t>
            </w:r>
            <w:proofErr w:type="spellStart"/>
            <w:r w:rsidRPr="00DA3CF9">
              <w:rPr>
                <w:rFonts w:ascii="Times New Roman" w:eastAsia="Times New Roman" w:hAnsi="Times New Roman" w:cs="Times New Roman"/>
                <w:i/>
                <w:iCs/>
              </w:rPr>
              <w:t>про</w:t>
            </w:r>
            <w:r w:rsidR="00AE079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ктів</w:t>
            </w:r>
            <w:proofErr w:type="spellEnd"/>
            <w:r w:rsidRPr="00DA3CF9">
              <w:rPr>
                <w:rFonts w:ascii="Times New Roman" w:eastAsia="Times New Roman" w:hAnsi="Times New Roman" w:cs="Times New Roman"/>
                <w:i/>
                <w:iCs/>
              </w:rPr>
              <w:t xml:space="preserve">  (на конкурсних засадах), спрямованих на підтримку  молодіжних ініціатив та </w:t>
            </w:r>
            <w:r w:rsidRPr="00DA3CF9">
              <w:rPr>
                <w:rFonts w:ascii="Times New Roman" w:eastAsia="Times New Roman" w:hAnsi="Times New Roman" w:cs="Times New Roman"/>
                <w:i/>
                <w:iCs/>
              </w:rPr>
              <w:lastRenderedPageBreak/>
              <w:t xml:space="preserve">сталу діяльність громадських формувань </w:t>
            </w:r>
          </w:p>
        </w:tc>
        <w:tc>
          <w:tcPr>
            <w:tcW w:w="1276" w:type="dxa"/>
            <w:tcBorders>
              <w:bottom w:val="single" w:sz="12" w:space="0" w:color="auto"/>
            </w:tcBorders>
            <w:shd w:val="clear" w:color="auto" w:fill="auto"/>
            <w:noWrap/>
            <w:vAlign w:val="center"/>
            <w:hideMark/>
          </w:tcPr>
          <w:p w14:paraId="78E1531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3500</w:t>
            </w:r>
          </w:p>
        </w:tc>
        <w:tc>
          <w:tcPr>
            <w:tcW w:w="992" w:type="dxa"/>
            <w:tcBorders>
              <w:bottom w:val="single" w:sz="12" w:space="0" w:color="auto"/>
            </w:tcBorders>
            <w:shd w:val="clear" w:color="auto" w:fill="auto"/>
            <w:noWrap/>
            <w:vAlign w:val="center"/>
            <w:hideMark/>
          </w:tcPr>
          <w:p w14:paraId="773DC1A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01" w:type="dxa"/>
            <w:tcBorders>
              <w:bottom w:val="single" w:sz="12" w:space="0" w:color="auto"/>
            </w:tcBorders>
            <w:shd w:val="clear" w:color="auto" w:fill="auto"/>
            <w:noWrap/>
            <w:vAlign w:val="center"/>
            <w:hideMark/>
          </w:tcPr>
          <w:p w14:paraId="173AAF9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w:t>
            </w:r>
          </w:p>
        </w:tc>
        <w:tc>
          <w:tcPr>
            <w:tcW w:w="984" w:type="dxa"/>
            <w:tcBorders>
              <w:bottom w:val="single" w:sz="12" w:space="0" w:color="auto"/>
            </w:tcBorders>
            <w:shd w:val="clear" w:color="auto" w:fill="auto"/>
            <w:noWrap/>
            <w:vAlign w:val="center"/>
            <w:hideMark/>
          </w:tcPr>
          <w:p w14:paraId="416EBC7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w:t>
            </w:r>
          </w:p>
        </w:tc>
        <w:tc>
          <w:tcPr>
            <w:tcW w:w="1073" w:type="dxa"/>
            <w:tcBorders>
              <w:bottom w:val="single" w:sz="12" w:space="0" w:color="auto"/>
            </w:tcBorders>
            <w:shd w:val="clear" w:color="auto" w:fill="auto"/>
            <w:noWrap/>
            <w:vAlign w:val="center"/>
            <w:hideMark/>
          </w:tcPr>
          <w:p w14:paraId="5041438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1073" w:type="dxa"/>
            <w:tcBorders>
              <w:bottom w:val="single" w:sz="12" w:space="0" w:color="auto"/>
            </w:tcBorders>
            <w:shd w:val="clear" w:color="auto" w:fill="auto"/>
            <w:noWrap/>
            <w:vAlign w:val="center"/>
            <w:hideMark/>
          </w:tcPr>
          <w:p w14:paraId="72C8562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900</w:t>
            </w:r>
          </w:p>
        </w:tc>
      </w:tr>
      <w:tr w:rsidR="0067259C" w:rsidRPr="00DA3CF9" w14:paraId="6A1B7C17" w14:textId="77777777" w:rsidTr="005306F3">
        <w:trPr>
          <w:trHeight w:val="288"/>
        </w:trPr>
        <w:tc>
          <w:tcPr>
            <w:tcW w:w="1496" w:type="dxa"/>
            <w:shd w:val="clear" w:color="000000" w:fill="E36C0A" w:themeFill="accent6" w:themeFillShade="BF"/>
            <w:hideMark/>
          </w:tcPr>
          <w:p w14:paraId="68B12706"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3.2</w:t>
            </w:r>
          </w:p>
        </w:tc>
        <w:tc>
          <w:tcPr>
            <w:tcW w:w="2749" w:type="dxa"/>
            <w:shd w:val="clear" w:color="000000" w:fill="E36C0A" w:themeFill="accent6" w:themeFillShade="BF"/>
            <w:hideMark/>
          </w:tcPr>
          <w:p w14:paraId="6F330C36"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Якісна освіта та інноваційна наука</w:t>
            </w:r>
          </w:p>
        </w:tc>
        <w:tc>
          <w:tcPr>
            <w:tcW w:w="1276" w:type="dxa"/>
            <w:shd w:val="clear" w:color="000000" w:fill="E36C0A" w:themeFill="accent6" w:themeFillShade="BF"/>
            <w:noWrap/>
            <w:hideMark/>
          </w:tcPr>
          <w:p w14:paraId="14685733" w14:textId="77777777" w:rsidR="0067259C" w:rsidRPr="00DA3CF9" w:rsidRDefault="002D52C1" w:rsidP="0067259C">
            <w:pPr>
              <w:jc w:val="center"/>
              <w:rPr>
                <w:rFonts w:ascii="Times New Roman" w:hAnsi="Times New Roman" w:cs="Times New Roman"/>
                <w:b/>
              </w:rPr>
            </w:pPr>
            <w:r w:rsidRPr="00DA3CF9">
              <w:rPr>
                <w:rFonts w:ascii="Times New Roman" w:hAnsi="Times New Roman" w:cs="Times New Roman"/>
                <w:b/>
              </w:rPr>
              <w:t>106287</w:t>
            </w:r>
          </w:p>
        </w:tc>
        <w:tc>
          <w:tcPr>
            <w:tcW w:w="992" w:type="dxa"/>
            <w:shd w:val="clear" w:color="000000" w:fill="E36C0A" w:themeFill="accent6" w:themeFillShade="BF"/>
            <w:noWrap/>
            <w:hideMark/>
          </w:tcPr>
          <w:p w14:paraId="01E60271" w14:textId="77777777" w:rsidR="0067259C" w:rsidRPr="00DA3CF9" w:rsidRDefault="00B9053B" w:rsidP="0067259C">
            <w:pPr>
              <w:jc w:val="center"/>
              <w:rPr>
                <w:rFonts w:ascii="Times New Roman" w:hAnsi="Times New Roman" w:cs="Times New Roman"/>
                <w:b/>
              </w:rPr>
            </w:pPr>
            <w:r w:rsidRPr="00DA3CF9">
              <w:rPr>
                <w:rFonts w:ascii="Times New Roman" w:hAnsi="Times New Roman" w:cs="Times New Roman"/>
                <w:b/>
              </w:rPr>
              <w:t>26997</w:t>
            </w:r>
          </w:p>
        </w:tc>
        <w:tc>
          <w:tcPr>
            <w:tcW w:w="1001" w:type="dxa"/>
            <w:shd w:val="clear" w:color="000000" w:fill="E36C0A" w:themeFill="accent6" w:themeFillShade="BF"/>
            <w:noWrap/>
            <w:hideMark/>
          </w:tcPr>
          <w:p w14:paraId="6FF86464" w14:textId="77777777" w:rsidR="0067259C" w:rsidRPr="00DA3CF9" w:rsidRDefault="00B9053B" w:rsidP="0067259C">
            <w:pPr>
              <w:jc w:val="center"/>
              <w:rPr>
                <w:rFonts w:ascii="Times New Roman" w:hAnsi="Times New Roman" w:cs="Times New Roman"/>
                <w:b/>
              </w:rPr>
            </w:pPr>
            <w:r w:rsidRPr="00DA3CF9">
              <w:rPr>
                <w:rFonts w:ascii="Times New Roman" w:hAnsi="Times New Roman" w:cs="Times New Roman"/>
                <w:b/>
              </w:rPr>
              <w:t>24640</w:t>
            </w:r>
          </w:p>
        </w:tc>
        <w:tc>
          <w:tcPr>
            <w:tcW w:w="984" w:type="dxa"/>
            <w:shd w:val="clear" w:color="000000" w:fill="E36C0A" w:themeFill="accent6" w:themeFillShade="BF"/>
            <w:noWrap/>
            <w:hideMark/>
          </w:tcPr>
          <w:p w14:paraId="27304B24" w14:textId="77777777" w:rsidR="0067259C" w:rsidRPr="00DA3CF9" w:rsidRDefault="00B9053B" w:rsidP="0067259C">
            <w:pPr>
              <w:jc w:val="center"/>
              <w:rPr>
                <w:rFonts w:ascii="Times New Roman" w:hAnsi="Times New Roman" w:cs="Times New Roman"/>
                <w:b/>
              </w:rPr>
            </w:pPr>
            <w:r w:rsidRPr="00DA3CF9">
              <w:rPr>
                <w:rFonts w:ascii="Times New Roman" w:hAnsi="Times New Roman" w:cs="Times New Roman"/>
                <w:b/>
              </w:rPr>
              <w:t>28710</w:t>
            </w:r>
          </w:p>
        </w:tc>
        <w:tc>
          <w:tcPr>
            <w:tcW w:w="1073" w:type="dxa"/>
            <w:shd w:val="clear" w:color="000000" w:fill="E36C0A" w:themeFill="accent6" w:themeFillShade="BF"/>
            <w:noWrap/>
            <w:hideMark/>
          </w:tcPr>
          <w:p w14:paraId="02BF6366" w14:textId="77777777" w:rsidR="0067259C" w:rsidRPr="00DA3CF9" w:rsidRDefault="00B9053B" w:rsidP="0067259C">
            <w:pPr>
              <w:jc w:val="center"/>
              <w:rPr>
                <w:rFonts w:ascii="Times New Roman" w:hAnsi="Times New Roman" w:cs="Times New Roman"/>
                <w:b/>
              </w:rPr>
            </w:pPr>
            <w:r w:rsidRPr="00DA3CF9">
              <w:rPr>
                <w:rFonts w:ascii="Times New Roman" w:hAnsi="Times New Roman" w:cs="Times New Roman"/>
                <w:b/>
              </w:rPr>
              <w:t>17830</w:t>
            </w:r>
          </w:p>
        </w:tc>
        <w:tc>
          <w:tcPr>
            <w:tcW w:w="1073" w:type="dxa"/>
            <w:shd w:val="clear" w:color="000000" w:fill="E36C0A" w:themeFill="accent6" w:themeFillShade="BF"/>
            <w:noWrap/>
            <w:hideMark/>
          </w:tcPr>
          <w:p w14:paraId="0354DFD4" w14:textId="77777777" w:rsidR="0067259C" w:rsidRPr="00DA3CF9" w:rsidRDefault="00B9053B" w:rsidP="0067259C">
            <w:pPr>
              <w:jc w:val="center"/>
              <w:rPr>
                <w:rFonts w:ascii="Times New Roman" w:hAnsi="Times New Roman" w:cs="Times New Roman"/>
                <w:b/>
              </w:rPr>
            </w:pPr>
            <w:r w:rsidRPr="00DA3CF9">
              <w:rPr>
                <w:rFonts w:ascii="Times New Roman" w:hAnsi="Times New Roman" w:cs="Times New Roman"/>
                <w:b/>
              </w:rPr>
              <w:t>8110</w:t>
            </w:r>
          </w:p>
        </w:tc>
      </w:tr>
      <w:tr w:rsidR="00647691" w:rsidRPr="00DA3CF9" w14:paraId="644C655A" w14:textId="77777777" w:rsidTr="00180BFD">
        <w:trPr>
          <w:trHeight w:val="576"/>
        </w:trPr>
        <w:tc>
          <w:tcPr>
            <w:tcW w:w="1496" w:type="dxa"/>
            <w:shd w:val="clear" w:color="000000" w:fill="FCE4D6"/>
            <w:hideMark/>
          </w:tcPr>
          <w:p w14:paraId="3B747869"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3.2.1</w:t>
            </w:r>
          </w:p>
        </w:tc>
        <w:tc>
          <w:tcPr>
            <w:tcW w:w="2749" w:type="dxa"/>
            <w:shd w:val="clear" w:color="000000" w:fill="FCE4D6"/>
            <w:hideMark/>
          </w:tcPr>
          <w:p w14:paraId="7E3C2237"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Доступ до якісної дошкільної, шкільної та позашкільної освіти забезпечено для різних груп мешканців та мешканок</w:t>
            </w:r>
          </w:p>
        </w:tc>
        <w:tc>
          <w:tcPr>
            <w:tcW w:w="1276" w:type="dxa"/>
            <w:shd w:val="clear" w:color="000000" w:fill="FCE4D6"/>
            <w:noWrap/>
            <w:vAlign w:val="center"/>
            <w:hideMark/>
          </w:tcPr>
          <w:p w14:paraId="63F9A285" w14:textId="77777777" w:rsidR="00E438DE" w:rsidRPr="00DA3CF9" w:rsidRDefault="0027242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68832</w:t>
            </w:r>
          </w:p>
        </w:tc>
        <w:tc>
          <w:tcPr>
            <w:tcW w:w="992" w:type="dxa"/>
            <w:shd w:val="clear" w:color="000000" w:fill="FCE4D6"/>
            <w:noWrap/>
            <w:vAlign w:val="center"/>
            <w:hideMark/>
          </w:tcPr>
          <w:p w14:paraId="7ADCC2F9" w14:textId="77777777" w:rsidR="00E438DE" w:rsidRPr="00DA3CF9" w:rsidRDefault="00272423"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25897</w:t>
            </w:r>
          </w:p>
        </w:tc>
        <w:tc>
          <w:tcPr>
            <w:tcW w:w="1001" w:type="dxa"/>
            <w:shd w:val="clear" w:color="000000" w:fill="FCE4D6"/>
            <w:noWrap/>
            <w:vAlign w:val="center"/>
            <w:hideMark/>
          </w:tcPr>
          <w:p w14:paraId="0230B19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22360</w:t>
            </w:r>
          </w:p>
        </w:tc>
        <w:tc>
          <w:tcPr>
            <w:tcW w:w="984" w:type="dxa"/>
            <w:shd w:val="clear" w:color="000000" w:fill="FCE4D6"/>
            <w:noWrap/>
            <w:vAlign w:val="center"/>
            <w:hideMark/>
          </w:tcPr>
          <w:p w14:paraId="2118926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13350</w:t>
            </w:r>
          </w:p>
        </w:tc>
        <w:tc>
          <w:tcPr>
            <w:tcW w:w="1073" w:type="dxa"/>
            <w:shd w:val="clear" w:color="000000" w:fill="FCE4D6"/>
            <w:noWrap/>
            <w:vAlign w:val="center"/>
            <w:hideMark/>
          </w:tcPr>
          <w:p w14:paraId="46B4DF3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3495</w:t>
            </w:r>
          </w:p>
        </w:tc>
        <w:tc>
          <w:tcPr>
            <w:tcW w:w="1073" w:type="dxa"/>
            <w:shd w:val="clear" w:color="000000" w:fill="FCE4D6"/>
            <w:noWrap/>
            <w:vAlign w:val="center"/>
            <w:hideMark/>
          </w:tcPr>
          <w:p w14:paraId="23E35BF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3730</w:t>
            </w:r>
          </w:p>
        </w:tc>
      </w:tr>
      <w:tr w:rsidR="00647691" w:rsidRPr="00DA3CF9" w14:paraId="21791654" w14:textId="77777777" w:rsidTr="00180BFD">
        <w:trPr>
          <w:trHeight w:val="576"/>
        </w:trPr>
        <w:tc>
          <w:tcPr>
            <w:tcW w:w="1496" w:type="dxa"/>
            <w:shd w:val="clear" w:color="000000" w:fill="FFFFFF"/>
            <w:hideMark/>
          </w:tcPr>
          <w:p w14:paraId="61D91E3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6169DD4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Капітальний ремонт із </w:t>
            </w:r>
            <w:proofErr w:type="spellStart"/>
            <w:r w:rsidRPr="00DA3CF9">
              <w:rPr>
                <w:rFonts w:ascii="Times New Roman" w:eastAsia="Times New Roman" w:hAnsi="Times New Roman" w:cs="Times New Roman"/>
                <w:i/>
                <w:iCs/>
              </w:rPr>
              <w:t>термосанацією</w:t>
            </w:r>
            <w:proofErr w:type="spellEnd"/>
            <w:r w:rsidRPr="00DA3CF9">
              <w:rPr>
                <w:rFonts w:ascii="Times New Roman" w:eastAsia="Times New Roman" w:hAnsi="Times New Roman" w:cs="Times New Roman"/>
                <w:i/>
                <w:iCs/>
              </w:rPr>
              <w:t xml:space="preserve"> приміщень 7 закладів освіти громади з частковим перепрофілюванням</w:t>
            </w:r>
          </w:p>
        </w:tc>
        <w:tc>
          <w:tcPr>
            <w:tcW w:w="1276" w:type="dxa"/>
            <w:shd w:val="clear" w:color="auto" w:fill="auto"/>
            <w:noWrap/>
            <w:vAlign w:val="center"/>
            <w:hideMark/>
          </w:tcPr>
          <w:p w14:paraId="3559F15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21000</w:t>
            </w:r>
          </w:p>
        </w:tc>
        <w:tc>
          <w:tcPr>
            <w:tcW w:w="992" w:type="dxa"/>
            <w:shd w:val="clear" w:color="auto" w:fill="auto"/>
            <w:noWrap/>
            <w:vAlign w:val="center"/>
            <w:hideMark/>
          </w:tcPr>
          <w:p w14:paraId="568B56B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1001" w:type="dxa"/>
            <w:shd w:val="clear" w:color="auto" w:fill="auto"/>
            <w:noWrap/>
            <w:vAlign w:val="center"/>
            <w:hideMark/>
          </w:tcPr>
          <w:p w14:paraId="3A8A7D5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984" w:type="dxa"/>
            <w:shd w:val="clear" w:color="auto" w:fill="auto"/>
            <w:noWrap/>
            <w:vAlign w:val="center"/>
            <w:hideMark/>
          </w:tcPr>
          <w:p w14:paraId="6DF7BB7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53E0836D"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71EBE5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4B720D9" w14:textId="77777777" w:rsidTr="00180BFD">
        <w:trPr>
          <w:trHeight w:val="576"/>
        </w:trPr>
        <w:tc>
          <w:tcPr>
            <w:tcW w:w="1496" w:type="dxa"/>
            <w:shd w:val="clear" w:color="000000" w:fill="FFFFFF"/>
            <w:hideMark/>
          </w:tcPr>
          <w:p w14:paraId="3D5A5E9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EECC5E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 Оснащення сучасними технічними засобами, меблями (з врахуванням інклюзії), мережею інтернет 36 закладів освіти</w:t>
            </w:r>
          </w:p>
        </w:tc>
        <w:tc>
          <w:tcPr>
            <w:tcW w:w="1276" w:type="dxa"/>
            <w:shd w:val="clear" w:color="auto" w:fill="auto"/>
            <w:noWrap/>
            <w:vAlign w:val="center"/>
            <w:hideMark/>
          </w:tcPr>
          <w:p w14:paraId="6C70844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w:t>
            </w:r>
          </w:p>
        </w:tc>
        <w:tc>
          <w:tcPr>
            <w:tcW w:w="992" w:type="dxa"/>
            <w:shd w:val="clear" w:color="auto" w:fill="auto"/>
            <w:noWrap/>
            <w:vAlign w:val="center"/>
            <w:hideMark/>
          </w:tcPr>
          <w:p w14:paraId="338FB0C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01" w:type="dxa"/>
            <w:shd w:val="clear" w:color="auto" w:fill="auto"/>
            <w:noWrap/>
            <w:vAlign w:val="center"/>
            <w:hideMark/>
          </w:tcPr>
          <w:p w14:paraId="2A7E58A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984" w:type="dxa"/>
            <w:shd w:val="clear" w:color="auto" w:fill="auto"/>
            <w:noWrap/>
            <w:vAlign w:val="center"/>
            <w:hideMark/>
          </w:tcPr>
          <w:p w14:paraId="4C1BD0A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621FF27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73" w:type="dxa"/>
            <w:shd w:val="clear" w:color="auto" w:fill="auto"/>
            <w:noWrap/>
            <w:vAlign w:val="center"/>
            <w:hideMark/>
          </w:tcPr>
          <w:p w14:paraId="7EA6166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r>
      <w:tr w:rsidR="00647691" w:rsidRPr="00DA3CF9" w14:paraId="09C50A80" w14:textId="77777777" w:rsidTr="00180BFD">
        <w:trPr>
          <w:trHeight w:val="288"/>
        </w:trPr>
        <w:tc>
          <w:tcPr>
            <w:tcW w:w="1496" w:type="dxa"/>
            <w:shd w:val="clear" w:color="000000" w:fill="FFFFFF"/>
            <w:hideMark/>
          </w:tcPr>
          <w:p w14:paraId="4074092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E904C0D"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Капітальний ремонт ЗОШ І-ІІІ ступеня №7 по вул. Гоголя, 15 в м. Ніжині</w:t>
            </w:r>
          </w:p>
        </w:tc>
        <w:tc>
          <w:tcPr>
            <w:tcW w:w="1276" w:type="dxa"/>
            <w:shd w:val="clear" w:color="auto" w:fill="auto"/>
            <w:noWrap/>
            <w:vAlign w:val="center"/>
            <w:hideMark/>
          </w:tcPr>
          <w:p w14:paraId="40C2669D" w14:textId="77777777" w:rsidR="00E438DE" w:rsidRPr="00DA3CF9" w:rsidRDefault="00FD445C"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20347</w:t>
            </w:r>
          </w:p>
        </w:tc>
        <w:tc>
          <w:tcPr>
            <w:tcW w:w="992" w:type="dxa"/>
            <w:shd w:val="clear" w:color="auto" w:fill="auto"/>
            <w:noWrap/>
            <w:vAlign w:val="center"/>
            <w:hideMark/>
          </w:tcPr>
          <w:p w14:paraId="7CE77158" w14:textId="77777777" w:rsidR="00E438DE" w:rsidRPr="00DA3CF9" w:rsidRDefault="00FD445C"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20347</w:t>
            </w:r>
          </w:p>
        </w:tc>
        <w:tc>
          <w:tcPr>
            <w:tcW w:w="1001" w:type="dxa"/>
            <w:shd w:val="clear" w:color="auto" w:fill="auto"/>
            <w:noWrap/>
            <w:vAlign w:val="center"/>
            <w:hideMark/>
          </w:tcPr>
          <w:p w14:paraId="55F434C7"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1499A13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4CA9C8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BE420A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3AA4361" w14:textId="77777777" w:rsidTr="00180BFD">
        <w:trPr>
          <w:trHeight w:val="576"/>
        </w:trPr>
        <w:tc>
          <w:tcPr>
            <w:tcW w:w="1496" w:type="dxa"/>
            <w:shd w:val="clear" w:color="000000" w:fill="FFFFFF"/>
            <w:hideMark/>
          </w:tcPr>
          <w:p w14:paraId="6730789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98EF32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Капітальний ремонт  харчоблоку ННВК №16 «Престиж» по вул. </w:t>
            </w:r>
            <w:proofErr w:type="spellStart"/>
            <w:r w:rsidR="003C3DB3" w:rsidRPr="003C3DB3">
              <w:rPr>
                <w:rFonts w:ascii="Times New Roman" w:eastAsia="Times New Roman" w:hAnsi="Times New Roman" w:cs="Times New Roman"/>
                <w:i/>
                <w:iCs/>
              </w:rPr>
              <w:t>Мацієвського</w:t>
            </w:r>
            <w:proofErr w:type="spellEnd"/>
            <w:r w:rsidR="003C3DB3" w:rsidRPr="003C3DB3">
              <w:rPr>
                <w:rFonts w:ascii="Times New Roman" w:eastAsia="Times New Roman" w:hAnsi="Times New Roman" w:cs="Times New Roman"/>
                <w:i/>
                <w:iCs/>
              </w:rPr>
              <w:t xml:space="preserve">  Олександра</w:t>
            </w:r>
            <w:r w:rsidRPr="00DA3CF9">
              <w:rPr>
                <w:rFonts w:ascii="Times New Roman" w:eastAsia="Times New Roman" w:hAnsi="Times New Roman" w:cs="Times New Roman"/>
                <w:i/>
                <w:iCs/>
              </w:rPr>
              <w:t>, 11 в м. Ніжині</w:t>
            </w:r>
          </w:p>
        </w:tc>
        <w:tc>
          <w:tcPr>
            <w:tcW w:w="1276" w:type="dxa"/>
            <w:shd w:val="clear" w:color="auto" w:fill="auto"/>
            <w:noWrap/>
            <w:vAlign w:val="center"/>
            <w:hideMark/>
          </w:tcPr>
          <w:p w14:paraId="0C12DEC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5675</w:t>
            </w:r>
          </w:p>
        </w:tc>
        <w:tc>
          <w:tcPr>
            <w:tcW w:w="992" w:type="dxa"/>
            <w:shd w:val="clear" w:color="auto" w:fill="auto"/>
            <w:noWrap/>
            <w:vAlign w:val="center"/>
            <w:hideMark/>
          </w:tcPr>
          <w:p w14:paraId="4AF980A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0C9C3B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5675</w:t>
            </w:r>
          </w:p>
        </w:tc>
        <w:tc>
          <w:tcPr>
            <w:tcW w:w="984" w:type="dxa"/>
            <w:shd w:val="clear" w:color="auto" w:fill="auto"/>
            <w:noWrap/>
            <w:vAlign w:val="center"/>
            <w:hideMark/>
          </w:tcPr>
          <w:p w14:paraId="376601AC"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F5AF42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F567A9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11DEC60" w14:textId="77777777" w:rsidTr="00180BFD">
        <w:trPr>
          <w:trHeight w:val="576"/>
        </w:trPr>
        <w:tc>
          <w:tcPr>
            <w:tcW w:w="1496" w:type="dxa"/>
            <w:shd w:val="clear" w:color="000000" w:fill="FFFFFF"/>
            <w:hideMark/>
          </w:tcPr>
          <w:p w14:paraId="65E7CD7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8C2E19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Проведення капітального ремонту даху  та спортивної зали ННВК №16 "Престиж"</w:t>
            </w:r>
          </w:p>
        </w:tc>
        <w:tc>
          <w:tcPr>
            <w:tcW w:w="1276" w:type="dxa"/>
            <w:shd w:val="clear" w:color="auto" w:fill="auto"/>
            <w:noWrap/>
            <w:vAlign w:val="center"/>
            <w:hideMark/>
          </w:tcPr>
          <w:p w14:paraId="37554C0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992" w:type="dxa"/>
            <w:shd w:val="clear" w:color="auto" w:fill="auto"/>
            <w:noWrap/>
            <w:vAlign w:val="center"/>
            <w:hideMark/>
          </w:tcPr>
          <w:p w14:paraId="5E51764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1001" w:type="dxa"/>
            <w:shd w:val="clear" w:color="auto" w:fill="auto"/>
            <w:noWrap/>
            <w:vAlign w:val="center"/>
            <w:hideMark/>
          </w:tcPr>
          <w:p w14:paraId="7633CA0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984" w:type="dxa"/>
            <w:shd w:val="clear" w:color="auto" w:fill="auto"/>
            <w:noWrap/>
            <w:vAlign w:val="center"/>
            <w:hideMark/>
          </w:tcPr>
          <w:p w14:paraId="3BD94907"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19D3621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D66F04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022DAFD" w14:textId="77777777" w:rsidTr="00180BFD">
        <w:trPr>
          <w:trHeight w:val="576"/>
        </w:trPr>
        <w:tc>
          <w:tcPr>
            <w:tcW w:w="1496" w:type="dxa"/>
            <w:shd w:val="clear" w:color="000000" w:fill="FFFFFF"/>
            <w:hideMark/>
          </w:tcPr>
          <w:p w14:paraId="04020B6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D7B15F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не функціонуючого дитячого садочка по вул. </w:t>
            </w:r>
            <w:proofErr w:type="spellStart"/>
            <w:r w:rsidRPr="00DA3CF9">
              <w:rPr>
                <w:rFonts w:ascii="Times New Roman" w:eastAsia="Times New Roman" w:hAnsi="Times New Roman" w:cs="Times New Roman"/>
                <w:i/>
                <w:iCs/>
              </w:rPr>
              <w:t>Овдіївська</w:t>
            </w:r>
            <w:proofErr w:type="spellEnd"/>
            <w:r w:rsidRPr="00DA3CF9">
              <w:rPr>
                <w:rFonts w:ascii="Times New Roman" w:eastAsia="Times New Roman" w:hAnsi="Times New Roman" w:cs="Times New Roman"/>
                <w:i/>
                <w:iCs/>
              </w:rPr>
              <w:t xml:space="preserve"> для використання за призначенням.</w:t>
            </w:r>
          </w:p>
        </w:tc>
        <w:tc>
          <w:tcPr>
            <w:tcW w:w="1276" w:type="dxa"/>
            <w:shd w:val="clear" w:color="auto" w:fill="auto"/>
            <w:noWrap/>
            <w:vAlign w:val="center"/>
            <w:hideMark/>
          </w:tcPr>
          <w:p w14:paraId="5605EE5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92" w:type="dxa"/>
            <w:shd w:val="clear" w:color="auto" w:fill="auto"/>
            <w:noWrap/>
            <w:vAlign w:val="center"/>
            <w:hideMark/>
          </w:tcPr>
          <w:p w14:paraId="3C9511A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DD377F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984" w:type="dxa"/>
            <w:shd w:val="clear" w:color="auto" w:fill="auto"/>
            <w:noWrap/>
            <w:vAlign w:val="center"/>
            <w:hideMark/>
          </w:tcPr>
          <w:p w14:paraId="74AEAE20"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C5AE89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6993F6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1DDEDE19" w14:textId="77777777" w:rsidTr="00180BFD">
        <w:trPr>
          <w:trHeight w:val="576"/>
        </w:trPr>
        <w:tc>
          <w:tcPr>
            <w:tcW w:w="1496" w:type="dxa"/>
            <w:shd w:val="clear" w:color="000000" w:fill="FFFFFF"/>
            <w:hideMark/>
          </w:tcPr>
          <w:p w14:paraId="0438042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4037FA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Придбання нового сучасного обладнання для підтримки та розвитку альтернативних форм освіти у 10 навчальних закладах громади</w:t>
            </w:r>
          </w:p>
        </w:tc>
        <w:tc>
          <w:tcPr>
            <w:tcW w:w="1276" w:type="dxa"/>
            <w:shd w:val="clear" w:color="auto" w:fill="auto"/>
            <w:noWrap/>
            <w:vAlign w:val="center"/>
            <w:hideMark/>
          </w:tcPr>
          <w:p w14:paraId="45458B8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1650</w:t>
            </w:r>
          </w:p>
        </w:tc>
        <w:tc>
          <w:tcPr>
            <w:tcW w:w="992" w:type="dxa"/>
            <w:shd w:val="clear" w:color="auto" w:fill="auto"/>
            <w:noWrap/>
            <w:vAlign w:val="center"/>
            <w:hideMark/>
          </w:tcPr>
          <w:p w14:paraId="1805995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w:t>
            </w:r>
          </w:p>
        </w:tc>
        <w:tc>
          <w:tcPr>
            <w:tcW w:w="1001" w:type="dxa"/>
            <w:shd w:val="clear" w:color="auto" w:fill="auto"/>
            <w:noWrap/>
            <w:vAlign w:val="center"/>
            <w:hideMark/>
          </w:tcPr>
          <w:p w14:paraId="29D7C73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310</w:t>
            </w:r>
          </w:p>
        </w:tc>
        <w:tc>
          <w:tcPr>
            <w:tcW w:w="984" w:type="dxa"/>
            <w:shd w:val="clear" w:color="auto" w:fill="auto"/>
            <w:noWrap/>
            <w:vAlign w:val="center"/>
            <w:hideMark/>
          </w:tcPr>
          <w:p w14:paraId="560350F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330</w:t>
            </w:r>
          </w:p>
        </w:tc>
        <w:tc>
          <w:tcPr>
            <w:tcW w:w="1073" w:type="dxa"/>
            <w:shd w:val="clear" w:color="auto" w:fill="auto"/>
            <w:noWrap/>
            <w:vAlign w:val="center"/>
            <w:hideMark/>
          </w:tcPr>
          <w:p w14:paraId="584508F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350</w:t>
            </w:r>
          </w:p>
        </w:tc>
        <w:tc>
          <w:tcPr>
            <w:tcW w:w="1073" w:type="dxa"/>
            <w:shd w:val="clear" w:color="auto" w:fill="auto"/>
            <w:noWrap/>
            <w:vAlign w:val="center"/>
            <w:hideMark/>
          </w:tcPr>
          <w:p w14:paraId="6B75B64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360</w:t>
            </w:r>
          </w:p>
        </w:tc>
      </w:tr>
      <w:tr w:rsidR="00647691" w:rsidRPr="00DA3CF9" w14:paraId="539E2EC8" w14:textId="77777777" w:rsidTr="00180BFD">
        <w:trPr>
          <w:trHeight w:val="576"/>
        </w:trPr>
        <w:tc>
          <w:tcPr>
            <w:tcW w:w="1496" w:type="dxa"/>
            <w:shd w:val="clear" w:color="000000" w:fill="FFFFFF"/>
            <w:hideMark/>
          </w:tcPr>
          <w:p w14:paraId="09FB14F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05FFDD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Придбання необхідного інвентаря та обладнання для відкриття 10 інклюзивних груп і класів  для дітей з особливими освітніми потребами</w:t>
            </w:r>
          </w:p>
        </w:tc>
        <w:tc>
          <w:tcPr>
            <w:tcW w:w="1276" w:type="dxa"/>
            <w:shd w:val="clear" w:color="auto" w:fill="auto"/>
            <w:noWrap/>
            <w:vAlign w:val="center"/>
            <w:hideMark/>
          </w:tcPr>
          <w:p w14:paraId="7D998D6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1260</w:t>
            </w:r>
          </w:p>
        </w:tc>
        <w:tc>
          <w:tcPr>
            <w:tcW w:w="992" w:type="dxa"/>
            <w:shd w:val="clear" w:color="auto" w:fill="auto"/>
            <w:noWrap/>
            <w:vAlign w:val="center"/>
            <w:hideMark/>
          </w:tcPr>
          <w:p w14:paraId="06D264A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w:t>
            </w:r>
          </w:p>
        </w:tc>
        <w:tc>
          <w:tcPr>
            <w:tcW w:w="1001" w:type="dxa"/>
            <w:shd w:val="clear" w:color="auto" w:fill="auto"/>
            <w:noWrap/>
            <w:vAlign w:val="center"/>
            <w:hideMark/>
          </w:tcPr>
          <w:p w14:paraId="506C911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220</w:t>
            </w:r>
          </w:p>
        </w:tc>
        <w:tc>
          <w:tcPr>
            <w:tcW w:w="984" w:type="dxa"/>
            <w:shd w:val="clear" w:color="auto" w:fill="auto"/>
            <w:noWrap/>
            <w:vAlign w:val="center"/>
            <w:hideMark/>
          </w:tcPr>
          <w:p w14:paraId="7008110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260</w:t>
            </w:r>
          </w:p>
        </w:tc>
        <w:tc>
          <w:tcPr>
            <w:tcW w:w="1073" w:type="dxa"/>
            <w:shd w:val="clear" w:color="auto" w:fill="auto"/>
            <w:noWrap/>
            <w:vAlign w:val="center"/>
            <w:hideMark/>
          </w:tcPr>
          <w:p w14:paraId="008301C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280</w:t>
            </w:r>
          </w:p>
        </w:tc>
        <w:tc>
          <w:tcPr>
            <w:tcW w:w="1073" w:type="dxa"/>
            <w:shd w:val="clear" w:color="auto" w:fill="auto"/>
            <w:noWrap/>
            <w:vAlign w:val="center"/>
            <w:hideMark/>
          </w:tcPr>
          <w:p w14:paraId="3CE90C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w:t>
            </w:r>
          </w:p>
        </w:tc>
      </w:tr>
      <w:tr w:rsidR="00647691" w:rsidRPr="00DA3CF9" w14:paraId="1A7781C2" w14:textId="77777777" w:rsidTr="00180BFD">
        <w:trPr>
          <w:trHeight w:val="864"/>
        </w:trPr>
        <w:tc>
          <w:tcPr>
            <w:tcW w:w="1496" w:type="dxa"/>
            <w:shd w:val="clear" w:color="000000" w:fill="FFFFFF"/>
            <w:hideMark/>
          </w:tcPr>
          <w:p w14:paraId="7675871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5CBA44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Модернізація системи дистанційного навчання та адаптація її для різних груп мешканців в тому числі через створення </w:t>
            </w:r>
            <w:r w:rsidRPr="00DA3CF9">
              <w:rPr>
                <w:rFonts w:ascii="Times New Roman" w:eastAsia="Times New Roman" w:hAnsi="Times New Roman" w:cs="Times New Roman"/>
                <w:i/>
                <w:iCs/>
              </w:rPr>
              <w:lastRenderedPageBreak/>
              <w:t>громадських осередків в закладах освіти та придбання для них сучасного обладнання</w:t>
            </w:r>
          </w:p>
        </w:tc>
        <w:tc>
          <w:tcPr>
            <w:tcW w:w="1276" w:type="dxa"/>
            <w:shd w:val="clear" w:color="auto" w:fill="auto"/>
            <w:noWrap/>
            <w:vAlign w:val="center"/>
            <w:hideMark/>
          </w:tcPr>
          <w:p w14:paraId="40699FB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300</w:t>
            </w:r>
          </w:p>
        </w:tc>
        <w:tc>
          <w:tcPr>
            <w:tcW w:w="992" w:type="dxa"/>
            <w:shd w:val="clear" w:color="auto" w:fill="auto"/>
            <w:noWrap/>
            <w:vAlign w:val="center"/>
            <w:hideMark/>
          </w:tcPr>
          <w:p w14:paraId="2F220A1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w:t>
            </w:r>
          </w:p>
        </w:tc>
        <w:tc>
          <w:tcPr>
            <w:tcW w:w="1001" w:type="dxa"/>
            <w:shd w:val="clear" w:color="auto" w:fill="auto"/>
            <w:noWrap/>
            <w:vAlign w:val="center"/>
            <w:hideMark/>
          </w:tcPr>
          <w:p w14:paraId="47EA454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w:t>
            </w:r>
          </w:p>
        </w:tc>
        <w:tc>
          <w:tcPr>
            <w:tcW w:w="984" w:type="dxa"/>
            <w:shd w:val="clear" w:color="auto" w:fill="auto"/>
            <w:noWrap/>
            <w:vAlign w:val="center"/>
            <w:hideMark/>
          </w:tcPr>
          <w:p w14:paraId="016FEF9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w:t>
            </w:r>
          </w:p>
        </w:tc>
        <w:tc>
          <w:tcPr>
            <w:tcW w:w="1073" w:type="dxa"/>
            <w:shd w:val="clear" w:color="auto" w:fill="auto"/>
            <w:noWrap/>
            <w:vAlign w:val="center"/>
            <w:hideMark/>
          </w:tcPr>
          <w:p w14:paraId="3E46211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65</w:t>
            </w:r>
          </w:p>
        </w:tc>
        <w:tc>
          <w:tcPr>
            <w:tcW w:w="1073" w:type="dxa"/>
            <w:shd w:val="clear" w:color="auto" w:fill="auto"/>
            <w:noWrap/>
            <w:vAlign w:val="center"/>
            <w:hideMark/>
          </w:tcPr>
          <w:p w14:paraId="236FFE3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w:t>
            </w:r>
          </w:p>
        </w:tc>
      </w:tr>
      <w:tr w:rsidR="00647691" w:rsidRPr="00DA3CF9" w14:paraId="2470E2C0" w14:textId="77777777" w:rsidTr="00180BFD">
        <w:trPr>
          <w:trHeight w:val="576"/>
        </w:trPr>
        <w:tc>
          <w:tcPr>
            <w:tcW w:w="1496" w:type="dxa"/>
            <w:shd w:val="clear" w:color="000000" w:fill="FFFFFF"/>
            <w:hideMark/>
          </w:tcPr>
          <w:p w14:paraId="75B9AEC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F7367E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Видавництво друкованої продукції для забезпечення промоції освітнього процесу серед його учасників та потенційних споживачів освітніх послуг, що надаються в громаді</w:t>
            </w:r>
          </w:p>
        </w:tc>
        <w:tc>
          <w:tcPr>
            <w:tcW w:w="1276" w:type="dxa"/>
            <w:shd w:val="clear" w:color="auto" w:fill="auto"/>
            <w:noWrap/>
            <w:vAlign w:val="center"/>
            <w:hideMark/>
          </w:tcPr>
          <w:p w14:paraId="3964FD2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3600</w:t>
            </w:r>
          </w:p>
        </w:tc>
        <w:tc>
          <w:tcPr>
            <w:tcW w:w="992" w:type="dxa"/>
            <w:shd w:val="clear" w:color="auto" w:fill="auto"/>
            <w:noWrap/>
            <w:vAlign w:val="center"/>
            <w:hideMark/>
          </w:tcPr>
          <w:p w14:paraId="72518A7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01" w:type="dxa"/>
            <w:shd w:val="clear" w:color="auto" w:fill="auto"/>
            <w:noWrap/>
            <w:vAlign w:val="center"/>
            <w:hideMark/>
          </w:tcPr>
          <w:p w14:paraId="3D3A501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w:t>
            </w:r>
          </w:p>
        </w:tc>
        <w:tc>
          <w:tcPr>
            <w:tcW w:w="984" w:type="dxa"/>
            <w:shd w:val="clear" w:color="auto" w:fill="auto"/>
            <w:noWrap/>
            <w:vAlign w:val="center"/>
            <w:hideMark/>
          </w:tcPr>
          <w:p w14:paraId="011EB62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w:t>
            </w:r>
          </w:p>
        </w:tc>
        <w:tc>
          <w:tcPr>
            <w:tcW w:w="1073" w:type="dxa"/>
            <w:shd w:val="clear" w:color="auto" w:fill="auto"/>
            <w:noWrap/>
            <w:vAlign w:val="center"/>
            <w:hideMark/>
          </w:tcPr>
          <w:p w14:paraId="123EDA6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1073" w:type="dxa"/>
            <w:shd w:val="clear" w:color="auto" w:fill="auto"/>
            <w:noWrap/>
            <w:vAlign w:val="center"/>
            <w:hideMark/>
          </w:tcPr>
          <w:p w14:paraId="104E3C6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r>
      <w:tr w:rsidR="00647691" w:rsidRPr="00DA3CF9" w14:paraId="7C49E02D" w14:textId="77777777" w:rsidTr="00180BFD">
        <w:trPr>
          <w:trHeight w:val="288"/>
        </w:trPr>
        <w:tc>
          <w:tcPr>
            <w:tcW w:w="1496" w:type="dxa"/>
            <w:shd w:val="clear" w:color="000000" w:fill="FCE4D6"/>
            <w:hideMark/>
          </w:tcPr>
          <w:p w14:paraId="19B7A3FA"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3.2.2</w:t>
            </w:r>
          </w:p>
        </w:tc>
        <w:tc>
          <w:tcPr>
            <w:tcW w:w="2749" w:type="dxa"/>
            <w:shd w:val="clear" w:color="000000" w:fill="FCE4D6"/>
            <w:hideMark/>
          </w:tcPr>
          <w:p w14:paraId="351A5CD7"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Система підвищення кваліфікації працівників освіти сприяє покращенню якості навчання</w:t>
            </w:r>
          </w:p>
        </w:tc>
        <w:tc>
          <w:tcPr>
            <w:tcW w:w="1276" w:type="dxa"/>
            <w:shd w:val="clear" w:color="000000" w:fill="FCE4D6"/>
            <w:noWrap/>
            <w:vAlign w:val="center"/>
            <w:hideMark/>
          </w:tcPr>
          <w:p w14:paraId="4F6869F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5655</w:t>
            </w:r>
          </w:p>
        </w:tc>
        <w:tc>
          <w:tcPr>
            <w:tcW w:w="992" w:type="dxa"/>
            <w:shd w:val="clear" w:color="000000" w:fill="FCE4D6"/>
            <w:noWrap/>
            <w:vAlign w:val="center"/>
            <w:hideMark/>
          </w:tcPr>
          <w:p w14:paraId="73B6710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1001" w:type="dxa"/>
            <w:shd w:val="clear" w:color="000000" w:fill="FCE4D6"/>
            <w:noWrap/>
            <w:vAlign w:val="center"/>
            <w:hideMark/>
          </w:tcPr>
          <w:p w14:paraId="391BDDF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1070</w:t>
            </w:r>
          </w:p>
        </w:tc>
        <w:tc>
          <w:tcPr>
            <w:tcW w:w="984" w:type="dxa"/>
            <w:shd w:val="clear" w:color="000000" w:fill="FCE4D6"/>
            <w:noWrap/>
            <w:vAlign w:val="center"/>
            <w:hideMark/>
          </w:tcPr>
          <w:p w14:paraId="7D1FD38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1140</w:t>
            </w:r>
          </w:p>
        </w:tc>
        <w:tc>
          <w:tcPr>
            <w:tcW w:w="1073" w:type="dxa"/>
            <w:shd w:val="clear" w:color="000000" w:fill="FCE4D6"/>
            <w:noWrap/>
            <w:vAlign w:val="center"/>
            <w:hideMark/>
          </w:tcPr>
          <w:p w14:paraId="4901D63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1205</w:t>
            </w:r>
          </w:p>
        </w:tc>
        <w:tc>
          <w:tcPr>
            <w:tcW w:w="1073" w:type="dxa"/>
            <w:shd w:val="clear" w:color="000000" w:fill="FCE4D6"/>
            <w:noWrap/>
            <w:vAlign w:val="center"/>
            <w:hideMark/>
          </w:tcPr>
          <w:p w14:paraId="66844B4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1240</w:t>
            </w:r>
          </w:p>
        </w:tc>
      </w:tr>
      <w:tr w:rsidR="00647691" w:rsidRPr="00DA3CF9" w14:paraId="04ED2A87" w14:textId="77777777" w:rsidTr="00180BFD">
        <w:trPr>
          <w:trHeight w:val="288"/>
        </w:trPr>
        <w:tc>
          <w:tcPr>
            <w:tcW w:w="1496" w:type="dxa"/>
            <w:shd w:val="clear" w:color="000000" w:fill="FFFFFF"/>
            <w:hideMark/>
          </w:tcPr>
          <w:p w14:paraId="392A0D5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1D4DB6B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Організація навчань для діючих працівників освіти</w:t>
            </w:r>
          </w:p>
        </w:tc>
        <w:tc>
          <w:tcPr>
            <w:tcW w:w="1276" w:type="dxa"/>
            <w:shd w:val="clear" w:color="auto" w:fill="auto"/>
            <w:noWrap/>
            <w:vAlign w:val="center"/>
            <w:hideMark/>
          </w:tcPr>
          <w:p w14:paraId="49675F9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w:t>
            </w:r>
          </w:p>
        </w:tc>
        <w:tc>
          <w:tcPr>
            <w:tcW w:w="992" w:type="dxa"/>
            <w:shd w:val="clear" w:color="auto" w:fill="auto"/>
            <w:noWrap/>
            <w:vAlign w:val="center"/>
            <w:hideMark/>
          </w:tcPr>
          <w:p w14:paraId="1DCB579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w:t>
            </w:r>
          </w:p>
        </w:tc>
        <w:tc>
          <w:tcPr>
            <w:tcW w:w="1001" w:type="dxa"/>
            <w:shd w:val="clear" w:color="auto" w:fill="auto"/>
            <w:noWrap/>
            <w:vAlign w:val="center"/>
            <w:hideMark/>
          </w:tcPr>
          <w:p w14:paraId="1CECCC2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310</w:t>
            </w:r>
          </w:p>
        </w:tc>
        <w:tc>
          <w:tcPr>
            <w:tcW w:w="984" w:type="dxa"/>
            <w:shd w:val="clear" w:color="auto" w:fill="auto"/>
            <w:noWrap/>
            <w:vAlign w:val="center"/>
            <w:hideMark/>
          </w:tcPr>
          <w:p w14:paraId="4360846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320</w:t>
            </w:r>
          </w:p>
        </w:tc>
        <w:tc>
          <w:tcPr>
            <w:tcW w:w="1073" w:type="dxa"/>
            <w:shd w:val="clear" w:color="auto" w:fill="auto"/>
            <w:noWrap/>
            <w:vAlign w:val="center"/>
            <w:hideMark/>
          </w:tcPr>
          <w:p w14:paraId="68C5336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330</w:t>
            </w:r>
          </w:p>
        </w:tc>
        <w:tc>
          <w:tcPr>
            <w:tcW w:w="1073" w:type="dxa"/>
            <w:shd w:val="clear" w:color="auto" w:fill="auto"/>
            <w:noWrap/>
            <w:vAlign w:val="center"/>
            <w:hideMark/>
          </w:tcPr>
          <w:p w14:paraId="705195C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340</w:t>
            </w:r>
          </w:p>
        </w:tc>
      </w:tr>
      <w:tr w:rsidR="00647691" w:rsidRPr="00DA3CF9" w14:paraId="08E3CA7F" w14:textId="77777777" w:rsidTr="00180BFD">
        <w:trPr>
          <w:trHeight w:val="576"/>
        </w:trPr>
        <w:tc>
          <w:tcPr>
            <w:tcW w:w="1496" w:type="dxa"/>
            <w:shd w:val="clear" w:color="000000" w:fill="FFFFFF"/>
            <w:hideMark/>
          </w:tcPr>
          <w:p w14:paraId="1985282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4613E7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Запровадження нових форм та підтримка навчально - професійного </w:t>
            </w:r>
            <w:proofErr w:type="spellStart"/>
            <w:r w:rsidRPr="00DA3CF9">
              <w:rPr>
                <w:rFonts w:ascii="Times New Roman" w:eastAsia="Times New Roman" w:hAnsi="Times New Roman" w:cs="Times New Roman"/>
                <w:i/>
                <w:iCs/>
              </w:rPr>
              <w:t>порадництва</w:t>
            </w:r>
            <w:proofErr w:type="spellEnd"/>
            <w:r w:rsidRPr="00DA3CF9">
              <w:rPr>
                <w:rFonts w:ascii="Times New Roman" w:eastAsia="Times New Roman" w:hAnsi="Times New Roman" w:cs="Times New Roman"/>
                <w:i/>
                <w:iCs/>
              </w:rPr>
              <w:t xml:space="preserve"> для юнаків та юнок у школах</w:t>
            </w:r>
          </w:p>
        </w:tc>
        <w:tc>
          <w:tcPr>
            <w:tcW w:w="1276" w:type="dxa"/>
            <w:shd w:val="clear" w:color="auto" w:fill="auto"/>
            <w:noWrap/>
            <w:vAlign w:val="center"/>
            <w:hideMark/>
          </w:tcPr>
          <w:p w14:paraId="41A6828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585</w:t>
            </w:r>
          </w:p>
        </w:tc>
        <w:tc>
          <w:tcPr>
            <w:tcW w:w="992" w:type="dxa"/>
            <w:shd w:val="clear" w:color="auto" w:fill="auto"/>
            <w:noWrap/>
            <w:vAlign w:val="center"/>
            <w:hideMark/>
          </w:tcPr>
          <w:p w14:paraId="2BEAFF7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715834F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w:t>
            </w:r>
          </w:p>
        </w:tc>
        <w:tc>
          <w:tcPr>
            <w:tcW w:w="984" w:type="dxa"/>
            <w:shd w:val="clear" w:color="auto" w:fill="auto"/>
            <w:noWrap/>
            <w:vAlign w:val="center"/>
            <w:hideMark/>
          </w:tcPr>
          <w:p w14:paraId="5FF4469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1073" w:type="dxa"/>
            <w:shd w:val="clear" w:color="auto" w:fill="auto"/>
            <w:noWrap/>
            <w:vAlign w:val="center"/>
            <w:hideMark/>
          </w:tcPr>
          <w:p w14:paraId="3945C41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125</w:t>
            </w:r>
          </w:p>
        </w:tc>
        <w:tc>
          <w:tcPr>
            <w:tcW w:w="1073" w:type="dxa"/>
            <w:shd w:val="clear" w:color="auto" w:fill="auto"/>
            <w:noWrap/>
            <w:vAlign w:val="center"/>
            <w:hideMark/>
          </w:tcPr>
          <w:p w14:paraId="44804BA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w:t>
            </w:r>
          </w:p>
        </w:tc>
      </w:tr>
      <w:tr w:rsidR="00647691" w:rsidRPr="00DA3CF9" w14:paraId="731C9C09" w14:textId="77777777" w:rsidTr="00180BFD">
        <w:trPr>
          <w:trHeight w:val="948"/>
        </w:trPr>
        <w:tc>
          <w:tcPr>
            <w:tcW w:w="1496" w:type="dxa"/>
            <w:shd w:val="clear" w:color="000000" w:fill="FFFFFF"/>
            <w:hideMark/>
          </w:tcPr>
          <w:p w14:paraId="25DC28C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A152E7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Запровадження освіти з урахуванням індивідуальних потреб учнів, у тому числі різноманітних занять та програм, що розвивають інтереси, таланти та загальні компетенції учнів</w:t>
            </w:r>
          </w:p>
        </w:tc>
        <w:tc>
          <w:tcPr>
            <w:tcW w:w="1276" w:type="dxa"/>
            <w:shd w:val="clear" w:color="auto" w:fill="auto"/>
            <w:noWrap/>
            <w:vAlign w:val="center"/>
            <w:hideMark/>
          </w:tcPr>
          <w:p w14:paraId="69A357D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3A6E25E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2EB000D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984" w:type="dxa"/>
            <w:shd w:val="clear" w:color="auto" w:fill="auto"/>
            <w:noWrap/>
            <w:vAlign w:val="center"/>
            <w:hideMark/>
          </w:tcPr>
          <w:p w14:paraId="311D9C6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5806539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73" w:type="dxa"/>
            <w:shd w:val="clear" w:color="auto" w:fill="auto"/>
            <w:noWrap/>
            <w:vAlign w:val="center"/>
            <w:hideMark/>
          </w:tcPr>
          <w:p w14:paraId="05C1B3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r>
      <w:tr w:rsidR="00647691" w:rsidRPr="00DA3CF9" w14:paraId="2FA0E911" w14:textId="77777777" w:rsidTr="00180BFD">
        <w:trPr>
          <w:trHeight w:val="288"/>
        </w:trPr>
        <w:tc>
          <w:tcPr>
            <w:tcW w:w="1496" w:type="dxa"/>
            <w:shd w:val="clear" w:color="000000" w:fill="FFFFFF"/>
            <w:hideMark/>
          </w:tcPr>
          <w:p w14:paraId="2B9B052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522453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Організація навчальних поїздок для підвищення кваліфікації працівників освітньої сфери</w:t>
            </w:r>
          </w:p>
        </w:tc>
        <w:tc>
          <w:tcPr>
            <w:tcW w:w="1276" w:type="dxa"/>
            <w:shd w:val="clear" w:color="auto" w:fill="auto"/>
            <w:noWrap/>
            <w:vAlign w:val="center"/>
            <w:hideMark/>
          </w:tcPr>
          <w:p w14:paraId="3EC6663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2970</w:t>
            </w:r>
          </w:p>
        </w:tc>
        <w:tc>
          <w:tcPr>
            <w:tcW w:w="992" w:type="dxa"/>
            <w:shd w:val="clear" w:color="auto" w:fill="auto"/>
            <w:noWrap/>
            <w:vAlign w:val="center"/>
            <w:hideMark/>
          </w:tcPr>
          <w:p w14:paraId="5C4B083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1001" w:type="dxa"/>
            <w:shd w:val="clear" w:color="auto" w:fill="auto"/>
            <w:noWrap/>
            <w:vAlign w:val="center"/>
            <w:hideMark/>
          </w:tcPr>
          <w:p w14:paraId="458627F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550</w:t>
            </w:r>
          </w:p>
        </w:tc>
        <w:tc>
          <w:tcPr>
            <w:tcW w:w="984" w:type="dxa"/>
            <w:shd w:val="clear" w:color="auto" w:fill="auto"/>
            <w:noWrap/>
            <w:vAlign w:val="center"/>
            <w:hideMark/>
          </w:tcPr>
          <w:p w14:paraId="46B7818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600</w:t>
            </w:r>
          </w:p>
        </w:tc>
        <w:tc>
          <w:tcPr>
            <w:tcW w:w="1073" w:type="dxa"/>
            <w:shd w:val="clear" w:color="auto" w:fill="auto"/>
            <w:noWrap/>
            <w:vAlign w:val="center"/>
            <w:hideMark/>
          </w:tcPr>
          <w:p w14:paraId="08F1C3C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650</w:t>
            </w:r>
          </w:p>
        </w:tc>
        <w:tc>
          <w:tcPr>
            <w:tcW w:w="1073" w:type="dxa"/>
            <w:shd w:val="clear" w:color="auto" w:fill="auto"/>
            <w:noWrap/>
            <w:vAlign w:val="center"/>
            <w:hideMark/>
          </w:tcPr>
          <w:p w14:paraId="3DEFB28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670</w:t>
            </w:r>
          </w:p>
        </w:tc>
      </w:tr>
      <w:tr w:rsidR="00647691" w:rsidRPr="00DA3CF9" w14:paraId="6C8A68AE" w14:textId="77777777" w:rsidTr="00180BFD">
        <w:trPr>
          <w:trHeight w:val="288"/>
        </w:trPr>
        <w:tc>
          <w:tcPr>
            <w:tcW w:w="1496" w:type="dxa"/>
            <w:shd w:val="clear" w:color="000000" w:fill="FCE4D6"/>
            <w:hideMark/>
          </w:tcPr>
          <w:p w14:paraId="4B1A0CF6"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3.2.3</w:t>
            </w:r>
          </w:p>
        </w:tc>
        <w:tc>
          <w:tcPr>
            <w:tcW w:w="2749" w:type="dxa"/>
            <w:shd w:val="clear" w:color="000000" w:fill="FCE4D6"/>
            <w:hideMark/>
          </w:tcPr>
          <w:p w14:paraId="417026C3"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Реалізовані та запроваджені прикладні наукові дослідження</w:t>
            </w:r>
          </w:p>
        </w:tc>
        <w:tc>
          <w:tcPr>
            <w:tcW w:w="1276" w:type="dxa"/>
            <w:shd w:val="clear" w:color="000000" w:fill="FCE4D6"/>
            <w:noWrap/>
            <w:vAlign w:val="center"/>
            <w:hideMark/>
          </w:tcPr>
          <w:p w14:paraId="068BE82D" w14:textId="77777777" w:rsidR="00E438DE" w:rsidRPr="00DA3CF9" w:rsidRDefault="007B5550"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318</w:t>
            </w:r>
            <w:r w:rsidR="00E438DE" w:rsidRPr="00DA3CF9">
              <w:rPr>
                <w:rFonts w:ascii="Times New Roman" w:eastAsia="Times New Roman" w:hAnsi="Times New Roman" w:cs="Times New Roman"/>
                <w:b/>
                <w:bCs/>
                <w:color w:val="000000"/>
              </w:rPr>
              <w:t>00</w:t>
            </w:r>
          </w:p>
        </w:tc>
        <w:tc>
          <w:tcPr>
            <w:tcW w:w="992" w:type="dxa"/>
            <w:shd w:val="clear" w:color="000000" w:fill="FCE4D6"/>
            <w:noWrap/>
            <w:vAlign w:val="center"/>
            <w:hideMark/>
          </w:tcPr>
          <w:p w14:paraId="4056B7F3" w14:textId="77777777" w:rsidR="00E438DE" w:rsidRPr="00DA3CF9" w:rsidRDefault="007B5550"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w:t>
            </w:r>
            <w:r w:rsidR="00E438DE" w:rsidRPr="00DA3CF9">
              <w:rPr>
                <w:rFonts w:ascii="Times New Roman" w:eastAsia="Times New Roman" w:hAnsi="Times New Roman" w:cs="Times New Roman"/>
                <w:b/>
                <w:bCs/>
                <w:color w:val="000000"/>
              </w:rPr>
              <w:t>0</w:t>
            </w:r>
          </w:p>
        </w:tc>
        <w:tc>
          <w:tcPr>
            <w:tcW w:w="1001" w:type="dxa"/>
            <w:shd w:val="clear" w:color="000000" w:fill="FCE4D6"/>
            <w:noWrap/>
            <w:vAlign w:val="center"/>
            <w:hideMark/>
          </w:tcPr>
          <w:p w14:paraId="59DBC88E" w14:textId="77777777" w:rsidR="00E438DE" w:rsidRPr="00DA3CF9" w:rsidRDefault="007B5550" w:rsidP="007B5550">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121</w:t>
            </w:r>
            <w:r w:rsidR="00E438DE" w:rsidRPr="00DA3CF9">
              <w:rPr>
                <w:rFonts w:ascii="Times New Roman" w:eastAsia="Times New Roman" w:hAnsi="Times New Roman" w:cs="Times New Roman"/>
                <w:b/>
                <w:bCs/>
                <w:color w:val="000000"/>
              </w:rPr>
              <w:t>0</w:t>
            </w:r>
          </w:p>
        </w:tc>
        <w:tc>
          <w:tcPr>
            <w:tcW w:w="984" w:type="dxa"/>
            <w:shd w:val="clear" w:color="000000" w:fill="FCE4D6"/>
            <w:noWrap/>
            <w:vAlign w:val="center"/>
            <w:hideMark/>
          </w:tcPr>
          <w:p w14:paraId="5FA9E346" w14:textId="77777777" w:rsidR="00E438DE" w:rsidRPr="00DA3CF9" w:rsidRDefault="007B5550" w:rsidP="007B5550">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1422</w:t>
            </w:r>
            <w:r w:rsidR="00E438DE"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1380DFA8" w14:textId="77777777" w:rsidR="00E438DE" w:rsidRPr="00DA3CF9" w:rsidRDefault="00E438DE" w:rsidP="007B5550">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w:t>
            </w:r>
            <w:r w:rsidR="007B5550" w:rsidRPr="00DA3CF9">
              <w:rPr>
                <w:rFonts w:ascii="Times New Roman" w:eastAsia="Times New Roman" w:hAnsi="Times New Roman" w:cs="Times New Roman"/>
                <w:b/>
                <w:bCs/>
                <w:color w:val="000000"/>
              </w:rPr>
              <w:t>13</w:t>
            </w:r>
            <w:r w:rsidRPr="00DA3CF9">
              <w:rPr>
                <w:rFonts w:ascii="Times New Roman" w:eastAsia="Times New Roman" w:hAnsi="Times New Roman" w:cs="Times New Roman"/>
                <w:b/>
                <w:bCs/>
                <w:color w:val="000000"/>
              </w:rPr>
              <w:t>0</w:t>
            </w:r>
          </w:p>
        </w:tc>
        <w:tc>
          <w:tcPr>
            <w:tcW w:w="1073" w:type="dxa"/>
            <w:shd w:val="clear" w:color="000000" w:fill="FCE4D6"/>
            <w:noWrap/>
            <w:vAlign w:val="center"/>
            <w:hideMark/>
          </w:tcPr>
          <w:p w14:paraId="5210E0BC" w14:textId="77777777" w:rsidR="00E438DE" w:rsidRPr="00DA3CF9" w:rsidRDefault="00E438DE" w:rsidP="007B5550">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w:t>
            </w:r>
            <w:r w:rsidR="007B5550" w:rsidRPr="00DA3CF9">
              <w:rPr>
                <w:rFonts w:ascii="Times New Roman" w:eastAsia="Times New Roman" w:hAnsi="Times New Roman" w:cs="Times New Roman"/>
                <w:b/>
                <w:bCs/>
                <w:color w:val="000000"/>
              </w:rPr>
              <w:t>14</w:t>
            </w:r>
            <w:r w:rsidRPr="00DA3CF9">
              <w:rPr>
                <w:rFonts w:ascii="Times New Roman" w:eastAsia="Times New Roman" w:hAnsi="Times New Roman" w:cs="Times New Roman"/>
                <w:b/>
                <w:bCs/>
                <w:color w:val="000000"/>
              </w:rPr>
              <w:t>0</w:t>
            </w:r>
          </w:p>
        </w:tc>
      </w:tr>
      <w:tr w:rsidR="00647691" w:rsidRPr="00DA3CF9" w14:paraId="664923ED" w14:textId="77777777" w:rsidTr="00180BFD">
        <w:trPr>
          <w:trHeight w:val="576"/>
        </w:trPr>
        <w:tc>
          <w:tcPr>
            <w:tcW w:w="1496" w:type="dxa"/>
            <w:shd w:val="clear" w:color="000000" w:fill="FFFFFF"/>
            <w:hideMark/>
          </w:tcPr>
          <w:p w14:paraId="14DED9F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445DA5A3" w14:textId="77777777" w:rsidR="00E438DE" w:rsidRPr="00DA3CF9" w:rsidRDefault="00E438DE" w:rsidP="00AE079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Реалізація </w:t>
            </w:r>
            <w:proofErr w:type="spellStart"/>
            <w:r w:rsidRPr="00DA3CF9">
              <w:rPr>
                <w:rFonts w:ascii="Times New Roman" w:eastAsia="Times New Roman" w:hAnsi="Times New Roman" w:cs="Times New Roman"/>
                <w:i/>
                <w:iCs/>
              </w:rPr>
              <w:t>про</w:t>
            </w:r>
            <w:r w:rsidR="00AE079B" w:rsidRPr="00DA3CF9">
              <w:rPr>
                <w:rFonts w:ascii="Times New Roman" w:eastAsia="Times New Roman" w:hAnsi="Times New Roman" w:cs="Times New Roman"/>
                <w:i/>
                <w:iCs/>
              </w:rPr>
              <w:t>є</w:t>
            </w:r>
            <w:r w:rsidRPr="00DA3CF9">
              <w:rPr>
                <w:rFonts w:ascii="Times New Roman" w:eastAsia="Times New Roman" w:hAnsi="Times New Roman" w:cs="Times New Roman"/>
                <w:i/>
                <w:iCs/>
              </w:rPr>
              <w:t>кту</w:t>
            </w:r>
            <w:proofErr w:type="spellEnd"/>
            <w:r w:rsidRPr="00DA3CF9">
              <w:rPr>
                <w:rFonts w:ascii="Times New Roman" w:eastAsia="Times New Roman" w:hAnsi="Times New Roman" w:cs="Times New Roman"/>
                <w:i/>
                <w:iCs/>
              </w:rPr>
              <w:t xml:space="preserve"> «Історичний </w:t>
            </w:r>
            <w:proofErr w:type="spellStart"/>
            <w:r w:rsidRPr="00DA3CF9">
              <w:rPr>
                <w:rFonts w:ascii="Times New Roman" w:eastAsia="Times New Roman" w:hAnsi="Times New Roman" w:cs="Times New Roman"/>
                <w:i/>
                <w:iCs/>
              </w:rPr>
              <w:t>скансен</w:t>
            </w:r>
            <w:proofErr w:type="spellEnd"/>
            <w:r w:rsidRPr="00DA3CF9">
              <w:rPr>
                <w:rFonts w:ascii="Times New Roman" w:eastAsia="Times New Roman" w:hAnsi="Times New Roman" w:cs="Times New Roman"/>
                <w:i/>
                <w:iCs/>
              </w:rPr>
              <w:t>» (проведення історичних реконструкцій за участі дітей та юнацтва;  навчання гончарному ремеслу )</w:t>
            </w:r>
          </w:p>
        </w:tc>
        <w:tc>
          <w:tcPr>
            <w:tcW w:w="1276" w:type="dxa"/>
            <w:shd w:val="clear" w:color="auto" w:fill="auto"/>
            <w:noWrap/>
            <w:vAlign w:val="center"/>
            <w:hideMark/>
          </w:tcPr>
          <w:p w14:paraId="57A8392D"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600 </w:t>
            </w:r>
          </w:p>
        </w:tc>
        <w:tc>
          <w:tcPr>
            <w:tcW w:w="992" w:type="dxa"/>
            <w:shd w:val="clear" w:color="auto" w:fill="auto"/>
            <w:noWrap/>
            <w:vAlign w:val="center"/>
            <w:hideMark/>
          </w:tcPr>
          <w:p w14:paraId="6BA660D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100 </w:t>
            </w:r>
          </w:p>
        </w:tc>
        <w:tc>
          <w:tcPr>
            <w:tcW w:w="1001" w:type="dxa"/>
            <w:shd w:val="clear" w:color="auto" w:fill="auto"/>
            <w:noWrap/>
            <w:vAlign w:val="center"/>
            <w:hideMark/>
          </w:tcPr>
          <w:p w14:paraId="68DD1A3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110 </w:t>
            </w:r>
          </w:p>
        </w:tc>
        <w:tc>
          <w:tcPr>
            <w:tcW w:w="984" w:type="dxa"/>
            <w:shd w:val="clear" w:color="auto" w:fill="auto"/>
            <w:noWrap/>
            <w:vAlign w:val="center"/>
            <w:hideMark/>
          </w:tcPr>
          <w:p w14:paraId="0543F6E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120 </w:t>
            </w:r>
          </w:p>
        </w:tc>
        <w:tc>
          <w:tcPr>
            <w:tcW w:w="1073" w:type="dxa"/>
            <w:shd w:val="clear" w:color="auto" w:fill="auto"/>
            <w:noWrap/>
            <w:vAlign w:val="center"/>
            <w:hideMark/>
          </w:tcPr>
          <w:p w14:paraId="1B6452A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130 </w:t>
            </w:r>
          </w:p>
        </w:tc>
        <w:tc>
          <w:tcPr>
            <w:tcW w:w="1073" w:type="dxa"/>
            <w:shd w:val="clear" w:color="auto" w:fill="auto"/>
            <w:noWrap/>
            <w:vAlign w:val="center"/>
            <w:hideMark/>
          </w:tcPr>
          <w:p w14:paraId="72C40D8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 140</w:t>
            </w:r>
          </w:p>
        </w:tc>
      </w:tr>
      <w:tr w:rsidR="00647691" w:rsidRPr="00DA3CF9" w14:paraId="44174247" w14:textId="77777777" w:rsidTr="00180BFD">
        <w:trPr>
          <w:trHeight w:val="576"/>
        </w:trPr>
        <w:tc>
          <w:tcPr>
            <w:tcW w:w="1496" w:type="dxa"/>
            <w:shd w:val="clear" w:color="000000" w:fill="FFFFFF"/>
            <w:hideMark/>
          </w:tcPr>
          <w:p w14:paraId="1EF43A67"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A714C3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мультиплікаційного туристичного хабу на базі Ніжинського державного університету ім. </w:t>
            </w:r>
            <w:proofErr w:type="spellStart"/>
            <w:r w:rsidRPr="00DA3CF9">
              <w:rPr>
                <w:rFonts w:ascii="Times New Roman" w:eastAsia="Times New Roman" w:hAnsi="Times New Roman" w:cs="Times New Roman"/>
                <w:i/>
                <w:iCs/>
              </w:rPr>
              <w:t>М.Гоголя</w:t>
            </w:r>
            <w:proofErr w:type="spellEnd"/>
            <w:r w:rsidRPr="00DA3CF9">
              <w:rPr>
                <w:rFonts w:ascii="Times New Roman" w:eastAsia="Times New Roman" w:hAnsi="Times New Roman" w:cs="Times New Roman"/>
                <w:i/>
                <w:iCs/>
              </w:rPr>
              <w:t xml:space="preserve"> на умовах </w:t>
            </w:r>
            <w:proofErr w:type="spellStart"/>
            <w:r w:rsidRPr="00DA3CF9">
              <w:rPr>
                <w:rFonts w:ascii="Times New Roman" w:eastAsia="Times New Roman" w:hAnsi="Times New Roman" w:cs="Times New Roman"/>
                <w:i/>
                <w:iCs/>
              </w:rPr>
              <w:t>багатосекторного</w:t>
            </w:r>
            <w:proofErr w:type="spellEnd"/>
            <w:r w:rsidRPr="00DA3CF9">
              <w:rPr>
                <w:rFonts w:ascii="Times New Roman" w:eastAsia="Times New Roman" w:hAnsi="Times New Roman" w:cs="Times New Roman"/>
                <w:i/>
                <w:iCs/>
              </w:rPr>
              <w:t xml:space="preserve"> партнерства</w:t>
            </w:r>
          </w:p>
        </w:tc>
        <w:tc>
          <w:tcPr>
            <w:tcW w:w="1276" w:type="dxa"/>
            <w:shd w:val="clear" w:color="auto" w:fill="auto"/>
            <w:noWrap/>
            <w:vAlign w:val="center"/>
            <w:hideMark/>
          </w:tcPr>
          <w:p w14:paraId="0784FEA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20000</w:t>
            </w:r>
          </w:p>
        </w:tc>
        <w:tc>
          <w:tcPr>
            <w:tcW w:w="992" w:type="dxa"/>
            <w:shd w:val="clear" w:color="auto" w:fill="auto"/>
            <w:noWrap/>
            <w:vAlign w:val="center"/>
            <w:hideMark/>
          </w:tcPr>
          <w:p w14:paraId="1429C9AD"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22A9B2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578E446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07E360E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10000</w:t>
            </w:r>
          </w:p>
        </w:tc>
        <w:tc>
          <w:tcPr>
            <w:tcW w:w="1073" w:type="dxa"/>
            <w:shd w:val="clear" w:color="auto" w:fill="auto"/>
            <w:noWrap/>
            <w:vAlign w:val="center"/>
            <w:hideMark/>
          </w:tcPr>
          <w:p w14:paraId="3909B2A5"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2DDACC43" w14:textId="77777777" w:rsidTr="00180BFD">
        <w:trPr>
          <w:trHeight w:val="576"/>
        </w:trPr>
        <w:tc>
          <w:tcPr>
            <w:tcW w:w="1496" w:type="dxa"/>
            <w:shd w:val="clear" w:color="000000" w:fill="FFFFFF"/>
            <w:hideMark/>
          </w:tcPr>
          <w:p w14:paraId="4B566B9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lastRenderedPageBreak/>
              <w:t> </w:t>
            </w:r>
          </w:p>
        </w:tc>
        <w:tc>
          <w:tcPr>
            <w:tcW w:w="2749" w:type="dxa"/>
            <w:shd w:val="clear" w:color="000000" w:fill="FFFFFF"/>
            <w:hideMark/>
          </w:tcPr>
          <w:p w14:paraId="4D69885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Розбудова центру психологічної реабілітації та надання послуг психологічної підтримки для всіх категорій мешканців громади в тому числі ВПО, діти та інші</w:t>
            </w:r>
          </w:p>
        </w:tc>
        <w:tc>
          <w:tcPr>
            <w:tcW w:w="1276" w:type="dxa"/>
            <w:shd w:val="clear" w:color="auto" w:fill="auto"/>
            <w:noWrap/>
            <w:vAlign w:val="center"/>
            <w:hideMark/>
          </w:tcPr>
          <w:p w14:paraId="64A07CA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2200</w:t>
            </w:r>
          </w:p>
        </w:tc>
        <w:tc>
          <w:tcPr>
            <w:tcW w:w="992" w:type="dxa"/>
            <w:shd w:val="clear" w:color="auto" w:fill="auto"/>
            <w:noWrap/>
            <w:vAlign w:val="center"/>
            <w:hideMark/>
          </w:tcPr>
          <w:p w14:paraId="7BDBB11E"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626B58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1100</w:t>
            </w:r>
          </w:p>
        </w:tc>
        <w:tc>
          <w:tcPr>
            <w:tcW w:w="984" w:type="dxa"/>
            <w:shd w:val="clear" w:color="auto" w:fill="auto"/>
            <w:noWrap/>
            <w:vAlign w:val="center"/>
            <w:hideMark/>
          </w:tcPr>
          <w:p w14:paraId="060F9A3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1100</w:t>
            </w:r>
          </w:p>
        </w:tc>
        <w:tc>
          <w:tcPr>
            <w:tcW w:w="1073" w:type="dxa"/>
            <w:shd w:val="clear" w:color="auto" w:fill="auto"/>
            <w:noWrap/>
            <w:vAlign w:val="center"/>
            <w:hideMark/>
          </w:tcPr>
          <w:p w14:paraId="1F9B3DF1"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1A40EDC"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624246A" w14:textId="77777777" w:rsidTr="005306F3">
        <w:trPr>
          <w:trHeight w:val="576"/>
        </w:trPr>
        <w:tc>
          <w:tcPr>
            <w:tcW w:w="1496" w:type="dxa"/>
            <w:tcBorders>
              <w:bottom w:val="single" w:sz="12" w:space="0" w:color="auto"/>
            </w:tcBorders>
            <w:shd w:val="clear" w:color="000000" w:fill="FFFFFF"/>
            <w:hideMark/>
          </w:tcPr>
          <w:p w14:paraId="3DDB04F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165AAE1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Впровадження наукових досліджень в сфері фармації із залученням в якості партнерів місцевого бізнесу</w:t>
            </w:r>
          </w:p>
        </w:tc>
        <w:tc>
          <w:tcPr>
            <w:tcW w:w="1276" w:type="dxa"/>
            <w:tcBorders>
              <w:bottom w:val="single" w:sz="12" w:space="0" w:color="auto"/>
            </w:tcBorders>
            <w:shd w:val="clear" w:color="auto" w:fill="auto"/>
            <w:noWrap/>
            <w:vAlign w:val="center"/>
            <w:hideMark/>
          </w:tcPr>
          <w:p w14:paraId="2FD61FF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9000</w:t>
            </w:r>
          </w:p>
        </w:tc>
        <w:tc>
          <w:tcPr>
            <w:tcW w:w="992" w:type="dxa"/>
            <w:tcBorders>
              <w:bottom w:val="single" w:sz="12" w:space="0" w:color="auto"/>
            </w:tcBorders>
            <w:shd w:val="clear" w:color="auto" w:fill="auto"/>
            <w:noWrap/>
            <w:vAlign w:val="center"/>
            <w:hideMark/>
          </w:tcPr>
          <w:p w14:paraId="4496397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tcBorders>
              <w:bottom w:val="single" w:sz="12" w:space="0" w:color="auto"/>
            </w:tcBorders>
            <w:shd w:val="clear" w:color="auto" w:fill="auto"/>
            <w:noWrap/>
            <w:vAlign w:val="center"/>
            <w:hideMark/>
          </w:tcPr>
          <w:p w14:paraId="5227CDD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tcBorders>
              <w:bottom w:val="single" w:sz="12" w:space="0" w:color="auto"/>
            </w:tcBorders>
            <w:shd w:val="clear" w:color="auto" w:fill="auto"/>
            <w:noWrap/>
            <w:vAlign w:val="center"/>
            <w:hideMark/>
          </w:tcPr>
          <w:p w14:paraId="5C11A19A"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tcBorders>
              <w:bottom w:val="single" w:sz="12" w:space="0" w:color="auto"/>
            </w:tcBorders>
            <w:shd w:val="clear" w:color="auto" w:fill="auto"/>
            <w:noWrap/>
            <w:vAlign w:val="center"/>
            <w:hideMark/>
          </w:tcPr>
          <w:p w14:paraId="2B7176A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tcBorders>
              <w:bottom w:val="single" w:sz="12" w:space="0" w:color="auto"/>
            </w:tcBorders>
            <w:shd w:val="clear" w:color="auto" w:fill="auto"/>
            <w:noWrap/>
            <w:vAlign w:val="center"/>
            <w:hideMark/>
          </w:tcPr>
          <w:p w14:paraId="3AE09E4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r>
      <w:tr w:rsidR="0067259C" w:rsidRPr="00DA3CF9" w14:paraId="41A14D88" w14:textId="77777777" w:rsidTr="005306F3">
        <w:trPr>
          <w:trHeight w:val="288"/>
        </w:trPr>
        <w:tc>
          <w:tcPr>
            <w:tcW w:w="1496" w:type="dxa"/>
            <w:shd w:val="clear" w:color="000000" w:fill="E36C0A" w:themeFill="accent6" w:themeFillShade="BF"/>
            <w:hideMark/>
          </w:tcPr>
          <w:p w14:paraId="4395D990"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3.3</w:t>
            </w:r>
          </w:p>
        </w:tc>
        <w:tc>
          <w:tcPr>
            <w:tcW w:w="2749" w:type="dxa"/>
            <w:shd w:val="clear" w:color="000000" w:fill="E36C0A" w:themeFill="accent6" w:themeFillShade="BF"/>
            <w:hideMark/>
          </w:tcPr>
          <w:p w14:paraId="66C84818"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Підвищення доступності до різнопрофільного культурного та спортивного середовища</w:t>
            </w:r>
          </w:p>
        </w:tc>
        <w:tc>
          <w:tcPr>
            <w:tcW w:w="1276" w:type="dxa"/>
            <w:shd w:val="clear" w:color="000000" w:fill="E36C0A" w:themeFill="accent6" w:themeFillShade="BF"/>
            <w:noWrap/>
            <w:hideMark/>
          </w:tcPr>
          <w:p w14:paraId="2C82B84E"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18</w:t>
            </w:r>
            <w:r w:rsidR="005A2623">
              <w:rPr>
                <w:rFonts w:ascii="Times New Roman" w:hAnsi="Times New Roman" w:cs="Times New Roman"/>
                <w:b/>
              </w:rPr>
              <w:t>5 8</w:t>
            </w:r>
            <w:r w:rsidRPr="00DA3CF9">
              <w:rPr>
                <w:rFonts w:ascii="Times New Roman" w:hAnsi="Times New Roman" w:cs="Times New Roman"/>
                <w:b/>
              </w:rPr>
              <w:t>40</w:t>
            </w:r>
          </w:p>
        </w:tc>
        <w:tc>
          <w:tcPr>
            <w:tcW w:w="992" w:type="dxa"/>
            <w:shd w:val="clear" w:color="000000" w:fill="E36C0A" w:themeFill="accent6" w:themeFillShade="BF"/>
            <w:noWrap/>
            <w:hideMark/>
          </w:tcPr>
          <w:p w14:paraId="2DE55E48"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4</w:t>
            </w:r>
            <w:r w:rsidR="005A2623">
              <w:rPr>
                <w:rFonts w:ascii="Times New Roman" w:hAnsi="Times New Roman" w:cs="Times New Roman"/>
                <w:b/>
              </w:rPr>
              <w:t xml:space="preserve"> 5</w:t>
            </w:r>
            <w:r w:rsidRPr="00DA3CF9">
              <w:rPr>
                <w:rFonts w:ascii="Times New Roman" w:hAnsi="Times New Roman" w:cs="Times New Roman"/>
                <w:b/>
              </w:rPr>
              <w:t>00</w:t>
            </w:r>
          </w:p>
        </w:tc>
        <w:tc>
          <w:tcPr>
            <w:tcW w:w="1001" w:type="dxa"/>
            <w:shd w:val="clear" w:color="000000" w:fill="E36C0A" w:themeFill="accent6" w:themeFillShade="BF"/>
            <w:noWrap/>
            <w:hideMark/>
          </w:tcPr>
          <w:p w14:paraId="535EB0BE"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14 550</w:t>
            </w:r>
          </w:p>
        </w:tc>
        <w:tc>
          <w:tcPr>
            <w:tcW w:w="984" w:type="dxa"/>
            <w:shd w:val="clear" w:color="000000" w:fill="E36C0A" w:themeFill="accent6" w:themeFillShade="BF"/>
            <w:noWrap/>
            <w:hideMark/>
          </w:tcPr>
          <w:p w14:paraId="72AF58E3"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32 890</w:t>
            </w:r>
          </w:p>
        </w:tc>
        <w:tc>
          <w:tcPr>
            <w:tcW w:w="1073" w:type="dxa"/>
            <w:shd w:val="clear" w:color="000000" w:fill="E36C0A" w:themeFill="accent6" w:themeFillShade="BF"/>
            <w:noWrap/>
            <w:hideMark/>
          </w:tcPr>
          <w:p w14:paraId="4BF203EF"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26 910</w:t>
            </w:r>
          </w:p>
        </w:tc>
        <w:tc>
          <w:tcPr>
            <w:tcW w:w="1073" w:type="dxa"/>
            <w:shd w:val="clear" w:color="000000" w:fill="E36C0A" w:themeFill="accent6" w:themeFillShade="BF"/>
            <w:noWrap/>
            <w:hideMark/>
          </w:tcPr>
          <w:p w14:paraId="1E8DD140" w14:textId="77777777" w:rsidR="0067259C" w:rsidRPr="00DA3CF9" w:rsidRDefault="0067259C" w:rsidP="0067259C">
            <w:pPr>
              <w:jc w:val="center"/>
              <w:rPr>
                <w:rFonts w:ascii="Times New Roman" w:hAnsi="Times New Roman" w:cs="Times New Roman"/>
                <w:b/>
              </w:rPr>
            </w:pPr>
            <w:r w:rsidRPr="00DA3CF9">
              <w:rPr>
                <w:rFonts w:ascii="Times New Roman" w:hAnsi="Times New Roman" w:cs="Times New Roman"/>
                <w:b/>
              </w:rPr>
              <w:t>106 990</w:t>
            </w:r>
          </w:p>
        </w:tc>
      </w:tr>
      <w:tr w:rsidR="00647691" w:rsidRPr="00DA3CF9" w14:paraId="7BD856E5" w14:textId="77777777" w:rsidTr="00180BFD">
        <w:trPr>
          <w:trHeight w:val="576"/>
        </w:trPr>
        <w:tc>
          <w:tcPr>
            <w:tcW w:w="1496" w:type="dxa"/>
            <w:shd w:val="clear" w:color="000000" w:fill="FCE4D6"/>
            <w:hideMark/>
          </w:tcPr>
          <w:p w14:paraId="6428269B"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3.3.1</w:t>
            </w:r>
          </w:p>
        </w:tc>
        <w:tc>
          <w:tcPr>
            <w:tcW w:w="2749" w:type="dxa"/>
            <w:shd w:val="clear" w:color="000000" w:fill="FCE4D6"/>
            <w:hideMark/>
          </w:tcPr>
          <w:p w14:paraId="735DFE18"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 xml:space="preserve">Урізноманітнення творчих процесів в </w:t>
            </w:r>
            <w:proofErr w:type="spellStart"/>
            <w:r w:rsidRPr="00DA3CF9">
              <w:rPr>
                <w:rFonts w:ascii="Times New Roman" w:eastAsia="Times New Roman" w:hAnsi="Times New Roman" w:cs="Times New Roman"/>
                <w:color w:val="000000"/>
              </w:rPr>
              <w:t>освітньо</w:t>
            </w:r>
            <w:proofErr w:type="spellEnd"/>
            <w:r w:rsidRPr="00DA3CF9">
              <w:rPr>
                <w:rFonts w:ascii="Times New Roman" w:eastAsia="Times New Roman" w:hAnsi="Times New Roman" w:cs="Times New Roman"/>
                <w:color w:val="000000"/>
              </w:rPr>
              <w:t>-культурному житті громади включно мультикультурне суспільство громади</w:t>
            </w:r>
          </w:p>
        </w:tc>
        <w:tc>
          <w:tcPr>
            <w:tcW w:w="1276" w:type="dxa"/>
            <w:shd w:val="clear" w:color="000000" w:fill="FCE4D6"/>
            <w:noWrap/>
            <w:vAlign w:val="center"/>
            <w:hideMark/>
          </w:tcPr>
          <w:p w14:paraId="77E9CD3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w:t>
            </w:r>
            <w:r w:rsidR="00036DDD">
              <w:rPr>
                <w:rFonts w:ascii="Times New Roman" w:eastAsia="Times New Roman" w:hAnsi="Times New Roman" w:cs="Times New Roman"/>
                <w:b/>
                <w:bCs/>
                <w:color w:val="000000"/>
              </w:rPr>
              <w:t>0</w:t>
            </w:r>
            <w:r w:rsidRPr="00DA3CF9">
              <w:rPr>
                <w:rFonts w:ascii="Times New Roman" w:eastAsia="Times New Roman" w:hAnsi="Times New Roman" w:cs="Times New Roman"/>
                <w:b/>
                <w:bCs/>
                <w:color w:val="000000"/>
              </w:rPr>
              <w:t>90</w:t>
            </w:r>
          </w:p>
        </w:tc>
        <w:tc>
          <w:tcPr>
            <w:tcW w:w="992" w:type="dxa"/>
            <w:shd w:val="clear" w:color="000000" w:fill="FCE4D6"/>
            <w:noWrap/>
            <w:vAlign w:val="center"/>
            <w:hideMark/>
          </w:tcPr>
          <w:p w14:paraId="5F73740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w:t>
            </w:r>
            <w:r w:rsidR="00036DDD">
              <w:rPr>
                <w:rFonts w:ascii="Times New Roman" w:eastAsia="Times New Roman" w:hAnsi="Times New Roman" w:cs="Times New Roman"/>
                <w:b/>
                <w:bCs/>
                <w:color w:val="000000"/>
              </w:rPr>
              <w:t>0</w:t>
            </w:r>
            <w:r w:rsidRPr="00DA3CF9">
              <w:rPr>
                <w:rFonts w:ascii="Times New Roman" w:eastAsia="Times New Roman" w:hAnsi="Times New Roman" w:cs="Times New Roman"/>
                <w:b/>
                <w:bCs/>
                <w:color w:val="000000"/>
              </w:rPr>
              <w:t>00</w:t>
            </w:r>
          </w:p>
        </w:tc>
        <w:tc>
          <w:tcPr>
            <w:tcW w:w="1001" w:type="dxa"/>
            <w:shd w:val="clear" w:color="000000" w:fill="FCE4D6"/>
            <w:noWrap/>
            <w:vAlign w:val="center"/>
            <w:hideMark/>
          </w:tcPr>
          <w:p w14:paraId="6B3611E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1250</w:t>
            </w:r>
          </w:p>
        </w:tc>
        <w:tc>
          <w:tcPr>
            <w:tcW w:w="984" w:type="dxa"/>
            <w:shd w:val="clear" w:color="000000" w:fill="FCE4D6"/>
            <w:noWrap/>
            <w:vAlign w:val="center"/>
            <w:hideMark/>
          </w:tcPr>
          <w:p w14:paraId="145A501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590</w:t>
            </w:r>
          </w:p>
        </w:tc>
        <w:tc>
          <w:tcPr>
            <w:tcW w:w="1073" w:type="dxa"/>
            <w:shd w:val="clear" w:color="000000" w:fill="FCE4D6"/>
            <w:noWrap/>
            <w:vAlign w:val="center"/>
            <w:hideMark/>
          </w:tcPr>
          <w:p w14:paraId="67C0708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610</w:t>
            </w:r>
          </w:p>
        </w:tc>
        <w:tc>
          <w:tcPr>
            <w:tcW w:w="1073" w:type="dxa"/>
            <w:shd w:val="clear" w:color="000000" w:fill="FCE4D6"/>
            <w:noWrap/>
            <w:vAlign w:val="center"/>
            <w:hideMark/>
          </w:tcPr>
          <w:p w14:paraId="5CA9DEE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640</w:t>
            </w:r>
          </w:p>
        </w:tc>
      </w:tr>
      <w:tr w:rsidR="00647691" w:rsidRPr="00DA3CF9" w14:paraId="1AF136AA" w14:textId="77777777" w:rsidTr="00180BFD">
        <w:trPr>
          <w:trHeight w:val="576"/>
        </w:trPr>
        <w:tc>
          <w:tcPr>
            <w:tcW w:w="1496" w:type="dxa"/>
            <w:shd w:val="clear" w:color="000000" w:fill="FFFFFF"/>
            <w:hideMark/>
          </w:tcPr>
          <w:p w14:paraId="358A846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1E055A60" w14:textId="77777777" w:rsidR="00E438DE" w:rsidRPr="00DA3CF9" w:rsidRDefault="00FE7BDA" w:rsidP="00E438DE">
            <w:pPr>
              <w:spacing w:line="240" w:lineRule="auto"/>
              <w:rPr>
                <w:rFonts w:ascii="Times New Roman" w:eastAsia="Times New Roman" w:hAnsi="Times New Roman" w:cs="Times New Roman"/>
                <w:i/>
                <w:iCs/>
              </w:rPr>
            </w:pPr>
            <w:r>
              <w:rPr>
                <w:rFonts w:ascii="Times New Roman" w:eastAsia="Times New Roman" w:hAnsi="Times New Roman" w:cs="Times New Roman"/>
                <w:i/>
                <w:iCs/>
              </w:rPr>
              <w:t xml:space="preserve">Удосконалення </w:t>
            </w:r>
            <w:r w:rsidR="009634BB">
              <w:rPr>
                <w:rFonts w:ascii="Times New Roman" w:eastAsia="Times New Roman" w:hAnsi="Times New Roman" w:cs="Times New Roman"/>
                <w:i/>
                <w:iCs/>
              </w:rPr>
              <w:t>роботи сервісу «Університет третього віку», спрямованого на неформальну освіту протягом всього життя</w:t>
            </w:r>
          </w:p>
        </w:tc>
        <w:tc>
          <w:tcPr>
            <w:tcW w:w="1276" w:type="dxa"/>
            <w:shd w:val="clear" w:color="auto" w:fill="auto"/>
            <w:noWrap/>
            <w:vAlign w:val="center"/>
            <w:hideMark/>
          </w:tcPr>
          <w:p w14:paraId="4E68E63F" w14:textId="77777777" w:rsidR="0018262E" w:rsidRPr="00036DDD" w:rsidRDefault="0018262E" w:rsidP="00036DDD">
            <w:pPr>
              <w:spacing w:line="240" w:lineRule="auto"/>
              <w:jc w:val="center"/>
              <w:rPr>
                <w:rFonts w:ascii="Times New Roman" w:eastAsia="Times New Roman" w:hAnsi="Times New Roman" w:cs="Times New Roman"/>
                <w:b/>
                <w:bCs/>
                <w:color w:val="000000"/>
              </w:rPr>
            </w:pPr>
            <w:r w:rsidRPr="00036DDD">
              <w:rPr>
                <w:rFonts w:ascii="Times New Roman" w:eastAsia="Times New Roman" w:hAnsi="Times New Roman" w:cs="Times New Roman"/>
                <w:b/>
                <w:bCs/>
                <w:color w:val="000000"/>
              </w:rPr>
              <w:t>500</w:t>
            </w:r>
          </w:p>
        </w:tc>
        <w:tc>
          <w:tcPr>
            <w:tcW w:w="992" w:type="dxa"/>
            <w:shd w:val="clear" w:color="auto" w:fill="auto"/>
            <w:noWrap/>
            <w:vAlign w:val="center"/>
            <w:hideMark/>
          </w:tcPr>
          <w:p w14:paraId="2955E2C5" w14:textId="77777777" w:rsidR="00E438DE" w:rsidRPr="00036DDD" w:rsidRDefault="0018262E" w:rsidP="00E438DE">
            <w:pPr>
              <w:spacing w:line="240" w:lineRule="auto"/>
              <w:jc w:val="center"/>
              <w:rPr>
                <w:rFonts w:ascii="Times New Roman" w:eastAsia="Times New Roman" w:hAnsi="Times New Roman" w:cs="Times New Roman"/>
                <w:color w:val="000000"/>
              </w:rPr>
            </w:pPr>
            <w:r w:rsidRPr="00036DDD">
              <w:rPr>
                <w:rFonts w:ascii="Times New Roman" w:eastAsia="Times New Roman" w:hAnsi="Times New Roman" w:cs="Times New Roman"/>
                <w:color w:val="000000"/>
              </w:rPr>
              <w:t>500</w:t>
            </w:r>
          </w:p>
        </w:tc>
        <w:tc>
          <w:tcPr>
            <w:tcW w:w="1001" w:type="dxa"/>
            <w:shd w:val="clear" w:color="auto" w:fill="auto"/>
            <w:noWrap/>
            <w:vAlign w:val="center"/>
            <w:hideMark/>
          </w:tcPr>
          <w:p w14:paraId="5EE957E9"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38DE764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96BC26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60DCFF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A75F5BC" w14:textId="77777777" w:rsidTr="00180BFD">
        <w:trPr>
          <w:trHeight w:val="288"/>
        </w:trPr>
        <w:tc>
          <w:tcPr>
            <w:tcW w:w="1496" w:type="dxa"/>
            <w:shd w:val="clear" w:color="000000" w:fill="FFFFFF"/>
            <w:hideMark/>
          </w:tcPr>
          <w:p w14:paraId="32CAE71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D10DE5C" w14:textId="77777777" w:rsidR="00E438DE" w:rsidRPr="00DA3CF9" w:rsidRDefault="00E438DE" w:rsidP="00AE079B">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Підтримка діяльності в Ніжині університету третього віку (залучення тренерів та фахівців)</w:t>
            </w:r>
          </w:p>
        </w:tc>
        <w:tc>
          <w:tcPr>
            <w:tcW w:w="1276" w:type="dxa"/>
            <w:shd w:val="clear" w:color="auto" w:fill="auto"/>
            <w:noWrap/>
            <w:vAlign w:val="center"/>
            <w:hideMark/>
          </w:tcPr>
          <w:p w14:paraId="7B2F4A4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2290</w:t>
            </w:r>
          </w:p>
        </w:tc>
        <w:tc>
          <w:tcPr>
            <w:tcW w:w="992" w:type="dxa"/>
            <w:shd w:val="clear" w:color="auto" w:fill="auto"/>
            <w:noWrap/>
            <w:vAlign w:val="center"/>
            <w:hideMark/>
          </w:tcPr>
          <w:p w14:paraId="60429F3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400</w:t>
            </w:r>
          </w:p>
        </w:tc>
        <w:tc>
          <w:tcPr>
            <w:tcW w:w="1001" w:type="dxa"/>
            <w:shd w:val="clear" w:color="auto" w:fill="auto"/>
            <w:noWrap/>
            <w:vAlign w:val="center"/>
            <w:hideMark/>
          </w:tcPr>
          <w:p w14:paraId="76E253F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440</w:t>
            </w:r>
          </w:p>
        </w:tc>
        <w:tc>
          <w:tcPr>
            <w:tcW w:w="984" w:type="dxa"/>
            <w:shd w:val="clear" w:color="auto" w:fill="auto"/>
            <w:noWrap/>
            <w:vAlign w:val="center"/>
            <w:hideMark/>
          </w:tcPr>
          <w:p w14:paraId="63BB64B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470</w:t>
            </w:r>
          </w:p>
        </w:tc>
        <w:tc>
          <w:tcPr>
            <w:tcW w:w="1073" w:type="dxa"/>
            <w:shd w:val="clear" w:color="auto" w:fill="auto"/>
            <w:noWrap/>
            <w:vAlign w:val="center"/>
            <w:hideMark/>
          </w:tcPr>
          <w:p w14:paraId="2714DAB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480</w:t>
            </w:r>
          </w:p>
        </w:tc>
        <w:tc>
          <w:tcPr>
            <w:tcW w:w="1073" w:type="dxa"/>
            <w:shd w:val="clear" w:color="auto" w:fill="auto"/>
            <w:noWrap/>
            <w:vAlign w:val="center"/>
            <w:hideMark/>
          </w:tcPr>
          <w:p w14:paraId="6617647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r>
      <w:tr w:rsidR="00647691" w:rsidRPr="00DA3CF9" w14:paraId="04A32F37" w14:textId="77777777" w:rsidTr="00180BFD">
        <w:trPr>
          <w:trHeight w:val="288"/>
        </w:trPr>
        <w:tc>
          <w:tcPr>
            <w:tcW w:w="1496" w:type="dxa"/>
            <w:shd w:val="clear" w:color="000000" w:fill="FFFFFF"/>
            <w:hideMark/>
          </w:tcPr>
          <w:p w14:paraId="0A60F23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4399F7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арт-майстерні для людей літнього віку та осіб з інвалідністю (18+) </w:t>
            </w:r>
          </w:p>
        </w:tc>
        <w:tc>
          <w:tcPr>
            <w:tcW w:w="1276" w:type="dxa"/>
            <w:shd w:val="clear" w:color="auto" w:fill="auto"/>
            <w:noWrap/>
            <w:vAlign w:val="center"/>
            <w:hideMark/>
          </w:tcPr>
          <w:p w14:paraId="71A796D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700</w:t>
            </w:r>
          </w:p>
        </w:tc>
        <w:tc>
          <w:tcPr>
            <w:tcW w:w="992" w:type="dxa"/>
            <w:shd w:val="clear" w:color="auto" w:fill="auto"/>
            <w:noWrap/>
            <w:vAlign w:val="center"/>
            <w:hideMark/>
          </w:tcPr>
          <w:p w14:paraId="45534EB6"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7FF7F6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700</w:t>
            </w:r>
          </w:p>
        </w:tc>
        <w:tc>
          <w:tcPr>
            <w:tcW w:w="984" w:type="dxa"/>
            <w:shd w:val="clear" w:color="auto" w:fill="auto"/>
            <w:noWrap/>
            <w:vAlign w:val="center"/>
            <w:hideMark/>
          </w:tcPr>
          <w:p w14:paraId="0FC73962"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8F1297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6D06AF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C4F3BD9" w14:textId="77777777" w:rsidTr="00180BFD">
        <w:trPr>
          <w:trHeight w:val="576"/>
        </w:trPr>
        <w:tc>
          <w:tcPr>
            <w:tcW w:w="1496" w:type="dxa"/>
            <w:shd w:val="clear" w:color="000000" w:fill="FFFFFF"/>
            <w:hideMark/>
          </w:tcPr>
          <w:p w14:paraId="0357030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C1C30A2" w14:textId="77777777" w:rsidR="00E438DE" w:rsidRPr="00DA3CF9" w:rsidRDefault="009634BB" w:rsidP="00E438DE">
            <w:pPr>
              <w:spacing w:line="240" w:lineRule="auto"/>
              <w:rPr>
                <w:rFonts w:ascii="Times New Roman" w:eastAsia="Times New Roman" w:hAnsi="Times New Roman" w:cs="Times New Roman"/>
                <w:i/>
                <w:iCs/>
              </w:rPr>
            </w:pPr>
            <w:proofErr w:type="spellStart"/>
            <w:r w:rsidRPr="009634BB">
              <w:rPr>
                <w:rFonts w:ascii="Times New Roman" w:eastAsia="Times New Roman" w:hAnsi="Times New Roman" w:cs="Times New Roman"/>
                <w:i/>
                <w:iCs/>
              </w:rPr>
              <w:t>Створрення</w:t>
            </w:r>
            <w:proofErr w:type="spellEnd"/>
            <w:r w:rsidRPr="009634BB">
              <w:rPr>
                <w:rFonts w:ascii="Times New Roman" w:eastAsia="Times New Roman" w:hAnsi="Times New Roman" w:cs="Times New Roman"/>
                <w:i/>
                <w:iCs/>
              </w:rPr>
              <w:t xml:space="preserve"> </w:t>
            </w:r>
            <w:proofErr w:type="spellStart"/>
            <w:r w:rsidRPr="009634BB">
              <w:rPr>
                <w:rFonts w:ascii="Times New Roman" w:eastAsia="Times New Roman" w:hAnsi="Times New Roman" w:cs="Times New Roman"/>
                <w:i/>
                <w:iCs/>
              </w:rPr>
              <w:t>мультидисциплінарного</w:t>
            </w:r>
            <w:proofErr w:type="spellEnd"/>
            <w:r w:rsidRPr="009634BB">
              <w:rPr>
                <w:rFonts w:ascii="Times New Roman" w:eastAsia="Times New Roman" w:hAnsi="Times New Roman" w:cs="Times New Roman"/>
                <w:i/>
                <w:iCs/>
              </w:rPr>
              <w:t xml:space="preserve"> простору та центру цифрової грамотності</w:t>
            </w:r>
          </w:p>
        </w:tc>
        <w:tc>
          <w:tcPr>
            <w:tcW w:w="1276" w:type="dxa"/>
            <w:shd w:val="clear" w:color="auto" w:fill="auto"/>
            <w:noWrap/>
            <w:vAlign w:val="center"/>
            <w:hideMark/>
          </w:tcPr>
          <w:p w14:paraId="208291D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600</w:t>
            </w:r>
          </w:p>
        </w:tc>
        <w:tc>
          <w:tcPr>
            <w:tcW w:w="992" w:type="dxa"/>
            <w:shd w:val="clear" w:color="auto" w:fill="auto"/>
            <w:noWrap/>
            <w:vAlign w:val="center"/>
            <w:hideMark/>
          </w:tcPr>
          <w:p w14:paraId="4C20C60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w:t>
            </w:r>
          </w:p>
        </w:tc>
        <w:tc>
          <w:tcPr>
            <w:tcW w:w="1001" w:type="dxa"/>
            <w:shd w:val="clear" w:color="auto" w:fill="auto"/>
            <w:noWrap/>
            <w:vAlign w:val="center"/>
            <w:hideMark/>
          </w:tcPr>
          <w:p w14:paraId="205A093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110</w:t>
            </w:r>
          </w:p>
        </w:tc>
        <w:tc>
          <w:tcPr>
            <w:tcW w:w="984" w:type="dxa"/>
            <w:shd w:val="clear" w:color="auto" w:fill="auto"/>
            <w:noWrap/>
            <w:vAlign w:val="center"/>
            <w:hideMark/>
          </w:tcPr>
          <w:p w14:paraId="39200A1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120</w:t>
            </w:r>
          </w:p>
        </w:tc>
        <w:tc>
          <w:tcPr>
            <w:tcW w:w="1073" w:type="dxa"/>
            <w:shd w:val="clear" w:color="auto" w:fill="auto"/>
            <w:noWrap/>
            <w:vAlign w:val="center"/>
            <w:hideMark/>
          </w:tcPr>
          <w:p w14:paraId="1D3044B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w:t>
            </w:r>
          </w:p>
        </w:tc>
        <w:tc>
          <w:tcPr>
            <w:tcW w:w="1073" w:type="dxa"/>
            <w:shd w:val="clear" w:color="auto" w:fill="auto"/>
            <w:noWrap/>
            <w:vAlign w:val="center"/>
            <w:hideMark/>
          </w:tcPr>
          <w:p w14:paraId="5FC9D07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w:t>
            </w:r>
          </w:p>
        </w:tc>
      </w:tr>
      <w:tr w:rsidR="00647691" w:rsidRPr="00DA3CF9" w14:paraId="4D9D8F06" w14:textId="77777777" w:rsidTr="00180BFD">
        <w:trPr>
          <w:trHeight w:val="576"/>
        </w:trPr>
        <w:tc>
          <w:tcPr>
            <w:tcW w:w="1496" w:type="dxa"/>
            <w:shd w:val="clear" w:color="000000" w:fill="FCE4D6"/>
            <w:hideMark/>
          </w:tcPr>
          <w:p w14:paraId="66B7CCC5"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3.3.2</w:t>
            </w:r>
          </w:p>
        </w:tc>
        <w:tc>
          <w:tcPr>
            <w:tcW w:w="2749" w:type="dxa"/>
            <w:shd w:val="clear" w:color="000000" w:fill="FCE4D6"/>
            <w:hideMark/>
          </w:tcPr>
          <w:p w14:paraId="343792B6"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Спортивна інфраструктура для різних вікових груп мешканців та мешканок модерніз</w:t>
            </w:r>
            <w:r w:rsidR="00AE079B" w:rsidRPr="00DA3CF9">
              <w:rPr>
                <w:rFonts w:ascii="Times New Roman" w:eastAsia="Times New Roman" w:hAnsi="Times New Roman" w:cs="Times New Roman"/>
                <w:color w:val="000000"/>
              </w:rPr>
              <w:t>о</w:t>
            </w:r>
            <w:r w:rsidRPr="00DA3CF9">
              <w:rPr>
                <w:rFonts w:ascii="Times New Roman" w:eastAsia="Times New Roman" w:hAnsi="Times New Roman" w:cs="Times New Roman"/>
                <w:color w:val="000000"/>
              </w:rPr>
              <w:t>вана та розширена</w:t>
            </w:r>
          </w:p>
        </w:tc>
        <w:tc>
          <w:tcPr>
            <w:tcW w:w="1276" w:type="dxa"/>
            <w:shd w:val="clear" w:color="000000" w:fill="FCE4D6"/>
            <w:noWrap/>
            <w:vAlign w:val="center"/>
            <w:hideMark/>
          </w:tcPr>
          <w:p w14:paraId="53040E3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181750</w:t>
            </w:r>
          </w:p>
        </w:tc>
        <w:tc>
          <w:tcPr>
            <w:tcW w:w="992" w:type="dxa"/>
            <w:shd w:val="clear" w:color="000000" w:fill="FCE4D6"/>
            <w:noWrap/>
            <w:vAlign w:val="center"/>
            <w:hideMark/>
          </w:tcPr>
          <w:p w14:paraId="5DA2DD8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3500</w:t>
            </w:r>
          </w:p>
        </w:tc>
        <w:tc>
          <w:tcPr>
            <w:tcW w:w="1001" w:type="dxa"/>
            <w:shd w:val="clear" w:color="000000" w:fill="FCE4D6"/>
            <w:noWrap/>
            <w:vAlign w:val="center"/>
            <w:hideMark/>
          </w:tcPr>
          <w:p w14:paraId="4C1953B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13300</w:t>
            </w:r>
          </w:p>
        </w:tc>
        <w:tc>
          <w:tcPr>
            <w:tcW w:w="984" w:type="dxa"/>
            <w:shd w:val="clear" w:color="000000" w:fill="FCE4D6"/>
            <w:noWrap/>
            <w:vAlign w:val="center"/>
            <w:hideMark/>
          </w:tcPr>
          <w:p w14:paraId="02AC8A5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32300</w:t>
            </w:r>
          </w:p>
        </w:tc>
        <w:tc>
          <w:tcPr>
            <w:tcW w:w="1073" w:type="dxa"/>
            <w:shd w:val="clear" w:color="000000" w:fill="FCE4D6"/>
            <w:noWrap/>
            <w:vAlign w:val="center"/>
            <w:hideMark/>
          </w:tcPr>
          <w:p w14:paraId="3044DC3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26300</w:t>
            </w:r>
          </w:p>
        </w:tc>
        <w:tc>
          <w:tcPr>
            <w:tcW w:w="1073" w:type="dxa"/>
            <w:shd w:val="clear" w:color="000000" w:fill="FCE4D6"/>
            <w:noWrap/>
            <w:vAlign w:val="center"/>
            <w:hideMark/>
          </w:tcPr>
          <w:p w14:paraId="5CC00570"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106350</w:t>
            </w:r>
          </w:p>
        </w:tc>
      </w:tr>
      <w:tr w:rsidR="00647691" w:rsidRPr="00DA3CF9" w14:paraId="5A6BB4DD" w14:textId="77777777" w:rsidTr="00180BFD">
        <w:trPr>
          <w:trHeight w:val="288"/>
        </w:trPr>
        <w:tc>
          <w:tcPr>
            <w:tcW w:w="1496" w:type="dxa"/>
            <w:shd w:val="clear" w:color="000000" w:fill="FFFFFF"/>
            <w:hideMark/>
          </w:tcPr>
          <w:p w14:paraId="3084C44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7069BAB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Облаштування сучасним обладнанням  10 дитячих та спортивних майданчиків</w:t>
            </w:r>
          </w:p>
        </w:tc>
        <w:tc>
          <w:tcPr>
            <w:tcW w:w="1276" w:type="dxa"/>
            <w:shd w:val="clear" w:color="auto" w:fill="auto"/>
            <w:noWrap/>
            <w:vAlign w:val="center"/>
            <w:hideMark/>
          </w:tcPr>
          <w:p w14:paraId="232DEFA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4250</w:t>
            </w:r>
          </w:p>
        </w:tc>
        <w:tc>
          <w:tcPr>
            <w:tcW w:w="992" w:type="dxa"/>
            <w:shd w:val="clear" w:color="auto" w:fill="auto"/>
            <w:noWrap/>
            <w:vAlign w:val="center"/>
            <w:hideMark/>
          </w:tcPr>
          <w:p w14:paraId="344FB169"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7055D78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984" w:type="dxa"/>
            <w:shd w:val="clear" w:color="auto" w:fill="auto"/>
            <w:noWrap/>
            <w:vAlign w:val="center"/>
            <w:hideMark/>
          </w:tcPr>
          <w:p w14:paraId="2839E30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1073" w:type="dxa"/>
            <w:shd w:val="clear" w:color="auto" w:fill="auto"/>
            <w:noWrap/>
            <w:vAlign w:val="center"/>
            <w:hideMark/>
          </w:tcPr>
          <w:p w14:paraId="4FC6878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1300</w:t>
            </w:r>
          </w:p>
        </w:tc>
        <w:tc>
          <w:tcPr>
            <w:tcW w:w="1073" w:type="dxa"/>
            <w:shd w:val="clear" w:color="auto" w:fill="auto"/>
            <w:noWrap/>
            <w:vAlign w:val="center"/>
            <w:hideMark/>
          </w:tcPr>
          <w:p w14:paraId="0E4A7B5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1350</w:t>
            </w:r>
          </w:p>
        </w:tc>
      </w:tr>
      <w:tr w:rsidR="00647691" w:rsidRPr="00DA3CF9" w14:paraId="6106FCF7" w14:textId="77777777" w:rsidTr="00180BFD">
        <w:trPr>
          <w:trHeight w:val="288"/>
        </w:trPr>
        <w:tc>
          <w:tcPr>
            <w:tcW w:w="1496" w:type="dxa"/>
            <w:shd w:val="clear" w:color="000000" w:fill="FFFFFF"/>
            <w:hideMark/>
          </w:tcPr>
          <w:p w14:paraId="71067BD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0C8F29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Капітальний ремонт боксерської зали СК «Зірка»</w:t>
            </w:r>
          </w:p>
        </w:tc>
        <w:tc>
          <w:tcPr>
            <w:tcW w:w="1276" w:type="dxa"/>
            <w:shd w:val="clear" w:color="auto" w:fill="auto"/>
            <w:noWrap/>
            <w:vAlign w:val="center"/>
            <w:hideMark/>
          </w:tcPr>
          <w:p w14:paraId="580F79D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w:t>
            </w:r>
          </w:p>
        </w:tc>
        <w:tc>
          <w:tcPr>
            <w:tcW w:w="992" w:type="dxa"/>
            <w:shd w:val="clear" w:color="auto" w:fill="auto"/>
            <w:noWrap/>
            <w:vAlign w:val="center"/>
            <w:hideMark/>
          </w:tcPr>
          <w:p w14:paraId="64C16DDD"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6BA0ABC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1000</w:t>
            </w:r>
          </w:p>
        </w:tc>
        <w:tc>
          <w:tcPr>
            <w:tcW w:w="984" w:type="dxa"/>
            <w:shd w:val="clear" w:color="auto" w:fill="auto"/>
            <w:noWrap/>
            <w:vAlign w:val="center"/>
            <w:hideMark/>
          </w:tcPr>
          <w:p w14:paraId="0DEB9C43"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2D6603A"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536592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63EE8F2" w14:textId="77777777" w:rsidTr="00180BFD">
        <w:trPr>
          <w:trHeight w:val="288"/>
        </w:trPr>
        <w:tc>
          <w:tcPr>
            <w:tcW w:w="1496" w:type="dxa"/>
            <w:shd w:val="clear" w:color="000000" w:fill="FFFFFF"/>
            <w:hideMark/>
          </w:tcPr>
          <w:p w14:paraId="64237AB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0281A1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трибун стадіону «Спартак»</w:t>
            </w:r>
          </w:p>
        </w:tc>
        <w:tc>
          <w:tcPr>
            <w:tcW w:w="1276" w:type="dxa"/>
            <w:shd w:val="clear" w:color="auto" w:fill="auto"/>
            <w:noWrap/>
            <w:vAlign w:val="center"/>
            <w:hideMark/>
          </w:tcPr>
          <w:p w14:paraId="5D7DF37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992" w:type="dxa"/>
            <w:shd w:val="clear" w:color="auto" w:fill="auto"/>
            <w:noWrap/>
            <w:vAlign w:val="center"/>
            <w:hideMark/>
          </w:tcPr>
          <w:p w14:paraId="43F219E3"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9D7E46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984" w:type="dxa"/>
            <w:shd w:val="clear" w:color="auto" w:fill="auto"/>
            <w:noWrap/>
            <w:vAlign w:val="center"/>
            <w:hideMark/>
          </w:tcPr>
          <w:p w14:paraId="2A61C2B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1500</w:t>
            </w:r>
          </w:p>
        </w:tc>
        <w:tc>
          <w:tcPr>
            <w:tcW w:w="1073" w:type="dxa"/>
            <w:shd w:val="clear" w:color="auto" w:fill="auto"/>
            <w:noWrap/>
            <w:vAlign w:val="center"/>
            <w:hideMark/>
          </w:tcPr>
          <w:p w14:paraId="0378DAE1"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E7193C6"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0AE9D98C" w14:textId="77777777" w:rsidTr="00180BFD">
        <w:trPr>
          <w:trHeight w:val="576"/>
        </w:trPr>
        <w:tc>
          <w:tcPr>
            <w:tcW w:w="1496" w:type="dxa"/>
            <w:shd w:val="clear" w:color="000000" w:fill="FFFFFF"/>
            <w:hideMark/>
          </w:tcPr>
          <w:p w14:paraId="667B79D5"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lastRenderedPageBreak/>
              <w:t> </w:t>
            </w:r>
          </w:p>
        </w:tc>
        <w:tc>
          <w:tcPr>
            <w:tcW w:w="2749" w:type="dxa"/>
            <w:shd w:val="clear" w:color="000000" w:fill="FFFFFF"/>
            <w:hideMark/>
          </w:tcPr>
          <w:p w14:paraId="29FDCC3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Будівництво фізкультурно-оздоровчого комплексу з басейнами (типової будівлі басейну «Н</w:t>
            </w:r>
            <w:r w:rsidRPr="00644E72">
              <w:rPr>
                <w:rFonts w:ascii="Times New Roman" w:eastAsia="Times New Roman" w:hAnsi="Times New Roman" w:cs="Times New Roman"/>
                <w:i/>
                <w:iCs/>
                <w:vertAlign w:val="subscript"/>
              </w:rPr>
              <w:t>2</w:t>
            </w:r>
            <w:r w:rsidRPr="00DA3CF9">
              <w:rPr>
                <w:rFonts w:ascii="Times New Roman" w:eastAsia="Times New Roman" w:hAnsi="Times New Roman" w:cs="Times New Roman"/>
                <w:i/>
                <w:iCs/>
              </w:rPr>
              <w:t>ОClassic») по вул. Незалежності, 22, м. Ніжин</w:t>
            </w:r>
          </w:p>
        </w:tc>
        <w:tc>
          <w:tcPr>
            <w:tcW w:w="1276" w:type="dxa"/>
            <w:shd w:val="clear" w:color="auto" w:fill="auto"/>
            <w:noWrap/>
            <w:vAlign w:val="center"/>
            <w:hideMark/>
          </w:tcPr>
          <w:p w14:paraId="088FA8F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160000</w:t>
            </w:r>
          </w:p>
        </w:tc>
        <w:tc>
          <w:tcPr>
            <w:tcW w:w="992" w:type="dxa"/>
            <w:shd w:val="clear" w:color="auto" w:fill="auto"/>
            <w:noWrap/>
            <w:vAlign w:val="center"/>
            <w:hideMark/>
          </w:tcPr>
          <w:p w14:paraId="0A52609B"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1550CF5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984" w:type="dxa"/>
            <w:shd w:val="clear" w:color="auto" w:fill="auto"/>
            <w:noWrap/>
            <w:vAlign w:val="center"/>
            <w:hideMark/>
          </w:tcPr>
          <w:p w14:paraId="582FC6F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25000</w:t>
            </w:r>
          </w:p>
        </w:tc>
        <w:tc>
          <w:tcPr>
            <w:tcW w:w="1073" w:type="dxa"/>
            <w:shd w:val="clear" w:color="auto" w:fill="auto"/>
            <w:noWrap/>
            <w:vAlign w:val="center"/>
            <w:hideMark/>
          </w:tcPr>
          <w:p w14:paraId="3BF1346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25000</w:t>
            </w:r>
          </w:p>
        </w:tc>
        <w:tc>
          <w:tcPr>
            <w:tcW w:w="1073" w:type="dxa"/>
            <w:shd w:val="clear" w:color="auto" w:fill="auto"/>
            <w:noWrap/>
            <w:vAlign w:val="center"/>
            <w:hideMark/>
          </w:tcPr>
          <w:p w14:paraId="2F73DCC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105000</w:t>
            </w:r>
          </w:p>
        </w:tc>
      </w:tr>
      <w:tr w:rsidR="00647691" w:rsidRPr="00DA3CF9" w14:paraId="0E90EC18" w14:textId="77777777" w:rsidTr="00180BFD">
        <w:trPr>
          <w:trHeight w:val="576"/>
        </w:trPr>
        <w:tc>
          <w:tcPr>
            <w:tcW w:w="1496" w:type="dxa"/>
            <w:shd w:val="clear" w:color="000000" w:fill="FFFFFF"/>
            <w:hideMark/>
          </w:tcPr>
          <w:p w14:paraId="484B911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60B341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Облаштування синтетичного покриття футбольного поля дитячої юнацької спортивної футбольної школи</w:t>
            </w:r>
          </w:p>
        </w:tc>
        <w:tc>
          <w:tcPr>
            <w:tcW w:w="1276" w:type="dxa"/>
            <w:shd w:val="clear" w:color="auto" w:fill="auto"/>
            <w:noWrap/>
            <w:vAlign w:val="center"/>
            <w:hideMark/>
          </w:tcPr>
          <w:p w14:paraId="46DB454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3500</w:t>
            </w:r>
          </w:p>
        </w:tc>
        <w:tc>
          <w:tcPr>
            <w:tcW w:w="992" w:type="dxa"/>
            <w:shd w:val="clear" w:color="auto" w:fill="auto"/>
            <w:noWrap/>
            <w:vAlign w:val="center"/>
            <w:hideMark/>
          </w:tcPr>
          <w:p w14:paraId="64FDA19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3500</w:t>
            </w:r>
          </w:p>
        </w:tc>
        <w:tc>
          <w:tcPr>
            <w:tcW w:w="1001" w:type="dxa"/>
            <w:shd w:val="clear" w:color="auto" w:fill="auto"/>
            <w:noWrap/>
            <w:vAlign w:val="center"/>
            <w:hideMark/>
          </w:tcPr>
          <w:p w14:paraId="712CEDCD"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63ABCA6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5080D837"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9F3870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3A2D60C" w14:textId="77777777" w:rsidTr="005306F3">
        <w:trPr>
          <w:trHeight w:val="288"/>
        </w:trPr>
        <w:tc>
          <w:tcPr>
            <w:tcW w:w="1496" w:type="dxa"/>
            <w:tcBorders>
              <w:bottom w:val="single" w:sz="12" w:space="0" w:color="auto"/>
            </w:tcBorders>
            <w:shd w:val="clear" w:color="000000" w:fill="FFFFFF"/>
            <w:hideMark/>
          </w:tcPr>
          <w:p w14:paraId="68BE1D9F"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tcBorders>
              <w:bottom w:val="single" w:sz="12" w:space="0" w:color="auto"/>
            </w:tcBorders>
            <w:shd w:val="clear" w:color="000000" w:fill="FFFFFF"/>
            <w:hideMark/>
          </w:tcPr>
          <w:p w14:paraId="608352D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Реконструкція спортивної зали по вул. Прилуцька, 156</w:t>
            </w:r>
          </w:p>
        </w:tc>
        <w:tc>
          <w:tcPr>
            <w:tcW w:w="1276" w:type="dxa"/>
            <w:tcBorders>
              <w:bottom w:val="single" w:sz="12" w:space="0" w:color="auto"/>
            </w:tcBorders>
            <w:shd w:val="clear" w:color="auto" w:fill="auto"/>
            <w:noWrap/>
            <w:vAlign w:val="center"/>
            <w:hideMark/>
          </w:tcPr>
          <w:p w14:paraId="290E32DD" w14:textId="77777777" w:rsidR="00E438DE" w:rsidRPr="00DA3CF9" w:rsidRDefault="00E438DE" w:rsidP="0067259C">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w:t>
            </w:r>
          </w:p>
        </w:tc>
        <w:tc>
          <w:tcPr>
            <w:tcW w:w="992" w:type="dxa"/>
            <w:tcBorders>
              <w:bottom w:val="single" w:sz="12" w:space="0" w:color="auto"/>
            </w:tcBorders>
            <w:shd w:val="clear" w:color="auto" w:fill="auto"/>
            <w:noWrap/>
            <w:vAlign w:val="center"/>
            <w:hideMark/>
          </w:tcPr>
          <w:p w14:paraId="20C20E92" w14:textId="77777777" w:rsidR="00E438DE" w:rsidRPr="00DA3CF9" w:rsidRDefault="00E438DE" w:rsidP="0067259C">
            <w:pPr>
              <w:spacing w:line="240" w:lineRule="auto"/>
              <w:jc w:val="center"/>
              <w:rPr>
                <w:rFonts w:ascii="Times New Roman" w:eastAsia="Times New Roman" w:hAnsi="Times New Roman" w:cs="Times New Roman"/>
                <w:bCs/>
                <w:color w:val="000000"/>
              </w:rPr>
            </w:pPr>
          </w:p>
        </w:tc>
        <w:tc>
          <w:tcPr>
            <w:tcW w:w="1001" w:type="dxa"/>
            <w:tcBorders>
              <w:bottom w:val="single" w:sz="12" w:space="0" w:color="auto"/>
            </w:tcBorders>
            <w:shd w:val="clear" w:color="auto" w:fill="auto"/>
            <w:noWrap/>
            <w:vAlign w:val="center"/>
            <w:hideMark/>
          </w:tcPr>
          <w:p w14:paraId="4FB5B90D" w14:textId="77777777" w:rsidR="00E438DE" w:rsidRPr="00DA3CF9" w:rsidRDefault="00E438DE" w:rsidP="0067259C">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984" w:type="dxa"/>
            <w:tcBorders>
              <w:bottom w:val="single" w:sz="12" w:space="0" w:color="auto"/>
            </w:tcBorders>
            <w:shd w:val="clear" w:color="auto" w:fill="auto"/>
            <w:noWrap/>
            <w:vAlign w:val="center"/>
            <w:hideMark/>
          </w:tcPr>
          <w:p w14:paraId="0989028A" w14:textId="77777777" w:rsidR="00E438DE" w:rsidRPr="00DA3CF9" w:rsidRDefault="00E438DE" w:rsidP="0067259C">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1073" w:type="dxa"/>
            <w:tcBorders>
              <w:bottom w:val="single" w:sz="12" w:space="0" w:color="auto"/>
            </w:tcBorders>
            <w:shd w:val="clear" w:color="auto" w:fill="auto"/>
            <w:noWrap/>
            <w:vAlign w:val="center"/>
            <w:hideMark/>
          </w:tcPr>
          <w:p w14:paraId="6833214D" w14:textId="77777777" w:rsidR="00E438DE" w:rsidRPr="00DA3CF9" w:rsidRDefault="00E438DE" w:rsidP="0067259C">
            <w:pPr>
              <w:spacing w:line="240" w:lineRule="auto"/>
              <w:jc w:val="center"/>
              <w:rPr>
                <w:rFonts w:ascii="Times New Roman" w:eastAsia="Times New Roman" w:hAnsi="Times New Roman" w:cs="Times New Roman"/>
                <w:color w:val="000000"/>
              </w:rPr>
            </w:pPr>
          </w:p>
        </w:tc>
        <w:tc>
          <w:tcPr>
            <w:tcW w:w="1073" w:type="dxa"/>
            <w:tcBorders>
              <w:bottom w:val="single" w:sz="12" w:space="0" w:color="auto"/>
            </w:tcBorders>
            <w:shd w:val="clear" w:color="auto" w:fill="auto"/>
            <w:noWrap/>
            <w:vAlign w:val="center"/>
            <w:hideMark/>
          </w:tcPr>
          <w:p w14:paraId="0C917785" w14:textId="77777777" w:rsidR="00E438DE" w:rsidRPr="00DA3CF9" w:rsidRDefault="00E438DE" w:rsidP="0067259C">
            <w:pPr>
              <w:spacing w:line="240" w:lineRule="auto"/>
              <w:jc w:val="center"/>
              <w:rPr>
                <w:rFonts w:ascii="Times New Roman" w:eastAsia="Times New Roman" w:hAnsi="Times New Roman" w:cs="Times New Roman"/>
                <w:sz w:val="20"/>
                <w:szCs w:val="20"/>
              </w:rPr>
            </w:pPr>
          </w:p>
        </w:tc>
      </w:tr>
      <w:tr w:rsidR="0067259C" w:rsidRPr="00DA3CF9" w14:paraId="146FC903" w14:textId="77777777" w:rsidTr="005306F3">
        <w:trPr>
          <w:trHeight w:val="288"/>
        </w:trPr>
        <w:tc>
          <w:tcPr>
            <w:tcW w:w="1496" w:type="dxa"/>
            <w:shd w:val="clear" w:color="000000" w:fill="E36C0A" w:themeFill="accent6" w:themeFillShade="BF"/>
            <w:hideMark/>
          </w:tcPr>
          <w:p w14:paraId="58FA750E"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Операційна ціль 3.4</w:t>
            </w:r>
          </w:p>
        </w:tc>
        <w:tc>
          <w:tcPr>
            <w:tcW w:w="2749" w:type="dxa"/>
            <w:shd w:val="clear" w:color="000000" w:fill="E36C0A" w:themeFill="accent6" w:themeFillShade="BF"/>
            <w:hideMark/>
          </w:tcPr>
          <w:p w14:paraId="1B698D1A" w14:textId="77777777" w:rsidR="0067259C" w:rsidRPr="00DA3CF9" w:rsidRDefault="0067259C" w:rsidP="00E438DE">
            <w:pPr>
              <w:spacing w:line="240" w:lineRule="auto"/>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Доступна медицина та соціальні послуги для всіх груп мешканців</w:t>
            </w:r>
          </w:p>
        </w:tc>
        <w:tc>
          <w:tcPr>
            <w:tcW w:w="1276" w:type="dxa"/>
            <w:shd w:val="clear" w:color="000000" w:fill="E36C0A" w:themeFill="accent6" w:themeFillShade="BF"/>
            <w:hideMark/>
          </w:tcPr>
          <w:p w14:paraId="3B56F151" w14:textId="77777777" w:rsidR="0067259C" w:rsidRPr="00DA3CF9" w:rsidRDefault="0067259C" w:rsidP="004E51B0">
            <w:pPr>
              <w:jc w:val="center"/>
              <w:rPr>
                <w:rFonts w:ascii="Times New Roman" w:hAnsi="Times New Roman" w:cs="Times New Roman"/>
                <w:b/>
              </w:rPr>
            </w:pPr>
            <w:r w:rsidRPr="00DA3CF9">
              <w:rPr>
                <w:rFonts w:ascii="Times New Roman" w:hAnsi="Times New Roman" w:cs="Times New Roman"/>
                <w:b/>
              </w:rPr>
              <w:t>18</w:t>
            </w:r>
            <w:r w:rsidR="004E51B0">
              <w:rPr>
                <w:rFonts w:ascii="Times New Roman" w:hAnsi="Times New Roman" w:cs="Times New Roman"/>
                <w:b/>
              </w:rPr>
              <w:t>2</w:t>
            </w:r>
            <w:r w:rsidRPr="00DA3CF9">
              <w:rPr>
                <w:rFonts w:ascii="Times New Roman" w:hAnsi="Times New Roman" w:cs="Times New Roman"/>
                <w:b/>
              </w:rPr>
              <w:t xml:space="preserve"> 407</w:t>
            </w:r>
          </w:p>
        </w:tc>
        <w:tc>
          <w:tcPr>
            <w:tcW w:w="992" w:type="dxa"/>
            <w:shd w:val="clear" w:color="000000" w:fill="E36C0A" w:themeFill="accent6" w:themeFillShade="BF"/>
            <w:hideMark/>
          </w:tcPr>
          <w:p w14:paraId="11748639" w14:textId="77777777" w:rsidR="0067259C" w:rsidRPr="00DA3CF9" w:rsidRDefault="0067259C" w:rsidP="004E51B0">
            <w:pPr>
              <w:jc w:val="center"/>
              <w:rPr>
                <w:rFonts w:ascii="Times New Roman" w:hAnsi="Times New Roman" w:cs="Times New Roman"/>
                <w:b/>
              </w:rPr>
            </w:pPr>
            <w:r w:rsidRPr="00DA3CF9">
              <w:rPr>
                <w:rFonts w:ascii="Times New Roman" w:hAnsi="Times New Roman" w:cs="Times New Roman"/>
                <w:b/>
              </w:rPr>
              <w:t xml:space="preserve">28 </w:t>
            </w:r>
            <w:r w:rsidR="004E51B0">
              <w:rPr>
                <w:rFonts w:ascii="Times New Roman" w:hAnsi="Times New Roman" w:cs="Times New Roman"/>
                <w:b/>
              </w:rPr>
              <w:t>7</w:t>
            </w:r>
            <w:r w:rsidRPr="00DA3CF9">
              <w:rPr>
                <w:rFonts w:ascii="Times New Roman" w:hAnsi="Times New Roman" w:cs="Times New Roman"/>
                <w:b/>
              </w:rPr>
              <w:t>55</w:t>
            </w:r>
          </w:p>
        </w:tc>
        <w:tc>
          <w:tcPr>
            <w:tcW w:w="1001" w:type="dxa"/>
            <w:shd w:val="clear" w:color="000000" w:fill="E36C0A" w:themeFill="accent6" w:themeFillShade="BF"/>
            <w:hideMark/>
          </w:tcPr>
          <w:p w14:paraId="3E4DEB5C" w14:textId="77777777" w:rsidR="0067259C" w:rsidRPr="00DA3CF9" w:rsidRDefault="0067259C" w:rsidP="004E51B0">
            <w:pPr>
              <w:jc w:val="center"/>
              <w:rPr>
                <w:rFonts w:ascii="Times New Roman" w:hAnsi="Times New Roman" w:cs="Times New Roman"/>
                <w:b/>
              </w:rPr>
            </w:pPr>
            <w:r w:rsidRPr="00DA3CF9">
              <w:rPr>
                <w:rFonts w:ascii="Times New Roman" w:hAnsi="Times New Roman" w:cs="Times New Roman"/>
                <w:b/>
              </w:rPr>
              <w:t>4</w:t>
            </w:r>
            <w:r w:rsidR="004E51B0">
              <w:rPr>
                <w:rFonts w:ascii="Times New Roman" w:hAnsi="Times New Roman" w:cs="Times New Roman"/>
                <w:b/>
              </w:rPr>
              <w:t>5</w:t>
            </w:r>
            <w:r w:rsidRPr="00DA3CF9">
              <w:rPr>
                <w:rFonts w:ascii="Times New Roman" w:hAnsi="Times New Roman" w:cs="Times New Roman"/>
                <w:b/>
              </w:rPr>
              <w:t xml:space="preserve"> </w:t>
            </w:r>
            <w:r w:rsidR="004E51B0">
              <w:rPr>
                <w:rFonts w:ascii="Times New Roman" w:hAnsi="Times New Roman" w:cs="Times New Roman"/>
                <w:b/>
              </w:rPr>
              <w:t>3</w:t>
            </w:r>
            <w:r w:rsidRPr="00DA3CF9">
              <w:rPr>
                <w:rFonts w:ascii="Times New Roman" w:hAnsi="Times New Roman" w:cs="Times New Roman"/>
                <w:b/>
              </w:rPr>
              <w:t>32</w:t>
            </w:r>
          </w:p>
        </w:tc>
        <w:tc>
          <w:tcPr>
            <w:tcW w:w="984" w:type="dxa"/>
            <w:shd w:val="clear" w:color="000000" w:fill="E36C0A" w:themeFill="accent6" w:themeFillShade="BF"/>
            <w:hideMark/>
          </w:tcPr>
          <w:p w14:paraId="4E4AFA2B" w14:textId="77777777" w:rsidR="0067259C" w:rsidRPr="00DA3CF9" w:rsidRDefault="0067259C" w:rsidP="004E51B0">
            <w:pPr>
              <w:jc w:val="center"/>
              <w:rPr>
                <w:rFonts w:ascii="Times New Roman" w:hAnsi="Times New Roman" w:cs="Times New Roman"/>
                <w:b/>
              </w:rPr>
            </w:pPr>
            <w:r w:rsidRPr="00DA3CF9">
              <w:rPr>
                <w:rFonts w:ascii="Times New Roman" w:hAnsi="Times New Roman" w:cs="Times New Roman"/>
                <w:b/>
              </w:rPr>
              <w:t xml:space="preserve">51 </w:t>
            </w:r>
            <w:r w:rsidR="004E51B0">
              <w:rPr>
                <w:rFonts w:ascii="Times New Roman" w:hAnsi="Times New Roman" w:cs="Times New Roman"/>
                <w:b/>
              </w:rPr>
              <w:t>7</w:t>
            </w:r>
            <w:r w:rsidRPr="00DA3CF9">
              <w:rPr>
                <w:rFonts w:ascii="Times New Roman" w:hAnsi="Times New Roman" w:cs="Times New Roman"/>
                <w:b/>
              </w:rPr>
              <w:t>35</w:t>
            </w:r>
          </w:p>
        </w:tc>
        <w:tc>
          <w:tcPr>
            <w:tcW w:w="1073" w:type="dxa"/>
            <w:shd w:val="clear" w:color="000000" w:fill="E36C0A" w:themeFill="accent6" w:themeFillShade="BF"/>
            <w:hideMark/>
          </w:tcPr>
          <w:p w14:paraId="2D6C23FB" w14:textId="77777777" w:rsidR="0067259C" w:rsidRPr="00DA3CF9" w:rsidRDefault="004E51B0" w:rsidP="004E51B0">
            <w:pPr>
              <w:jc w:val="center"/>
              <w:rPr>
                <w:rFonts w:ascii="Times New Roman" w:hAnsi="Times New Roman" w:cs="Times New Roman"/>
                <w:b/>
              </w:rPr>
            </w:pPr>
            <w:r>
              <w:rPr>
                <w:rFonts w:ascii="Times New Roman" w:hAnsi="Times New Roman" w:cs="Times New Roman"/>
                <w:b/>
              </w:rPr>
              <w:t>53</w:t>
            </w:r>
            <w:r w:rsidR="0067259C" w:rsidRPr="00DA3CF9">
              <w:rPr>
                <w:rFonts w:ascii="Times New Roman" w:hAnsi="Times New Roman" w:cs="Times New Roman"/>
                <w:b/>
              </w:rPr>
              <w:t xml:space="preserve"> </w:t>
            </w:r>
            <w:r>
              <w:rPr>
                <w:rFonts w:ascii="Times New Roman" w:hAnsi="Times New Roman" w:cs="Times New Roman"/>
                <w:b/>
              </w:rPr>
              <w:t>1</w:t>
            </w:r>
            <w:r w:rsidR="0067259C" w:rsidRPr="00DA3CF9">
              <w:rPr>
                <w:rFonts w:ascii="Times New Roman" w:hAnsi="Times New Roman" w:cs="Times New Roman"/>
                <w:b/>
              </w:rPr>
              <w:t>40</w:t>
            </w:r>
          </w:p>
        </w:tc>
        <w:tc>
          <w:tcPr>
            <w:tcW w:w="1073" w:type="dxa"/>
            <w:shd w:val="clear" w:color="000000" w:fill="E36C0A" w:themeFill="accent6" w:themeFillShade="BF"/>
            <w:hideMark/>
          </w:tcPr>
          <w:p w14:paraId="28AD1E4A" w14:textId="77777777" w:rsidR="0067259C" w:rsidRPr="00DA3CF9" w:rsidRDefault="004E51B0" w:rsidP="004E51B0">
            <w:pPr>
              <w:jc w:val="center"/>
              <w:rPr>
                <w:rFonts w:ascii="Times New Roman" w:hAnsi="Times New Roman" w:cs="Times New Roman"/>
                <w:b/>
              </w:rPr>
            </w:pPr>
            <w:r>
              <w:rPr>
                <w:rFonts w:ascii="Times New Roman" w:hAnsi="Times New Roman" w:cs="Times New Roman"/>
                <w:b/>
              </w:rPr>
              <w:t>3</w:t>
            </w:r>
            <w:r w:rsidR="0067259C" w:rsidRPr="00DA3CF9">
              <w:rPr>
                <w:rFonts w:ascii="Times New Roman" w:hAnsi="Times New Roman" w:cs="Times New Roman"/>
                <w:b/>
              </w:rPr>
              <w:t xml:space="preserve"> </w:t>
            </w:r>
            <w:r>
              <w:rPr>
                <w:rFonts w:ascii="Times New Roman" w:hAnsi="Times New Roman" w:cs="Times New Roman"/>
                <w:b/>
              </w:rPr>
              <w:t>4</w:t>
            </w:r>
            <w:r w:rsidR="0067259C" w:rsidRPr="00DA3CF9">
              <w:rPr>
                <w:rFonts w:ascii="Times New Roman" w:hAnsi="Times New Roman" w:cs="Times New Roman"/>
                <w:b/>
              </w:rPr>
              <w:t>45</w:t>
            </w:r>
          </w:p>
        </w:tc>
      </w:tr>
      <w:tr w:rsidR="00647691" w:rsidRPr="00DA3CF9" w14:paraId="2C37DCA8" w14:textId="77777777" w:rsidTr="00180BFD">
        <w:trPr>
          <w:trHeight w:val="540"/>
        </w:trPr>
        <w:tc>
          <w:tcPr>
            <w:tcW w:w="1496" w:type="dxa"/>
            <w:shd w:val="clear" w:color="000000" w:fill="FCE4D6"/>
            <w:hideMark/>
          </w:tcPr>
          <w:p w14:paraId="1F7F408C"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3.4.1</w:t>
            </w:r>
          </w:p>
        </w:tc>
        <w:tc>
          <w:tcPr>
            <w:tcW w:w="2749" w:type="dxa"/>
            <w:shd w:val="clear" w:color="000000" w:fill="FCE4D6"/>
            <w:hideMark/>
          </w:tcPr>
          <w:p w14:paraId="6FDC0722"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Медичні заклади реконструйовані та підвищено комфортність перебування пацієнтів та персоналу</w:t>
            </w:r>
          </w:p>
        </w:tc>
        <w:tc>
          <w:tcPr>
            <w:tcW w:w="1276" w:type="dxa"/>
            <w:shd w:val="clear" w:color="000000" w:fill="FCE4D6"/>
            <w:noWrap/>
            <w:vAlign w:val="center"/>
            <w:hideMark/>
          </w:tcPr>
          <w:p w14:paraId="670AA01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164403</w:t>
            </w:r>
          </w:p>
        </w:tc>
        <w:tc>
          <w:tcPr>
            <w:tcW w:w="992" w:type="dxa"/>
            <w:shd w:val="clear" w:color="000000" w:fill="FCE4D6"/>
            <w:noWrap/>
            <w:vAlign w:val="center"/>
            <w:hideMark/>
          </w:tcPr>
          <w:p w14:paraId="1DAD164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23301</w:t>
            </w:r>
          </w:p>
        </w:tc>
        <w:tc>
          <w:tcPr>
            <w:tcW w:w="1001" w:type="dxa"/>
            <w:shd w:val="clear" w:color="000000" w:fill="FCE4D6"/>
            <w:noWrap/>
            <w:vAlign w:val="center"/>
            <w:hideMark/>
          </w:tcPr>
          <w:p w14:paraId="143CA645"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42302</w:t>
            </w:r>
          </w:p>
        </w:tc>
        <w:tc>
          <w:tcPr>
            <w:tcW w:w="984" w:type="dxa"/>
            <w:shd w:val="clear" w:color="000000" w:fill="FCE4D6"/>
            <w:noWrap/>
            <w:vAlign w:val="center"/>
            <w:hideMark/>
          </w:tcPr>
          <w:p w14:paraId="75C35DE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48800</w:t>
            </w:r>
          </w:p>
        </w:tc>
        <w:tc>
          <w:tcPr>
            <w:tcW w:w="1073" w:type="dxa"/>
            <w:shd w:val="clear" w:color="000000" w:fill="FCE4D6"/>
            <w:noWrap/>
            <w:vAlign w:val="center"/>
            <w:hideMark/>
          </w:tcPr>
          <w:p w14:paraId="62F794D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50000</w:t>
            </w:r>
          </w:p>
        </w:tc>
        <w:tc>
          <w:tcPr>
            <w:tcW w:w="1073" w:type="dxa"/>
            <w:shd w:val="clear" w:color="000000" w:fill="FCE4D6"/>
            <w:noWrap/>
            <w:vAlign w:val="center"/>
            <w:hideMark/>
          </w:tcPr>
          <w:p w14:paraId="4F16794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r>
      <w:tr w:rsidR="00647691" w:rsidRPr="00DA3CF9" w14:paraId="45B40A24" w14:textId="77777777" w:rsidTr="00180BFD">
        <w:trPr>
          <w:trHeight w:val="1152"/>
        </w:trPr>
        <w:tc>
          <w:tcPr>
            <w:tcW w:w="1496" w:type="dxa"/>
            <w:shd w:val="clear" w:color="000000" w:fill="FFFFFF"/>
            <w:hideMark/>
          </w:tcPr>
          <w:p w14:paraId="7618EB8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510735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Забезпечення КНП </w:t>
            </w:r>
            <w:r w:rsidR="00ED1B0A">
              <w:rPr>
                <w:rFonts w:ascii="Times New Roman" w:eastAsia="Times New Roman" w:hAnsi="Times New Roman" w:cs="Times New Roman"/>
                <w:i/>
                <w:iCs/>
              </w:rPr>
              <w:t>«</w:t>
            </w:r>
            <w:r w:rsidRPr="00DA3CF9">
              <w:rPr>
                <w:rFonts w:ascii="Times New Roman" w:eastAsia="Times New Roman" w:hAnsi="Times New Roman" w:cs="Times New Roman"/>
                <w:i/>
                <w:iCs/>
              </w:rPr>
              <w:t xml:space="preserve">НЦМЛ ім. </w:t>
            </w:r>
            <w:proofErr w:type="spellStart"/>
            <w:r w:rsidRPr="00DA3CF9">
              <w:rPr>
                <w:rFonts w:ascii="Times New Roman" w:eastAsia="Times New Roman" w:hAnsi="Times New Roman" w:cs="Times New Roman"/>
                <w:i/>
                <w:iCs/>
              </w:rPr>
              <w:t>М.Галицького</w:t>
            </w:r>
            <w:proofErr w:type="spellEnd"/>
            <w:r w:rsidR="00ED1B0A">
              <w:rPr>
                <w:rFonts w:ascii="Times New Roman" w:eastAsia="Times New Roman" w:hAnsi="Times New Roman" w:cs="Times New Roman"/>
                <w:i/>
                <w:iCs/>
              </w:rPr>
              <w:t>»</w:t>
            </w:r>
            <w:r w:rsidRPr="00DA3CF9">
              <w:rPr>
                <w:rFonts w:ascii="Times New Roman" w:eastAsia="Times New Roman" w:hAnsi="Times New Roman" w:cs="Times New Roman"/>
                <w:i/>
                <w:iCs/>
              </w:rPr>
              <w:t xml:space="preserve">  сучасним медичним обладнанням, в тому числі: </w:t>
            </w:r>
            <w:proofErr w:type="spellStart"/>
            <w:r w:rsidRPr="00DA3CF9">
              <w:rPr>
                <w:rFonts w:ascii="Times New Roman" w:eastAsia="Times New Roman" w:hAnsi="Times New Roman" w:cs="Times New Roman"/>
                <w:i/>
                <w:iCs/>
              </w:rPr>
              <w:t>Електроплазмовий</w:t>
            </w:r>
            <w:proofErr w:type="spellEnd"/>
            <w:r w:rsidRPr="00DA3CF9">
              <w:rPr>
                <w:rFonts w:ascii="Times New Roman" w:eastAsia="Times New Roman" w:hAnsi="Times New Roman" w:cs="Times New Roman"/>
                <w:i/>
                <w:iCs/>
              </w:rPr>
              <w:t xml:space="preserve"> коагулятор  з </w:t>
            </w:r>
            <w:proofErr w:type="spellStart"/>
            <w:r w:rsidRPr="00DA3CF9">
              <w:rPr>
                <w:rFonts w:ascii="Times New Roman" w:eastAsia="Times New Roman" w:hAnsi="Times New Roman" w:cs="Times New Roman"/>
                <w:i/>
                <w:iCs/>
              </w:rPr>
              <w:t>аргонним</w:t>
            </w:r>
            <w:proofErr w:type="spellEnd"/>
            <w:r w:rsidRPr="00DA3CF9">
              <w:rPr>
                <w:rFonts w:ascii="Times New Roman" w:eastAsia="Times New Roman" w:hAnsi="Times New Roman" w:cs="Times New Roman"/>
                <w:i/>
                <w:iCs/>
              </w:rPr>
              <w:t xml:space="preserve"> зварюванням тканин; Апарат МРТ потужністю не менше 1,5Тесла; </w:t>
            </w:r>
            <w:proofErr w:type="spellStart"/>
            <w:r w:rsidRPr="00DA3CF9">
              <w:rPr>
                <w:rFonts w:ascii="Times New Roman" w:eastAsia="Times New Roman" w:hAnsi="Times New Roman" w:cs="Times New Roman"/>
                <w:i/>
                <w:iCs/>
              </w:rPr>
              <w:t>Ангіограф</w:t>
            </w:r>
            <w:proofErr w:type="spellEnd"/>
            <w:r w:rsidRPr="00DA3CF9">
              <w:rPr>
                <w:rFonts w:ascii="Times New Roman" w:eastAsia="Times New Roman" w:hAnsi="Times New Roman" w:cs="Times New Roman"/>
                <w:i/>
                <w:iCs/>
              </w:rPr>
              <w:t xml:space="preserve">; Хірургічна </w:t>
            </w:r>
            <w:proofErr w:type="spellStart"/>
            <w:r w:rsidRPr="00DA3CF9">
              <w:rPr>
                <w:rFonts w:ascii="Times New Roman" w:eastAsia="Times New Roman" w:hAnsi="Times New Roman" w:cs="Times New Roman"/>
                <w:i/>
                <w:iCs/>
              </w:rPr>
              <w:t>лапароскопічна</w:t>
            </w:r>
            <w:proofErr w:type="spellEnd"/>
            <w:r w:rsidRPr="00DA3CF9">
              <w:rPr>
                <w:rFonts w:ascii="Times New Roman" w:eastAsia="Times New Roman" w:hAnsi="Times New Roman" w:cs="Times New Roman"/>
                <w:i/>
                <w:iCs/>
              </w:rPr>
              <w:t xml:space="preserve"> стійка; Біохімічний аналізатор автоматичний</w:t>
            </w:r>
          </w:p>
        </w:tc>
        <w:tc>
          <w:tcPr>
            <w:tcW w:w="1276" w:type="dxa"/>
            <w:shd w:val="clear" w:color="auto" w:fill="auto"/>
            <w:noWrap/>
            <w:vAlign w:val="center"/>
            <w:hideMark/>
          </w:tcPr>
          <w:p w14:paraId="532657AE"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14800</w:t>
            </w:r>
          </w:p>
        </w:tc>
        <w:tc>
          <w:tcPr>
            <w:tcW w:w="992" w:type="dxa"/>
            <w:shd w:val="clear" w:color="auto" w:fill="auto"/>
            <w:noWrap/>
            <w:vAlign w:val="center"/>
            <w:hideMark/>
          </w:tcPr>
          <w:p w14:paraId="00FE7E17"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E37DD9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14000</w:t>
            </w:r>
          </w:p>
        </w:tc>
        <w:tc>
          <w:tcPr>
            <w:tcW w:w="984" w:type="dxa"/>
            <w:shd w:val="clear" w:color="auto" w:fill="auto"/>
            <w:noWrap/>
            <w:vAlign w:val="center"/>
            <w:hideMark/>
          </w:tcPr>
          <w:p w14:paraId="003CF4A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800</w:t>
            </w:r>
          </w:p>
        </w:tc>
        <w:tc>
          <w:tcPr>
            <w:tcW w:w="1073" w:type="dxa"/>
            <w:shd w:val="clear" w:color="auto" w:fill="auto"/>
            <w:noWrap/>
            <w:vAlign w:val="center"/>
            <w:hideMark/>
          </w:tcPr>
          <w:p w14:paraId="3D816C5A"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2926847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955BE5A" w14:textId="77777777" w:rsidTr="00180BFD">
        <w:trPr>
          <w:trHeight w:val="288"/>
        </w:trPr>
        <w:tc>
          <w:tcPr>
            <w:tcW w:w="1496" w:type="dxa"/>
            <w:shd w:val="clear" w:color="000000" w:fill="FFFFFF"/>
            <w:hideMark/>
          </w:tcPr>
          <w:p w14:paraId="26F5E32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4218A52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Придбання пересувної амбулаторії з обладнанням</w:t>
            </w:r>
          </w:p>
        </w:tc>
        <w:tc>
          <w:tcPr>
            <w:tcW w:w="1276" w:type="dxa"/>
            <w:shd w:val="clear" w:color="auto" w:fill="auto"/>
            <w:noWrap/>
            <w:vAlign w:val="center"/>
            <w:hideMark/>
          </w:tcPr>
          <w:p w14:paraId="46850D1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3000</w:t>
            </w:r>
          </w:p>
        </w:tc>
        <w:tc>
          <w:tcPr>
            <w:tcW w:w="992" w:type="dxa"/>
            <w:shd w:val="clear" w:color="auto" w:fill="auto"/>
            <w:noWrap/>
            <w:vAlign w:val="center"/>
            <w:hideMark/>
          </w:tcPr>
          <w:p w14:paraId="79549E45"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E48B8A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06DF99D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3000</w:t>
            </w:r>
          </w:p>
        </w:tc>
        <w:tc>
          <w:tcPr>
            <w:tcW w:w="1073" w:type="dxa"/>
            <w:shd w:val="clear" w:color="auto" w:fill="auto"/>
            <w:noWrap/>
            <w:vAlign w:val="center"/>
            <w:hideMark/>
          </w:tcPr>
          <w:p w14:paraId="4B1D53B3"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3F20D34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E6B22D8" w14:textId="77777777" w:rsidTr="00180BFD">
        <w:trPr>
          <w:trHeight w:val="576"/>
        </w:trPr>
        <w:tc>
          <w:tcPr>
            <w:tcW w:w="1496" w:type="dxa"/>
            <w:shd w:val="clear" w:color="000000" w:fill="FFFFFF"/>
            <w:hideMark/>
          </w:tcPr>
          <w:p w14:paraId="19747D0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24EE4D51"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«Єдиного медичного містечка» шляхом реорганізації медичних закладів</w:t>
            </w:r>
          </w:p>
        </w:tc>
        <w:tc>
          <w:tcPr>
            <w:tcW w:w="1276" w:type="dxa"/>
            <w:shd w:val="clear" w:color="auto" w:fill="auto"/>
            <w:noWrap/>
            <w:vAlign w:val="center"/>
            <w:hideMark/>
          </w:tcPr>
          <w:p w14:paraId="6518DDF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0</w:t>
            </w:r>
          </w:p>
        </w:tc>
        <w:tc>
          <w:tcPr>
            <w:tcW w:w="992" w:type="dxa"/>
            <w:shd w:val="clear" w:color="auto" w:fill="auto"/>
            <w:noWrap/>
            <w:vAlign w:val="center"/>
            <w:hideMark/>
          </w:tcPr>
          <w:p w14:paraId="06090A48"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3DC17B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984" w:type="dxa"/>
            <w:shd w:val="clear" w:color="auto" w:fill="auto"/>
            <w:noWrap/>
            <w:vAlign w:val="center"/>
            <w:hideMark/>
          </w:tcPr>
          <w:p w14:paraId="4D85A93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1BBA24A9"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4F1D3445"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367BDA62" w14:textId="77777777" w:rsidTr="00180BFD">
        <w:trPr>
          <w:trHeight w:val="576"/>
        </w:trPr>
        <w:tc>
          <w:tcPr>
            <w:tcW w:w="1496" w:type="dxa"/>
            <w:shd w:val="clear" w:color="000000" w:fill="FFFFFF"/>
            <w:hideMark/>
          </w:tcPr>
          <w:p w14:paraId="5F2481E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16982EB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існуючої будівлі травматологічного відділення КНП </w:t>
            </w:r>
            <w:r w:rsidR="00ED1B0A">
              <w:rPr>
                <w:rFonts w:ascii="Times New Roman" w:eastAsia="Times New Roman" w:hAnsi="Times New Roman" w:cs="Times New Roman"/>
                <w:i/>
                <w:iCs/>
              </w:rPr>
              <w:t>«</w:t>
            </w:r>
            <w:r w:rsidRPr="00DA3CF9">
              <w:rPr>
                <w:rFonts w:ascii="Times New Roman" w:eastAsia="Times New Roman" w:hAnsi="Times New Roman" w:cs="Times New Roman"/>
                <w:i/>
                <w:iCs/>
              </w:rPr>
              <w:t>НЦМЛ ім. М. Галицького</w:t>
            </w:r>
            <w:r w:rsidR="00ED1B0A">
              <w:rPr>
                <w:rFonts w:ascii="Times New Roman" w:eastAsia="Times New Roman" w:hAnsi="Times New Roman" w:cs="Times New Roman"/>
                <w:i/>
                <w:iCs/>
              </w:rPr>
              <w:t>»</w:t>
            </w:r>
            <w:r w:rsidRPr="00DA3CF9">
              <w:rPr>
                <w:rFonts w:ascii="Times New Roman" w:eastAsia="Times New Roman" w:hAnsi="Times New Roman" w:cs="Times New Roman"/>
                <w:i/>
                <w:iCs/>
              </w:rPr>
              <w:t xml:space="preserve"> для встановлення лікарняного ліфта</w:t>
            </w:r>
          </w:p>
        </w:tc>
        <w:tc>
          <w:tcPr>
            <w:tcW w:w="1276" w:type="dxa"/>
            <w:shd w:val="clear" w:color="auto" w:fill="auto"/>
            <w:noWrap/>
            <w:vAlign w:val="center"/>
            <w:hideMark/>
          </w:tcPr>
          <w:p w14:paraId="674429D8"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17080</w:t>
            </w:r>
          </w:p>
        </w:tc>
        <w:tc>
          <w:tcPr>
            <w:tcW w:w="992" w:type="dxa"/>
            <w:shd w:val="clear" w:color="auto" w:fill="auto"/>
            <w:noWrap/>
            <w:vAlign w:val="center"/>
            <w:hideMark/>
          </w:tcPr>
          <w:p w14:paraId="3D0632BD"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8540</w:t>
            </w:r>
          </w:p>
        </w:tc>
        <w:tc>
          <w:tcPr>
            <w:tcW w:w="1001" w:type="dxa"/>
            <w:shd w:val="clear" w:color="auto" w:fill="auto"/>
            <w:noWrap/>
            <w:vAlign w:val="center"/>
            <w:hideMark/>
          </w:tcPr>
          <w:p w14:paraId="31D54C6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8540</w:t>
            </w:r>
          </w:p>
        </w:tc>
        <w:tc>
          <w:tcPr>
            <w:tcW w:w="984" w:type="dxa"/>
            <w:shd w:val="clear" w:color="auto" w:fill="auto"/>
            <w:noWrap/>
            <w:vAlign w:val="center"/>
            <w:hideMark/>
          </w:tcPr>
          <w:p w14:paraId="5EE02FA1"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990202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92DA0BB"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6E6C4711" w14:textId="77777777" w:rsidTr="00180BFD">
        <w:trPr>
          <w:trHeight w:val="576"/>
        </w:trPr>
        <w:tc>
          <w:tcPr>
            <w:tcW w:w="1496" w:type="dxa"/>
            <w:shd w:val="clear" w:color="000000" w:fill="FFFFFF"/>
            <w:hideMark/>
          </w:tcPr>
          <w:p w14:paraId="4875C12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87F25E4"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Капітальний ремонт нежитлової будівлі "Г", господарського корпусу </w:t>
            </w:r>
            <w:r w:rsidRPr="00DA3CF9">
              <w:rPr>
                <w:rFonts w:ascii="Times New Roman" w:eastAsia="Times New Roman" w:hAnsi="Times New Roman" w:cs="Times New Roman"/>
                <w:i/>
                <w:iCs/>
              </w:rPr>
              <w:lastRenderedPageBreak/>
              <w:t xml:space="preserve">КНП </w:t>
            </w:r>
            <w:r w:rsidR="00FB0163">
              <w:rPr>
                <w:rFonts w:ascii="Times New Roman" w:eastAsia="Times New Roman" w:hAnsi="Times New Roman" w:cs="Times New Roman"/>
                <w:i/>
                <w:iCs/>
              </w:rPr>
              <w:t>«</w:t>
            </w:r>
            <w:r w:rsidRPr="00DA3CF9">
              <w:rPr>
                <w:rFonts w:ascii="Times New Roman" w:eastAsia="Times New Roman" w:hAnsi="Times New Roman" w:cs="Times New Roman"/>
                <w:i/>
                <w:iCs/>
              </w:rPr>
              <w:t>Ніжинський міський пологовий будинок</w:t>
            </w:r>
            <w:r w:rsidR="00FB0163">
              <w:rPr>
                <w:rFonts w:ascii="Times New Roman" w:eastAsia="Times New Roman" w:hAnsi="Times New Roman" w:cs="Times New Roman"/>
                <w:i/>
                <w:iCs/>
              </w:rPr>
              <w:t>»</w:t>
            </w:r>
          </w:p>
        </w:tc>
        <w:tc>
          <w:tcPr>
            <w:tcW w:w="1276" w:type="dxa"/>
            <w:shd w:val="clear" w:color="auto" w:fill="auto"/>
            <w:noWrap/>
            <w:vAlign w:val="center"/>
            <w:hideMark/>
          </w:tcPr>
          <w:p w14:paraId="70DD954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8540</w:t>
            </w:r>
          </w:p>
        </w:tc>
        <w:tc>
          <w:tcPr>
            <w:tcW w:w="992" w:type="dxa"/>
            <w:shd w:val="clear" w:color="auto" w:fill="auto"/>
            <w:noWrap/>
            <w:vAlign w:val="center"/>
            <w:hideMark/>
          </w:tcPr>
          <w:p w14:paraId="7FB4FC37"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4270</w:t>
            </w:r>
          </w:p>
        </w:tc>
        <w:tc>
          <w:tcPr>
            <w:tcW w:w="1001" w:type="dxa"/>
            <w:shd w:val="clear" w:color="auto" w:fill="auto"/>
            <w:noWrap/>
            <w:vAlign w:val="center"/>
            <w:hideMark/>
          </w:tcPr>
          <w:p w14:paraId="5D3CBCFE"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4270</w:t>
            </w:r>
          </w:p>
        </w:tc>
        <w:tc>
          <w:tcPr>
            <w:tcW w:w="984" w:type="dxa"/>
            <w:shd w:val="clear" w:color="auto" w:fill="auto"/>
            <w:noWrap/>
            <w:vAlign w:val="center"/>
            <w:hideMark/>
          </w:tcPr>
          <w:p w14:paraId="7E2B559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5F7F11E3"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28DE2CE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51EDFCD" w14:textId="77777777" w:rsidTr="00180BFD">
        <w:trPr>
          <w:trHeight w:val="576"/>
        </w:trPr>
        <w:tc>
          <w:tcPr>
            <w:tcW w:w="1496" w:type="dxa"/>
            <w:shd w:val="clear" w:color="000000" w:fill="FFFFFF"/>
            <w:hideMark/>
          </w:tcPr>
          <w:p w14:paraId="4AEF5222"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5A2EBF0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w:t>
            </w:r>
            <w:proofErr w:type="spellStart"/>
            <w:r w:rsidRPr="00DA3CF9">
              <w:rPr>
                <w:rFonts w:ascii="Times New Roman" w:eastAsia="Times New Roman" w:hAnsi="Times New Roman" w:cs="Times New Roman"/>
                <w:i/>
                <w:iCs/>
              </w:rPr>
              <w:t>приточно</w:t>
            </w:r>
            <w:proofErr w:type="spellEnd"/>
            <w:r w:rsidRPr="00DA3CF9">
              <w:rPr>
                <w:rFonts w:ascii="Times New Roman" w:eastAsia="Times New Roman" w:hAnsi="Times New Roman" w:cs="Times New Roman"/>
                <w:i/>
                <w:iCs/>
              </w:rPr>
              <w:t xml:space="preserve">-витяжної вентиляції нежитлової будівлі Головний корпус, блок А, Б,В КНП </w:t>
            </w:r>
            <w:r w:rsidR="00FB0163">
              <w:rPr>
                <w:rFonts w:ascii="Times New Roman" w:eastAsia="Times New Roman" w:hAnsi="Times New Roman" w:cs="Times New Roman"/>
                <w:i/>
                <w:iCs/>
              </w:rPr>
              <w:t>«</w:t>
            </w:r>
            <w:r w:rsidRPr="00DA3CF9">
              <w:rPr>
                <w:rFonts w:ascii="Times New Roman" w:eastAsia="Times New Roman" w:hAnsi="Times New Roman" w:cs="Times New Roman"/>
                <w:i/>
                <w:iCs/>
              </w:rPr>
              <w:t>Ніжинський міський пологовий будинок</w:t>
            </w:r>
            <w:r w:rsidR="00FB0163">
              <w:rPr>
                <w:rFonts w:ascii="Times New Roman" w:eastAsia="Times New Roman" w:hAnsi="Times New Roman" w:cs="Times New Roman"/>
                <w:i/>
                <w:iCs/>
              </w:rPr>
              <w:t>»</w:t>
            </w:r>
          </w:p>
        </w:tc>
        <w:tc>
          <w:tcPr>
            <w:tcW w:w="1276" w:type="dxa"/>
            <w:shd w:val="clear" w:color="auto" w:fill="auto"/>
            <w:noWrap/>
            <w:vAlign w:val="center"/>
            <w:hideMark/>
          </w:tcPr>
          <w:p w14:paraId="4E63B08F"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8540</w:t>
            </w:r>
          </w:p>
        </w:tc>
        <w:tc>
          <w:tcPr>
            <w:tcW w:w="992" w:type="dxa"/>
            <w:shd w:val="clear" w:color="auto" w:fill="auto"/>
            <w:noWrap/>
            <w:vAlign w:val="center"/>
            <w:hideMark/>
          </w:tcPr>
          <w:p w14:paraId="6179343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4270</w:t>
            </w:r>
          </w:p>
        </w:tc>
        <w:tc>
          <w:tcPr>
            <w:tcW w:w="1001" w:type="dxa"/>
            <w:shd w:val="clear" w:color="auto" w:fill="auto"/>
            <w:noWrap/>
            <w:vAlign w:val="center"/>
            <w:hideMark/>
          </w:tcPr>
          <w:p w14:paraId="01D41844"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4270</w:t>
            </w:r>
          </w:p>
        </w:tc>
        <w:tc>
          <w:tcPr>
            <w:tcW w:w="984" w:type="dxa"/>
            <w:shd w:val="clear" w:color="auto" w:fill="auto"/>
            <w:noWrap/>
            <w:vAlign w:val="center"/>
            <w:hideMark/>
          </w:tcPr>
          <w:p w14:paraId="40B3A1B9"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465018D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09D4D5E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7D6C7016" w14:textId="77777777" w:rsidTr="00180BFD">
        <w:trPr>
          <w:trHeight w:val="576"/>
        </w:trPr>
        <w:tc>
          <w:tcPr>
            <w:tcW w:w="1496" w:type="dxa"/>
            <w:shd w:val="clear" w:color="000000" w:fill="FFFFFF"/>
            <w:hideMark/>
          </w:tcPr>
          <w:p w14:paraId="4C7C8FF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61ACD8E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Реконструкція нежитлової будівлі </w:t>
            </w:r>
            <w:r w:rsidR="00FB0163">
              <w:rPr>
                <w:rFonts w:ascii="Times New Roman" w:eastAsia="Times New Roman" w:hAnsi="Times New Roman" w:cs="Times New Roman"/>
                <w:i/>
                <w:iCs/>
              </w:rPr>
              <w:t>«</w:t>
            </w:r>
            <w:r w:rsidRPr="00DA3CF9">
              <w:rPr>
                <w:rFonts w:ascii="Times New Roman" w:eastAsia="Times New Roman" w:hAnsi="Times New Roman" w:cs="Times New Roman"/>
                <w:i/>
                <w:iCs/>
              </w:rPr>
              <w:t>Аптека</w:t>
            </w:r>
            <w:r w:rsidR="00FB0163">
              <w:rPr>
                <w:rFonts w:ascii="Times New Roman" w:eastAsia="Times New Roman" w:hAnsi="Times New Roman" w:cs="Times New Roman"/>
                <w:i/>
                <w:iCs/>
              </w:rPr>
              <w:t>»</w:t>
            </w:r>
            <w:r w:rsidRPr="00DA3CF9">
              <w:rPr>
                <w:rFonts w:ascii="Times New Roman" w:eastAsia="Times New Roman" w:hAnsi="Times New Roman" w:cs="Times New Roman"/>
                <w:i/>
                <w:iCs/>
              </w:rPr>
              <w:t xml:space="preserve"> під амбулаторію сімейної медицини по вул. Озерна, б.21</w:t>
            </w:r>
          </w:p>
        </w:tc>
        <w:tc>
          <w:tcPr>
            <w:tcW w:w="1276" w:type="dxa"/>
            <w:shd w:val="clear" w:color="auto" w:fill="auto"/>
            <w:noWrap/>
            <w:vAlign w:val="center"/>
            <w:hideMark/>
          </w:tcPr>
          <w:p w14:paraId="3F0A7A7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12443</w:t>
            </w:r>
          </w:p>
        </w:tc>
        <w:tc>
          <w:tcPr>
            <w:tcW w:w="992" w:type="dxa"/>
            <w:shd w:val="clear" w:color="auto" w:fill="auto"/>
            <w:noWrap/>
            <w:vAlign w:val="center"/>
            <w:hideMark/>
          </w:tcPr>
          <w:p w14:paraId="100867C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6221</w:t>
            </w:r>
          </w:p>
        </w:tc>
        <w:tc>
          <w:tcPr>
            <w:tcW w:w="1001" w:type="dxa"/>
            <w:shd w:val="clear" w:color="auto" w:fill="auto"/>
            <w:noWrap/>
            <w:vAlign w:val="center"/>
            <w:hideMark/>
          </w:tcPr>
          <w:p w14:paraId="2D81A9D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6222</w:t>
            </w:r>
          </w:p>
        </w:tc>
        <w:tc>
          <w:tcPr>
            <w:tcW w:w="984" w:type="dxa"/>
            <w:shd w:val="clear" w:color="auto" w:fill="auto"/>
            <w:noWrap/>
            <w:vAlign w:val="center"/>
            <w:hideMark/>
          </w:tcPr>
          <w:p w14:paraId="625C61B5"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0D1D521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8E3276E"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4627DCDD" w14:textId="77777777" w:rsidTr="00180BFD">
        <w:trPr>
          <w:trHeight w:val="1188"/>
        </w:trPr>
        <w:tc>
          <w:tcPr>
            <w:tcW w:w="1496" w:type="dxa"/>
            <w:shd w:val="clear" w:color="000000" w:fill="FFFFFF"/>
            <w:hideMark/>
          </w:tcPr>
          <w:p w14:paraId="441506FC"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75B9C949"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Будівництво хірургічного корпусу  КПН  </w:t>
            </w:r>
            <w:r w:rsidR="00FF6B4C">
              <w:rPr>
                <w:rFonts w:ascii="Times New Roman" w:eastAsia="Times New Roman" w:hAnsi="Times New Roman" w:cs="Times New Roman"/>
                <w:i/>
                <w:iCs/>
              </w:rPr>
              <w:t>«</w:t>
            </w:r>
            <w:r w:rsidRPr="00DA3CF9">
              <w:rPr>
                <w:rFonts w:ascii="Times New Roman" w:eastAsia="Times New Roman" w:hAnsi="Times New Roman" w:cs="Times New Roman"/>
                <w:i/>
                <w:iCs/>
              </w:rPr>
              <w:t>НЦМЛ ім. М. Галицького</w:t>
            </w:r>
            <w:r w:rsidR="00FF6B4C">
              <w:rPr>
                <w:rFonts w:ascii="Times New Roman" w:eastAsia="Times New Roman" w:hAnsi="Times New Roman" w:cs="Times New Roman"/>
                <w:i/>
                <w:iCs/>
              </w:rPr>
              <w:t>»</w:t>
            </w:r>
            <w:r w:rsidRPr="00DA3CF9">
              <w:rPr>
                <w:rFonts w:ascii="Times New Roman" w:eastAsia="Times New Roman" w:hAnsi="Times New Roman" w:cs="Times New Roman"/>
                <w:i/>
                <w:iCs/>
              </w:rPr>
              <w:t xml:space="preserve">  на 5 відділень (хірургічне, травматологічне, </w:t>
            </w:r>
            <w:proofErr w:type="spellStart"/>
            <w:r w:rsidRPr="00DA3CF9">
              <w:rPr>
                <w:rFonts w:ascii="Times New Roman" w:eastAsia="Times New Roman" w:hAnsi="Times New Roman" w:cs="Times New Roman"/>
                <w:i/>
                <w:iCs/>
              </w:rPr>
              <w:t>оториноларингологічне</w:t>
            </w:r>
            <w:proofErr w:type="spellEnd"/>
            <w:r w:rsidRPr="00DA3CF9">
              <w:rPr>
                <w:rFonts w:ascii="Times New Roman" w:eastAsia="Times New Roman" w:hAnsi="Times New Roman" w:cs="Times New Roman"/>
                <w:i/>
                <w:iCs/>
              </w:rPr>
              <w:t xml:space="preserve">, офтальмологічне, реанімаційне) за типовим проектом з оснащенням сучасною </w:t>
            </w:r>
            <w:proofErr w:type="spellStart"/>
            <w:r w:rsidRPr="00DA3CF9">
              <w:rPr>
                <w:rFonts w:ascii="Times New Roman" w:eastAsia="Times New Roman" w:hAnsi="Times New Roman" w:cs="Times New Roman"/>
                <w:i/>
                <w:iCs/>
              </w:rPr>
              <w:t>діагностично</w:t>
            </w:r>
            <w:proofErr w:type="spellEnd"/>
            <w:r w:rsidRPr="00DA3CF9">
              <w:rPr>
                <w:rFonts w:ascii="Times New Roman" w:eastAsia="Times New Roman" w:hAnsi="Times New Roman" w:cs="Times New Roman"/>
                <w:i/>
                <w:iCs/>
              </w:rPr>
              <w:t>-лікувальною апаратурою у відповідності до вимог «Табелю оснащення»</w:t>
            </w:r>
          </w:p>
        </w:tc>
        <w:tc>
          <w:tcPr>
            <w:tcW w:w="1276" w:type="dxa"/>
            <w:shd w:val="clear" w:color="auto" w:fill="auto"/>
            <w:noWrap/>
            <w:vAlign w:val="center"/>
            <w:hideMark/>
          </w:tcPr>
          <w:p w14:paraId="736BEA4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100000</w:t>
            </w:r>
          </w:p>
        </w:tc>
        <w:tc>
          <w:tcPr>
            <w:tcW w:w="992" w:type="dxa"/>
            <w:shd w:val="clear" w:color="auto" w:fill="auto"/>
            <w:noWrap/>
            <w:vAlign w:val="center"/>
            <w:hideMark/>
          </w:tcPr>
          <w:p w14:paraId="0E06BFD2"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33F986A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w:t>
            </w:r>
          </w:p>
        </w:tc>
        <w:tc>
          <w:tcPr>
            <w:tcW w:w="984" w:type="dxa"/>
            <w:shd w:val="clear" w:color="auto" w:fill="auto"/>
            <w:noWrap/>
            <w:vAlign w:val="center"/>
            <w:hideMark/>
          </w:tcPr>
          <w:p w14:paraId="06B054D9"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45000</w:t>
            </w:r>
          </w:p>
        </w:tc>
        <w:tc>
          <w:tcPr>
            <w:tcW w:w="1073" w:type="dxa"/>
            <w:shd w:val="clear" w:color="auto" w:fill="auto"/>
            <w:noWrap/>
            <w:vAlign w:val="center"/>
            <w:hideMark/>
          </w:tcPr>
          <w:p w14:paraId="35B3AC93"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50000</w:t>
            </w:r>
          </w:p>
        </w:tc>
        <w:tc>
          <w:tcPr>
            <w:tcW w:w="1073" w:type="dxa"/>
            <w:shd w:val="clear" w:color="auto" w:fill="auto"/>
            <w:noWrap/>
            <w:vAlign w:val="center"/>
            <w:hideMark/>
          </w:tcPr>
          <w:p w14:paraId="48F04F87" w14:textId="77777777" w:rsidR="00E438DE" w:rsidRPr="00DA3CF9" w:rsidRDefault="00E438DE" w:rsidP="00E438DE">
            <w:pPr>
              <w:spacing w:line="240" w:lineRule="auto"/>
              <w:jc w:val="center"/>
              <w:rPr>
                <w:rFonts w:ascii="Times New Roman" w:eastAsia="Times New Roman" w:hAnsi="Times New Roman" w:cs="Times New Roman"/>
                <w:color w:val="000000"/>
              </w:rPr>
            </w:pPr>
          </w:p>
        </w:tc>
      </w:tr>
      <w:tr w:rsidR="00647691" w:rsidRPr="00DA3CF9" w14:paraId="2225AC38" w14:textId="77777777" w:rsidTr="00180BFD">
        <w:trPr>
          <w:trHeight w:val="288"/>
        </w:trPr>
        <w:tc>
          <w:tcPr>
            <w:tcW w:w="1496" w:type="dxa"/>
            <w:shd w:val="clear" w:color="000000" w:fill="FCE4D6"/>
            <w:hideMark/>
          </w:tcPr>
          <w:p w14:paraId="0250D69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3.4.2</w:t>
            </w:r>
          </w:p>
        </w:tc>
        <w:tc>
          <w:tcPr>
            <w:tcW w:w="2749" w:type="dxa"/>
            <w:shd w:val="clear" w:color="000000" w:fill="FCE4D6"/>
            <w:hideMark/>
          </w:tcPr>
          <w:p w14:paraId="724428B4"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Медичні заклади забезпечено кваліфікованими спеціалістами</w:t>
            </w:r>
          </w:p>
        </w:tc>
        <w:tc>
          <w:tcPr>
            <w:tcW w:w="1276" w:type="dxa"/>
            <w:shd w:val="clear" w:color="000000" w:fill="FCE4D6"/>
            <w:noWrap/>
            <w:vAlign w:val="center"/>
            <w:hideMark/>
          </w:tcPr>
          <w:p w14:paraId="3BDA6BCB"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11000</w:t>
            </w:r>
          </w:p>
        </w:tc>
        <w:tc>
          <w:tcPr>
            <w:tcW w:w="992" w:type="dxa"/>
            <w:shd w:val="clear" w:color="000000" w:fill="FCE4D6"/>
            <w:noWrap/>
            <w:vAlign w:val="center"/>
            <w:hideMark/>
          </w:tcPr>
          <w:p w14:paraId="4566129A"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1800</w:t>
            </w:r>
          </w:p>
        </w:tc>
        <w:tc>
          <w:tcPr>
            <w:tcW w:w="1001" w:type="dxa"/>
            <w:shd w:val="clear" w:color="000000" w:fill="FCE4D6"/>
            <w:noWrap/>
            <w:vAlign w:val="center"/>
            <w:hideMark/>
          </w:tcPr>
          <w:p w14:paraId="77E47F33"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84" w:type="dxa"/>
            <w:shd w:val="clear" w:color="000000" w:fill="FCE4D6"/>
            <w:noWrap/>
            <w:vAlign w:val="center"/>
            <w:hideMark/>
          </w:tcPr>
          <w:p w14:paraId="13F0BEE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2200</w:t>
            </w:r>
          </w:p>
        </w:tc>
        <w:tc>
          <w:tcPr>
            <w:tcW w:w="1073" w:type="dxa"/>
            <w:shd w:val="clear" w:color="000000" w:fill="FCE4D6"/>
            <w:noWrap/>
            <w:vAlign w:val="center"/>
            <w:hideMark/>
          </w:tcPr>
          <w:p w14:paraId="15D7F1F2"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2400</w:t>
            </w:r>
          </w:p>
        </w:tc>
        <w:tc>
          <w:tcPr>
            <w:tcW w:w="1073" w:type="dxa"/>
            <w:shd w:val="clear" w:color="000000" w:fill="FCE4D6"/>
            <w:noWrap/>
            <w:vAlign w:val="center"/>
            <w:hideMark/>
          </w:tcPr>
          <w:p w14:paraId="18697E79"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2600</w:t>
            </w:r>
          </w:p>
        </w:tc>
      </w:tr>
      <w:tr w:rsidR="00647691" w:rsidRPr="00DA3CF9" w14:paraId="0DBB6C98" w14:textId="77777777" w:rsidTr="00180BFD">
        <w:trPr>
          <w:trHeight w:val="576"/>
        </w:trPr>
        <w:tc>
          <w:tcPr>
            <w:tcW w:w="1496" w:type="dxa"/>
            <w:shd w:val="clear" w:color="000000" w:fill="FFFFFF"/>
            <w:hideMark/>
          </w:tcPr>
          <w:p w14:paraId="1A4CA608"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098A318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Створення сприятливих умов для проживання на теренах громади (освіта, культура, публічні простори) залучених кваліфікованих спеціалістів </w:t>
            </w:r>
          </w:p>
        </w:tc>
        <w:tc>
          <w:tcPr>
            <w:tcW w:w="1276" w:type="dxa"/>
            <w:shd w:val="clear" w:color="auto" w:fill="auto"/>
            <w:noWrap/>
            <w:vAlign w:val="center"/>
            <w:hideMark/>
          </w:tcPr>
          <w:p w14:paraId="159B2A31"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11000</w:t>
            </w:r>
          </w:p>
        </w:tc>
        <w:tc>
          <w:tcPr>
            <w:tcW w:w="992" w:type="dxa"/>
            <w:shd w:val="clear" w:color="auto" w:fill="auto"/>
            <w:noWrap/>
            <w:vAlign w:val="center"/>
            <w:hideMark/>
          </w:tcPr>
          <w:p w14:paraId="7CAE4FF8"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1800</w:t>
            </w:r>
          </w:p>
        </w:tc>
        <w:tc>
          <w:tcPr>
            <w:tcW w:w="1001" w:type="dxa"/>
            <w:shd w:val="clear" w:color="auto" w:fill="auto"/>
            <w:noWrap/>
            <w:vAlign w:val="center"/>
            <w:hideMark/>
          </w:tcPr>
          <w:p w14:paraId="463EE9C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984" w:type="dxa"/>
            <w:shd w:val="clear" w:color="auto" w:fill="auto"/>
            <w:noWrap/>
            <w:vAlign w:val="center"/>
            <w:hideMark/>
          </w:tcPr>
          <w:p w14:paraId="769C88D5"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2200</w:t>
            </w:r>
          </w:p>
        </w:tc>
        <w:tc>
          <w:tcPr>
            <w:tcW w:w="1073" w:type="dxa"/>
            <w:shd w:val="clear" w:color="auto" w:fill="auto"/>
            <w:noWrap/>
            <w:vAlign w:val="center"/>
            <w:hideMark/>
          </w:tcPr>
          <w:p w14:paraId="6E3A3D0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2400</w:t>
            </w:r>
          </w:p>
        </w:tc>
        <w:tc>
          <w:tcPr>
            <w:tcW w:w="1073" w:type="dxa"/>
            <w:shd w:val="clear" w:color="auto" w:fill="auto"/>
            <w:noWrap/>
            <w:vAlign w:val="center"/>
            <w:hideMark/>
          </w:tcPr>
          <w:p w14:paraId="4B4413E1"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2600</w:t>
            </w:r>
          </w:p>
        </w:tc>
      </w:tr>
      <w:tr w:rsidR="00647691" w:rsidRPr="00DA3CF9" w14:paraId="5A3C48E0" w14:textId="77777777" w:rsidTr="00180BFD">
        <w:trPr>
          <w:trHeight w:val="288"/>
        </w:trPr>
        <w:tc>
          <w:tcPr>
            <w:tcW w:w="1496" w:type="dxa"/>
            <w:shd w:val="clear" w:color="000000" w:fill="FCE4D6"/>
            <w:hideMark/>
          </w:tcPr>
          <w:p w14:paraId="6A41AC21" w14:textId="77777777" w:rsidR="00E438DE" w:rsidRPr="00DA3CF9" w:rsidRDefault="00E438DE" w:rsidP="00E438DE">
            <w:pPr>
              <w:spacing w:line="240" w:lineRule="auto"/>
              <w:rPr>
                <w:rFonts w:ascii="Times New Roman" w:eastAsia="Times New Roman" w:hAnsi="Times New Roman" w:cs="Times New Roman"/>
              </w:rPr>
            </w:pPr>
            <w:r w:rsidRPr="00DA3CF9">
              <w:rPr>
                <w:rFonts w:ascii="Times New Roman" w:eastAsia="Times New Roman" w:hAnsi="Times New Roman" w:cs="Times New Roman"/>
              </w:rPr>
              <w:t>Завдання  3.4.3</w:t>
            </w:r>
          </w:p>
        </w:tc>
        <w:tc>
          <w:tcPr>
            <w:tcW w:w="2749" w:type="dxa"/>
            <w:shd w:val="clear" w:color="000000" w:fill="FCE4D6"/>
            <w:hideMark/>
          </w:tcPr>
          <w:p w14:paraId="74754E91" w14:textId="77777777" w:rsidR="00E438DE" w:rsidRPr="00DA3CF9" w:rsidRDefault="00E438DE" w:rsidP="00E438DE">
            <w:pPr>
              <w:spacing w:line="240" w:lineRule="auto"/>
              <w:rPr>
                <w:rFonts w:ascii="Times New Roman" w:eastAsia="Times New Roman" w:hAnsi="Times New Roman" w:cs="Times New Roman"/>
                <w:color w:val="000000"/>
              </w:rPr>
            </w:pPr>
            <w:r w:rsidRPr="00DA3CF9">
              <w:rPr>
                <w:rFonts w:ascii="Times New Roman" w:eastAsia="Times New Roman" w:hAnsi="Times New Roman" w:cs="Times New Roman"/>
                <w:color w:val="000000"/>
              </w:rPr>
              <w:t>Сфера надання соціальних послуг розширена, а її види збільшені</w:t>
            </w:r>
          </w:p>
        </w:tc>
        <w:tc>
          <w:tcPr>
            <w:tcW w:w="1276" w:type="dxa"/>
            <w:shd w:val="clear" w:color="000000" w:fill="FCE4D6"/>
            <w:noWrap/>
            <w:vAlign w:val="center"/>
            <w:hideMark/>
          </w:tcPr>
          <w:p w14:paraId="5354160C" w14:textId="77777777" w:rsidR="00E438DE" w:rsidRPr="00337289" w:rsidRDefault="00D70ECB"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7</w:t>
            </w:r>
            <w:r w:rsidR="00E438DE" w:rsidRPr="00337289">
              <w:rPr>
                <w:rFonts w:ascii="Times New Roman" w:eastAsia="Times New Roman" w:hAnsi="Times New Roman" w:cs="Times New Roman"/>
                <w:b/>
                <w:bCs/>
              </w:rPr>
              <w:t>004</w:t>
            </w:r>
          </w:p>
        </w:tc>
        <w:tc>
          <w:tcPr>
            <w:tcW w:w="992" w:type="dxa"/>
            <w:shd w:val="clear" w:color="000000" w:fill="FCE4D6"/>
            <w:noWrap/>
            <w:vAlign w:val="center"/>
            <w:hideMark/>
          </w:tcPr>
          <w:p w14:paraId="5BDEB07C" w14:textId="77777777" w:rsidR="00E438DE" w:rsidRPr="00337289" w:rsidRDefault="00E438DE" w:rsidP="001B3713">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3</w:t>
            </w:r>
            <w:r w:rsidR="001B3713" w:rsidRPr="00337289">
              <w:rPr>
                <w:rFonts w:ascii="Times New Roman" w:eastAsia="Times New Roman" w:hAnsi="Times New Roman" w:cs="Times New Roman"/>
                <w:b/>
                <w:bCs/>
              </w:rPr>
              <w:t>6</w:t>
            </w:r>
            <w:r w:rsidRPr="00337289">
              <w:rPr>
                <w:rFonts w:ascii="Times New Roman" w:eastAsia="Times New Roman" w:hAnsi="Times New Roman" w:cs="Times New Roman"/>
                <w:b/>
                <w:bCs/>
              </w:rPr>
              <w:t>54</w:t>
            </w:r>
          </w:p>
        </w:tc>
        <w:tc>
          <w:tcPr>
            <w:tcW w:w="1001" w:type="dxa"/>
            <w:shd w:val="clear" w:color="000000" w:fill="FCE4D6"/>
            <w:noWrap/>
            <w:vAlign w:val="center"/>
            <w:hideMark/>
          </w:tcPr>
          <w:p w14:paraId="092574FE" w14:textId="77777777" w:rsidR="00E438DE" w:rsidRPr="00337289" w:rsidRDefault="00D70ECB"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10</w:t>
            </w:r>
            <w:r w:rsidR="00E438DE" w:rsidRPr="00337289">
              <w:rPr>
                <w:rFonts w:ascii="Times New Roman" w:eastAsia="Times New Roman" w:hAnsi="Times New Roman" w:cs="Times New Roman"/>
                <w:b/>
                <w:bCs/>
              </w:rPr>
              <w:t>30</w:t>
            </w:r>
          </w:p>
        </w:tc>
        <w:tc>
          <w:tcPr>
            <w:tcW w:w="984" w:type="dxa"/>
            <w:shd w:val="clear" w:color="000000" w:fill="FCE4D6"/>
            <w:noWrap/>
            <w:vAlign w:val="center"/>
            <w:hideMark/>
          </w:tcPr>
          <w:p w14:paraId="7D05F5FB" w14:textId="77777777" w:rsidR="00E438DE" w:rsidRPr="00337289" w:rsidRDefault="00D70ECB"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7</w:t>
            </w:r>
            <w:r w:rsidR="00E438DE" w:rsidRPr="00337289">
              <w:rPr>
                <w:rFonts w:ascii="Times New Roman" w:eastAsia="Times New Roman" w:hAnsi="Times New Roman" w:cs="Times New Roman"/>
                <w:b/>
                <w:bCs/>
              </w:rPr>
              <w:t>35</w:t>
            </w:r>
          </w:p>
        </w:tc>
        <w:tc>
          <w:tcPr>
            <w:tcW w:w="1073" w:type="dxa"/>
            <w:shd w:val="clear" w:color="000000" w:fill="FCE4D6"/>
            <w:noWrap/>
            <w:vAlign w:val="center"/>
            <w:hideMark/>
          </w:tcPr>
          <w:p w14:paraId="68BAA9D9" w14:textId="77777777" w:rsidR="00E438DE" w:rsidRPr="00337289" w:rsidRDefault="00D70ECB"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7</w:t>
            </w:r>
            <w:r w:rsidR="00E438DE" w:rsidRPr="00337289">
              <w:rPr>
                <w:rFonts w:ascii="Times New Roman" w:eastAsia="Times New Roman" w:hAnsi="Times New Roman" w:cs="Times New Roman"/>
                <w:b/>
                <w:bCs/>
              </w:rPr>
              <w:t>40</w:t>
            </w:r>
          </w:p>
        </w:tc>
        <w:tc>
          <w:tcPr>
            <w:tcW w:w="1073" w:type="dxa"/>
            <w:shd w:val="clear" w:color="000000" w:fill="FCE4D6"/>
            <w:noWrap/>
            <w:vAlign w:val="center"/>
            <w:hideMark/>
          </w:tcPr>
          <w:p w14:paraId="5C12D9D9" w14:textId="77777777" w:rsidR="00E438DE" w:rsidRPr="00337289" w:rsidRDefault="00D70ECB"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8</w:t>
            </w:r>
            <w:r w:rsidR="00E438DE" w:rsidRPr="00337289">
              <w:rPr>
                <w:rFonts w:ascii="Times New Roman" w:eastAsia="Times New Roman" w:hAnsi="Times New Roman" w:cs="Times New Roman"/>
                <w:b/>
                <w:bCs/>
              </w:rPr>
              <w:t>45</w:t>
            </w:r>
          </w:p>
        </w:tc>
      </w:tr>
      <w:tr w:rsidR="00647691" w:rsidRPr="00DA3CF9" w14:paraId="1124A843" w14:textId="77777777" w:rsidTr="00180BFD">
        <w:trPr>
          <w:trHeight w:val="864"/>
        </w:trPr>
        <w:tc>
          <w:tcPr>
            <w:tcW w:w="1496" w:type="dxa"/>
            <w:shd w:val="clear" w:color="000000" w:fill="FFFFFF"/>
            <w:hideMark/>
          </w:tcPr>
          <w:p w14:paraId="55C49A8E"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Заходи та </w:t>
            </w:r>
            <w:proofErr w:type="spellStart"/>
            <w:r w:rsidRPr="00DA3CF9">
              <w:rPr>
                <w:rFonts w:ascii="Times New Roman" w:eastAsia="Times New Roman" w:hAnsi="Times New Roman" w:cs="Times New Roman"/>
                <w:i/>
                <w:iCs/>
              </w:rPr>
              <w:t>проєкти</w:t>
            </w:r>
            <w:proofErr w:type="spellEnd"/>
            <w:r w:rsidRPr="00DA3CF9">
              <w:rPr>
                <w:rFonts w:ascii="Times New Roman" w:eastAsia="Times New Roman" w:hAnsi="Times New Roman" w:cs="Times New Roman"/>
                <w:i/>
                <w:iCs/>
              </w:rPr>
              <w:t>:</w:t>
            </w:r>
          </w:p>
        </w:tc>
        <w:tc>
          <w:tcPr>
            <w:tcW w:w="2749" w:type="dxa"/>
            <w:shd w:val="clear" w:color="000000" w:fill="FFFFFF"/>
            <w:hideMark/>
          </w:tcPr>
          <w:p w14:paraId="726A29FA"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Створення «Денного центру з кризовою кімнатою» при Спецслужбі первинного соціально-психологічного консультування осіб, які постраждали від домашнього насильства та/або насильства за ознакою статі</w:t>
            </w:r>
          </w:p>
        </w:tc>
        <w:tc>
          <w:tcPr>
            <w:tcW w:w="1276" w:type="dxa"/>
            <w:shd w:val="clear" w:color="auto" w:fill="auto"/>
            <w:noWrap/>
            <w:vAlign w:val="center"/>
            <w:hideMark/>
          </w:tcPr>
          <w:p w14:paraId="6DD94757"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2000</w:t>
            </w:r>
          </w:p>
        </w:tc>
        <w:tc>
          <w:tcPr>
            <w:tcW w:w="992" w:type="dxa"/>
            <w:shd w:val="clear" w:color="auto" w:fill="auto"/>
            <w:noWrap/>
            <w:vAlign w:val="center"/>
            <w:hideMark/>
          </w:tcPr>
          <w:p w14:paraId="4392C79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2000</w:t>
            </w:r>
          </w:p>
        </w:tc>
        <w:tc>
          <w:tcPr>
            <w:tcW w:w="1001" w:type="dxa"/>
            <w:shd w:val="clear" w:color="auto" w:fill="auto"/>
            <w:noWrap/>
            <w:vAlign w:val="center"/>
            <w:hideMark/>
          </w:tcPr>
          <w:p w14:paraId="7100F1B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4C458984"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22B96200"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3CF153B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5AE072A0" w14:textId="77777777" w:rsidTr="00180BFD">
        <w:trPr>
          <w:trHeight w:val="288"/>
        </w:trPr>
        <w:tc>
          <w:tcPr>
            <w:tcW w:w="1496" w:type="dxa"/>
            <w:shd w:val="clear" w:color="000000" w:fill="FFFFFF"/>
            <w:hideMark/>
          </w:tcPr>
          <w:p w14:paraId="4657C896"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0B70FD0"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xml:space="preserve">Протидія домашньому насильству шляхом </w:t>
            </w:r>
            <w:r w:rsidRPr="00DA3CF9">
              <w:rPr>
                <w:rFonts w:ascii="Times New Roman" w:eastAsia="Times New Roman" w:hAnsi="Times New Roman" w:cs="Times New Roman"/>
                <w:i/>
                <w:iCs/>
              </w:rPr>
              <w:lastRenderedPageBreak/>
              <w:t>профілактики</w:t>
            </w:r>
          </w:p>
        </w:tc>
        <w:tc>
          <w:tcPr>
            <w:tcW w:w="1276" w:type="dxa"/>
            <w:shd w:val="clear" w:color="auto" w:fill="auto"/>
            <w:noWrap/>
            <w:vAlign w:val="center"/>
            <w:hideMark/>
          </w:tcPr>
          <w:p w14:paraId="79E678EC"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lastRenderedPageBreak/>
              <w:t>174</w:t>
            </w:r>
          </w:p>
        </w:tc>
        <w:tc>
          <w:tcPr>
            <w:tcW w:w="992" w:type="dxa"/>
            <w:shd w:val="clear" w:color="auto" w:fill="auto"/>
            <w:noWrap/>
            <w:vAlign w:val="center"/>
            <w:hideMark/>
          </w:tcPr>
          <w:p w14:paraId="19B9F830"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24</w:t>
            </w:r>
          </w:p>
        </w:tc>
        <w:tc>
          <w:tcPr>
            <w:tcW w:w="1001" w:type="dxa"/>
            <w:shd w:val="clear" w:color="auto" w:fill="auto"/>
            <w:noWrap/>
            <w:vAlign w:val="center"/>
            <w:hideMark/>
          </w:tcPr>
          <w:p w14:paraId="0E73060F"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30</w:t>
            </w:r>
          </w:p>
        </w:tc>
        <w:tc>
          <w:tcPr>
            <w:tcW w:w="984" w:type="dxa"/>
            <w:shd w:val="clear" w:color="auto" w:fill="auto"/>
            <w:noWrap/>
            <w:vAlign w:val="center"/>
            <w:hideMark/>
          </w:tcPr>
          <w:p w14:paraId="6DBC1EE6"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35</w:t>
            </w:r>
          </w:p>
        </w:tc>
        <w:tc>
          <w:tcPr>
            <w:tcW w:w="1073" w:type="dxa"/>
            <w:shd w:val="clear" w:color="auto" w:fill="auto"/>
            <w:noWrap/>
            <w:vAlign w:val="center"/>
            <w:hideMark/>
          </w:tcPr>
          <w:p w14:paraId="64FA5942"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40</w:t>
            </w:r>
          </w:p>
        </w:tc>
        <w:tc>
          <w:tcPr>
            <w:tcW w:w="1073" w:type="dxa"/>
            <w:shd w:val="clear" w:color="auto" w:fill="auto"/>
            <w:noWrap/>
            <w:vAlign w:val="center"/>
            <w:hideMark/>
          </w:tcPr>
          <w:p w14:paraId="733F34FB"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45</w:t>
            </w:r>
          </w:p>
        </w:tc>
      </w:tr>
      <w:tr w:rsidR="00647691" w:rsidRPr="00DA3CF9" w14:paraId="0DD31C23" w14:textId="77777777" w:rsidTr="00180BFD">
        <w:trPr>
          <w:trHeight w:val="864"/>
        </w:trPr>
        <w:tc>
          <w:tcPr>
            <w:tcW w:w="1496" w:type="dxa"/>
            <w:shd w:val="clear" w:color="000000" w:fill="FFFFFF"/>
            <w:hideMark/>
          </w:tcPr>
          <w:p w14:paraId="6F9A3E43"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0B537DE3" w14:textId="77777777" w:rsidR="00E438DE" w:rsidRPr="00DA3CF9" w:rsidRDefault="00076B6A" w:rsidP="00E438DE">
            <w:pPr>
              <w:spacing w:line="240" w:lineRule="auto"/>
              <w:rPr>
                <w:rFonts w:ascii="Times New Roman" w:eastAsia="Times New Roman" w:hAnsi="Times New Roman" w:cs="Times New Roman"/>
                <w:i/>
                <w:iCs/>
              </w:rPr>
            </w:pPr>
            <w:r>
              <w:rPr>
                <w:rFonts w:ascii="Times New Roman" w:eastAsia="Times New Roman" w:hAnsi="Times New Roman" w:cs="Times New Roman"/>
                <w:i/>
                <w:iCs/>
              </w:rPr>
              <w:t>Створення с</w:t>
            </w:r>
            <w:r w:rsidR="00E438DE" w:rsidRPr="00DA3CF9">
              <w:rPr>
                <w:rFonts w:ascii="Times New Roman" w:eastAsia="Times New Roman" w:hAnsi="Times New Roman" w:cs="Times New Roman"/>
                <w:i/>
                <w:iCs/>
              </w:rPr>
              <w:t>оціальної пральні</w:t>
            </w:r>
          </w:p>
        </w:tc>
        <w:tc>
          <w:tcPr>
            <w:tcW w:w="1276" w:type="dxa"/>
            <w:shd w:val="clear" w:color="auto" w:fill="auto"/>
            <w:noWrap/>
            <w:vAlign w:val="center"/>
            <w:hideMark/>
          </w:tcPr>
          <w:p w14:paraId="1D113686"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500</w:t>
            </w:r>
          </w:p>
        </w:tc>
        <w:tc>
          <w:tcPr>
            <w:tcW w:w="992" w:type="dxa"/>
            <w:shd w:val="clear" w:color="auto" w:fill="auto"/>
            <w:noWrap/>
            <w:vAlign w:val="center"/>
            <w:hideMark/>
          </w:tcPr>
          <w:p w14:paraId="386569FA" w14:textId="77777777" w:rsidR="00E438DE" w:rsidRPr="00DA3CF9" w:rsidRDefault="00E438DE" w:rsidP="00E438DE">
            <w:pPr>
              <w:spacing w:line="240" w:lineRule="auto"/>
              <w:jc w:val="center"/>
              <w:rPr>
                <w:rFonts w:ascii="Times New Roman" w:eastAsia="Times New Roman" w:hAnsi="Times New Roman" w:cs="Times New Roman"/>
                <w:b/>
                <w:bCs/>
                <w:color w:val="000000"/>
              </w:rPr>
            </w:pPr>
          </w:p>
        </w:tc>
        <w:tc>
          <w:tcPr>
            <w:tcW w:w="1001" w:type="dxa"/>
            <w:shd w:val="clear" w:color="auto" w:fill="auto"/>
            <w:noWrap/>
            <w:vAlign w:val="center"/>
            <w:hideMark/>
          </w:tcPr>
          <w:p w14:paraId="259F779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500</w:t>
            </w:r>
          </w:p>
        </w:tc>
        <w:tc>
          <w:tcPr>
            <w:tcW w:w="984" w:type="dxa"/>
            <w:shd w:val="clear" w:color="auto" w:fill="auto"/>
            <w:noWrap/>
            <w:vAlign w:val="center"/>
            <w:hideMark/>
          </w:tcPr>
          <w:p w14:paraId="71BC62B4"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1073" w:type="dxa"/>
            <w:shd w:val="clear" w:color="auto" w:fill="auto"/>
            <w:noWrap/>
            <w:vAlign w:val="center"/>
            <w:hideMark/>
          </w:tcPr>
          <w:p w14:paraId="632374B8"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6241B53F"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DA3CF9" w14:paraId="20A76AC3" w14:textId="77777777" w:rsidTr="00180BFD">
        <w:trPr>
          <w:trHeight w:val="576"/>
        </w:trPr>
        <w:tc>
          <w:tcPr>
            <w:tcW w:w="1496" w:type="dxa"/>
            <w:shd w:val="clear" w:color="000000" w:fill="FFFFFF"/>
            <w:hideMark/>
          </w:tcPr>
          <w:p w14:paraId="76EB33EB" w14:textId="77777777" w:rsidR="00E438DE" w:rsidRPr="00DA3CF9" w:rsidRDefault="00E438DE" w:rsidP="00E438DE">
            <w:pPr>
              <w:spacing w:line="240" w:lineRule="auto"/>
              <w:rPr>
                <w:rFonts w:ascii="Times New Roman" w:eastAsia="Times New Roman" w:hAnsi="Times New Roman" w:cs="Times New Roman"/>
                <w:i/>
                <w:iCs/>
              </w:rPr>
            </w:pPr>
            <w:r w:rsidRPr="00DA3CF9">
              <w:rPr>
                <w:rFonts w:ascii="Times New Roman" w:eastAsia="Times New Roman" w:hAnsi="Times New Roman" w:cs="Times New Roman"/>
                <w:i/>
                <w:iCs/>
              </w:rPr>
              <w:t> </w:t>
            </w:r>
          </w:p>
        </w:tc>
        <w:tc>
          <w:tcPr>
            <w:tcW w:w="2749" w:type="dxa"/>
            <w:shd w:val="clear" w:color="000000" w:fill="FFFFFF"/>
            <w:hideMark/>
          </w:tcPr>
          <w:p w14:paraId="3833A9F8" w14:textId="77777777" w:rsidR="00E438DE" w:rsidRPr="00A96B0A" w:rsidRDefault="00A96B0A" w:rsidP="00E438DE">
            <w:pPr>
              <w:spacing w:line="240" w:lineRule="auto"/>
              <w:rPr>
                <w:rFonts w:ascii="Times New Roman" w:eastAsia="Times New Roman" w:hAnsi="Times New Roman" w:cs="Times New Roman"/>
                <w:i/>
                <w:iCs/>
              </w:rPr>
            </w:pPr>
            <w:r>
              <w:rPr>
                <w:rFonts w:ascii="Times New Roman" w:eastAsia="Times New Roman" w:hAnsi="Times New Roman" w:cs="Times New Roman"/>
                <w:i/>
                <w:iCs/>
              </w:rPr>
              <w:t>Створення</w:t>
            </w:r>
            <w:r w:rsidR="0015206C" w:rsidRPr="00A96B0A">
              <w:rPr>
                <w:rFonts w:ascii="Times New Roman" w:eastAsia="Times New Roman" w:hAnsi="Times New Roman" w:cs="Times New Roman"/>
                <w:i/>
                <w:iCs/>
              </w:rPr>
              <w:t xml:space="preserve"> «Мобільн</w:t>
            </w:r>
            <w:r>
              <w:rPr>
                <w:rFonts w:ascii="Times New Roman" w:eastAsia="Times New Roman" w:hAnsi="Times New Roman" w:cs="Times New Roman"/>
                <w:i/>
                <w:iCs/>
              </w:rPr>
              <w:t>ої</w:t>
            </w:r>
            <w:r w:rsidR="0015206C" w:rsidRPr="00A96B0A">
              <w:rPr>
                <w:rFonts w:ascii="Times New Roman" w:eastAsia="Times New Roman" w:hAnsi="Times New Roman" w:cs="Times New Roman"/>
                <w:i/>
                <w:iCs/>
              </w:rPr>
              <w:t xml:space="preserve"> соціальн</w:t>
            </w:r>
            <w:r>
              <w:rPr>
                <w:rFonts w:ascii="Times New Roman" w:eastAsia="Times New Roman" w:hAnsi="Times New Roman" w:cs="Times New Roman"/>
                <w:i/>
                <w:iCs/>
              </w:rPr>
              <w:t>ої</w:t>
            </w:r>
            <w:r w:rsidR="0015206C" w:rsidRPr="00A96B0A">
              <w:rPr>
                <w:rFonts w:ascii="Times New Roman" w:eastAsia="Times New Roman" w:hAnsi="Times New Roman" w:cs="Times New Roman"/>
                <w:i/>
                <w:iCs/>
              </w:rPr>
              <w:t xml:space="preserve"> служб</w:t>
            </w:r>
            <w:r>
              <w:rPr>
                <w:rFonts w:ascii="Times New Roman" w:eastAsia="Times New Roman" w:hAnsi="Times New Roman" w:cs="Times New Roman"/>
                <w:i/>
                <w:iCs/>
              </w:rPr>
              <w:t>и</w:t>
            </w:r>
            <w:r w:rsidR="0015206C" w:rsidRPr="00A96B0A">
              <w:rPr>
                <w:rFonts w:ascii="Times New Roman" w:eastAsia="Times New Roman" w:hAnsi="Times New Roman" w:cs="Times New Roman"/>
                <w:i/>
                <w:iCs/>
              </w:rPr>
              <w:t>» дл</w:t>
            </w:r>
            <w:r>
              <w:rPr>
                <w:rFonts w:ascii="Times New Roman" w:eastAsia="Times New Roman" w:hAnsi="Times New Roman" w:cs="Times New Roman"/>
                <w:i/>
                <w:iCs/>
              </w:rPr>
              <w:t xml:space="preserve">я </w:t>
            </w:r>
            <w:r w:rsidR="0035407A">
              <w:rPr>
                <w:rFonts w:ascii="Times New Roman" w:eastAsia="Times New Roman" w:hAnsi="Times New Roman" w:cs="Times New Roman"/>
                <w:i/>
                <w:iCs/>
              </w:rPr>
              <w:t xml:space="preserve">комплексного задоволення потреб отримувачів послуги </w:t>
            </w:r>
          </w:p>
        </w:tc>
        <w:tc>
          <w:tcPr>
            <w:tcW w:w="1276" w:type="dxa"/>
            <w:shd w:val="clear" w:color="auto" w:fill="auto"/>
            <w:noWrap/>
            <w:vAlign w:val="center"/>
            <w:hideMark/>
          </w:tcPr>
          <w:p w14:paraId="310C62A4" w14:textId="77777777" w:rsidR="00E438DE" w:rsidRPr="00DA3CF9" w:rsidRDefault="00E438DE" w:rsidP="00E438DE">
            <w:pPr>
              <w:spacing w:line="240" w:lineRule="auto"/>
              <w:jc w:val="center"/>
              <w:rPr>
                <w:rFonts w:ascii="Times New Roman" w:eastAsia="Times New Roman" w:hAnsi="Times New Roman" w:cs="Times New Roman"/>
                <w:b/>
                <w:bCs/>
                <w:color w:val="000000"/>
              </w:rPr>
            </w:pPr>
            <w:r w:rsidRPr="00DA3CF9">
              <w:rPr>
                <w:rFonts w:ascii="Times New Roman" w:eastAsia="Times New Roman" w:hAnsi="Times New Roman" w:cs="Times New Roman"/>
                <w:b/>
                <w:bCs/>
                <w:color w:val="000000"/>
              </w:rPr>
              <w:t>1330</w:t>
            </w:r>
          </w:p>
        </w:tc>
        <w:tc>
          <w:tcPr>
            <w:tcW w:w="992" w:type="dxa"/>
            <w:shd w:val="clear" w:color="auto" w:fill="auto"/>
            <w:noWrap/>
            <w:vAlign w:val="center"/>
            <w:hideMark/>
          </w:tcPr>
          <w:p w14:paraId="4330F55C" w14:textId="77777777" w:rsidR="00E438DE" w:rsidRPr="00DA3CF9" w:rsidRDefault="00E438DE" w:rsidP="00E438DE">
            <w:pPr>
              <w:spacing w:line="240" w:lineRule="auto"/>
              <w:jc w:val="center"/>
              <w:rPr>
                <w:rFonts w:ascii="Times New Roman" w:eastAsia="Times New Roman" w:hAnsi="Times New Roman" w:cs="Times New Roman"/>
                <w:color w:val="000000"/>
              </w:rPr>
            </w:pPr>
            <w:r w:rsidRPr="00DA3CF9">
              <w:rPr>
                <w:rFonts w:ascii="Times New Roman" w:eastAsia="Times New Roman" w:hAnsi="Times New Roman" w:cs="Times New Roman"/>
                <w:color w:val="000000"/>
              </w:rPr>
              <w:t>1330</w:t>
            </w:r>
          </w:p>
        </w:tc>
        <w:tc>
          <w:tcPr>
            <w:tcW w:w="1001" w:type="dxa"/>
            <w:shd w:val="clear" w:color="auto" w:fill="auto"/>
            <w:noWrap/>
            <w:vAlign w:val="center"/>
            <w:hideMark/>
          </w:tcPr>
          <w:p w14:paraId="4841A4B6" w14:textId="77777777" w:rsidR="00E438DE" w:rsidRPr="00DA3CF9" w:rsidRDefault="00E438DE" w:rsidP="00E438DE">
            <w:pPr>
              <w:spacing w:line="240" w:lineRule="auto"/>
              <w:jc w:val="center"/>
              <w:rPr>
                <w:rFonts w:ascii="Times New Roman" w:eastAsia="Times New Roman" w:hAnsi="Times New Roman" w:cs="Times New Roman"/>
                <w:color w:val="000000"/>
              </w:rPr>
            </w:pPr>
          </w:p>
        </w:tc>
        <w:tc>
          <w:tcPr>
            <w:tcW w:w="984" w:type="dxa"/>
            <w:shd w:val="clear" w:color="auto" w:fill="auto"/>
            <w:noWrap/>
            <w:vAlign w:val="center"/>
            <w:hideMark/>
          </w:tcPr>
          <w:p w14:paraId="1958AF3D"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7A4777D2"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c>
          <w:tcPr>
            <w:tcW w:w="1073" w:type="dxa"/>
            <w:shd w:val="clear" w:color="auto" w:fill="auto"/>
            <w:noWrap/>
            <w:vAlign w:val="center"/>
            <w:hideMark/>
          </w:tcPr>
          <w:p w14:paraId="22CCAA21" w14:textId="77777777" w:rsidR="00E438DE" w:rsidRPr="00DA3CF9" w:rsidRDefault="00E438DE" w:rsidP="00E438DE">
            <w:pPr>
              <w:spacing w:line="240" w:lineRule="auto"/>
              <w:jc w:val="center"/>
              <w:rPr>
                <w:rFonts w:ascii="Times New Roman" w:eastAsia="Times New Roman" w:hAnsi="Times New Roman" w:cs="Times New Roman"/>
                <w:sz w:val="20"/>
                <w:szCs w:val="20"/>
              </w:rPr>
            </w:pPr>
          </w:p>
        </w:tc>
      </w:tr>
      <w:tr w:rsidR="00647691" w:rsidRPr="001B3713" w14:paraId="396EA6B3" w14:textId="77777777" w:rsidTr="00180BFD">
        <w:trPr>
          <w:trHeight w:val="576"/>
        </w:trPr>
        <w:tc>
          <w:tcPr>
            <w:tcW w:w="1496" w:type="dxa"/>
            <w:tcBorders>
              <w:bottom w:val="single" w:sz="12" w:space="0" w:color="auto"/>
            </w:tcBorders>
            <w:shd w:val="clear" w:color="000000" w:fill="FFFFFF"/>
            <w:hideMark/>
          </w:tcPr>
          <w:p w14:paraId="51B78C36" w14:textId="77777777" w:rsidR="00E438DE" w:rsidRPr="001B3713" w:rsidRDefault="00E438DE" w:rsidP="00E438DE">
            <w:pPr>
              <w:spacing w:line="240" w:lineRule="auto"/>
              <w:rPr>
                <w:rFonts w:ascii="Times New Roman" w:eastAsia="Times New Roman" w:hAnsi="Times New Roman" w:cs="Times New Roman"/>
                <w:i/>
                <w:iCs/>
                <w:color w:val="FF0000"/>
              </w:rPr>
            </w:pPr>
            <w:r w:rsidRPr="001B3713">
              <w:rPr>
                <w:rFonts w:ascii="Times New Roman" w:eastAsia="Times New Roman" w:hAnsi="Times New Roman" w:cs="Times New Roman"/>
                <w:i/>
                <w:iCs/>
                <w:color w:val="FF0000"/>
              </w:rPr>
              <w:t> </w:t>
            </w:r>
          </w:p>
        </w:tc>
        <w:tc>
          <w:tcPr>
            <w:tcW w:w="2749" w:type="dxa"/>
            <w:tcBorders>
              <w:bottom w:val="single" w:sz="12" w:space="0" w:color="auto"/>
            </w:tcBorders>
            <w:shd w:val="clear" w:color="000000" w:fill="FFFFFF"/>
            <w:hideMark/>
          </w:tcPr>
          <w:p w14:paraId="098AD780" w14:textId="77777777" w:rsidR="00E438DE" w:rsidRPr="00337289" w:rsidRDefault="0035407A" w:rsidP="00E438DE">
            <w:pPr>
              <w:spacing w:line="240" w:lineRule="auto"/>
              <w:rPr>
                <w:rFonts w:ascii="Times New Roman" w:eastAsia="Times New Roman" w:hAnsi="Times New Roman" w:cs="Times New Roman"/>
                <w:i/>
                <w:iCs/>
              </w:rPr>
            </w:pPr>
            <w:r w:rsidRPr="00337289">
              <w:rPr>
                <w:rFonts w:ascii="Times New Roman" w:eastAsia="Times New Roman" w:hAnsi="Times New Roman" w:cs="Times New Roman"/>
                <w:i/>
                <w:iCs/>
              </w:rPr>
              <w:t>Запровадження транспортної послуги «Соціальне таксі»</w:t>
            </w:r>
          </w:p>
        </w:tc>
        <w:tc>
          <w:tcPr>
            <w:tcW w:w="1276" w:type="dxa"/>
            <w:tcBorders>
              <w:bottom w:val="single" w:sz="12" w:space="0" w:color="auto"/>
            </w:tcBorders>
            <w:shd w:val="clear" w:color="auto" w:fill="auto"/>
            <w:noWrap/>
            <w:vAlign w:val="center"/>
            <w:hideMark/>
          </w:tcPr>
          <w:p w14:paraId="2E7A01D9" w14:textId="77777777" w:rsidR="00E438DE" w:rsidRPr="00337289" w:rsidRDefault="001B3713"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3000</w:t>
            </w:r>
          </w:p>
        </w:tc>
        <w:tc>
          <w:tcPr>
            <w:tcW w:w="992" w:type="dxa"/>
            <w:tcBorders>
              <w:bottom w:val="single" w:sz="12" w:space="0" w:color="auto"/>
            </w:tcBorders>
            <w:shd w:val="clear" w:color="auto" w:fill="auto"/>
            <w:noWrap/>
            <w:vAlign w:val="center"/>
            <w:hideMark/>
          </w:tcPr>
          <w:p w14:paraId="19A5AC17" w14:textId="77777777" w:rsidR="00E438DE" w:rsidRPr="00337289" w:rsidRDefault="001B3713" w:rsidP="00E438DE">
            <w:pPr>
              <w:spacing w:line="240" w:lineRule="auto"/>
              <w:jc w:val="center"/>
              <w:rPr>
                <w:rFonts w:ascii="Times New Roman" w:eastAsia="Times New Roman" w:hAnsi="Times New Roman" w:cs="Times New Roman"/>
                <w:b/>
                <w:bCs/>
              </w:rPr>
            </w:pPr>
            <w:r w:rsidRPr="00337289">
              <w:rPr>
                <w:rFonts w:ascii="Times New Roman" w:eastAsia="Times New Roman" w:hAnsi="Times New Roman" w:cs="Times New Roman"/>
                <w:b/>
                <w:bCs/>
              </w:rPr>
              <w:t>300</w:t>
            </w:r>
          </w:p>
        </w:tc>
        <w:tc>
          <w:tcPr>
            <w:tcW w:w="1001" w:type="dxa"/>
            <w:tcBorders>
              <w:bottom w:val="single" w:sz="12" w:space="0" w:color="auto"/>
            </w:tcBorders>
            <w:shd w:val="clear" w:color="auto" w:fill="auto"/>
            <w:noWrap/>
            <w:vAlign w:val="center"/>
            <w:hideMark/>
          </w:tcPr>
          <w:p w14:paraId="03C7A20F" w14:textId="77777777" w:rsidR="00E438DE" w:rsidRPr="00337289" w:rsidRDefault="001B3713" w:rsidP="00E438DE">
            <w:pPr>
              <w:spacing w:line="240" w:lineRule="auto"/>
              <w:jc w:val="center"/>
              <w:rPr>
                <w:rFonts w:ascii="Times New Roman" w:eastAsia="Times New Roman" w:hAnsi="Times New Roman" w:cs="Times New Roman"/>
                <w:sz w:val="20"/>
                <w:szCs w:val="20"/>
              </w:rPr>
            </w:pPr>
            <w:r w:rsidRPr="00337289">
              <w:rPr>
                <w:rFonts w:ascii="Times New Roman" w:eastAsia="Times New Roman" w:hAnsi="Times New Roman" w:cs="Times New Roman"/>
                <w:sz w:val="20"/>
                <w:szCs w:val="20"/>
              </w:rPr>
              <w:t>500</w:t>
            </w:r>
          </w:p>
        </w:tc>
        <w:tc>
          <w:tcPr>
            <w:tcW w:w="984" w:type="dxa"/>
            <w:tcBorders>
              <w:bottom w:val="single" w:sz="12" w:space="0" w:color="auto"/>
            </w:tcBorders>
            <w:shd w:val="clear" w:color="auto" w:fill="auto"/>
            <w:noWrap/>
            <w:vAlign w:val="center"/>
            <w:hideMark/>
          </w:tcPr>
          <w:p w14:paraId="1CA0D9AA" w14:textId="77777777" w:rsidR="00E438DE" w:rsidRPr="00337289" w:rsidRDefault="001B3713" w:rsidP="00E438DE">
            <w:pPr>
              <w:spacing w:line="240" w:lineRule="auto"/>
              <w:jc w:val="center"/>
              <w:rPr>
                <w:rFonts w:ascii="Times New Roman" w:eastAsia="Times New Roman" w:hAnsi="Times New Roman" w:cs="Times New Roman"/>
                <w:sz w:val="20"/>
                <w:szCs w:val="20"/>
              </w:rPr>
            </w:pPr>
            <w:r w:rsidRPr="00337289">
              <w:rPr>
                <w:rFonts w:ascii="Times New Roman" w:eastAsia="Times New Roman" w:hAnsi="Times New Roman" w:cs="Times New Roman"/>
                <w:sz w:val="20"/>
                <w:szCs w:val="20"/>
              </w:rPr>
              <w:t>700</w:t>
            </w:r>
          </w:p>
        </w:tc>
        <w:tc>
          <w:tcPr>
            <w:tcW w:w="1073" w:type="dxa"/>
            <w:tcBorders>
              <w:bottom w:val="single" w:sz="12" w:space="0" w:color="auto"/>
            </w:tcBorders>
            <w:shd w:val="clear" w:color="auto" w:fill="auto"/>
            <w:noWrap/>
            <w:vAlign w:val="center"/>
            <w:hideMark/>
          </w:tcPr>
          <w:p w14:paraId="61CB1BC8" w14:textId="77777777" w:rsidR="00E438DE" w:rsidRPr="00337289" w:rsidRDefault="001B3713" w:rsidP="00E438DE">
            <w:pPr>
              <w:spacing w:line="240" w:lineRule="auto"/>
              <w:jc w:val="center"/>
              <w:rPr>
                <w:rFonts w:ascii="Times New Roman" w:eastAsia="Times New Roman" w:hAnsi="Times New Roman" w:cs="Times New Roman"/>
              </w:rPr>
            </w:pPr>
            <w:r w:rsidRPr="00337289">
              <w:rPr>
                <w:rFonts w:ascii="Times New Roman" w:eastAsia="Times New Roman" w:hAnsi="Times New Roman" w:cs="Times New Roman"/>
              </w:rPr>
              <w:t>70</w:t>
            </w:r>
            <w:r w:rsidR="00E438DE" w:rsidRPr="00337289">
              <w:rPr>
                <w:rFonts w:ascii="Times New Roman" w:eastAsia="Times New Roman" w:hAnsi="Times New Roman" w:cs="Times New Roman"/>
              </w:rPr>
              <w:t>0</w:t>
            </w:r>
          </w:p>
        </w:tc>
        <w:tc>
          <w:tcPr>
            <w:tcW w:w="1073" w:type="dxa"/>
            <w:tcBorders>
              <w:bottom w:val="single" w:sz="12" w:space="0" w:color="auto"/>
            </w:tcBorders>
            <w:shd w:val="clear" w:color="auto" w:fill="auto"/>
            <w:noWrap/>
            <w:vAlign w:val="center"/>
            <w:hideMark/>
          </w:tcPr>
          <w:p w14:paraId="47F5BD5E" w14:textId="77777777" w:rsidR="00E438DE" w:rsidRPr="00337289" w:rsidRDefault="001B3713" w:rsidP="00E438DE">
            <w:pPr>
              <w:spacing w:line="240" w:lineRule="auto"/>
              <w:jc w:val="center"/>
              <w:rPr>
                <w:rFonts w:ascii="Times New Roman" w:eastAsia="Times New Roman" w:hAnsi="Times New Roman" w:cs="Times New Roman"/>
              </w:rPr>
            </w:pPr>
            <w:r w:rsidRPr="00337289">
              <w:rPr>
                <w:rFonts w:ascii="Times New Roman" w:eastAsia="Times New Roman" w:hAnsi="Times New Roman" w:cs="Times New Roman"/>
              </w:rPr>
              <w:t>8</w:t>
            </w:r>
            <w:r w:rsidR="00E438DE" w:rsidRPr="00337289">
              <w:rPr>
                <w:rFonts w:ascii="Times New Roman" w:eastAsia="Times New Roman" w:hAnsi="Times New Roman" w:cs="Times New Roman"/>
              </w:rPr>
              <w:t>00</w:t>
            </w:r>
          </w:p>
        </w:tc>
      </w:tr>
    </w:tbl>
    <w:p w14:paraId="64FDFBEA" w14:textId="77777777" w:rsidR="00513B38" w:rsidRPr="00DA3CF9" w:rsidRDefault="00513B38" w:rsidP="00180BFD">
      <w:pPr>
        <w:spacing w:line="240" w:lineRule="auto"/>
        <w:jc w:val="right"/>
        <w:rPr>
          <w:rFonts w:ascii="Times New Roman" w:eastAsia="Times New Roman" w:hAnsi="Times New Roman" w:cs="Times New Roman"/>
          <w:b/>
          <w:iCs/>
          <w:caps/>
        </w:rPr>
        <w:sectPr w:rsidR="00513B38" w:rsidRPr="00DA3CF9" w:rsidSect="008A758A">
          <w:headerReference w:type="even" r:id="rId27"/>
          <w:pgSz w:w="11910" w:h="16840"/>
          <w:pgMar w:top="1920" w:right="440" w:bottom="280" w:left="1200" w:header="857" w:footer="0" w:gutter="0"/>
          <w:cols w:space="720"/>
        </w:sectPr>
      </w:pPr>
    </w:p>
    <w:tbl>
      <w:tblPr>
        <w:tblW w:w="10644"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245"/>
        <w:gridCol w:w="1276"/>
        <w:gridCol w:w="992"/>
        <w:gridCol w:w="1001"/>
        <w:gridCol w:w="984"/>
        <w:gridCol w:w="1073"/>
        <w:gridCol w:w="1073"/>
      </w:tblGrid>
      <w:tr w:rsidR="00180BFD" w:rsidRPr="00DA3CF9" w14:paraId="7419AE1D" w14:textId="77777777" w:rsidTr="00180BFD">
        <w:trPr>
          <w:trHeight w:val="380"/>
        </w:trPr>
        <w:tc>
          <w:tcPr>
            <w:tcW w:w="4245" w:type="dxa"/>
            <w:shd w:val="clear" w:color="auto" w:fill="DBE5F1" w:themeFill="accent1" w:themeFillTint="33"/>
            <w:hideMark/>
          </w:tcPr>
          <w:p w14:paraId="7EB62682" w14:textId="77777777" w:rsidR="00180BFD" w:rsidRPr="00DA3CF9" w:rsidRDefault="00180BFD" w:rsidP="00180BFD">
            <w:pPr>
              <w:spacing w:line="240" w:lineRule="auto"/>
              <w:jc w:val="right"/>
              <w:rPr>
                <w:rFonts w:ascii="Times New Roman" w:eastAsia="Times New Roman" w:hAnsi="Times New Roman" w:cs="Times New Roman"/>
                <w:b/>
                <w:iCs/>
                <w:caps/>
              </w:rPr>
            </w:pPr>
            <w:r w:rsidRPr="00DA3CF9">
              <w:rPr>
                <w:rFonts w:ascii="Times New Roman" w:eastAsia="Times New Roman" w:hAnsi="Times New Roman" w:cs="Times New Roman"/>
                <w:b/>
                <w:iCs/>
                <w:caps/>
              </w:rPr>
              <w:t>всього</w:t>
            </w:r>
          </w:p>
        </w:tc>
        <w:tc>
          <w:tcPr>
            <w:tcW w:w="1276" w:type="dxa"/>
            <w:shd w:val="clear" w:color="auto" w:fill="DBE5F1" w:themeFill="accent1" w:themeFillTint="33"/>
            <w:noWrap/>
            <w:hideMark/>
          </w:tcPr>
          <w:p w14:paraId="2CF035A6" w14:textId="77777777" w:rsidR="00180BFD" w:rsidRPr="00FF6B4C" w:rsidRDefault="00180BFD" w:rsidP="0001447B">
            <w:pPr>
              <w:jc w:val="center"/>
              <w:rPr>
                <w:rFonts w:ascii="Times New Roman" w:hAnsi="Times New Roman" w:cs="Times New Roman"/>
                <w:b/>
              </w:rPr>
            </w:pPr>
            <w:r w:rsidRPr="00FF6B4C">
              <w:rPr>
                <w:rFonts w:ascii="Times New Roman" w:hAnsi="Times New Roman" w:cs="Times New Roman"/>
                <w:b/>
              </w:rPr>
              <w:t>5</w:t>
            </w:r>
            <w:r w:rsidR="0001447B">
              <w:rPr>
                <w:rFonts w:ascii="Times New Roman" w:hAnsi="Times New Roman" w:cs="Times New Roman"/>
                <w:b/>
              </w:rPr>
              <w:t> </w:t>
            </w:r>
            <w:r w:rsidRPr="00FF6B4C">
              <w:rPr>
                <w:rFonts w:ascii="Times New Roman" w:hAnsi="Times New Roman" w:cs="Times New Roman"/>
                <w:b/>
              </w:rPr>
              <w:t>1</w:t>
            </w:r>
            <w:r w:rsidR="0001447B">
              <w:rPr>
                <w:rFonts w:ascii="Times New Roman" w:hAnsi="Times New Roman" w:cs="Times New Roman"/>
                <w:b/>
              </w:rPr>
              <w:t xml:space="preserve">73 </w:t>
            </w:r>
            <w:r w:rsidR="00552590" w:rsidRPr="00FF6B4C">
              <w:rPr>
                <w:rFonts w:ascii="Times New Roman" w:hAnsi="Times New Roman" w:cs="Times New Roman"/>
                <w:b/>
              </w:rPr>
              <w:t>506</w:t>
            </w:r>
          </w:p>
        </w:tc>
        <w:tc>
          <w:tcPr>
            <w:tcW w:w="992" w:type="dxa"/>
            <w:shd w:val="clear" w:color="auto" w:fill="DBE5F1" w:themeFill="accent1" w:themeFillTint="33"/>
            <w:noWrap/>
            <w:hideMark/>
          </w:tcPr>
          <w:p w14:paraId="1646F4DA" w14:textId="77777777" w:rsidR="00180BFD" w:rsidRPr="00FF6B4C" w:rsidRDefault="00552590" w:rsidP="0001447B">
            <w:pPr>
              <w:jc w:val="center"/>
              <w:rPr>
                <w:rFonts w:ascii="Times New Roman" w:hAnsi="Times New Roman" w:cs="Times New Roman"/>
                <w:b/>
              </w:rPr>
            </w:pPr>
            <w:r w:rsidRPr="00FF6B4C">
              <w:rPr>
                <w:rFonts w:ascii="Times New Roman" w:hAnsi="Times New Roman" w:cs="Times New Roman"/>
                <w:b/>
              </w:rPr>
              <w:t>201</w:t>
            </w:r>
            <w:r w:rsidR="00CC770C">
              <w:rPr>
                <w:rFonts w:ascii="Times New Roman" w:hAnsi="Times New Roman" w:cs="Times New Roman"/>
                <w:b/>
              </w:rPr>
              <w:t xml:space="preserve"> </w:t>
            </w:r>
            <w:r w:rsidR="0001447B">
              <w:rPr>
                <w:rFonts w:ascii="Times New Roman" w:hAnsi="Times New Roman" w:cs="Times New Roman"/>
                <w:b/>
              </w:rPr>
              <w:t>2</w:t>
            </w:r>
            <w:r w:rsidRPr="00FF6B4C">
              <w:rPr>
                <w:rFonts w:ascii="Times New Roman" w:hAnsi="Times New Roman" w:cs="Times New Roman"/>
                <w:b/>
              </w:rPr>
              <w:t>61</w:t>
            </w:r>
          </w:p>
        </w:tc>
        <w:tc>
          <w:tcPr>
            <w:tcW w:w="1001" w:type="dxa"/>
            <w:shd w:val="clear" w:color="auto" w:fill="DBE5F1" w:themeFill="accent1" w:themeFillTint="33"/>
            <w:noWrap/>
            <w:hideMark/>
          </w:tcPr>
          <w:p w14:paraId="3B2C16FA" w14:textId="77777777" w:rsidR="00180BFD" w:rsidRPr="00FF6B4C" w:rsidRDefault="00BA34B0" w:rsidP="00CC770C">
            <w:pPr>
              <w:jc w:val="center"/>
              <w:rPr>
                <w:rFonts w:ascii="Times New Roman" w:hAnsi="Times New Roman" w:cs="Times New Roman"/>
                <w:b/>
              </w:rPr>
            </w:pPr>
            <w:r w:rsidRPr="00FF6B4C">
              <w:rPr>
                <w:rFonts w:ascii="Times New Roman" w:hAnsi="Times New Roman" w:cs="Times New Roman"/>
                <w:b/>
              </w:rPr>
              <w:t>32</w:t>
            </w:r>
            <w:r w:rsidR="00CC770C">
              <w:rPr>
                <w:rFonts w:ascii="Times New Roman" w:hAnsi="Times New Roman" w:cs="Times New Roman"/>
                <w:b/>
              </w:rPr>
              <w:t>8 4</w:t>
            </w:r>
            <w:r w:rsidRPr="00FF6B4C">
              <w:rPr>
                <w:rFonts w:ascii="Times New Roman" w:hAnsi="Times New Roman" w:cs="Times New Roman"/>
                <w:b/>
              </w:rPr>
              <w:t>71</w:t>
            </w:r>
          </w:p>
        </w:tc>
        <w:tc>
          <w:tcPr>
            <w:tcW w:w="984" w:type="dxa"/>
            <w:shd w:val="clear" w:color="auto" w:fill="DBE5F1" w:themeFill="accent1" w:themeFillTint="33"/>
            <w:noWrap/>
            <w:hideMark/>
          </w:tcPr>
          <w:p w14:paraId="257A4F1C" w14:textId="77777777" w:rsidR="00180BFD" w:rsidRPr="00FF6B4C" w:rsidRDefault="000A17D9" w:rsidP="00CC770C">
            <w:pPr>
              <w:jc w:val="center"/>
              <w:rPr>
                <w:rFonts w:ascii="Times New Roman" w:hAnsi="Times New Roman" w:cs="Times New Roman"/>
                <w:b/>
              </w:rPr>
            </w:pPr>
            <w:r w:rsidRPr="00FF6B4C">
              <w:rPr>
                <w:rFonts w:ascii="Times New Roman" w:hAnsi="Times New Roman" w:cs="Times New Roman"/>
                <w:b/>
              </w:rPr>
              <w:t>376</w:t>
            </w:r>
            <w:r w:rsidR="00CC770C">
              <w:rPr>
                <w:rFonts w:ascii="Times New Roman" w:hAnsi="Times New Roman" w:cs="Times New Roman"/>
                <w:b/>
              </w:rPr>
              <w:t xml:space="preserve"> 9</w:t>
            </w:r>
            <w:r w:rsidRPr="00FF6B4C">
              <w:rPr>
                <w:rFonts w:ascii="Times New Roman" w:hAnsi="Times New Roman" w:cs="Times New Roman"/>
                <w:b/>
              </w:rPr>
              <w:t>13</w:t>
            </w:r>
          </w:p>
        </w:tc>
        <w:tc>
          <w:tcPr>
            <w:tcW w:w="1073" w:type="dxa"/>
            <w:shd w:val="clear" w:color="auto" w:fill="DBE5F1" w:themeFill="accent1" w:themeFillTint="33"/>
            <w:noWrap/>
            <w:hideMark/>
          </w:tcPr>
          <w:p w14:paraId="6039BA4A" w14:textId="77777777" w:rsidR="00180BFD" w:rsidRPr="00FF6B4C" w:rsidRDefault="000A17D9" w:rsidP="006345A6">
            <w:pPr>
              <w:ind w:right="-35"/>
              <w:jc w:val="center"/>
              <w:rPr>
                <w:rFonts w:ascii="Times New Roman" w:hAnsi="Times New Roman" w:cs="Times New Roman"/>
                <w:b/>
              </w:rPr>
            </w:pPr>
            <w:r w:rsidRPr="00FF6B4C">
              <w:rPr>
                <w:rFonts w:ascii="Times New Roman" w:hAnsi="Times New Roman" w:cs="Times New Roman"/>
                <w:b/>
              </w:rPr>
              <w:t>2</w:t>
            </w:r>
            <w:r w:rsidR="006345A6">
              <w:rPr>
                <w:rFonts w:ascii="Times New Roman" w:hAnsi="Times New Roman" w:cs="Times New Roman"/>
                <w:b/>
              </w:rPr>
              <w:t> </w:t>
            </w:r>
            <w:r w:rsidRPr="00FF6B4C">
              <w:rPr>
                <w:rFonts w:ascii="Times New Roman" w:hAnsi="Times New Roman" w:cs="Times New Roman"/>
                <w:b/>
              </w:rPr>
              <w:t>34</w:t>
            </w:r>
            <w:r w:rsidR="006345A6">
              <w:rPr>
                <w:rFonts w:ascii="Times New Roman" w:hAnsi="Times New Roman" w:cs="Times New Roman"/>
                <w:b/>
              </w:rPr>
              <w:t>0 6</w:t>
            </w:r>
            <w:r w:rsidRPr="00FF6B4C">
              <w:rPr>
                <w:rFonts w:ascii="Times New Roman" w:hAnsi="Times New Roman" w:cs="Times New Roman"/>
                <w:b/>
              </w:rPr>
              <w:t>19</w:t>
            </w:r>
          </w:p>
        </w:tc>
        <w:tc>
          <w:tcPr>
            <w:tcW w:w="1073" w:type="dxa"/>
            <w:shd w:val="clear" w:color="auto" w:fill="DBE5F1" w:themeFill="accent1" w:themeFillTint="33"/>
            <w:noWrap/>
            <w:hideMark/>
          </w:tcPr>
          <w:p w14:paraId="21AC8FE9" w14:textId="77777777" w:rsidR="00180BFD" w:rsidRPr="00FF6B4C" w:rsidRDefault="00180BFD" w:rsidP="003020CA">
            <w:pPr>
              <w:ind w:hanging="39"/>
              <w:jc w:val="center"/>
              <w:rPr>
                <w:rFonts w:ascii="Times New Roman" w:hAnsi="Times New Roman" w:cs="Times New Roman"/>
                <w:b/>
              </w:rPr>
            </w:pPr>
            <w:r w:rsidRPr="00FF6B4C">
              <w:rPr>
                <w:rFonts w:ascii="Times New Roman" w:hAnsi="Times New Roman" w:cs="Times New Roman"/>
                <w:b/>
              </w:rPr>
              <w:t>1</w:t>
            </w:r>
            <w:r w:rsidR="003020CA">
              <w:rPr>
                <w:rFonts w:ascii="Times New Roman" w:hAnsi="Times New Roman" w:cs="Times New Roman"/>
                <w:b/>
              </w:rPr>
              <w:t xml:space="preserve"> </w:t>
            </w:r>
            <w:r w:rsidR="000A17D9" w:rsidRPr="00FF6B4C">
              <w:rPr>
                <w:rFonts w:ascii="Times New Roman" w:hAnsi="Times New Roman" w:cs="Times New Roman"/>
                <w:b/>
              </w:rPr>
              <w:t>92</w:t>
            </w:r>
            <w:r w:rsidR="003020CA">
              <w:rPr>
                <w:rFonts w:ascii="Times New Roman" w:hAnsi="Times New Roman" w:cs="Times New Roman"/>
                <w:b/>
              </w:rPr>
              <w:t>6 2</w:t>
            </w:r>
            <w:r w:rsidR="000A17D9" w:rsidRPr="00FF6B4C">
              <w:rPr>
                <w:rFonts w:ascii="Times New Roman" w:hAnsi="Times New Roman" w:cs="Times New Roman"/>
                <w:b/>
              </w:rPr>
              <w:t>42</w:t>
            </w:r>
          </w:p>
        </w:tc>
      </w:tr>
    </w:tbl>
    <w:p w14:paraId="183991E3" w14:textId="77777777" w:rsidR="00514F36" w:rsidRPr="00DA3CF9" w:rsidRDefault="00514F36" w:rsidP="000011AD">
      <w:pPr>
        <w:spacing w:line="240" w:lineRule="auto"/>
        <w:ind w:firstLine="851"/>
        <w:jc w:val="both"/>
        <w:rPr>
          <w:rFonts w:ascii="Times New Roman" w:eastAsia="Times New Roman" w:hAnsi="Times New Roman" w:cs="Times New Roman"/>
          <w:color w:val="000000"/>
          <w:sz w:val="28"/>
          <w:szCs w:val="28"/>
          <w:lang w:eastAsia="ru-RU"/>
        </w:rPr>
        <w:sectPr w:rsidR="00514F36" w:rsidRPr="00DA3CF9" w:rsidSect="008A758A">
          <w:type w:val="continuous"/>
          <w:pgSz w:w="11910" w:h="16840"/>
          <w:pgMar w:top="1920" w:right="440" w:bottom="280" w:left="1200" w:header="857" w:footer="0" w:gutter="0"/>
          <w:cols w:space="720"/>
        </w:sectPr>
      </w:pPr>
    </w:p>
    <w:p w14:paraId="739E74F9" w14:textId="77777777" w:rsidR="00504FF0" w:rsidRPr="00DA3CF9" w:rsidRDefault="00AD4C5A" w:rsidP="00AD1058">
      <w:pPr>
        <w:spacing w:line="240" w:lineRule="auto"/>
        <w:rPr>
          <w:rFonts w:ascii="Times New Roman" w:hAnsi="Times New Roman"/>
          <w:b/>
          <w:color w:val="1F497D" w:themeColor="text2"/>
          <w:sz w:val="28"/>
          <w:szCs w:val="28"/>
        </w:rPr>
      </w:pPr>
      <w:r w:rsidRPr="00DA3CF9">
        <w:rPr>
          <w:rFonts w:ascii="Times New Roman" w:hAnsi="Times New Roman"/>
          <w:b/>
          <w:color w:val="1F497D" w:themeColor="text2"/>
          <w:sz w:val="28"/>
          <w:szCs w:val="28"/>
        </w:rPr>
        <w:lastRenderedPageBreak/>
        <w:t>Табл</w:t>
      </w:r>
      <w:r w:rsidR="00AD1058" w:rsidRPr="00DA3CF9">
        <w:rPr>
          <w:rFonts w:ascii="Times New Roman" w:hAnsi="Times New Roman"/>
          <w:b/>
          <w:color w:val="1F497D" w:themeColor="text2"/>
          <w:sz w:val="28"/>
          <w:szCs w:val="28"/>
        </w:rPr>
        <w:t xml:space="preserve">иця 7. Очікувані результати та </w:t>
      </w:r>
      <w:proofErr w:type="spellStart"/>
      <w:r w:rsidR="00AD1058" w:rsidRPr="00DA3CF9">
        <w:rPr>
          <w:rFonts w:ascii="Times New Roman" w:hAnsi="Times New Roman"/>
          <w:b/>
          <w:color w:val="1F497D" w:themeColor="text2"/>
          <w:sz w:val="28"/>
          <w:szCs w:val="28"/>
        </w:rPr>
        <w:t>показникі</w:t>
      </w:r>
      <w:proofErr w:type="spellEnd"/>
      <w:r w:rsidR="00AD1058" w:rsidRPr="00DA3CF9">
        <w:rPr>
          <w:rFonts w:ascii="Times New Roman" w:hAnsi="Times New Roman"/>
          <w:b/>
          <w:color w:val="1F497D" w:themeColor="text2"/>
          <w:sz w:val="28"/>
          <w:szCs w:val="28"/>
        </w:rPr>
        <w:t xml:space="preserve"> (план реалізації Стратегії)</w:t>
      </w:r>
    </w:p>
    <w:tbl>
      <w:tblPr>
        <w:tblpPr w:leftFromText="180" w:rightFromText="180" w:vertAnchor="text" w:horzAnchor="page" w:tblpX="1153" w:tblpY="-179"/>
        <w:tblOverlap w:val="never"/>
        <w:tblW w:w="1513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A0" w:firstRow="1" w:lastRow="0" w:firstColumn="1" w:lastColumn="0" w:noHBand="0" w:noVBand="0"/>
      </w:tblPr>
      <w:tblGrid>
        <w:gridCol w:w="3119"/>
        <w:gridCol w:w="274"/>
        <w:gridCol w:w="9"/>
        <w:gridCol w:w="1951"/>
        <w:gridCol w:w="851"/>
        <w:gridCol w:w="1275"/>
        <w:gridCol w:w="1276"/>
        <w:gridCol w:w="1276"/>
        <w:gridCol w:w="992"/>
        <w:gridCol w:w="851"/>
        <w:gridCol w:w="850"/>
        <w:gridCol w:w="851"/>
        <w:gridCol w:w="708"/>
        <w:gridCol w:w="851"/>
      </w:tblGrid>
      <w:tr w:rsidR="00074858" w:rsidRPr="00DA3CF9" w14:paraId="2B175442" w14:textId="77777777" w:rsidTr="001F2FE9">
        <w:trPr>
          <w:tblHeader/>
        </w:trPr>
        <w:tc>
          <w:tcPr>
            <w:tcW w:w="3393" w:type="dxa"/>
            <w:gridSpan w:val="2"/>
            <w:vMerge w:val="restart"/>
            <w:shd w:val="clear" w:color="auto" w:fill="D9D9D9" w:themeFill="background1" w:themeFillShade="D9"/>
            <w:vAlign w:val="center"/>
          </w:tcPr>
          <w:p w14:paraId="20FA678D" w14:textId="77777777" w:rsidR="00074858" w:rsidRPr="00DA3CF9" w:rsidRDefault="00074858" w:rsidP="00405705">
            <w:pPr>
              <w:spacing w:line="240" w:lineRule="auto"/>
              <w:ind w:firstLine="7"/>
              <w:jc w:val="center"/>
              <w:rPr>
                <w:rFonts w:ascii="Times New Roman" w:hAnsi="Times New Roman" w:cs="Times New Roman"/>
                <w:b/>
                <w:sz w:val="20"/>
                <w:szCs w:val="20"/>
              </w:rPr>
            </w:pPr>
            <w:r w:rsidRPr="00DA3CF9">
              <w:rPr>
                <w:rFonts w:ascii="Times New Roman" w:hAnsi="Times New Roman" w:cs="Times New Roman"/>
                <w:b/>
                <w:sz w:val="20"/>
                <w:szCs w:val="20"/>
              </w:rPr>
              <w:lastRenderedPageBreak/>
              <w:t>Цілі/операційні цілі/завдання/заходи</w:t>
            </w:r>
          </w:p>
        </w:tc>
        <w:tc>
          <w:tcPr>
            <w:tcW w:w="1960" w:type="dxa"/>
            <w:gridSpan w:val="2"/>
            <w:vMerge w:val="restart"/>
            <w:shd w:val="clear" w:color="auto" w:fill="D9D9D9" w:themeFill="background1" w:themeFillShade="D9"/>
            <w:vAlign w:val="center"/>
          </w:tcPr>
          <w:p w14:paraId="41633FB3" w14:textId="77777777" w:rsidR="00074858" w:rsidRPr="00DA3CF9" w:rsidRDefault="00074858"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Індикатор результату</w:t>
            </w:r>
          </w:p>
          <w:p w14:paraId="178F87B4" w14:textId="77777777" w:rsidR="00074858" w:rsidRPr="00DA3CF9" w:rsidRDefault="00074858" w:rsidP="00405705">
            <w:pPr>
              <w:spacing w:line="240" w:lineRule="auto"/>
              <w:jc w:val="center"/>
              <w:rPr>
                <w:rFonts w:ascii="Times New Roman" w:hAnsi="Times New Roman" w:cs="Times New Roman"/>
                <w:b/>
                <w:sz w:val="20"/>
                <w:szCs w:val="20"/>
              </w:rPr>
            </w:pPr>
          </w:p>
          <w:p w14:paraId="7855B76A" w14:textId="77777777" w:rsidR="00074858" w:rsidRPr="00DA3CF9" w:rsidRDefault="00074858" w:rsidP="00405705">
            <w:pPr>
              <w:spacing w:line="240" w:lineRule="auto"/>
              <w:jc w:val="center"/>
              <w:rPr>
                <w:rFonts w:ascii="Times New Roman" w:hAnsi="Times New Roman" w:cs="Times New Roman"/>
                <w:b/>
                <w:sz w:val="20"/>
                <w:szCs w:val="20"/>
              </w:rPr>
            </w:pPr>
          </w:p>
        </w:tc>
        <w:tc>
          <w:tcPr>
            <w:tcW w:w="851" w:type="dxa"/>
            <w:vMerge w:val="restart"/>
            <w:shd w:val="clear" w:color="auto" w:fill="D9D9D9" w:themeFill="background1" w:themeFillShade="D9"/>
            <w:vAlign w:val="center"/>
          </w:tcPr>
          <w:p w14:paraId="0B6A521A" w14:textId="77777777" w:rsidR="00074858" w:rsidRPr="00DA3CF9" w:rsidRDefault="00074858"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Тер</w:t>
            </w:r>
            <w:r w:rsidR="00EE4C9A" w:rsidRPr="00DA3CF9">
              <w:rPr>
                <w:rFonts w:ascii="Times New Roman" w:hAnsi="Times New Roman" w:cs="Times New Roman"/>
                <w:b/>
                <w:sz w:val="20"/>
                <w:szCs w:val="20"/>
              </w:rPr>
              <w:t>-</w:t>
            </w:r>
            <w:r w:rsidRPr="00DA3CF9">
              <w:rPr>
                <w:rFonts w:ascii="Times New Roman" w:hAnsi="Times New Roman" w:cs="Times New Roman"/>
                <w:b/>
                <w:sz w:val="20"/>
                <w:szCs w:val="20"/>
              </w:rPr>
              <w:t>мін вико</w:t>
            </w:r>
            <w:r w:rsidR="00EE4C9A" w:rsidRPr="00DA3CF9">
              <w:rPr>
                <w:rFonts w:ascii="Times New Roman" w:hAnsi="Times New Roman" w:cs="Times New Roman"/>
                <w:b/>
                <w:sz w:val="20"/>
                <w:szCs w:val="20"/>
              </w:rPr>
              <w:t>-</w:t>
            </w:r>
            <w:proofErr w:type="spellStart"/>
            <w:r w:rsidRPr="00DA3CF9">
              <w:rPr>
                <w:rFonts w:ascii="Times New Roman" w:hAnsi="Times New Roman" w:cs="Times New Roman"/>
                <w:b/>
                <w:sz w:val="20"/>
                <w:szCs w:val="20"/>
              </w:rPr>
              <w:t>нання</w:t>
            </w:r>
            <w:proofErr w:type="spellEnd"/>
          </w:p>
        </w:tc>
        <w:tc>
          <w:tcPr>
            <w:tcW w:w="1275" w:type="dxa"/>
            <w:vMerge w:val="restart"/>
            <w:shd w:val="clear" w:color="auto" w:fill="D9D9D9" w:themeFill="background1" w:themeFillShade="D9"/>
            <w:vAlign w:val="center"/>
          </w:tcPr>
          <w:p w14:paraId="08DC54D7" w14:textId="77777777" w:rsidR="00074858" w:rsidRPr="00DA3CF9" w:rsidRDefault="00074858" w:rsidP="00405705">
            <w:pPr>
              <w:spacing w:line="240" w:lineRule="auto"/>
              <w:jc w:val="center"/>
              <w:rPr>
                <w:rFonts w:ascii="Times New Roman" w:hAnsi="Times New Roman" w:cs="Times New Roman"/>
                <w:b/>
                <w:sz w:val="20"/>
                <w:szCs w:val="20"/>
              </w:rPr>
            </w:pPr>
            <w:proofErr w:type="spellStart"/>
            <w:r w:rsidRPr="00DA3CF9">
              <w:rPr>
                <w:rFonts w:ascii="Times New Roman" w:hAnsi="Times New Roman" w:cs="Times New Roman"/>
                <w:b/>
                <w:sz w:val="20"/>
                <w:szCs w:val="20"/>
              </w:rPr>
              <w:t>Відпові</w:t>
            </w:r>
            <w:r w:rsidR="00EE4C9A" w:rsidRPr="00DA3CF9">
              <w:rPr>
                <w:rFonts w:ascii="Times New Roman" w:hAnsi="Times New Roman" w:cs="Times New Roman"/>
                <w:b/>
                <w:sz w:val="20"/>
                <w:szCs w:val="20"/>
              </w:rPr>
              <w:t>-</w:t>
            </w:r>
            <w:r w:rsidRPr="00DA3CF9">
              <w:rPr>
                <w:rFonts w:ascii="Times New Roman" w:hAnsi="Times New Roman" w:cs="Times New Roman"/>
                <w:b/>
                <w:sz w:val="20"/>
                <w:szCs w:val="20"/>
              </w:rPr>
              <w:t>дальний</w:t>
            </w:r>
            <w:proofErr w:type="spellEnd"/>
            <w:r w:rsidRPr="00DA3CF9">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викона</w:t>
            </w:r>
            <w:r w:rsidR="00600A99">
              <w:rPr>
                <w:rFonts w:ascii="Times New Roman" w:hAnsi="Times New Roman" w:cs="Times New Roman"/>
                <w:b/>
                <w:sz w:val="20"/>
                <w:szCs w:val="20"/>
              </w:rPr>
              <w:t>-</w:t>
            </w:r>
            <w:r w:rsidRPr="00DA3CF9">
              <w:rPr>
                <w:rFonts w:ascii="Times New Roman" w:hAnsi="Times New Roman" w:cs="Times New Roman"/>
                <w:b/>
                <w:sz w:val="20"/>
                <w:szCs w:val="20"/>
              </w:rPr>
              <w:t>вець</w:t>
            </w:r>
            <w:proofErr w:type="spellEnd"/>
          </w:p>
        </w:tc>
        <w:tc>
          <w:tcPr>
            <w:tcW w:w="1276" w:type="dxa"/>
            <w:vMerge w:val="restart"/>
            <w:shd w:val="clear" w:color="auto" w:fill="D9D9D9" w:themeFill="background1" w:themeFillShade="D9"/>
            <w:vAlign w:val="center"/>
          </w:tcPr>
          <w:p w14:paraId="07AF61B9" w14:textId="77777777" w:rsidR="00074858" w:rsidRPr="00DA3CF9" w:rsidRDefault="00074858" w:rsidP="00405705">
            <w:pPr>
              <w:spacing w:line="240" w:lineRule="auto"/>
              <w:jc w:val="center"/>
              <w:rPr>
                <w:rFonts w:ascii="Times New Roman" w:hAnsi="Times New Roman" w:cs="Times New Roman"/>
                <w:b/>
                <w:sz w:val="20"/>
                <w:szCs w:val="20"/>
              </w:rPr>
            </w:pPr>
            <w:proofErr w:type="spellStart"/>
            <w:r w:rsidRPr="00DA3CF9">
              <w:rPr>
                <w:rFonts w:ascii="Times New Roman" w:hAnsi="Times New Roman" w:cs="Times New Roman"/>
                <w:b/>
                <w:sz w:val="20"/>
                <w:szCs w:val="20"/>
              </w:rPr>
              <w:t>Припущен</w:t>
            </w:r>
            <w:proofErr w:type="spellEnd"/>
            <w:r w:rsidR="00600A99">
              <w:rPr>
                <w:rFonts w:ascii="Times New Roman" w:hAnsi="Times New Roman" w:cs="Times New Roman"/>
                <w:b/>
                <w:sz w:val="20"/>
                <w:szCs w:val="20"/>
              </w:rPr>
              <w:t>-</w:t>
            </w:r>
            <w:r w:rsidRPr="00DA3CF9">
              <w:rPr>
                <w:rFonts w:ascii="Times New Roman" w:hAnsi="Times New Roman" w:cs="Times New Roman"/>
                <w:b/>
                <w:sz w:val="20"/>
                <w:szCs w:val="20"/>
              </w:rPr>
              <w:t>ня/ ризики</w:t>
            </w:r>
          </w:p>
          <w:p w14:paraId="6E44B0B9" w14:textId="77777777" w:rsidR="00074858" w:rsidRPr="00DA3CF9" w:rsidRDefault="00074858" w:rsidP="00405705">
            <w:pPr>
              <w:spacing w:line="240" w:lineRule="auto"/>
              <w:jc w:val="center"/>
              <w:rPr>
                <w:rFonts w:ascii="Times New Roman" w:hAnsi="Times New Roman" w:cs="Times New Roman"/>
                <w:b/>
                <w:sz w:val="20"/>
                <w:szCs w:val="20"/>
              </w:rPr>
            </w:pPr>
          </w:p>
        </w:tc>
        <w:tc>
          <w:tcPr>
            <w:tcW w:w="1276" w:type="dxa"/>
            <w:vMerge w:val="restart"/>
            <w:shd w:val="clear" w:color="auto" w:fill="D9D9D9" w:themeFill="background1" w:themeFillShade="D9"/>
          </w:tcPr>
          <w:p w14:paraId="5C3CA417" w14:textId="77777777" w:rsidR="00074858" w:rsidRPr="00DA3CF9" w:rsidRDefault="00074858" w:rsidP="00405705">
            <w:pPr>
              <w:spacing w:line="240" w:lineRule="auto"/>
              <w:jc w:val="center"/>
              <w:rPr>
                <w:rFonts w:ascii="Times New Roman" w:hAnsi="Times New Roman" w:cs="Times New Roman"/>
                <w:b/>
                <w:sz w:val="20"/>
                <w:szCs w:val="20"/>
              </w:rPr>
            </w:pPr>
          </w:p>
          <w:p w14:paraId="1D6FDC00" w14:textId="77777777" w:rsidR="00074858" w:rsidRPr="00DA3CF9" w:rsidRDefault="00074858"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 xml:space="preserve">Джерело </w:t>
            </w:r>
            <w:proofErr w:type="spellStart"/>
            <w:r w:rsidRPr="00DA3CF9">
              <w:rPr>
                <w:rFonts w:ascii="Times New Roman" w:hAnsi="Times New Roman" w:cs="Times New Roman"/>
                <w:b/>
                <w:sz w:val="20"/>
                <w:szCs w:val="20"/>
              </w:rPr>
              <w:t>фінансу</w:t>
            </w:r>
            <w:r w:rsidR="00600A99">
              <w:rPr>
                <w:rFonts w:ascii="Times New Roman" w:hAnsi="Times New Roman" w:cs="Times New Roman"/>
                <w:b/>
                <w:sz w:val="20"/>
                <w:szCs w:val="20"/>
              </w:rPr>
              <w:t>-</w:t>
            </w:r>
            <w:r w:rsidRPr="00DA3CF9">
              <w:rPr>
                <w:rFonts w:ascii="Times New Roman" w:hAnsi="Times New Roman" w:cs="Times New Roman"/>
                <w:b/>
                <w:sz w:val="20"/>
                <w:szCs w:val="20"/>
              </w:rPr>
              <w:t>вання</w:t>
            </w:r>
            <w:proofErr w:type="spellEnd"/>
          </w:p>
        </w:tc>
        <w:tc>
          <w:tcPr>
            <w:tcW w:w="5103" w:type="dxa"/>
            <w:gridSpan w:val="6"/>
            <w:shd w:val="clear" w:color="auto" w:fill="D9D9D9" w:themeFill="background1" w:themeFillShade="D9"/>
          </w:tcPr>
          <w:p w14:paraId="6757B713" w14:textId="77777777" w:rsidR="00074858" w:rsidRPr="00DA3CF9" w:rsidRDefault="00074858"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Очікуваний обсяг фінансування, тис. грн</w:t>
            </w:r>
          </w:p>
        </w:tc>
      </w:tr>
      <w:tr w:rsidR="00074858" w:rsidRPr="00DA3CF9" w14:paraId="3E7EA950" w14:textId="77777777" w:rsidTr="001F2FE9">
        <w:trPr>
          <w:trHeight w:val="343"/>
          <w:tblHeader/>
        </w:trPr>
        <w:tc>
          <w:tcPr>
            <w:tcW w:w="3393" w:type="dxa"/>
            <w:gridSpan w:val="2"/>
            <w:vMerge/>
            <w:shd w:val="clear" w:color="auto" w:fill="1F3864"/>
            <w:vAlign w:val="center"/>
          </w:tcPr>
          <w:p w14:paraId="39082139" w14:textId="77777777" w:rsidR="00074858" w:rsidRPr="00DA3CF9" w:rsidRDefault="00074858" w:rsidP="00405705">
            <w:pPr>
              <w:spacing w:line="240" w:lineRule="auto"/>
              <w:ind w:firstLine="7"/>
              <w:rPr>
                <w:rFonts w:ascii="Times New Roman" w:hAnsi="Times New Roman" w:cs="Times New Roman"/>
                <w:sz w:val="20"/>
                <w:szCs w:val="20"/>
              </w:rPr>
            </w:pPr>
          </w:p>
        </w:tc>
        <w:tc>
          <w:tcPr>
            <w:tcW w:w="1960" w:type="dxa"/>
            <w:gridSpan w:val="2"/>
            <w:vMerge/>
            <w:shd w:val="clear" w:color="auto" w:fill="1F3864"/>
            <w:vAlign w:val="center"/>
          </w:tcPr>
          <w:p w14:paraId="07EF58DC" w14:textId="77777777" w:rsidR="00074858" w:rsidRPr="00DA3CF9" w:rsidRDefault="00074858" w:rsidP="00405705">
            <w:pPr>
              <w:spacing w:line="240" w:lineRule="auto"/>
              <w:rPr>
                <w:rFonts w:ascii="Times New Roman" w:hAnsi="Times New Roman" w:cs="Times New Roman"/>
                <w:sz w:val="20"/>
                <w:szCs w:val="20"/>
              </w:rPr>
            </w:pPr>
          </w:p>
        </w:tc>
        <w:tc>
          <w:tcPr>
            <w:tcW w:w="851" w:type="dxa"/>
            <w:vMerge/>
            <w:shd w:val="clear" w:color="auto" w:fill="1F3864"/>
            <w:vAlign w:val="center"/>
          </w:tcPr>
          <w:p w14:paraId="04309889" w14:textId="77777777" w:rsidR="00074858" w:rsidRPr="00DA3CF9" w:rsidRDefault="00074858" w:rsidP="00405705">
            <w:pPr>
              <w:spacing w:line="240" w:lineRule="auto"/>
              <w:jc w:val="center"/>
              <w:rPr>
                <w:rFonts w:ascii="Times New Roman" w:hAnsi="Times New Roman" w:cs="Times New Roman"/>
                <w:b/>
                <w:sz w:val="20"/>
                <w:szCs w:val="20"/>
              </w:rPr>
            </w:pPr>
          </w:p>
        </w:tc>
        <w:tc>
          <w:tcPr>
            <w:tcW w:w="1275" w:type="dxa"/>
            <w:vMerge/>
            <w:shd w:val="clear" w:color="auto" w:fill="1F3864"/>
            <w:vAlign w:val="center"/>
          </w:tcPr>
          <w:p w14:paraId="5758847A" w14:textId="77777777" w:rsidR="00074858" w:rsidRPr="00DA3CF9" w:rsidRDefault="00074858" w:rsidP="00405705">
            <w:pPr>
              <w:spacing w:line="240" w:lineRule="auto"/>
              <w:rPr>
                <w:rFonts w:ascii="Times New Roman" w:hAnsi="Times New Roman" w:cs="Times New Roman"/>
                <w:sz w:val="20"/>
                <w:szCs w:val="20"/>
              </w:rPr>
            </w:pPr>
          </w:p>
        </w:tc>
        <w:tc>
          <w:tcPr>
            <w:tcW w:w="1276" w:type="dxa"/>
            <w:vMerge/>
            <w:shd w:val="clear" w:color="auto" w:fill="1F3864"/>
            <w:vAlign w:val="center"/>
          </w:tcPr>
          <w:p w14:paraId="79DF2BCF" w14:textId="77777777" w:rsidR="00074858" w:rsidRPr="00DA3CF9" w:rsidRDefault="00074858" w:rsidP="00405705">
            <w:pPr>
              <w:spacing w:line="240" w:lineRule="auto"/>
              <w:rPr>
                <w:rFonts w:ascii="Times New Roman" w:hAnsi="Times New Roman" w:cs="Times New Roman"/>
                <w:sz w:val="20"/>
                <w:szCs w:val="20"/>
              </w:rPr>
            </w:pPr>
          </w:p>
        </w:tc>
        <w:tc>
          <w:tcPr>
            <w:tcW w:w="1276" w:type="dxa"/>
            <w:vMerge/>
            <w:shd w:val="clear" w:color="auto" w:fill="D9D9D9" w:themeFill="background1" w:themeFillShade="D9"/>
          </w:tcPr>
          <w:p w14:paraId="01A0AF32" w14:textId="77777777" w:rsidR="00074858" w:rsidRPr="00DA3CF9" w:rsidRDefault="00074858" w:rsidP="00405705">
            <w:pPr>
              <w:spacing w:line="240" w:lineRule="auto"/>
              <w:rPr>
                <w:rFonts w:ascii="Times New Roman" w:hAnsi="Times New Roman" w:cs="Times New Roman"/>
                <w:b/>
                <w:sz w:val="20"/>
                <w:szCs w:val="20"/>
              </w:rPr>
            </w:pPr>
          </w:p>
        </w:tc>
        <w:tc>
          <w:tcPr>
            <w:tcW w:w="992" w:type="dxa"/>
            <w:vMerge w:val="restart"/>
            <w:shd w:val="clear" w:color="auto" w:fill="D9D9D9" w:themeFill="background1" w:themeFillShade="D9"/>
            <w:vAlign w:val="center"/>
          </w:tcPr>
          <w:p w14:paraId="0C6DC28C" w14:textId="77777777" w:rsidR="00074858" w:rsidRPr="00DA3CF9" w:rsidRDefault="0007485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Всього</w:t>
            </w:r>
          </w:p>
          <w:p w14:paraId="69CD1CDF" w14:textId="77777777" w:rsidR="00074858" w:rsidRPr="00DA3CF9" w:rsidRDefault="00074858" w:rsidP="00405705">
            <w:pPr>
              <w:spacing w:line="240" w:lineRule="auto"/>
              <w:jc w:val="center"/>
              <w:rPr>
                <w:rFonts w:ascii="Times New Roman" w:hAnsi="Times New Roman" w:cs="Times New Roman"/>
                <w:b/>
                <w:sz w:val="20"/>
                <w:szCs w:val="20"/>
              </w:rPr>
            </w:pPr>
          </w:p>
        </w:tc>
        <w:tc>
          <w:tcPr>
            <w:tcW w:w="4111" w:type="dxa"/>
            <w:gridSpan w:val="5"/>
            <w:shd w:val="clear" w:color="auto" w:fill="D9D9D9" w:themeFill="background1" w:themeFillShade="D9"/>
          </w:tcPr>
          <w:p w14:paraId="7CD97C33" w14:textId="77777777" w:rsidR="00074858" w:rsidRPr="00DA3CF9" w:rsidRDefault="00074858"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у т. ч. за роками</w:t>
            </w:r>
          </w:p>
        </w:tc>
      </w:tr>
      <w:tr w:rsidR="00D03FFE" w:rsidRPr="00DA3CF9" w14:paraId="56031D72" w14:textId="77777777" w:rsidTr="001F2FE9">
        <w:trPr>
          <w:trHeight w:val="437"/>
          <w:tblHeader/>
        </w:trPr>
        <w:tc>
          <w:tcPr>
            <w:tcW w:w="3393" w:type="dxa"/>
            <w:gridSpan w:val="2"/>
            <w:vMerge/>
            <w:shd w:val="clear" w:color="auto" w:fill="8DB3E2"/>
            <w:vAlign w:val="center"/>
          </w:tcPr>
          <w:p w14:paraId="1C323469" w14:textId="77777777" w:rsidR="00D03FFE" w:rsidRPr="00DA3CF9" w:rsidRDefault="00D03FFE" w:rsidP="00405705">
            <w:pPr>
              <w:spacing w:line="240" w:lineRule="auto"/>
              <w:ind w:firstLine="7"/>
              <w:rPr>
                <w:rFonts w:ascii="Times New Roman" w:hAnsi="Times New Roman" w:cs="Times New Roman"/>
                <w:b/>
                <w:sz w:val="20"/>
                <w:szCs w:val="20"/>
              </w:rPr>
            </w:pPr>
          </w:p>
        </w:tc>
        <w:tc>
          <w:tcPr>
            <w:tcW w:w="1960" w:type="dxa"/>
            <w:gridSpan w:val="2"/>
            <w:vMerge/>
            <w:shd w:val="clear" w:color="auto" w:fill="8DB3E2"/>
            <w:vAlign w:val="center"/>
          </w:tcPr>
          <w:p w14:paraId="4D116B86" w14:textId="77777777" w:rsidR="00D03FFE" w:rsidRPr="00DA3CF9" w:rsidRDefault="00D03FFE" w:rsidP="00405705">
            <w:pPr>
              <w:spacing w:line="240" w:lineRule="auto"/>
              <w:rPr>
                <w:rFonts w:ascii="Times New Roman" w:hAnsi="Times New Roman" w:cs="Times New Roman"/>
                <w:b/>
                <w:sz w:val="20"/>
                <w:szCs w:val="20"/>
              </w:rPr>
            </w:pPr>
          </w:p>
        </w:tc>
        <w:tc>
          <w:tcPr>
            <w:tcW w:w="851" w:type="dxa"/>
            <w:vMerge/>
            <w:shd w:val="clear" w:color="auto" w:fill="8DB3E2"/>
            <w:vAlign w:val="center"/>
          </w:tcPr>
          <w:p w14:paraId="3056C32E" w14:textId="77777777" w:rsidR="00D03FFE" w:rsidRPr="00DA3CF9" w:rsidRDefault="00D03FFE" w:rsidP="00405705">
            <w:pPr>
              <w:spacing w:line="240" w:lineRule="auto"/>
              <w:rPr>
                <w:rFonts w:ascii="Times New Roman" w:hAnsi="Times New Roman" w:cs="Times New Roman"/>
                <w:sz w:val="20"/>
                <w:szCs w:val="20"/>
              </w:rPr>
            </w:pPr>
          </w:p>
        </w:tc>
        <w:tc>
          <w:tcPr>
            <w:tcW w:w="1275" w:type="dxa"/>
            <w:vMerge/>
            <w:shd w:val="clear" w:color="auto" w:fill="8DB3E2"/>
            <w:vAlign w:val="center"/>
          </w:tcPr>
          <w:p w14:paraId="0B8A8AD7" w14:textId="77777777" w:rsidR="00D03FFE" w:rsidRPr="00DA3CF9" w:rsidRDefault="00D03FFE" w:rsidP="00405705">
            <w:pPr>
              <w:spacing w:line="240" w:lineRule="auto"/>
              <w:rPr>
                <w:rFonts w:ascii="Times New Roman" w:hAnsi="Times New Roman" w:cs="Times New Roman"/>
                <w:b/>
                <w:sz w:val="20"/>
                <w:szCs w:val="20"/>
              </w:rPr>
            </w:pPr>
          </w:p>
        </w:tc>
        <w:tc>
          <w:tcPr>
            <w:tcW w:w="1276" w:type="dxa"/>
            <w:vMerge/>
            <w:shd w:val="clear" w:color="auto" w:fill="8DB3E2"/>
            <w:vAlign w:val="center"/>
          </w:tcPr>
          <w:p w14:paraId="5CFD0663" w14:textId="77777777" w:rsidR="00D03FFE" w:rsidRPr="00DA3CF9" w:rsidRDefault="00D03FFE" w:rsidP="00405705">
            <w:pPr>
              <w:spacing w:line="240" w:lineRule="auto"/>
              <w:rPr>
                <w:rFonts w:ascii="Times New Roman" w:hAnsi="Times New Roman" w:cs="Times New Roman"/>
                <w:b/>
                <w:sz w:val="20"/>
                <w:szCs w:val="20"/>
              </w:rPr>
            </w:pPr>
          </w:p>
        </w:tc>
        <w:tc>
          <w:tcPr>
            <w:tcW w:w="1276" w:type="dxa"/>
            <w:vMerge/>
            <w:shd w:val="clear" w:color="auto" w:fill="D9D9D9" w:themeFill="background1" w:themeFillShade="D9"/>
          </w:tcPr>
          <w:p w14:paraId="71EAEB37" w14:textId="77777777" w:rsidR="00D03FFE" w:rsidRPr="00DA3CF9" w:rsidRDefault="00D03FFE" w:rsidP="00405705">
            <w:pPr>
              <w:spacing w:line="240" w:lineRule="auto"/>
              <w:jc w:val="center"/>
              <w:rPr>
                <w:rFonts w:ascii="Times New Roman" w:hAnsi="Times New Roman" w:cs="Times New Roman"/>
                <w:b/>
                <w:sz w:val="20"/>
                <w:szCs w:val="20"/>
              </w:rPr>
            </w:pPr>
          </w:p>
        </w:tc>
        <w:tc>
          <w:tcPr>
            <w:tcW w:w="992" w:type="dxa"/>
            <w:vMerge/>
            <w:shd w:val="clear" w:color="auto" w:fill="D9D9D9" w:themeFill="background1" w:themeFillShade="D9"/>
            <w:vAlign w:val="center"/>
          </w:tcPr>
          <w:p w14:paraId="5C4E825B" w14:textId="77777777" w:rsidR="00D03FFE" w:rsidRPr="00DA3CF9" w:rsidRDefault="00D03FFE" w:rsidP="00405705">
            <w:pPr>
              <w:spacing w:line="240" w:lineRule="auto"/>
              <w:jc w:val="center"/>
              <w:rPr>
                <w:rFonts w:ascii="Times New Roman" w:hAnsi="Times New Roman" w:cs="Times New Roman"/>
                <w:b/>
                <w:sz w:val="20"/>
                <w:szCs w:val="20"/>
              </w:rPr>
            </w:pPr>
          </w:p>
        </w:tc>
        <w:tc>
          <w:tcPr>
            <w:tcW w:w="851" w:type="dxa"/>
            <w:shd w:val="clear" w:color="auto" w:fill="D9D9D9" w:themeFill="background1" w:themeFillShade="D9"/>
            <w:vAlign w:val="center"/>
          </w:tcPr>
          <w:p w14:paraId="4AEBD41F" w14:textId="77777777" w:rsidR="00D03FFE" w:rsidRPr="00DA3CF9" w:rsidRDefault="00D03FF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202</w:t>
            </w:r>
            <w:r w:rsidR="003A152E" w:rsidRPr="00DA3CF9">
              <w:rPr>
                <w:rFonts w:ascii="Times New Roman" w:hAnsi="Times New Roman" w:cs="Times New Roman"/>
                <w:b/>
                <w:sz w:val="20"/>
                <w:szCs w:val="20"/>
              </w:rPr>
              <w:t>3</w:t>
            </w:r>
          </w:p>
        </w:tc>
        <w:tc>
          <w:tcPr>
            <w:tcW w:w="850" w:type="dxa"/>
            <w:shd w:val="clear" w:color="auto" w:fill="D9D9D9" w:themeFill="background1" w:themeFillShade="D9"/>
            <w:vAlign w:val="center"/>
          </w:tcPr>
          <w:p w14:paraId="543574CA" w14:textId="77777777" w:rsidR="00D03FFE" w:rsidRPr="00DA3CF9" w:rsidRDefault="00D03FF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w:t>
            </w:r>
            <w:r w:rsidR="003A152E" w:rsidRPr="00DA3CF9">
              <w:rPr>
                <w:rFonts w:ascii="Times New Roman" w:hAnsi="Times New Roman" w:cs="Times New Roman"/>
                <w:b/>
                <w:sz w:val="20"/>
                <w:szCs w:val="20"/>
              </w:rPr>
              <w:t>4</w:t>
            </w:r>
          </w:p>
        </w:tc>
        <w:tc>
          <w:tcPr>
            <w:tcW w:w="851" w:type="dxa"/>
            <w:shd w:val="clear" w:color="auto" w:fill="D9D9D9" w:themeFill="background1" w:themeFillShade="D9"/>
            <w:vAlign w:val="center"/>
          </w:tcPr>
          <w:p w14:paraId="21CE46D2" w14:textId="77777777" w:rsidR="00D03FFE" w:rsidRPr="00DA3CF9" w:rsidRDefault="00D03FF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w:t>
            </w:r>
            <w:r w:rsidR="003A152E" w:rsidRPr="00DA3CF9">
              <w:rPr>
                <w:rFonts w:ascii="Times New Roman" w:hAnsi="Times New Roman" w:cs="Times New Roman"/>
                <w:b/>
                <w:sz w:val="20"/>
                <w:szCs w:val="20"/>
              </w:rPr>
              <w:t>5</w:t>
            </w:r>
          </w:p>
        </w:tc>
        <w:tc>
          <w:tcPr>
            <w:tcW w:w="708" w:type="dxa"/>
            <w:shd w:val="clear" w:color="auto" w:fill="D9D9D9" w:themeFill="background1" w:themeFillShade="D9"/>
            <w:vAlign w:val="center"/>
          </w:tcPr>
          <w:p w14:paraId="017FAD2D" w14:textId="77777777" w:rsidR="00D03FFE" w:rsidRPr="00DA3CF9" w:rsidRDefault="0007485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2026</w:t>
            </w:r>
          </w:p>
        </w:tc>
        <w:tc>
          <w:tcPr>
            <w:tcW w:w="851" w:type="dxa"/>
            <w:shd w:val="clear" w:color="auto" w:fill="D9D9D9" w:themeFill="background1" w:themeFillShade="D9"/>
            <w:vAlign w:val="center"/>
          </w:tcPr>
          <w:p w14:paraId="1A234462" w14:textId="77777777" w:rsidR="00D03FFE" w:rsidRPr="00DA3CF9" w:rsidRDefault="0007485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2027</w:t>
            </w:r>
          </w:p>
        </w:tc>
      </w:tr>
      <w:tr w:rsidR="007956EE" w:rsidRPr="00DA3CF9" w14:paraId="01D67920" w14:textId="77777777" w:rsidTr="001F2FE9">
        <w:tc>
          <w:tcPr>
            <w:tcW w:w="3393" w:type="dxa"/>
            <w:gridSpan w:val="2"/>
            <w:shd w:val="clear" w:color="auto" w:fill="DEEAF6"/>
          </w:tcPr>
          <w:p w14:paraId="508D8C72" w14:textId="77777777" w:rsidR="007956EE" w:rsidRPr="00DA3CF9" w:rsidRDefault="007956EE" w:rsidP="00405705">
            <w:pPr>
              <w:spacing w:line="240" w:lineRule="auto"/>
              <w:ind w:firstLine="7"/>
              <w:rPr>
                <w:rFonts w:ascii="Times New Roman" w:hAnsi="Times New Roman" w:cs="Times New Roman"/>
                <w:b/>
                <w:color w:val="C00000"/>
                <w:sz w:val="20"/>
                <w:szCs w:val="20"/>
                <w:u w:val="single"/>
              </w:rPr>
            </w:pPr>
            <w:r w:rsidRPr="00DA3CF9">
              <w:rPr>
                <w:rFonts w:ascii="Times New Roman" w:hAnsi="Times New Roman" w:cs="Times New Roman"/>
                <w:b/>
                <w:color w:val="C00000"/>
                <w:sz w:val="20"/>
                <w:szCs w:val="20"/>
                <w:u w:val="single"/>
              </w:rPr>
              <w:t>Стратегічна ціль 1.</w:t>
            </w:r>
          </w:p>
          <w:p w14:paraId="6151D478" w14:textId="77777777" w:rsidR="007956EE" w:rsidRPr="00DA3CF9" w:rsidRDefault="007956E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ЕКОНОМІЧНИЙ РОЗВИТОК ГРОМАДИ, ЩО БАЗУЄТЬСЯ НА МІСЦЕВИХ РЕСУРСАХ</w:t>
            </w:r>
          </w:p>
        </w:tc>
        <w:tc>
          <w:tcPr>
            <w:tcW w:w="1960" w:type="dxa"/>
            <w:gridSpan w:val="2"/>
            <w:shd w:val="clear" w:color="auto" w:fill="DEEAF6"/>
          </w:tcPr>
          <w:p w14:paraId="1B50DE61" w14:textId="77777777" w:rsidR="007956EE" w:rsidRPr="00DA3CF9" w:rsidRDefault="00D3534D" w:rsidP="00405705">
            <w:pPr>
              <w:tabs>
                <w:tab w:val="left" w:pos="-7"/>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1.1 Загальний обсяг надходжень до місцевого бюджету (тис. грн.)</w:t>
            </w:r>
          </w:p>
          <w:p w14:paraId="08700077" w14:textId="77777777" w:rsidR="00D3534D" w:rsidRPr="00DA3CF9" w:rsidRDefault="00D3534D" w:rsidP="00405705">
            <w:pPr>
              <w:tabs>
                <w:tab w:val="left" w:pos="-7"/>
              </w:tabs>
              <w:spacing w:line="240" w:lineRule="auto"/>
              <w:rPr>
                <w:rFonts w:ascii="Times New Roman" w:hAnsi="Times New Roman" w:cs="Times New Roman"/>
                <w:sz w:val="20"/>
                <w:szCs w:val="20"/>
              </w:rPr>
            </w:pPr>
            <w:r w:rsidRPr="00DA3CF9">
              <w:rPr>
                <w:rFonts w:ascii="Times New Roman" w:hAnsi="Times New Roman" w:cs="Times New Roman"/>
                <w:b/>
                <w:sz w:val="20"/>
                <w:szCs w:val="20"/>
              </w:rPr>
              <w:t>1.2 Надходження від МСП до бюджету громади (тис. грн.)</w:t>
            </w:r>
          </w:p>
        </w:tc>
        <w:tc>
          <w:tcPr>
            <w:tcW w:w="851" w:type="dxa"/>
            <w:shd w:val="clear" w:color="auto" w:fill="DEEAF6"/>
          </w:tcPr>
          <w:p w14:paraId="4BCE84CF" w14:textId="77777777" w:rsidR="007956EE" w:rsidRPr="00DA3CF9" w:rsidRDefault="00D3534D"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4CC9E026" w14:textId="77777777" w:rsidR="00D3534D" w:rsidRPr="00DA3CF9" w:rsidRDefault="00D3534D" w:rsidP="00405705">
            <w:pPr>
              <w:spacing w:line="240" w:lineRule="auto"/>
              <w:rPr>
                <w:rFonts w:ascii="Times New Roman" w:hAnsi="Times New Roman" w:cs="Times New Roman"/>
                <w:b/>
                <w:sz w:val="20"/>
                <w:szCs w:val="20"/>
                <w:highlight w:val="yellow"/>
              </w:rPr>
            </w:pPr>
          </w:p>
        </w:tc>
        <w:tc>
          <w:tcPr>
            <w:tcW w:w="1275" w:type="dxa"/>
            <w:shd w:val="clear" w:color="auto" w:fill="DEEAF6"/>
          </w:tcPr>
          <w:p w14:paraId="77A901AB" w14:textId="77777777" w:rsidR="007956EE" w:rsidRPr="00DA3CF9" w:rsidRDefault="00860CF9" w:rsidP="00405705">
            <w:pPr>
              <w:spacing w:line="240" w:lineRule="auto"/>
              <w:rPr>
                <w:rFonts w:ascii="Times New Roman" w:hAnsi="Times New Roman" w:cs="Times New Roman"/>
                <w:b/>
                <w:sz w:val="20"/>
                <w:szCs w:val="20"/>
                <w:highlight w:val="yellow"/>
              </w:rPr>
            </w:pPr>
            <w:r>
              <w:rPr>
                <w:rFonts w:ascii="Times New Roman" w:hAnsi="Times New Roman" w:cs="Times New Roman"/>
                <w:b/>
                <w:sz w:val="20"/>
                <w:szCs w:val="20"/>
              </w:rPr>
              <w:t>С</w:t>
            </w:r>
            <w:r w:rsidR="00F46779">
              <w:rPr>
                <w:rFonts w:ascii="Times New Roman" w:hAnsi="Times New Roman" w:cs="Times New Roman"/>
                <w:b/>
                <w:sz w:val="20"/>
                <w:szCs w:val="20"/>
              </w:rPr>
              <w:t>труктурні підрозділи виконав-чого комітету</w:t>
            </w:r>
            <w:r w:rsidR="00D3534D" w:rsidRPr="00DA3CF9">
              <w:rPr>
                <w:rFonts w:ascii="Times New Roman" w:hAnsi="Times New Roman" w:cs="Times New Roman"/>
                <w:b/>
                <w:sz w:val="20"/>
                <w:szCs w:val="20"/>
              </w:rPr>
              <w:t xml:space="preserve">, </w:t>
            </w:r>
            <w:r>
              <w:rPr>
                <w:rFonts w:ascii="Times New Roman" w:hAnsi="Times New Roman" w:cs="Times New Roman"/>
                <w:b/>
                <w:sz w:val="20"/>
                <w:szCs w:val="20"/>
              </w:rPr>
              <w:t xml:space="preserve"> виконавчі органи міської ради, </w:t>
            </w:r>
            <w:r w:rsidR="00D3534D" w:rsidRPr="00DA3CF9">
              <w:rPr>
                <w:rFonts w:ascii="Times New Roman" w:hAnsi="Times New Roman" w:cs="Times New Roman"/>
                <w:b/>
                <w:sz w:val="20"/>
                <w:szCs w:val="20"/>
              </w:rPr>
              <w:t>громадські організації</w:t>
            </w:r>
          </w:p>
        </w:tc>
        <w:tc>
          <w:tcPr>
            <w:tcW w:w="1276" w:type="dxa"/>
            <w:shd w:val="clear" w:color="auto" w:fill="DEEAF6"/>
          </w:tcPr>
          <w:p w14:paraId="29B20498" w14:textId="77777777" w:rsidR="007956EE" w:rsidRPr="00DA3CF9" w:rsidRDefault="00D3534D" w:rsidP="00405705">
            <w:pPr>
              <w:spacing w:line="240" w:lineRule="auto"/>
              <w:jc w:val="both"/>
              <w:rPr>
                <w:rFonts w:ascii="Times New Roman" w:hAnsi="Times New Roman" w:cs="Times New Roman"/>
                <w:b/>
                <w:sz w:val="20"/>
                <w:szCs w:val="20"/>
                <w:highlight w:val="yellow"/>
              </w:rPr>
            </w:pPr>
            <w:r w:rsidRPr="00DA3CF9">
              <w:rPr>
                <w:rFonts w:ascii="Times New Roman" w:hAnsi="Times New Roman" w:cs="Times New Roman"/>
                <w:b/>
                <w:sz w:val="20"/>
                <w:szCs w:val="20"/>
              </w:rPr>
              <w:t xml:space="preserve">Набуття умов та реалізація </w:t>
            </w:r>
            <w:proofErr w:type="spellStart"/>
            <w:r w:rsidRPr="00DA3CF9">
              <w:rPr>
                <w:rFonts w:ascii="Times New Roman" w:hAnsi="Times New Roman" w:cs="Times New Roman"/>
                <w:b/>
                <w:sz w:val="20"/>
                <w:szCs w:val="20"/>
              </w:rPr>
              <w:t>можливос</w:t>
            </w:r>
            <w:r w:rsidR="00600A99">
              <w:rPr>
                <w:rFonts w:ascii="Times New Roman" w:hAnsi="Times New Roman" w:cs="Times New Roman"/>
                <w:b/>
                <w:sz w:val="20"/>
                <w:szCs w:val="20"/>
              </w:rPr>
              <w:t>-</w:t>
            </w:r>
            <w:r w:rsidRPr="00DA3CF9">
              <w:rPr>
                <w:rFonts w:ascii="Times New Roman" w:hAnsi="Times New Roman" w:cs="Times New Roman"/>
                <w:b/>
                <w:sz w:val="20"/>
                <w:szCs w:val="20"/>
              </w:rPr>
              <w:t>тей</w:t>
            </w:r>
            <w:proofErr w:type="spellEnd"/>
            <w:r w:rsidRPr="00DA3CF9">
              <w:rPr>
                <w:rFonts w:ascii="Times New Roman" w:hAnsi="Times New Roman" w:cs="Times New Roman"/>
                <w:b/>
                <w:sz w:val="20"/>
                <w:szCs w:val="20"/>
              </w:rPr>
              <w:t xml:space="preserve"> сталого </w:t>
            </w:r>
            <w:proofErr w:type="spellStart"/>
            <w:r w:rsidRPr="00DA3CF9">
              <w:rPr>
                <w:rFonts w:ascii="Times New Roman" w:hAnsi="Times New Roman" w:cs="Times New Roman"/>
                <w:b/>
                <w:sz w:val="20"/>
                <w:szCs w:val="20"/>
              </w:rPr>
              <w:t>повоєного</w:t>
            </w:r>
            <w:proofErr w:type="spellEnd"/>
            <w:r w:rsidRPr="00DA3CF9">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віднолення</w:t>
            </w:r>
            <w:proofErr w:type="spellEnd"/>
          </w:p>
        </w:tc>
        <w:tc>
          <w:tcPr>
            <w:tcW w:w="1276" w:type="dxa"/>
            <w:shd w:val="clear" w:color="auto" w:fill="DBE5F1" w:themeFill="accent1" w:themeFillTint="33"/>
          </w:tcPr>
          <w:p w14:paraId="2D66FE48" w14:textId="77777777" w:rsidR="007956EE" w:rsidRPr="00DA3CF9" w:rsidRDefault="007956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6335D96F" w14:textId="77777777" w:rsidR="007956EE" w:rsidRPr="00DA3CF9" w:rsidRDefault="007956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23E369E4" w14:textId="77777777" w:rsidR="007956EE" w:rsidRPr="00DA3CF9" w:rsidRDefault="007956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6621F40" w14:textId="77777777" w:rsidR="007956EE" w:rsidRPr="00DA3CF9" w:rsidRDefault="007956EE" w:rsidP="00405705">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DBE5F1" w:themeFill="accent1" w:themeFillTint="33"/>
          </w:tcPr>
          <w:p w14:paraId="5D55C8C5" w14:textId="77777777" w:rsidR="007956EE" w:rsidRPr="00600A99" w:rsidRDefault="00A60F6F" w:rsidP="00310994">
            <w:pPr>
              <w:spacing w:line="240" w:lineRule="auto"/>
              <w:ind w:right="-108" w:hanging="108"/>
              <w:jc w:val="center"/>
              <w:rPr>
                <w:rFonts w:ascii="Times New Roman" w:hAnsi="Times New Roman" w:cs="Times New Roman"/>
                <w:b/>
                <w:sz w:val="20"/>
                <w:szCs w:val="20"/>
              </w:rPr>
            </w:pPr>
            <w:r w:rsidRPr="00600A99">
              <w:rPr>
                <w:rFonts w:ascii="Times New Roman" w:hAnsi="Times New Roman" w:cs="Times New Roman"/>
                <w:b/>
                <w:sz w:val="20"/>
                <w:szCs w:val="20"/>
              </w:rPr>
              <w:t>3</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552</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078</w:t>
            </w:r>
          </w:p>
        </w:tc>
        <w:tc>
          <w:tcPr>
            <w:tcW w:w="851" w:type="dxa"/>
            <w:shd w:val="clear" w:color="auto" w:fill="DBE5F1" w:themeFill="accent1" w:themeFillTint="33"/>
          </w:tcPr>
          <w:p w14:paraId="3F040455" w14:textId="77777777" w:rsidR="007956EE" w:rsidRPr="00600A99" w:rsidRDefault="00A60F6F" w:rsidP="00310994">
            <w:pPr>
              <w:spacing w:line="240" w:lineRule="auto"/>
              <w:ind w:right="-108" w:hanging="108"/>
              <w:jc w:val="center"/>
              <w:rPr>
                <w:rFonts w:ascii="Times New Roman" w:hAnsi="Times New Roman" w:cs="Times New Roman"/>
                <w:b/>
                <w:sz w:val="20"/>
                <w:szCs w:val="20"/>
              </w:rPr>
            </w:pPr>
            <w:r w:rsidRPr="00600A99">
              <w:rPr>
                <w:rFonts w:ascii="Times New Roman" w:hAnsi="Times New Roman" w:cs="Times New Roman"/>
                <w:b/>
                <w:sz w:val="20"/>
                <w:szCs w:val="20"/>
              </w:rPr>
              <w:t>3</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390</w:t>
            </w:r>
          </w:p>
        </w:tc>
        <w:tc>
          <w:tcPr>
            <w:tcW w:w="850" w:type="dxa"/>
            <w:shd w:val="clear" w:color="auto" w:fill="DBE5F1" w:themeFill="accent1" w:themeFillTint="33"/>
          </w:tcPr>
          <w:p w14:paraId="182717C2" w14:textId="77777777" w:rsidR="007956EE" w:rsidRPr="00600A99" w:rsidRDefault="00A60F6F" w:rsidP="00405705">
            <w:pPr>
              <w:spacing w:line="240" w:lineRule="auto"/>
              <w:rPr>
                <w:rFonts w:ascii="Times New Roman" w:hAnsi="Times New Roman" w:cs="Times New Roman"/>
                <w:b/>
                <w:sz w:val="20"/>
                <w:szCs w:val="20"/>
              </w:rPr>
            </w:pPr>
            <w:r w:rsidRPr="00600A99">
              <w:rPr>
                <w:rFonts w:ascii="Times New Roman" w:hAnsi="Times New Roman" w:cs="Times New Roman"/>
                <w:b/>
                <w:sz w:val="20"/>
                <w:szCs w:val="20"/>
              </w:rPr>
              <w:t>15</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612</w:t>
            </w:r>
          </w:p>
        </w:tc>
        <w:tc>
          <w:tcPr>
            <w:tcW w:w="851" w:type="dxa"/>
            <w:shd w:val="clear" w:color="auto" w:fill="DBE5F1" w:themeFill="accent1" w:themeFillTint="33"/>
          </w:tcPr>
          <w:p w14:paraId="2EC73004" w14:textId="77777777" w:rsidR="007956EE" w:rsidRPr="00600A99" w:rsidRDefault="00A60F6F" w:rsidP="00405705">
            <w:pPr>
              <w:spacing w:line="240" w:lineRule="auto"/>
              <w:rPr>
                <w:rFonts w:ascii="Times New Roman" w:hAnsi="Times New Roman" w:cs="Times New Roman"/>
                <w:b/>
                <w:sz w:val="20"/>
                <w:szCs w:val="20"/>
              </w:rPr>
            </w:pPr>
            <w:r w:rsidRPr="00600A99">
              <w:rPr>
                <w:rFonts w:ascii="Times New Roman" w:hAnsi="Times New Roman" w:cs="Times New Roman"/>
                <w:b/>
                <w:sz w:val="20"/>
                <w:szCs w:val="20"/>
              </w:rPr>
              <w:t>17</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454</w:t>
            </w:r>
          </w:p>
        </w:tc>
        <w:tc>
          <w:tcPr>
            <w:tcW w:w="708" w:type="dxa"/>
            <w:shd w:val="clear" w:color="auto" w:fill="DBE5F1" w:themeFill="accent1" w:themeFillTint="33"/>
          </w:tcPr>
          <w:p w14:paraId="2A89C852" w14:textId="77777777" w:rsidR="007956EE" w:rsidRPr="00310994" w:rsidRDefault="00A60F6F" w:rsidP="00310994">
            <w:pPr>
              <w:spacing w:line="240" w:lineRule="auto"/>
              <w:ind w:left="-108" w:right="-111" w:firstLine="3"/>
              <w:jc w:val="center"/>
              <w:rPr>
                <w:rFonts w:ascii="Times New Roman" w:hAnsi="Times New Roman" w:cs="Times New Roman"/>
                <w:b/>
                <w:sz w:val="18"/>
                <w:szCs w:val="18"/>
              </w:rPr>
            </w:pPr>
            <w:r w:rsidRPr="00310994">
              <w:rPr>
                <w:rFonts w:ascii="Times New Roman" w:hAnsi="Times New Roman" w:cs="Times New Roman"/>
                <w:b/>
                <w:sz w:val="18"/>
                <w:szCs w:val="18"/>
              </w:rPr>
              <w:t>2028782</w:t>
            </w:r>
          </w:p>
        </w:tc>
        <w:tc>
          <w:tcPr>
            <w:tcW w:w="851" w:type="dxa"/>
            <w:shd w:val="clear" w:color="auto" w:fill="DBE5F1" w:themeFill="accent1" w:themeFillTint="33"/>
          </w:tcPr>
          <w:p w14:paraId="02D6B47B" w14:textId="77777777" w:rsidR="007956EE" w:rsidRPr="00600A99" w:rsidRDefault="00A60F6F" w:rsidP="00310994">
            <w:pPr>
              <w:spacing w:line="240" w:lineRule="auto"/>
              <w:ind w:left="-108" w:right="-110"/>
              <w:jc w:val="center"/>
              <w:rPr>
                <w:rFonts w:ascii="Times New Roman" w:hAnsi="Times New Roman" w:cs="Times New Roman"/>
                <w:b/>
                <w:sz w:val="20"/>
                <w:szCs w:val="20"/>
              </w:rPr>
            </w:pPr>
            <w:r w:rsidRPr="00600A99">
              <w:rPr>
                <w:rFonts w:ascii="Times New Roman" w:hAnsi="Times New Roman" w:cs="Times New Roman"/>
                <w:b/>
                <w:sz w:val="20"/>
                <w:szCs w:val="20"/>
              </w:rPr>
              <w:t>1486</w:t>
            </w:r>
            <w:r w:rsidR="00310994">
              <w:rPr>
                <w:rFonts w:ascii="Times New Roman" w:hAnsi="Times New Roman" w:cs="Times New Roman"/>
                <w:b/>
                <w:sz w:val="20"/>
                <w:szCs w:val="20"/>
              </w:rPr>
              <w:t xml:space="preserve"> </w:t>
            </w:r>
            <w:r w:rsidRPr="00600A99">
              <w:rPr>
                <w:rFonts w:ascii="Times New Roman" w:hAnsi="Times New Roman" w:cs="Times New Roman"/>
                <w:b/>
                <w:sz w:val="20"/>
                <w:szCs w:val="20"/>
              </w:rPr>
              <w:t>840</w:t>
            </w:r>
          </w:p>
        </w:tc>
      </w:tr>
      <w:tr w:rsidR="00F46779" w:rsidRPr="00DA3CF9" w14:paraId="27612683" w14:textId="77777777" w:rsidTr="001F2FE9">
        <w:trPr>
          <w:trHeight w:val="525"/>
        </w:trPr>
        <w:tc>
          <w:tcPr>
            <w:tcW w:w="3393" w:type="dxa"/>
            <w:gridSpan w:val="2"/>
            <w:shd w:val="clear" w:color="auto" w:fill="E5DFEC" w:themeFill="accent4" w:themeFillTint="33"/>
          </w:tcPr>
          <w:p w14:paraId="1BF17B13" w14:textId="77777777" w:rsidR="00F46779" w:rsidRPr="00DA3CF9" w:rsidRDefault="00F46779" w:rsidP="00F46779">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1.1. </w:t>
            </w:r>
          </w:p>
          <w:p w14:paraId="1A0B4617"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Розвиток МСП</w:t>
            </w:r>
          </w:p>
        </w:tc>
        <w:tc>
          <w:tcPr>
            <w:tcW w:w="1960" w:type="dxa"/>
            <w:gridSpan w:val="2"/>
            <w:shd w:val="clear" w:color="auto" w:fill="E5DFEC" w:themeFill="accent4" w:themeFillTint="33"/>
          </w:tcPr>
          <w:p w14:paraId="3D8CA969" w14:textId="77777777" w:rsidR="00F46779" w:rsidRPr="00DA3CF9" w:rsidRDefault="00F46779" w:rsidP="00F46779">
            <w:pPr>
              <w:pStyle w:val="ad"/>
              <w:tabs>
                <w:tab w:val="left" w:pos="318"/>
              </w:tabs>
              <w:spacing w:after="0" w:line="240" w:lineRule="auto"/>
              <w:ind w:left="0" w:firstLine="9"/>
              <w:rPr>
                <w:b/>
                <w:sz w:val="20"/>
                <w:szCs w:val="20"/>
                <w:lang w:val="uk-UA"/>
              </w:rPr>
            </w:pPr>
            <w:r w:rsidRPr="00DA3CF9">
              <w:rPr>
                <w:b/>
                <w:sz w:val="20"/>
                <w:szCs w:val="20"/>
                <w:lang w:val="uk-UA"/>
              </w:rPr>
              <w:t>1.1.1 Кількість малих та середніх підприємств зареєстрованих у громаді протягом звітного періоду (одиниць)</w:t>
            </w:r>
          </w:p>
          <w:p w14:paraId="584BFECE" w14:textId="77777777" w:rsidR="00F46779" w:rsidRPr="00DA3CF9" w:rsidRDefault="00F46779" w:rsidP="00F46779">
            <w:pPr>
              <w:pStyle w:val="ad"/>
              <w:tabs>
                <w:tab w:val="left" w:pos="318"/>
              </w:tabs>
              <w:spacing w:after="0" w:line="240" w:lineRule="auto"/>
              <w:ind w:left="0" w:firstLine="9"/>
              <w:rPr>
                <w:sz w:val="20"/>
                <w:szCs w:val="20"/>
                <w:lang w:val="uk-UA"/>
              </w:rPr>
            </w:pPr>
            <w:r w:rsidRPr="00DA3CF9">
              <w:rPr>
                <w:b/>
                <w:sz w:val="20"/>
                <w:szCs w:val="20"/>
                <w:lang w:val="uk-UA"/>
              </w:rPr>
              <w:t>1.1.2 Респонденти (представники бізнесу), які вважають, що їх рекомендації враховують під час ухвалення управлінських рішень, %</w:t>
            </w:r>
          </w:p>
        </w:tc>
        <w:tc>
          <w:tcPr>
            <w:tcW w:w="851" w:type="dxa"/>
            <w:shd w:val="clear" w:color="auto" w:fill="E5DFEC" w:themeFill="accent4" w:themeFillTint="33"/>
          </w:tcPr>
          <w:p w14:paraId="767B009F"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67D3C128" w14:textId="77777777" w:rsidR="00F46779" w:rsidRPr="00DA3CF9" w:rsidRDefault="00F46779" w:rsidP="00F46779">
            <w:pPr>
              <w:spacing w:line="240" w:lineRule="auto"/>
              <w:rPr>
                <w:rFonts w:ascii="Times New Roman" w:hAnsi="Times New Roman" w:cs="Times New Roman"/>
                <w:sz w:val="20"/>
                <w:szCs w:val="20"/>
              </w:rPr>
            </w:pPr>
          </w:p>
        </w:tc>
        <w:tc>
          <w:tcPr>
            <w:tcW w:w="1275" w:type="dxa"/>
            <w:shd w:val="clear" w:color="auto" w:fill="E5DFEC" w:themeFill="accent4" w:themeFillTint="33"/>
          </w:tcPr>
          <w:p w14:paraId="41A5FCDD" w14:textId="77777777" w:rsidR="00F46779" w:rsidRPr="00F46779" w:rsidRDefault="00860CF9" w:rsidP="00F46779">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17E28241" w14:textId="77777777" w:rsidR="00F46779" w:rsidRPr="00DA3CF9" w:rsidRDefault="00F46779" w:rsidP="00F46779">
            <w:pPr>
              <w:spacing w:line="240" w:lineRule="auto"/>
              <w:rPr>
                <w:rFonts w:ascii="Times New Roman" w:hAnsi="Times New Roman" w:cs="Times New Roman"/>
                <w:b/>
                <w:sz w:val="20"/>
                <w:szCs w:val="20"/>
                <w:highlight w:val="yellow"/>
              </w:rPr>
            </w:pPr>
            <w:r w:rsidRPr="00DA3CF9">
              <w:rPr>
                <w:rFonts w:ascii="Times New Roman" w:hAnsi="Times New Roman" w:cs="Times New Roman"/>
                <w:b/>
                <w:sz w:val="20"/>
                <w:szCs w:val="20"/>
              </w:rPr>
              <w:t xml:space="preserve">Громада </w:t>
            </w:r>
            <w:proofErr w:type="spellStart"/>
            <w:r w:rsidRPr="00DA3CF9">
              <w:rPr>
                <w:rFonts w:ascii="Times New Roman" w:hAnsi="Times New Roman" w:cs="Times New Roman"/>
                <w:b/>
                <w:sz w:val="20"/>
                <w:szCs w:val="20"/>
              </w:rPr>
              <w:t>результа</w:t>
            </w:r>
            <w:r>
              <w:rPr>
                <w:rFonts w:ascii="Times New Roman" w:hAnsi="Times New Roman" w:cs="Times New Roman"/>
                <w:b/>
                <w:sz w:val="20"/>
                <w:szCs w:val="20"/>
              </w:rPr>
              <w:t>-</w:t>
            </w:r>
            <w:r w:rsidRPr="00DA3CF9">
              <w:rPr>
                <w:rFonts w:ascii="Times New Roman" w:hAnsi="Times New Roman" w:cs="Times New Roman"/>
                <w:b/>
                <w:sz w:val="20"/>
                <w:szCs w:val="20"/>
              </w:rPr>
              <w:t>тивно</w:t>
            </w:r>
            <w:proofErr w:type="spellEnd"/>
            <w:r w:rsidRPr="00DA3CF9">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використо</w:t>
            </w:r>
            <w:r>
              <w:rPr>
                <w:rFonts w:ascii="Times New Roman" w:hAnsi="Times New Roman" w:cs="Times New Roman"/>
                <w:b/>
                <w:sz w:val="20"/>
                <w:szCs w:val="20"/>
              </w:rPr>
              <w:t>-</w:t>
            </w:r>
            <w:r w:rsidRPr="00DA3CF9">
              <w:rPr>
                <w:rFonts w:ascii="Times New Roman" w:hAnsi="Times New Roman" w:cs="Times New Roman"/>
                <w:b/>
                <w:sz w:val="20"/>
                <w:szCs w:val="20"/>
              </w:rPr>
              <w:t>вує</w:t>
            </w:r>
            <w:proofErr w:type="spellEnd"/>
            <w:r w:rsidRPr="00DA3CF9">
              <w:rPr>
                <w:rFonts w:ascii="Times New Roman" w:hAnsi="Times New Roman" w:cs="Times New Roman"/>
                <w:b/>
                <w:sz w:val="20"/>
                <w:szCs w:val="20"/>
              </w:rPr>
              <w:t xml:space="preserve">  можливості  залучення  зовнішніх ресурсів в </w:t>
            </w:r>
            <w:proofErr w:type="spellStart"/>
            <w:r w:rsidRPr="00DA3CF9">
              <w:rPr>
                <w:rFonts w:ascii="Times New Roman" w:hAnsi="Times New Roman" w:cs="Times New Roman"/>
                <w:b/>
                <w:sz w:val="20"/>
                <w:szCs w:val="20"/>
              </w:rPr>
              <w:t>т.ч</w:t>
            </w:r>
            <w:proofErr w:type="spellEnd"/>
            <w:r w:rsidRPr="00DA3CF9">
              <w:rPr>
                <w:rFonts w:ascii="Times New Roman" w:hAnsi="Times New Roman" w:cs="Times New Roman"/>
                <w:b/>
                <w:sz w:val="20"/>
                <w:szCs w:val="20"/>
              </w:rPr>
              <w:t>. МТД</w:t>
            </w:r>
          </w:p>
        </w:tc>
        <w:tc>
          <w:tcPr>
            <w:tcW w:w="1276" w:type="dxa"/>
            <w:shd w:val="clear" w:color="auto" w:fill="E5DFEC" w:themeFill="accent4" w:themeFillTint="33"/>
          </w:tcPr>
          <w:p w14:paraId="67ABB487"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413992BC"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58BEFB28"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31B60499" w14:textId="77777777" w:rsidR="00F46779" w:rsidRPr="00DA3CF9" w:rsidRDefault="00F46779" w:rsidP="00F46779">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2EDB3DF8"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4125</w:t>
            </w:r>
          </w:p>
        </w:tc>
        <w:tc>
          <w:tcPr>
            <w:tcW w:w="851" w:type="dxa"/>
            <w:shd w:val="clear" w:color="auto" w:fill="E5DFEC" w:themeFill="accent4" w:themeFillTint="33"/>
          </w:tcPr>
          <w:p w14:paraId="2BE52B83"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710</w:t>
            </w:r>
          </w:p>
        </w:tc>
        <w:tc>
          <w:tcPr>
            <w:tcW w:w="850" w:type="dxa"/>
            <w:shd w:val="clear" w:color="auto" w:fill="E5DFEC" w:themeFill="accent4" w:themeFillTint="33"/>
          </w:tcPr>
          <w:p w14:paraId="11C300F5"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890</w:t>
            </w:r>
          </w:p>
        </w:tc>
        <w:tc>
          <w:tcPr>
            <w:tcW w:w="851" w:type="dxa"/>
            <w:shd w:val="clear" w:color="auto" w:fill="E5DFEC" w:themeFill="accent4" w:themeFillTint="33"/>
          </w:tcPr>
          <w:p w14:paraId="01086B9C"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885</w:t>
            </w:r>
          </w:p>
        </w:tc>
        <w:tc>
          <w:tcPr>
            <w:tcW w:w="708" w:type="dxa"/>
            <w:shd w:val="clear" w:color="auto" w:fill="E5DFEC" w:themeFill="accent4" w:themeFillTint="33"/>
          </w:tcPr>
          <w:p w14:paraId="3B14E06B"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805</w:t>
            </w:r>
          </w:p>
        </w:tc>
        <w:tc>
          <w:tcPr>
            <w:tcW w:w="851" w:type="dxa"/>
            <w:shd w:val="clear" w:color="auto" w:fill="E5DFEC" w:themeFill="accent4" w:themeFillTint="33"/>
          </w:tcPr>
          <w:p w14:paraId="2AF22AD0"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835</w:t>
            </w:r>
          </w:p>
        </w:tc>
      </w:tr>
      <w:tr w:rsidR="00F46779" w:rsidRPr="00DA3CF9" w14:paraId="02644389" w14:textId="77777777" w:rsidTr="001F2FE9">
        <w:trPr>
          <w:trHeight w:val="525"/>
        </w:trPr>
        <w:tc>
          <w:tcPr>
            <w:tcW w:w="3393" w:type="dxa"/>
            <w:gridSpan w:val="2"/>
            <w:shd w:val="clear" w:color="auto" w:fill="FDE9D9" w:themeFill="accent6" w:themeFillTint="33"/>
          </w:tcPr>
          <w:p w14:paraId="550F24DD" w14:textId="77777777" w:rsidR="00F46779" w:rsidRPr="00DA3CF9" w:rsidRDefault="00F46779" w:rsidP="00F46779">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 xml:space="preserve">Завдання 1.1.1. </w:t>
            </w:r>
          </w:p>
          <w:p w14:paraId="410611BE" w14:textId="77777777" w:rsidR="00F46779" w:rsidRPr="00DA3CF9" w:rsidRDefault="00F46779" w:rsidP="00F46779">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Бізнес залучено до ухвалення управлінських рішень міської ради</w:t>
            </w:r>
          </w:p>
        </w:tc>
        <w:tc>
          <w:tcPr>
            <w:tcW w:w="1960" w:type="dxa"/>
            <w:gridSpan w:val="2"/>
            <w:shd w:val="clear" w:color="auto" w:fill="FDE9D9" w:themeFill="accent6" w:themeFillTint="33"/>
          </w:tcPr>
          <w:p w14:paraId="20E38F9A" w14:textId="77777777" w:rsidR="00F46779" w:rsidRPr="00DA3CF9" w:rsidRDefault="00F46779" w:rsidP="00F46779">
            <w:pPr>
              <w:pStyle w:val="ad"/>
              <w:tabs>
                <w:tab w:val="left" w:pos="318"/>
              </w:tabs>
              <w:spacing w:after="0" w:line="240" w:lineRule="auto"/>
              <w:ind w:left="0" w:firstLine="9"/>
              <w:rPr>
                <w:b/>
                <w:sz w:val="20"/>
                <w:szCs w:val="20"/>
                <w:lang w:val="uk-UA"/>
              </w:rPr>
            </w:pPr>
            <w:r w:rsidRPr="00DA3CF9">
              <w:rPr>
                <w:b/>
                <w:sz w:val="20"/>
                <w:szCs w:val="20"/>
                <w:lang w:val="uk-UA"/>
              </w:rPr>
              <w:t>1.1.1.1 Кількість пропозицій від бізнес-</w:t>
            </w:r>
            <w:proofErr w:type="spellStart"/>
            <w:r w:rsidRPr="00DA3CF9">
              <w:rPr>
                <w:b/>
                <w:sz w:val="20"/>
                <w:szCs w:val="20"/>
                <w:lang w:val="uk-UA"/>
              </w:rPr>
              <w:t>асоцації</w:t>
            </w:r>
            <w:proofErr w:type="spellEnd"/>
            <w:r w:rsidRPr="00DA3CF9">
              <w:rPr>
                <w:b/>
                <w:sz w:val="20"/>
                <w:szCs w:val="20"/>
                <w:lang w:val="uk-UA"/>
              </w:rPr>
              <w:t>, підприємницьких об`єднань до місцевої влади, які було враховано, одиниць</w:t>
            </w:r>
          </w:p>
          <w:p w14:paraId="5508B7CC" w14:textId="77777777" w:rsidR="00F46779" w:rsidRPr="00DA3CF9" w:rsidRDefault="00F46779" w:rsidP="00F46779">
            <w:pPr>
              <w:pStyle w:val="ad"/>
              <w:tabs>
                <w:tab w:val="left" w:pos="318"/>
              </w:tabs>
              <w:spacing w:after="0" w:line="240" w:lineRule="auto"/>
              <w:ind w:left="0" w:firstLine="9"/>
              <w:rPr>
                <w:b/>
                <w:sz w:val="20"/>
                <w:szCs w:val="20"/>
                <w:lang w:val="uk-UA"/>
              </w:rPr>
            </w:pPr>
            <w:r w:rsidRPr="00DA3CF9">
              <w:rPr>
                <w:b/>
                <w:sz w:val="20"/>
                <w:szCs w:val="20"/>
                <w:lang w:val="uk-UA"/>
              </w:rPr>
              <w:t xml:space="preserve">1.1.1.2 Кількість </w:t>
            </w:r>
            <w:r w:rsidRPr="00DA3CF9">
              <w:rPr>
                <w:b/>
                <w:sz w:val="20"/>
                <w:szCs w:val="20"/>
                <w:lang w:val="uk-UA"/>
              </w:rPr>
              <w:lastRenderedPageBreak/>
              <w:t>громадян, які скористались навчальними програмами в рамках діяльності</w:t>
            </w:r>
            <w:r>
              <w:rPr>
                <w:b/>
                <w:sz w:val="20"/>
                <w:szCs w:val="20"/>
                <w:lang w:val="uk-UA"/>
              </w:rPr>
              <w:t xml:space="preserve"> Центру підтримки підприємництва</w:t>
            </w:r>
            <w:r w:rsidRPr="00DA3CF9">
              <w:rPr>
                <w:b/>
                <w:sz w:val="20"/>
                <w:szCs w:val="20"/>
                <w:lang w:val="uk-UA"/>
              </w:rPr>
              <w:t xml:space="preserve"> </w:t>
            </w:r>
            <w:r>
              <w:rPr>
                <w:b/>
                <w:sz w:val="20"/>
                <w:szCs w:val="20"/>
                <w:lang w:val="uk-UA"/>
              </w:rPr>
              <w:t>(</w:t>
            </w:r>
            <w:r w:rsidRPr="00DA3CF9">
              <w:rPr>
                <w:b/>
                <w:sz w:val="20"/>
                <w:szCs w:val="20"/>
                <w:lang w:val="uk-UA"/>
              </w:rPr>
              <w:t>бізнес-хабу</w:t>
            </w:r>
            <w:r>
              <w:rPr>
                <w:b/>
                <w:sz w:val="20"/>
                <w:szCs w:val="20"/>
                <w:lang w:val="uk-UA"/>
              </w:rPr>
              <w:t>)</w:t>
            </w:r>
            <w:r w:rsidRPr="00DA3CF9">
              <w:rPr>
                <w:b/>
                <w:sz w:val="20"/>
                <w:szCs w:val="20"/>
                <w:lang w:val="uk-UA"/>
              </w:rPr>
              <w:t>, осіб</w:t>
            </w:r>
          </w:p>
          <w:p w14:paraId="4A7FF76F" w14:textId="77777777" w:rsidR="00F46779" w:rsidRPr="00DA3CF9" w:rsidRDefault="00F46779" w:rsidP="00F46779">
            <w:pPr>
              <w:pStyle w:val="ad"/>
              <w:tabs>
                <w:tab w:val="left" w:pos="318"/>
              </w:tabs>
              <w:spacing w:after="0" w:line="240" w:lineRule="auto"/>
              <w:ind w:left="0" w:firstLine="9"/>
              <w:rPr>
                <w:b/>
                <w:sz w:val="20"/>
                <w:szCs w:val="20"/>
                <w:highlight w:val="yellow"/>
                <w:lang w:val="uk-UA"/>
              </w:rPr>
            </w:pPr>
            <w:r w:rsidRPr="00DA3CF9">
              <w:rPr>
                <w:b/>
                <w:sz w:val="20"/>
                <w:szCs w:val="20"/>
                <w:lang w:val="uk-UA"/>
              </w:rPr>
              <w:t>1.1.1.3 Кількість інформаційно-навчальних заходів для початківців бізнесу, одиниць</w:t>
            </w:r>
          </w:p>
        </w:tc>
        <w:tc>
          <w:tcPr>
            <w:tcW w:w="851" w:type="dxa"/>
            <w:shd w:val="clear" w:color="auto" w:fill="FDE9D9" w:themeFill="accent6" w:themeFillTint="33"/>
          </w:tcPr>
          <w:p w14:paraId="2A442D80"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 2027</w:t>
            </w:r>
          </w:p>
          <w:p w14:paraId="1492489E" w14:textId="77777777" w:rsidR="00F46779" w:rsidRPr="00DA3CF9" w:rsidRDefault="00F46779" w:rsidP="00F46779">
            <w:pPr>
              <w:spacing w:line="240" w:lineRule="auto"/>
              <w:rPr>
                <w:rFonts w:ascii="Times New Roman" w:hAnsi="Times New Roman" w:cs="Times New Roman"/>
                <w:sz w:val="20"/>
                <w:szCs w:val="20"/>
              </w:rPr>
            </w:pPr>
          </w:p>
        </w:tc>
        <w:tc>
          <w:tcPr>
            <w:tcW w:w="1275" w:type="dxa"/>
            <w:shd w:val="clear" w:color="auto" w:fill="FDE9D9" w:themeFill="accent6" w:themeFillTint="33"/>
          </w:tcPr>
          <w:p w14:paraId="4AF882F4" w14:textId="77777777" w:rsidR="00F46779" w:rsidRPr="00F46779" w:rsidRDefault="00860CF9" w:rsidP="00F46779">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органи міської ради, </w:t>
            </w:r>
            <w:r>
              <w:rPr>
                <w:rFonts w:ascii="Times New Roman" w:hAnsi="Times New Roman" w:cs="Times New Roman"/>
                <w:b/>
                <w:sz w:val="20"/>
                <w:szCs w:val="20"/>
              </w:rPr>
              <w:lastRenderedPageBreak/>
              <w:t>громадські організації</w:t>
            </w:r>
          </w:p>
        </w:tc>
        <w:tc>
          <w:tcPr>
            <w:tcW w:w="1276" w:type="dxa"/>
            <w:shd w:val="clear" w:color="auto" w:fill="FDE9D9" w:themeFill="accent6" w:themeFillTint="33"/>
          </w:tcPr>
          <w:p w14:paraId="3AC4B544" w14:textId="77777777" w:rsidR="00F46779" w:rsidRPr="00DA3CF9" w:rsidRDefault="00F46779" w:rsidP="00F46779">
            <w:pPr>
              <w:tabs>
                <w:tab w:val="left" w:pos="360"/>
              </w:tabs>
              <w:spacing w:line="240" w:lineRule="auto"/>
              <w:rPr>
                <w:rFonts w:ascii="Times New Roman" w:hAnsi="Times New Roman" w:cs="Times New Roman"/>
                <w:sz w:val="20"/>
                <w:szCs w:val="20"/>
                <w:highlight w:val="yellow"/>
              </w:rPr>
            </w:pPr>
            <w:r w:rsidRPr="00DA3CF9">
              <w:rPr>
                <w:rFonts w:ascii="Times New Roman" w:hAnsi="Times New Roman" w:cs="Times New Roman"/>
                <w:sz w:val="20"/>
                <w:szCs w:val="20"/>
              </w:rPr>
              <w:lastRenderedPageBreak/>
              <w:t xml:space="preserve">Громада </w:t>
            </w:r>
            <w:proofErr w:type="spellStart"/>
            <w:r w:rsidRPr="00DA3CF9">
              <w:rPr>
                <w:rFonts w:ascii="Times New Roman" w:hAnsi="Times New Roman" w:cs="Times New Roman"/>
                <w:sz w:val="20"/>
                <w:szCs w:val="20"/>
              </w:rPr>
              <w:t>результа</w:t>
            </w:r>
            <w:r>
              <w:rPr>
                <w:rFonts w:ascii="Times New Roman" w:hAnsi="Times New Roman" w:cs="Times New Roman"/>
                <w:sz w:val="20"/>
                <w:szCs w:val="20"/>
              </w:rPr>
              <w:t>-</w:t>
            </w:r>
            <w:r w:rsidRPr="00DA3CF9">
              <w:rPr>
                <w:rFonts w:ascii="Times New Roman" w:hAnsi="Times New Roman" w:cs="Times New Roman"/>
                <w:sz w:val="20"/>
                <w:szCs w:val="20"/>
              </w:rPr>
              <w:t>тивно</w:t>
            </w:r>
            <w:proofErr w:type="spellEnd"/>
            <w:r w:rsidRPr="00DA3CF9">
              <w:rPr>
                <w:rFonts w:ascii="Times New Roman" w:hAnsi="Times New Roman" w:cs="Times New Roman"/>
                <w:sz w:val="20"/>
                <w:szCs w:val="20"/>
              </w:rPr>
              <w:t xml:space="preserve">  </w:t>
            </w:r>
            <w:proofErr w:type="spellStart"/>
            <w:r w:rsidRPr="00DA3CF9">
              <w:rPr>
                <w:rFonts w:ascii="Times New Roman" w:hAnsi="Times New Roman" w:cs="Times New Roman"/>
                <w:sz w:val="20"/>
                <w:szCs w:val="20"/>
              </w:rPr>
              <w:t>використо</w:t>
            </w:r>
            <w:r>
              <w:rPr>
                <w:rFonts w:ascii="Times New Roman" w:hAnsi="Times New Roman" w:cs="Times New Roman"/>
                <w:sz w:val="20"/>
                <w:szCs w:val="20"/>
              </w:rPr>
              <w:t>-</w:t>
            </w:r>
            <w:r w:rsidRPr="00DA3CF9">
              <w:rPr>
                <w:rFonts w:ascii="Times New Roman" w:hAnsi="Times New Roman" w:cs="Times New Roman"/>
                <w:sz w:val="20"/>
                <w:szCs w:val="20"/>
              </w:rPr>
              <w:t>вує</w:t>
            </w:r>
            <w:proofErr w:type="spellEnd"/>
            <w:r w:rsidRPr="00DA3CF9">
              <w:rPr>
                <w:rFonts w:ascii="Times New Roman" w:hAnsi="Times New Roman" w:cs="Times New Roman"/>
                <w:sz w:val="20"/>
                <w:szCs w:val="20"/>
              </w:rPr>
              <w:t xml:space="preserve">  можливості  залучення  зовнішніх ресурсів в </w:t>
            </w:r>
            <w:proofErr w:type="spellStart"/>
            <w:r w:rsidRPr="00DA3CF9">
              <w:rPr>
                <w:rFonts w:ascii="Times New Roman" w:hAnsi="Times New Roman" w:cs="Times New Roman"/>
                <w:sz w:val="20"/>
                <w:szCs w:val="20"/>
              </w:rPr>
              <w:lastRenderedPageBreak/>
              <w:t>т.ч</w:t>
            </w:r>
            <w:proofErr w:type="spellEnd"/>
            <w:r w:rsidRPr="00DA3CF9">
              <w:rPr>
                <w:rFonts w:ascii="Times New Roman" w:hAnsi="Times New Roman" w:cs="Times New Roman"/>
                <w:sz w:val="20"/>
                <w:szCs w:val="20"/>
              </w:rPr>
              <w:t>. МТД</w:t>
            </w:r>
          </w:p>
        </w:tc>
        <w:tc>
          <w:tcPr>
            <w:tcW w:w="1276" w:type="dxa"/>
            <w:shd w:val="clear" w:color="auto" w:fill="FDE9D9" w:themeFill="accent6" w:themeFillTint="33"/>
          </w:tcPr>
          <w:p w14:paraId="276AB763" w14:textId="77777777" w:rsidR="00F46779" w:rsidRPr="00DA3CF9" w:rsidRDefault="00F46779" w:rsidP="00F46779">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440A27F5" w14:textId="77777777" w:rsidR="00F46779" w:rsidRPr="00DA3CF9" w:rsidRDefault="00F46779" w:rsidP="00F4677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4ABB76C"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DE9D9" w:themeFill="accent6" w:themeFillTint="33"/>
          </w:tcPr>
          <w:p w14:paraId="5AA886C5"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1275</w:t>
            </w:r>
          </w:p>
        </w:tc>
        <w:tc>
          <w:tcPr>
            <w:tcW w:w="851" w:type="dxa"/>
            <w:shd w:val="clear" w:color="auto" w:fill="FDE9D9" w:themeFill="accent6" w:themeFillTint="33"/>
          </w:tcPr>
          <w:p w14:paraId="0E4719EC"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140</w:t>
            </w:r>
          </w:p>
        </w:tc>
        <w:tc>
          <w:tcPr>
            <w:tcW w:w="850" w:type="dxa"/>
            <w:shd w:val="clear" w:color="auto" w:fill="FDE9D9" w:themeFill="accent6" w:themeFillTint="33"/>
          </w:tcPr>
          <w:p w14:paraId="58BA2ADB"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320</w:t>
            </w:r>
          </w:p>
        </w:tc>
        <w:tc>
          <w:tcPr>
            <w:tcW w:w="851" w:type="dxa"/>
            <w:shd w:val="clear" w:color="auto" w:fill="FDE9D9" w:themeFill="accent6" w:themeFillTint="33"/>
          </w:tcPr>
          <w:p w14:paraId="790AEF45"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315</w:t>
            </w:r>
          </w:p>
        </w:tc>
        <w:tc>
          <w:tcPr>
            <w:tcW w:w="708" w:type="dxa"/>
            <w:shd w:val="clear" w:color="auto" w:fill="FDE9D9" w:themeFill="accent6" w:themeFillTint="33"/>
          </w:tcPr>
          <w:p w14:paraId="338A107F"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235</w:t>
            </w:r>
          </w:p>
        </w:tc>
        <w:tc>
          <w:tcPr>
            <w:tcW w:w="851" w:type="dxa"/>
            <w:shd w:val="clear" w:color="auto" w:fill="FDE9D9" w:themeFill="accent6" w:themeFillTint="33"/>
          </w:tcPr>
          <w:p w14:paraId="52A7974D" w14:textId="77777777" w:rsidR="00F46779" w:rsidRPr="00DA3CF9" w:rsidRDefault="00F46779" w:rsidP="00F4677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265</w:t>
            </w:r>
          </w:p>
        </w:tc>
      </w:tr>
      <w:tr w:rsidR="00142744" w:rsidRPr="00DA3CF9" w14:paraId="6DDA449C" w14:textId="77777777" w:rsidTr="001F2FE9">
        <w:trPr>
          <w:trHeight w:val="525"/>
        </w:trPr>
        <w:tc>
          <w:tcPr>
            <w:tcW w:w="5353" w:type="dxa"/>
            <w:gridSpan w:val="4"/>
            <w:shd w:val="clear" w:color="auto" w:fill="FFFFFF" w:themeFill="background1"/>
          </w:tcPr>
          <w:p w14:paraId="5B7F9B16" w14:textId="77777777" w:rsidR="00142744" w:rsidRPr="00DA3CF9" w:rsidRDefault="00142744"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496D7D4D" w14:textId="77777777" w:rsidR="00142744" w:rsidRPr="00DA3CF9" w:rsidRDefault="00142744" w:rsidP="00405705">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 xml:space="preserve">1.1.1.1.   Придбання обладнання для забезпечення діяльності </w:t>
            </w:r>
            <w:r w:rsidR="00151BD1">
              <w:rPr>
                <w:rFonts w:ascii="Times New Roman" w:hAnsi="Times New Roman" w:cs="Times New Roman"/>
                <w:sz w:val="20"/>
                <w:szCs w:val="20"/>
              </w:rPr>
              <w:t>Центру підтримки підприємництва (</w:t>
            </w:r>
            <w:r w:rsidRPr="00DA3CF9">
              <w:rPr>
                <w:rFonts w:ascii="Times New Roman" w:hAnsi="Times New Roman" w:cs="Times New Roman"/>
                <w:sz w:val="20"/>
                <w:szCs w:val="20"/>
              </w:rPr>
              <w:t>бізнес</w:t>
            </w:r>
            <w:r w:rsidR="00151BD1">
              <w:rPr>
                <w:rFonts w:ascii="Times New Roman" w:hAnsi="Times New Roman" w:cs="Times New Roman"/>
                <w:sz w:val="20"/>
                <w:szCs w:val="20"/>
              </w:rPr>
              <w:t>-</w:t>
            </w:r>
            <w:r w:rsidRPr="00DA3CF9">
              <w:rPr>
                <w:rFonts w:ascii="Times New Roman" w:hAnsi="Times New Roman" w:cs="Times New Roman"/>
                <w:sz w:val="20"/>
                <w:szCs w:val="20"/>
              </w:rPr>
              <w:t>хабу</w:t>
            </w:r>
            <w:r w:rsidR="00151BD1">
              <w:rPr>
                <w:rFonts w:ascii="Times New Roman" w:hAnsi="Times New Roman" w:cs="Times New Roman"/>
                <w:sz w:val="20"/>
                <w:szCs w:val="20"/>
              </w:rPr>
              <w:t>)</w:t>
            </w:r>
            <w:r w:rsidRPr="00DA3CF9">
              <w:rPr>
                <w:rFonts w:ascii="Times New Roman" w:hAnsi="Times New Roman" w:cs="Times New Roman"/>
                <w:sz w:val="20"/>
                <w:szCs w:val="20"/>
              </w:rPr>
              <w:t xml:space="preserve"> (ноутбук, </w:t>
            </w:r>
            <w:proofErr w:type="spellStart"/>
            <w:r w:rsidRPr="00DA3CF9">
              <w:rPr>
                <w:rFonts w:ascii="Times New Roman" w:hAnsi="Times New Roman" w:cs="Times New Roman"/>
                <w:sz w:val="20"/>
                <w:szCs w:val="20"/>
              </w:rPr>
              <w:t>компютер</w:t>
            </w:r>
            <w:proofErr w:type="spellEnd"/>
            <w:r w:rsidRPr="00DA3CF9">
              <w:rPr>
                <w:rFonts w:ascii="Times New Roman" w:hAnsi="Times New Roman" w:cs="Times New Roman"/>
                <w:sz w:val="20"/>
                <w:szCs w:val="20"/>
              </w:rPr>
              <w:t xml:space="preserve"> 4 </w:t>
            </w:r>
            <w:proofErr w:type="spellStart"/>
            <w:r w:rsidRPr="00DA3CF9">
              <w:rPr>
                <w:rFonts w:ascii="Times New Roman" w:hAnsi="Times New Roman" w:cs="Times New Roman"/>
                <w:sz w:val="20"/>
                <w:szCs w:val="20"/>
              </w:rPr>
              <w:t>шт</w:t>
            </w:r>
            <w:proofErr w:type="spellEnd"/>
            <w:r w:rsidRPr="00DA3CF9">
              <w:rPr>
                <w:rFonts w:ascii="Times New Roman" w:hAnsi="Times New Roman" w:cs="Times New Roman"/>
                <w:sz w:val="20"/>
                <w:szCs w:val="20"/>
              </w:rPr>
              <w:t>, програмне забезпечення, багатофункціональний пристрій (кольоровий)</w:t>
            </w:r>
          </w:p>
        </w:tc>
        <w:tc>
          <w:tcPr>
            <w:tcW w:w="851" w:type="dxa"/>
            <w:shd w:val="clear" w:color="auto" w:fill="FFFFFF" w:themeFill="background1"/>
          </w:tcPr>
          <w:p w14:paraId="086CC972" w14:textId="77777777" w:rsidR="00142744" w:rsidRPr="00DA3CF9" w:rsidRDefault="004B5C80"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r w:rsidR="00142744" w:rsidRPr="00DA3CF9">
              <w:rPr>
                <w:rFonts w:ascii="Times New Roman" w:hAnsi="Times New Roman" w:cs="Times New Roman"/>
                <w:sz w:val="20"/>
                <w:szCs w:val="20"/>
              </w:rPr>
              <w:t xml:space="preserve"> – 202</w:t>
            </w:r>
            <w:r w:rsidRPr="00DA3CF9">
              <w:rPr>
                <w:rFonts w:ascii="Times New Roman" w:hAnsi="Times New Roman" w:cs="Times New Roman"/>
                <w:sz w:val="20"/>
                <w:szCs w:val="20"/>
              </w:rPr>
              <w:t>5</w:t>
            </w:r>
          </w:p>
        </w:tc>
        <w:tc>
          <w:tcPr>
            <w:tcW w:w="1275" w:type="dxa"/>
            <w:shd w:val="clear" w:color="auto" w:fill="FFFFFF" w:themeFill="background1"/>
          </w:tcPr>
          <w:p w14:paraId="5078BF0E" w14:textId="77777777" w:rsidR="00142744" w:rsidRPr="00860CF9" w:rsidRDefault="00860CF9" w:rsidP="00405705">
            <w:pPr>
              <w:spacing w:line="240" w:lineRule="auto"/>
              <w:rPr>
                <w:rFonts w:ascii="Times New Roman" w:hAnsi="Times New Roman" w:cs="Times New Roman"/>
                <w:bCs/>
                <w:sz w:val="20"/>
                <w:szCs w:val="20"/>
              </w:rPr>
            </w:pPr>
            <w:r w:rsidRPr="00860CF9">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FFFFFF" w:themeFill="background1"/>
          </w:tcPr>
          <w:p w14:paraId="43464F1B" w14:textId="77777777" w:rsidR="00142744" w:rsidRPr="00DA3CF9" w:rsidRDefault="004B5C80" w:rsidP="00E03E22">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E03E22" w:rsidRPr="00DA3CF9">
              <w:rPr>
                <w:rFonts w:ascii="Times New Roman" w:hAnsi="Times New Roman" w:cs="Times New Roman"/>
                <w:bCs/>
                <w:sz w:val="20"/>
                <w:szCs w:val="20"/>
              </w:rPr>
              <w:t>результа</w:t>
            </w:r>
            <w:r w:rsidR="00151BD1">
              <w:rPr>
                <w:rFonts w:ascii="Times New Roman" w:hAnsi="Times New Roman" w:cs="Times New Roman"/>
                <w:bCs/>
                <w:sz w:val="20"/>
                <w:szCs w:val="20"/>
              </w:rPr>
              <w:t>-</w:t>
            </w:r>
            <w:r w:rsidR="00E03E22" w:rsidRPr="00DA3CF9">
              <w:rPr>
                <w:rFonts w:ascii="Times New Roman" w:hAnsi="Times New Roman" w:cs="Times New Roman"/>
                <w:bCs/>
                <w:sz w:val="20"/>
                <w:szCs w:val="20"/>
              </w:rPr>
              <w:t>тивно</w:t>
            </w:r>
            <w:proofErr w:type="spellEnd"/>
            <w:r w:rsidR="00E03E22"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151BD1">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E03E22"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7B55A289"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F4958E8"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BE48EED"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6A4C0159"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260</w:t>
            </w:r>
          </w:p>
        </w:tc>
        <w:tc>
          <w:tcPr>
            <w:tcW w:w="851" w:type="dxa"/>
            <w:shd w:val="clear" w:color="auto" w:fill="FFFFFF" w:themeFill="background1"/>
          </w:tcPr>
          <w:p w14:paraId="00DC98B7" w14:textId="77777777" w:rsidR="00142744" w:rsidRPr="00DA3CF9" w:rsidRDefault="00142744" w:rsidP="00405705">
            <w:pPr>
              <w:spacing w:line="240" w:lineRule="auto"/>
              <w:rPr>
                <w:rFonts w:ascii="Times New Roman" w:hAnsi="Times New Roman" w:cs="Times New Roman"/>
                <w:sz w:val="20"/>
                <w:szCs w:val="20"/>
              </w:rPr>
            </w:pPr>
          </w:p>
        </w:tc>
        <w:tc>
          <w:tcPr>
            <w:tcW w:w="850" w:type="dxa"/>
            <w:shd w:val="clear" w:color="auto" w:fill="FFFFFF" w:themeFill="background1"/>
          </w:tcPr>
          <w:p w14:paraId="29DB4EBE"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150</w:t>
            </w:r>
          </w:p>
        </w:tc>
        <w:tc>
          <w:tcPr>
            <w:tcW w:w="851" w:type="dxa"/>
            <w:shd w:val="clear" w:color="auto" w:fill="FFFFFF" w:themeFill="background1"/>
          </w:tcPr>
          <w:p w14:paraId="5D689395"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110</w:t>
            </w:r>
          </w:p>
        </w:tc>
        <w:tc>
          <w:tcPr>
            <w:tcW w:w="708" w:type="dxa"/>
            <w:shd w:val="clear" w:color="auto" w:fill="FFFFFF" w:themeFill="background1"/>
          </w:tcPr>
          <w:p w14:paraId="0FF2A831" w14:textId="77777777" w:rsidR="00142744" w:rsidRPr="00DA3CF9" w:rsidRDefault="00142744" w:rsidP="00405705">
            <w:pPr>
              <w:spacing w:line="240" w:lineRule="auto"/>
              <w:rPr>
                <w:rFonts w:ascii="Times New Roman" w:hAnsi="Times New Roman" w:cs="Times New Roman"/>
                <w:sz w:val="20"/>
                <w:szCs w:val="20"/>
              </w:rPr>
            </w:pPr>
          </w:p>
        </w:tc>
        <w:tc>
          <w:tcPr>
            <w:tcW w:w="851" w:type="dxa"/>
            <w:shd w:val="clear" w:color="auto" w:fill="FFFFFF" w:themeFill="background1"/>
          </w:tcPr>
          <w:p w14:paraId="6B2B0E8E" w14:textId="77777777" w:rsidR="00142744" w:rsidRPr="00DA3CF9" w:rsidRDefault="00142744" w:rsidP="00405705">
            <w:pPr>
              <w:spacing w:line="240" w:lineRule="auto"/>
              <w:rPr>
                <w:rFonts w:ascii="Times New Roman" w:hAnsi="Times New Roman" w:cs="Times New Roman"/>
                <w:sz w:val="20"/>
                <w:szCs w:val="20"/>
              </w:rPr>
            </w:pPr>
          </w:p>
        </w:tc>
      </w:tr>
      <w:tr w:rsidR="00142744" w:rsidRPr="00DA3CF9" w14:paraId="033208EE" w14:textId="77777777" w:rsidTr="001F2FE9">
        <w:trPr>
          <w:trHeight w:val="525"/>
        </w:trPr>
        <w:tc>
          <w:tcPr>
            <w:tcW w:w="5353" w:type="dxa"/>
            <w:gridSpan w:val="4"/>
            <w:shd w:val="clear" w:color="auto" w:fill="FFFFFF" w:themeFill="background1"/>
          </w:tcPr>
          <w:p w14:paraId="69870B95" w14:textId="77777777" w:rsidR="00142744" w:rsidRPr="00DA3CF9" w:rsidRDefault="00142744"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1.1.1.2. Розширення діяльності </w:t>
            </w:r>
            <w:r w:rsidR="00151BD1">
              <w:rPr>
                <w:rFonts w:ascii="Times New Roman" w:hAnsi="Times New Roman" w:cs="Times New Roman"/>
                <w:sz w:val="20"/>
                <w:szCs w:val="20"/>
              </w:rPr>
              <w:t xml:space="preserve"> Центру підтримки підприємництва (</w:t>
            </w:r>
            <w:r w:rsidRPr="00DA3CF9">
              <w:rPr>
                <w:rFonts w:ascii="Times New Roman" w:hAnsi="Times New Roman" w:cs="Times New Roman"/>
                <w:sz w:val="20"/>
                <w:szCs w:val="20"/>
              </w:rPr>
              <w:t>бізнес-хабу</w:t>
            </w:r>
            <w:r w:rsidR="00151BD1">
              <w:rPr>
                <w:rFonts w:ascii="Times New Roman" w:hAnsi="Times New Roman" w:cs="Times New Roman"/>
                <w:sz w:val="20"/>
                <w:szCs w:val="20"/>
              </w:rPr>
              <w:t xml:space="preserve">), </w:t>
            </w:r>
            <w:r w:rsidRPr="00DA3CF9">
              <w:rPr>
                <w:rFonts w:ascii="Times New Roman" w:hAnsi="Times New Roman" w:cs="Times New Roman"/>
                <w:sz w:val="20"/>
                <w:szCs w:val="20"/>
              </w:rPr>
              <w:t xml:space="preserve">ведення інформаційних заходів та навчань; випуск буклетів, брошур, каталогів (іншої друкованої продукції)  </w:t>
            </w:r>
          </w:p>
        </w:tc>
        <w:tc>
          <w:tcPr>
            <w:tcW w:w="851" w:type="dxa"/>
            <w:shd w:val="clear" w:color="auto" w:fill="FFFFFF" w:themeFill="background1"/>
          </w:tcPr>
          <w:p w14:paraId="7CD43728"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7454E62D" w14:textId="77777777" w:rsidR="00142744" w:rsidRPr="00860CF9" w:rsidRDefault="00860CF9" w:rsidP="00405705">
            <w:pPr>
              <w:spacing w:line="240" w:lineRule="auto"/>
              <w:rPr>
                <w:rFonts w:ascii="Times New Roman" w:hAnsi="Times New Roman" w:cs="Times New Roman"/>
                <w:bCs/>
                <w:sz w:val="20"/>
                <w:szCs w:val="20"/>
              </w:rPr>
            </w:pPr>
            <w:r w:rsidRPr="00860CF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780F34DF" w14:textId="77777777" w:rsidR="00142744" w:rsidRPr="00DA3CF9" w:rsidRDefault="004B5C80" w:rsidP="00E03E22">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E03E22" w:rsidRPr="00DA3CF9">
              <w:rPr>
                <w:rFonts w:ascii="Times New Roman" w:hAnsi="Times New Roman" w:cs="Times New Roman"/>
                <w:bCs/>
                <w:sz w:val="20"/>
                <w:szCs w:val="20"/>
              </w:rPr>
              <w:t>результа</w:t>
            </w:r>
            <w:r w:rsidR="004021B4">
              <w:rPr>
                <w:rFonts w:ascii="Times New Roman" w:hAnsi="Times New Roman" w:cs="Times New Roman"/>
                <w:bCs/>
                <w:sz w:val="20"/>
                <w:szCs w:val="20"/>
              </w:rPr>
              <w:t>-</w:t>
            </w:r>
            <w:r w:rsidR="00E03E22" w:rsidRPr="00DA3CF9">
              <w:rPr>
                <w:rFonts w:ascii="Times New Roman" w:hAnsi="Times New Roman" w:cs="Times New Roman"/>
                <w:bCs/>
                <w:sz w:val="20"/>
                <w:szCs w:val="20"/>
              </w:rPr>
              <w:t>тивно</w:t>
            </w:r>
            <w:proofErr w:type="spellEnd"/>
            <w:r w:rsidR="00E03E22"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4021B4">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E03E22"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7A6C37D5"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4A6EB14"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2952C1E"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1FCA4A2D"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265</w:t>
            </w:r>
          </w:p>
        </w:tc>
        <w:tc>
          <w:tcPr>
            <w:tcW w:w="851" w:type="dxa"/>
            <w:shd w:val="clear" w:color="auto" w:fill="FFFFFF" w:themeFill="background1"/>
          </w:tcPr>
          <w:p w14:paraId="2E8C5A91"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w:t>
            </w:r>
          </w:p>
        </w:tc>
        <w:tc>
          <w:tcPr>
            <w:tcW w:w="850" w:type="dxa"/>
            <w:shd w:val="clear" w:color="auto" w:fill="FFFFFF" w:themeFill="background1"/>
          </w:tcPr>
          <w:p w14:paraId="597B4BAF"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FFFFFF" w:themeFill="background1"/>
          </w:tcPr>
          <w:p w14:paraId="6A135EB3"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55</w:t>
            </w:r>
          </w:p>
        </w:tc>
        <w:tc>
          <w:tcPr>
            <w:tcW w:w="708" w:type="dxa"/>
            <w:shd w:val="clear" w:color="auto" w:fill="FFFFFF" w:themeFill="background1"/>
          </w:tcPr>
          <w:p w14:paraId="0424E8F9"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55</w:t>
            </w:r>
          </w:p>
        </w:tc>
        <w:tc>
          <w:tcPr>
            <w:tcW w:w="851" w:type="dxa"/>
            <w:shd w:val="clear" w:color="auto" w:fill="FFFFFF" w:themeFill="background1"/>
          </w:tcPr>
          <w:p w14:paraId="170A5A2C"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55</w:t>
            </w:r>
          </w:p>
        </w:tc>
      </w:tr>
      <w:tr w:rsidR="00142744" w:rsidRPr="00DA3CF9" w14:paraId="18DEF16F" w14:textId="77777777" w:rsidTr="001F2FE9">
        <w:trPr>
          <w:trHeight w:val="525"/>
        </w:trPr>
        <w:tc>
          <w:tcPr>
            <w:tcW w:w="5353" w:type="dxa"/>
            <w:gridSpan w:val="4"/>
            <w:shd w:val="clear" w:color="auto" w:fill="FFFFFF" w:themeFill="background1"/>
          </w:tcPr>
          <w:p w14:paraId="318D35C1" w14:textId="77777777" w:rsidR="00142744" w:rsidRPr="00DA3CF9" w:rsidRDefault="00142744"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1.1.1.3.   Залучення фахівці, проведення семінарів до навчальних та просвітницьких заходів для початківців бізнесу</w:t>
            </w:r>
          </w:p>
        </w:tc>
        <w:tc>
          <w:tcPr>
            <w:tcW w:w="851" w:type="dxa"/>
            <w:shd w:val="clear" w:color="auto" w:fill="FFFFFF" w:themeFill="background1"/>
          </w:tcPr>
          <w:p w14:paraId="1153F5CD"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5D0964EE" w14:textId="77777777" w:rsidR="00142744" w:rsidRPr="00DA3CF9" w:rsidRDefault="00860CF9" w:rsidP="00405705">
            <w:pPr>
              <w:spacing w:line="240" w:lineRule="auto"/>
              <w:rPr>
                <w:rFonts w:ascii="Times New Roman" w:hAnsi="Times New Roman" w:cs="Times New Roman"/>
                <w:sz w:val="20"/>
                <w:szCs w:val="20"/>
              </w:rPr>
            </w:pPr>
            <w:r w:rsidRPr="00860CF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4C71E5C9" w14:textId="77777777" w:rsidR="00142744" w:rsidRPr="00DA3CF9" w:rsidRDefault="004B5C80" w:rsidP="00E03E22">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E03E22" w:rsidRPr="00DA3CF9">
              <w:rPr>
                <w:rFonts w:ascii="Times New Roman" w:hAnsi="Times New Roman" w:cs="Times New Roman"/>
                <w:bCs/>
                <w:sz w:val="20"/>
                <w:szCs w:val="20"/>
              </w:rPr>
              <w:t>результа</w:t>
            </w:r>
            <w:r w:rsidR="00984394">
              <w:rPr>
                <w:rFonts w:ascii="Times New Roman" w:hAnsi="Times New Roman" w:cs="Times New Roman"/>
                <w:bCs/>
                <w:sz w:val="20"/>
                <w:szCs w:val="20"/>
              </w:rPr>
              <w:t>-</w:t>
            </w:r>
            <w:r w:rsidR="00E03E22" w:rsidRPr="00DA3CF9">
              <w:rPr>
                <w:rFonts w:ascii="Times New Roman" w:hAnsi="Times New Roman" w:cs="Times New Roman"/>
                <w:bCs/>
                <w:sz w:val="20"/>
                <w:szCs w:val="20"/>
              </w:rPr>
              <w:t>тивно</w:t>
            </w:r>
            <w:proofErr w:type="spellEnd"/>
            <w:r w:rsidR="00E03E22"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984394">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E03E22"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48893C5E"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3DDAEA6"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A820199"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68844EFA"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750</w:t>
            </w:r>
          </w:p>
        </w:tc>
        <w:tc>
          <w:tcPr>
            <w:tcW w:w="851" w:type="dxa"/>
            <w:shd w:val="clear" w:color="auto" w:fill="FFFFFF" w:themeFill="background1"/>
          </w:tcPr>
          <w:p w14:paraId="36D6CB86"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90</w:t>
            </w:r>
          </w:p>
        </w:tc>
        <w:tc>
          <w:tcPr>
            <w:tcW w:w="850" w:type="dxa"/>
            <w:shd w:val="clear" w:color="auto" w:fill="FFFFFF" w:themeFill="background1"/>
          </w:tcPr>
          <w:p w14:paraId="694AB370"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120</w:t>
            </w:r>
          </w:p>
        </w:tc>
        <w:tc>
          <w:tcPr>
            <w:tcW w:w="851" w:type="dxa"/>
            <w:shd w:val="clear" w:color="auto" w:fill="FFFFFF" w:themeFill="background1"/>
          </w:tcPr>
          <w:p w14:paraId="71D2AEC5"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150</w:t>
            </w:r>
          </w:p>
        </w:tc>
        <w:tc>
          <w:tcPr>
            <w:tcW w:w="708" w:type="dxa"/>
            <w:shd w:val="clear" w:color="auto" w:fill="FFFFFF" w:themeFill="background1"/>
          </w:tcPr>
          <w:p w14:paraId="3A87A8AA"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180</w:t>
            </w:r>
          </w:p>
        </w:tc>
        <w:tc>
          <w:tcPr>
            <w:tcW w:w="851" w:type="dxa"/>
            <w:shd w:val="clear" w:color="auto" w:fill="FFFFFF" w:themeFill="background1"/>
          </w:tcPr>
          <w:p w14:paraId="015E4738" w14:textId="77777777" w:rsidR="00142744" w:rsidRPr="00DA3CF9" w:rsidRDefault="0014274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210</w:t>
            </w:r>
          </w:p>
        </w:tc>
      </w:tr>
      <w:tr w:rsidR="009955EE" w:rsidRPr="00DA3CF9" w14:paraId="30CC9634" w14:textId="77777777" w:rsidTr="001F2FE9">
        <w:trPr>
          <w:trHeight w:val="525"/>
        </w:trPr>
        <w:tc>
          <w:tcPr>
            <w:tcW w:w="3393" w:type="dxa"/>
            <w:gridSpan w:val="2"/>
            <w:shd w:val="clear" w:color="auto" w:fill="FBD4B4" w:themeFill="accent6" w:themeFillTint="66"/>
          </w:tcPr>
          <w:p w14:paraId="3BE0EABE" w14:textId="77777777" w:rsidR="009955EE" w:rsidRPr="00DA3CF9" w:rsidRDefault="009955EE"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1.1.2.</w:t>
            </w:r>
          </w:p>
          <w:p w14:paraId="3E9A61F0" w14:textId="77777777" w:rsidR="009955EE" w:rsidRPr="00DA3CF9" w:rsidRDefault="009955E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Розширено доступ до ресурсів для суб`єктів МСП мешканців та мешканок</w:t>
            </w:r>
          </w:p>
        </w:tc>
        <w:tc>
          <w:tcPr>
            <w:tcW w:w="1960" w:type="dxa"/>
            <w:gridSpan w:val="2"/>
            <w:shd w:val="clear" w:color="auto" w:fill="FBD4B4" w:themeFill="accent6" w:themeFillTint="66"/>
          </w:tcPr>
          <w:p w14:paraId="43AC0D5A" w14:textId="77777777" w:rsidR="009955EE" w:rsidRPr="00DA3CF9" w:rsidRDefault="00585775" w:rsidP="00405705">
            <w:pPr>
              <w:pStyle w:val="ad"/>
              <w:tabs>
                <w:tab w:val="left" w:pos="318"/>
              </w:tabs>
              <w:spacing w:after="0" w:line="240" w:lineRule="auto"/>
              <w:ind w:left="0" w:firstLine="9"/>
              <w:rPr>
                <w:b/>
                <w:sz w:val="20"/>
                <w:szCs w:val="20"/>
                <w:lang w:val="uk-UA"/>
              </w:rPr>
            </w:pPr>
            <w:r w:rsidRPr="00DA3CF9">
              <w:rPr>
                <w:b/>
                <w:sz w:val="20"/>
                <w:szCs w:val="20"/>
                <w:lang w:val="uk-UA"/>
              </w:rPr>
              <w:t xml:space="preserve">1.1.2.1 Кількість проведених </w:t>
            </w:r>
            <w:proofErr w:type="spellStart"/>
            <w:r w:rsidRPr="00DA3CF9">
              <w:rPr>
                <w:b/>
                <w:sz w:val="20"/>
                <w:szCs w:val="20"/>
                <w:lang w:val="uk-UA"/>
              </w:rPr>
              <w:t>вебінарів</w:t>
            </w:r>
            <w:proofErr w:type="spellEnd"/>
            <w:r w:rsidRPr="00DA3CF9">
              <w:rPr>
                <w:b/>
                <w:sz w:val="20"/>
                <w:szCs w:val="20"/>
                <w:lang w:val="uk-UA"/>
              </w:rPr>
              <w:t xml:space="preserve"> та навчань, консультацій, одиниць</w:t>
            </w:r>
          </w:p>
          <w:p w14:paraId="3A891561" w14:textId="77777777" w:rsidR="00585775" w:rsidRPr="00DA3CF9" w:rsidRDefault="00585775" w:rsidP="00405705">
            <w:pPr>
              <w:pStyle w:val="ad"/>
              <w:tabs>
                <w:tab w:val="left" w:pos="318"/>
              </w:tabs>
              <w:spacing w:after="0" w:line="240" w:lineRule="auto"/>
              <w:ind w:left="0" w:firstLine="9"/>
              <w:rPr>
                <w:b/>
                <w:sz w:val="20"/>
                <w:szCs w:val="20"/>
                <w:lang w:val="uk-UA"/>
              </w:rPr>
            </w:pPr>
            <w:r w:rsidRPr="00DA3CF9">
              <w:rPr>
                <w:b/>
                <w:sz w:val="20"/>
                <w:szCs w:val="20"/>
                <w:lang w:val="uk-UA"/>
              </w:rPr>
              <w:t>1.1.2.2 Кількість осіб що звернулись за консультацією через соціальні мережі, офіційний сайт та ін. ресурси, осіб</w:t>
            </w:r>
          </w:p>
          <w:p w14:paraId="3806025B" w14:textId="77777777" w:rsidR="00585775" w:rsidRPr="00DA3CF9" w:rsidRDefault="00585775" w:rsidP="00405705">
            <w:pPr>
              <w:pStyle w:val="ad"/>
              <w:tabs>
                <w:tab w:val="left" w:pos="318"/>
              </w:tabs>
              <w:spacing w:after="0" w:line="240" w:lineRule="auto"/>
              <w:ind w:left="0" w:firstLine="9"/>
              <w:rPr>
                <w:b/>
                <w:sz w:val="20"/>
                <w:szCs w:val="20"/>
                <w:lang w:val="uk-UA"/>
              </w:rPr>
            </w:pPr>
            <w:r w:rsidRPr="00DA3CF9">
              <w:rPr>
                <w:b/>
                <w:sz w:val="20"/>
                <w:szCs w:val="20"/>
                <w:lang w:val="uk-UA"/>
              </w:rPr>
              <w:t>1.1.2.3 Обсяг бюджетних коштів на підтримку МСП, в том числі на розвиток туристичної інфраструктури, тис. грн.</w:t>
            </w:r>
          </w:p>
          <w:p w14:paraId="599527E9" w14:textId="77777777" w:rsidR="00585775" w:rsidRPr="00DA3CF9" w:rsidRDefault="00585775" w:rsidP="00405705">
            <w:pPr>
              <w:pStyle w:val="ad"/>
              <w:tabs>
                <w:tab w:val="left" w:pos="318"/>
              </w:tabs>
              <w:spacing w:after="0" w:line="240" w:lineRule="auto"/>
              <w:ind w:left="0" w:firstLine="9"/>
              <w:rPr>
                <w:sz w:val="20"/>
                <w:szCs w:val="20"/>
                <w:lang w:val="uk-UA"/>
              </w:rPr>
            </w:pPr>
            <w:r w:rsidRPr="00DA3CF9">
              <w:rPr>
                <w:b/>
                <w:sz w:val="20"/>
                <w:szCs w:val="20"/>
                <w:lang w:val="uk-UA"/>
              </w:rPr>
              <w:t xml:space="preserve">1.1.2.4 Кількість </w:t>
            </w:r>
            <w:proofErr w:type="spellStart"/>
            <w:r w:rsidRPr="00DA3CF9">
              <w:rPr>
                <w:b/>
                <w:sz w:val="20"/>
                <w:szCs w:val="20"/>
                <w:lang w:val="uk-UA"/>
              </w:rPr>
              <w:t>піготовлених</w:t>
            </w:r>
            <w:proofErr w:type="spellEnd"/>
            <w:r w:rsidRPr="00DA3CF9">
              <w:rPr>
                <w:b/>
                <w:sz w:val="20"/>
                <w:szCs w:val="20"/>
                <w:lang w:val="uk-UA"/>
              </w:rPr>
              <w:t xml:space="preserve"> на основі навчальних </w:t>
            </w:r>
            <w:r w:rsidRPr="00DA3CF9">
              <w:rPr>
                <w:b/>
                <w:sz w:val="20"/>
                <w:szCs w:val="20"/>
                <w:lang w:val="uk-UA"/>
              </w:rPr>
              <w:lastRenderedPageBreak/>
              <w:t>програм для бізнесу заявок та/або бізнес-проектів для фінансування за рахунок різних джерел, одиниць</w:t>
            </w:r>
          </w:p>
        </w:tc>
        <w:tc>
          <w:tcPr>
            <w:tcW w:w="851" w:type="dxa"/>
            <w:shd w:val="clear" w:color="auto" w:fill="FBD4B4" w:themeFill="accent6" w:themeFillTint="66"/>
          </w:tcPr>
          <w:p w14:paraId="4A290117" w14:textId="77777777" w:rsidR="009955EE" w:rsidRPr="00DA3CF9" w:rsidRDefault="0058577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 xml:space="preserve"> </w:t>
            </w:r>
            <w:r w:rsidR="009955EE" w:rsidRPr="00DA3CF9">
              <w:rPr>
                <w:rFonts w:ascii="Times New Roman" w:hAnsi="Times New Roman" w:cs="Times New Roman"/>
                <w:b/>
                <w:sz w:val="20"/>
                <w:szCs w:val="20"/>
              </w:rPr>
              <w:t>2023 – 2027</w:t>
            </w:r>
          </w:p>
        </w:tc>
        <w:tc>
          <w:tcPr>
            <w:tcW w:w="1275" w:type="dxa"/>
            <w:shd w:val="clear" w:color="auto" w:fill="FBD4B4" w:themeFill="accent6" w:themeFillTint="66"/>
          </w:tcPr>
          <w:p w14:paraId="221BBB54" w14:textId="77777777" w:rsidR="009955EE" w:rsidRPr="00DA3CF9" w:rsidRDefault="00860CF9" w:rsidP="00405705">
            <w:pPr>
              <w:spacing w:line="240" w:lineRule="auto"/>
              <w:rPr>
                <w:rFonts w:ascii="Times New Roman" w:hAnsi="Times New Roman" w:cs="Times New Roman"/>
                <w:b/>
                <w:bCs/>
                <w:sz w:val="20"/>
                <w:szCs w:val="20"/>
                <w:highlight w:val="yellow"/>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1CEE558B" w14:textId="77777777" w:rsidR="009955EE" w:rsidRPr="00DA3CF9" w:rsidRDefault="009955EE" w:rsidP="00405705">
            <w:pPr>
              <w:tabs>
                <w:tab w:val="left" w:pos="360"/>
              </w:tabs>
              <w:spacing w:line="240" w:lineRule="auto"/>
              <w:rPr>
                <w:rFonts w:ascii="Times New Roman" w:hAnsi="Times New Roman" w:cs="Times New Roman"/>
                <w:b/>
                <w:sz w:val="20"/>
                <w:szCs w:val="20"/>
                <w:highlight w:val="yellow"/>
              </w:rPr>
            </w:pPr>
            <w:r w:rsidRPr="00DA3CF9">
              <w:rPr>
                <w:rFonts w:ascii="Times New Roman" w:hAnsi="Times New Roman" w:cs="Times New Roman"/>
                <w:b/>
                <w:sz w:val="20"/>
                <w:szCs w:val="20"/>
              </w:rPr>
              <w:t>Наявність відповідно</w:t>
            </w:r>
            <w:r w:rsidR="00984394">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FBD4B4" w:themeFill="accent6" w:themeFillTint="66"/>
          </w:tcPr>
          <w:p w14:paraId="7E5468AB"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7406AA6"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D4825F7"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63E54F64"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2850</w:t>
            </w:r>
          </w:p>
        </w:tc>
        <w:tc>
          <w:tcPr>
            <w:tcW w:w="851" w:type="dxa"/>
            <w:shd w:val="clear" w:color="auto" w:fill="FBD4B4" w:themeFill="accent6" w:themeFillTint="66"/>
          </w:tcPr>
          <w:p w14:paraId="6F23A749"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570</w:t>
            </w:r>
          </w:p>
        </w:tc>
        <w:tc>
          <w:tcPr>
            <w:tcW w:w="850" w:type="dxa"/>
            <w:shd w:val="clear" w:color="auto" w:fill="FBD4B4" w:themeFill="accent6" w:themeFillTint="66"/>
          </w:tcPr>
          <w:p w14:paraId="45D5944E"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570</w:t>
            </w:r>
          </w:p>
        </w:tc>
        <w:tc>
          <w:tcPr>
            <w:tcW w:w="851" w:type="dxa"/>
            <w:shd w:val="clear" w:color="auto" w:fill="FBD4B4" w:themeFill="accent6" w:themeFillTint="66"/>
          </w:tcPr>
          <w:p w14:paraId="2DA746AF"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570</w:t>
            </w:r>
          </w:p>
        </w:tc>
        <w:tc>
          <w:tcPr>
            <w:tcW w:w="708" w:type="dxa"/>
            <w:shd w:val="clear" w:color="auto" w:fill="FBD4B4" w:themeFill="accent6" w:themeFillTint="66"/>
          </w:tcPr>
          <w:p w14:paraId="054F72F5"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570</w:t>
            </w:r>
          </w:p>
        </w:tc>
        <w:tc>
          <w:tcPr>
            <w:tcW w:w="851" w:type="dxa"/>
            <w:shd w:val="clear" w:color="auto" w:fill="FBD4B4" w:themeFill="accent6" w:themeFillTint="66"/>
          </w:tcPr>
          <w:p w14:paraId="53F9CA23"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570</w:t>
            </w:r>
          </w:p>
        </w:tc>
      </w:tr>
      <w:tr w:rsidR="00860CF9" w:rsidRPr="00DA3CF9" w14:paraId="6B6A2839" w14:textId="77777777" w:rsidTr="001F2FE9">
        <w:trPr>
          <w:trHeight w:val="525"/>
        </w:trPr>
        <w:tc>
          <w:tcPr>
            <w:tcW w:w="5353" w:type="dxa"/>
            <w:gridSpan w:val="4"/>
            <w:shd w:val="clear" w:color="auto" w:fill="FFFFFF" w:themeFill="background1"/>
          </w:tcPr>
          <w:p w14:paraId="33AB1B8A"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464C3E05"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1.1.2.1. Запровадження консультацій та поширення інформаційних повідомлень для суб’єктів МСП в соціальних мережах, офіційному сайті ін</w:t>
            </w:r>
            <w:r>
              <w:rPr>
                <w:rFonts w:ascii="Times New Roman" w:hAnsi="Times New Roman" w:cs="Times New Roman"/>
                <w:sz w:val="20"/>
                <w:szCs w:val="20"/>
              </w:rPr>
              <w:t xml:space="preserve">ших </w:t>
            </w:r>
            <w:r w:rsidRPr="00DA3CF9">
              <w:rPr>
                <w:rFonts w:ascii="Times New Roman" w:hAnsi="Times New Roman" w:cs="Times New Roman"/>
                <w:sz w:val="20"/>
                <w:szCs w:val="20"/>
              </w:rPr>
              <w:t>ресурсах</w:t>
            </w:r>
          </w:p>
          <w:p w14:paraId="75F42B31"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 щодо можливостей підтримки розвитку бізнесу з боку держави та донорських організацій </w:t>
            </w:r>
            <w:r w:rsidRPr="00DA3CF9">
              <w:rPr>
                <w:rFonts w:ascii="Times New Roman" w:eastAsia="Times New Roman" w:hAnsi="Times New Roman" w:cs="Times New Roman"/>
                <w:b/>
                <w:sz w:val="20"/>
                <w:szCs w:val="20"/>
                <w:lang w:eastAsia="ru-RU"/>
              </w:rPr>
              <w:t xml:space="preserve"> </w:t>
            </w:r>
          </w:p>
        </w:tc>
        <w:tc>
          <w:tcPr>
            <w:tcW w:w="851" w:type="dxa"/>
            <w:shd w:val="clear" w:color="auto" w:fill="FFFFFF" w:themeFill="background1"/>
          </w:tcPr>
          <w:p w14:paraId="3329EDCA"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6A9422F1" w14:textId="77777777" w:rsidR="00860CF9" w:rsidRPr="00DA3CF9" w:rsidRDefault="00860CF9" w:rsidP="00860CF9">
            <w:pPr>
              <w:spacing w:line="240" w:lineRule="auto"/>
              <w:rPr>
                <w:rFonts w:ascii="Times New Roman" w:hAnsi="Times New Roman" w:cs="Times New Roman"/>
                <w:bCs/>
                <w:sz w:val="20"/>
                <w:szCs w:val="20"/>
              </w:rPr>
            </w:pPr>
            <w:r w:rsidRPr="005D076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500D591B" w14:textId="77777777" w:rsidR="00860CF9" w:rsidRPr="00DA3CF9" w:rsidRDefault="00860CF9" w:rsidP="00860CF9">
            <w:pPr>
              <w:spacing w:line="240" w:lineRule="auto"/>
              <w:rPr>
                <w:rFonts w:ascii="Times New Roman" w:hAnsi="Times New Roman" w:cs="Times New Roman"/>
                <w:bCs/>
                <w:sz w:val="20"/>
                <w:szCs w:val="20"/>
                <w:highlight w:val="yellow"/>
              </w:rPr>
            </w:pPr>
            <w:r w:rsidRPr="00DA3CF9">
              <w:rPr>
                <w:rFonts w:ascii="Times New Roman" w:hAnsi="Times New Roman" w:cs="Times New Roman"/>
                <w:bCs/>
                <w:sz w:val="20"/>
                <w:szCs w:val="20"/>
              </w:rPr>
              <w:t xml:space="preserve">Наявність </w:t>
            </w:r>
            <w:proofErr w:type="spellStart"/>
            <w:r w:rsidRPr="00DA3CF9">
              <w:rPr>
                <w:rFonts w:ascii="Times New Roman" w:hAnsi="Times New Roman" w:cs="Times New Roman"/>
                <w:bCs/>
                <w:sz w:val="20"/>
                <w:szCs w:val="20"/>
              </w:rPr>
              <w:t>відповід</w:t>
            </w:r>
            <w:proofErr w:type="spellEnd"/>
            <w:r>
              <w:rPr>
                <w:rFonts w:ascii="Times New Roman" w:hAnsi="Times New Roman" w:cs="Times New Roman"/>
                <w:bCs/>
                <w:sz w:val="20"/>
                <w:szCs w:val="20"/>
              </w:rPr>
              <w:t>-</w:t>
            </w:r>
            <w:r w:rsidRPr="00DA3CF9">
              <w:rPr>
                <w:rFonts w:ascii="Times New Roman" w:hAnsi="Times New Roman" w:cs="Times New Roman"/>
                <w:bCs/>
                <w:sz w:val="20"/>
                <w:szCs w:val="20"/>
              </w:rPr>
              <w:t>ного обсягу ресурсів у місцевому бюджеті</w:t>
            </w:r>
          </w:p>
        </w:tc>
        <w:tc>
          <w:tcPr>
            <w:tcW w:w="1276" w:type="dxa"/>
            <w:shd w:val="clear" w:color="auto" w:fill="FFFFFF" w:themeFill="background1"/>
          </w:tcPr>
          <w:p w14:paraId="2B204DAE"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150E322"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7263770"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029A458"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FFFFFF" w:themeFill="background1"/>
          </w:tcPr>
          <w:p w14:paraId="1892A9F3"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850" w:type="dxa"/>
            <w:shd w:val="clear" w:color="auto" w:fill="FFFFFF" w:themeFill="background1"/>
          </w:tcPr>
          <w:p w14:paraId="4D8E8AE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shd w:val="clear" w:color="auto" w:fill="FFFFFF" w:themeFill="background1"/>
          </w:tcPr>
          <w:p w14:paraId="707449B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708" w:type="dxa"/>
            <w:shd w:val="clear" w:color="auto" w:fill="FFFFFF" w:themeFill="background1"/>
          </w:tcPr>
          <w:p w14:paraId="383BC97E"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shd w:val="clear" w:color="auto" w:fill="FFFFFF" w:themeFill="background1"/>
          </w:tcPr>
          <w:p w14:paraId="68ADB79E"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r>
      <w:tr w:rsidR="00860CF9" w:rsidRPr="00DA3CF9" w14:paraId="631C7689" w14:textId="77777777" w:rsidTr="001F2FE9">
        <w:trPr>
          <w:trHeight w:val="525"/>
        </w:trPr>
        <w:tc>
          <w:tcPr>
            <w:tcW w:w="5353" w:type="dxa"/>
            <w:gridSpan w:val="4"/>
            <w:shd w:val="clear" w:color="auto" w:fill="FFFFFF" w:themeFill="background1"/>
          </w:tcPr>
          <w:p w14:paraId="62960E43"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1.1.2.2. </w:t>
            </w:r>
            <w:r w:rsidRPr="00DA3CF9">
              <w:rPr>
                <w:rFonts w:ascii="Times New Roman" w:eastAsia="Times New Roman" w:hAnsi="Times New Roman" w:cs="Times New Roman"/>
                <w:b/>
                <w:sz w:val="20"/>
                <w:szCs w:val="20"/>
                <w:lang w:eastAsia="ru-RU"/>
              </w:rPr>
              <w:t xml:space="preserve"> </w:t>
            </w:r>
            <w:r w:rsidRPr="00DA3CF9">
              <w:rPr>
                <w:rFonts w:ascii="Times New Roman" w:eastAsia="Times New Roman" w:hAnsi="Times New Roman" w:cs="Times New Roman"/>
                <w:sz w:val="20"/>
                <w:szCs w:val="20"/>
                <w:lang w:eastAsia="ru-RU"/>
              </w:rPr>
              <w:t xml:space="preserve">Організація та проведення </w:t>
            </w:r>
            <w:proofErr w:type="spellStart"/>
            <w:r w:rsidRPr="00DA3CF9">
              <w:rPr>
                <w:rFonts w:ascii="Times New Roman" w:eastAsia="Times New Roman" w:hAnsi="Times New Roman" w:cs="Times New Roman"/>
                <w:sz w:val="20"/>
                <w:szCs w:val="20"/>
                <w:lang w:eastAsia="ru-RU"/>
              </w:rPr>
              <w:t>вебінарів</w:t>
            </w:r>
            <w:proofErr w:type="spellEnd"/>
            <w:r w:rsidRPr="00DA3CF9">
              <w:rPr>
                <w:rFonts w:ascii="Times New Roman" w:eastAsia="Times New Roman" w:hAnsi="Times New Roman" w:cs="Times New Roman"/>
                <w:sz w:val="20"/>
                <w:szCs w:val="20"/>
                <w:lang w:eastAsia="ru-RU"/>
              </w:rPr>
              <w:t>, навчань з питань ознайомлення з грантовими програмами для бізнесу та підготовки заявки та/або бізнес-проекту</w:t>
            </w:r>
          </w:p>
        </w:tc>
        <w:tc>
          <w:tcPr>
            <w:tcW w:w="851" w:type="dxa"/>
            <w:shd w:val="clear" w:color="auto" w:fill="FFFFFF" w:themeFill="background1"/>
          </w:tcPr>
          <w:p w14:paraId="31AE0E69"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7D6BA576" w14:textId="77777777" w:rsidR="00860CF9" w:rsidRPr="00DA3CF9" w:rsidRDefault="00860CF9" w:rsidP="00860CF9">
            <w:pPr>
              <w:spacing w:line="240" w:lineRule="auto"/>
              <w:rPr>
                <w:rFonts w:ascii="Times New Roman" w:hAnsi="Times New Roman" w:cs="Times New Roman"/>
                <w:bCs/>
                <w:sz w:val="20"/>
                <w:szCs w:val="20"/>
              </w:rPr>
            </w:pPr>
            <w:r w:rsidRPr="005D076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25B79F79" w14:textId="77777777" w:rsidR="00860CF9" w:rsidRPr="00DA3CF9" w:rsidRDefault="00860CF9" w:rsidP="00860CF9">
            <w:pPr>
              <w:spacing w:line="240" w:lineRule="auto"/>
              <w:rPr>
                <w:rFonts w:ascii="Times New Roman" w:hAnsi="Times New Roman" w:cs="Times New Roman"/>
                <w:bCs/>
                <w:sz w:val="20"/>
                <w:szCs w:val="20"/>
                <w:highlight w:val="yellow"/>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результативновикорис</w:t>
            </w:r>
            <w:r>
              <w:rPr>
                <w:rFonts w:ascii="Times New Roman" w:hAnsi="Times New Roman" w:cs="Times New Roman"/>
                <w:bCs/>
                <w:sz w:val="20"/>
                <w:szCs w:val="20"/>
              </w:rPr>
              <w:t>-</w:t>
            </w:r>
            <w:r w:rsidRPr="00DA3CF9">
              <w:rPr>
                <w:rFonts w:ascii="Times New Roman" w:hAnsi="Times New Roman" w:cs="Times New Roman"/>
                <w:bCs/>
                <w:sz w:val="20"/>
                <w:szCs w:val="20"/>
              </w:rPr>
              <w:t>товує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106DA553"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96C15C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28B5439"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562AD0A5"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300</w:t>
            </w:r>
          </w:p>
        </w:tc>
        <w:tc>
          <w:tcPr>
            <w:tcW w:w="851" w:type="dxa"/>
            <w:shd w:val="clear" w:color="auto" w:fill="FFFFFF" w:themeFill="background1"/>
          </w:tcPr>
          <w:p w14:paraId="43931DC9"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w:t>
            </w:r>
          </w:p>
        </w:tc>
        <w:tc>
          <w:tcPr>
            <w:tcW w:w="850" w:type="dxa"/>
            <w:shd w:val="clear" w:color="auto" w:fill="FFFFFF" w:themeFill="background1"/>
          </w:tcPr>
          <w:p w14:paraId="7DEA8BA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w:t>
            </w:r>
          </w:p>
        </w:tc>
        <w:tc>
          <w:tcPr>
            <w:tcW w:w="851" w:type="dxa"/>
            <w:shd w:val="clear" w:color="auto" w:fill="FFFFFF" w:themeFill="background1"/>
          </w:tcPr>
          <w:p w14:paraId="29FD35A7"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w:t>
            </w:r>
          </w:p>
        </w:tc>
        <w:tc>
          <w:tcPr>
            <w:tcW w:w="708" w:type="dxa"/>
            <w:shd w:val="clear" w:color="auto" w:fill="FFFFFF" w:themeFill="background1"/>
          </w:tcPr>
          <w:p w14:paraId="72001E5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w:t>
            </w:r>
          </w:p>
        </w:tc>
        <w:tc>
          <w:tcPr>
            <w:tcW w:w="851" w:type="dxa"/>
            <w:shd w:val="clear" w:color="auto" w:fill="FFFFFF" w:themeFill="background1"/>
          </w:tcPr>
          <w:p w14:paraId="09998F55"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w:t>
            </w:r>
          </w:p>
        </w:tc>
      </w:tr>
      <w:tr w:rsidR="009955EE" w:rsidRPr="00DA3CF9" w14:paraId="5F85FACC" w14:textId="77777777" w:rsidTr="001F2FE9">
        <w:trPr>
          <w:trHeight w:val="525"/>
        </w:trPr>
        <w:tc>
          <w:tcPr>
            <w:tcW w:w="5353" w:type="dxa"/>
            <w:gridSpan w:val="4"/>
            <w:shd w:val="clear" w:color="auto" w:fill="FFFFFF" w:themeFill="background1"/>
          </w:tcPr>
          <w:p w14:paraId="55FC4A9F"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1.1.2.3.Надання фінансової допомоги для розвитку туристичної інфраструктури  </w:t>
            </w:r>
            <w:r w:rsidRPr="00DA3CF9">
              <w:rPr>
                <w:rFonts w:ascii="Times New Roman" w:eastAsia="Times New Roman" w:hAnsi="Times New Roman" w:cs="Times New Roman"/>
                <w:b/>
                <w:sz w:val="20"/>
                <w:szCs w:val="20"/>
                <w:lang w:eastAsia="ru-RU"/>
              </w:rPr>
              <w:t xml:space="preserve"> </w:t>
            </w:r>
          </w:p>
        </w:tc>
        <w:tc>
          <w:tcPr>
            <w:tcW w:w="851" w:type="dxa"/>
            <w:shd w:val="clear" w:color="auto" w:fill="FFFFFF" w:themeFill="background1"/>
          </w:tcPr>
          <w:p w14:paraId="4AC7A255"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67AB7849" w14:textId="77777777" w:rsidR="009955EE" w:rsidRPr="00DA3CF9" w:rsidRDefault="00860CF9"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 xml:space="preserve">Структурні підрозділи виконав-чого комітету,  виконавчі </w:t>
            </w:r>
            <w:r>
              <w:rPr>
                <w:rFonts w:ascii="Times New Roman" w:hAnsi="Times New Roman" w:cs="Times New Roman"/>
                <w:bCs/>
                <w:sz w:val="20"/>
                <w:szCs w:val="20"/>
              </w:rPr>
              <w:lastRenderedPageBreak/>
              <w:t>органи міської ради, громадські організації</w:t>
            </w:r>
          </w:p>
        </w:tc>
        <w:tc>
          <w:tcPr>
            <w:tcW w:w="1276" w:type="dxa"/>
            <w:shd w:val="clear" w:color="auto" w:fill="FFFFFF" w:themeFill="background1"/>
          </w:tcPr>
          <w:p w14:paraId="38326774" w14:textId="77777777" w:rsidR="009955EE" w:rsidRPr="00DA3CF9" w:rsidRDefault="009955EE" w:rsidP="00405705">
            <w:pPr>
              <w:spacing w:line="240" w:lineRule="auto"/>
              <w:rPr>
                <w:rFonts w:ascii="Times New Roman" w:hAnsi="Times New Roman" w:cs="Times New Roman"/>
                <w:bCs/>
                <w:sz w:val="20"/>
                <w:szCs w:val="20"/>
                <w:highlight w:val="yellow"/>
              </w:rPr>
            </w:pPr>
            <w:r w:rsidRPr="00DA3CF9">
              <w:rPr>
                <w:rFonts w:ascii="Times New Roman" w:hAnsi="Times New Roman" w:cs="Times New Roman"/>
                <w:bCs/>
                <w:sz w:val="20"/>
                <w:szCs w:val="20"/>
              </w:rPr>
              <w:lastRenderedPageBreak/>
              <w:t xml:space="preserve">Наявність </w:t>
            </w:r>
            <w:proofErr w:type="spellStart"/>
            <w:r w:rsidRPr="00DA3CF9">
              <w:rPr>
                <w:rFonts w:ascii="Times New Roman" w:hAnsi="Times New Roman" w:cs="Times New Roman"/>
                <w:bCs/>
                <w:sz w:val="20"/>
                <w:szCs w:val="20"/>
              </w:rPr>
              <w:t>відповід</w:t>
            </w:r>
            <w:proofErr w:type="spellEnd"/>
            <w:r w:rsidR="00984394">
              <w:rPr>
                <w:rFonts w:ascii="Times New Roman" w:hAnsi="Times New Roman" w:cs="Times New Roman"/>
                <w:bCs/>
                <w:sz w:val="20"/>
                <w:szCs w:val="20"/>
              </w:rPr>
              <w:t>-</w:t>
            </w:r>
            <w:r w:rsidRPr="00DA3CF9">
              <w:rPr>
                <w:rFonts w:ascii="Times New Roman" w:hAnsi="Times New Roman" w:cs="Times New Roman"/>
                <w:bCs/>
                <w:sz w:val="20"/>
                <w:szCs w:val="20"/>
              </w:rPr>
              <w:t>ного обсягу ресурсів у місцевому бюджеті</w:t>
            </w:r>
          </w:p>
        </w:tc>
        <w:tc>
          <w:tcPr>
            <w:tcW w:w="1276" w:type="dxa"/>
            <w:shd w:val="clear" w:color="auto" w:fill="FFFFFF" w:themeFill="background1"/>
          </w:tcPr>
          <w:p w14:paraId="00B7AC4E"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159D3AD"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E1A5531" w14:textId="77777777" w:rsidR="009955EE" w:rsidRPr="00DA3CF9" w:rsidRDefault="009955EE" w:rsidP="00405705">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2342E067"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2500</w:t>
            </w:r>
          </w:p>
        </w:tc>
        <w:tc>
          <w:tcPr>
            <w:tcW w:w="851" w:type="dxa"/>
            <w:shd w:val="clear" w:color="auto" w:fill="FFFFFF" w:themeFill="background1"/>
          </w:tcPr>
          <w:p w14:paraId="57A795F6"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500</w:t>
            </w:r>
          </w:p>
        </w:tc>
        <w:tc>
          <w:tcPr>
            <w:tcW w:w="850" w:type="dxa"/>
            <w:shd w:val="clear" w:color="auto" w:fill="FFFFFF" w:themeFill="background1"/>
          </w:tcPr>
          <w:p w14:paraId="5330EBF3"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16D8A8E4"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500</w:t>
            </w:r>
          </w:p>
        </w:tc>
        <w:tc>
          <w:tcPr>
            <w:tcW w:w="708" w:type="dxa"/>
            <w:shd w:val="clear" w:color="auto" w:fill="FFFFFF" w:themeFill="background1"/>
          </w:tcPr>
          <w:p w14:paraId="10D3DD9E"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2AE99F03" w14:textId="77777777" w:rsidR="009955EE" w:rsidRPr="00DA3CF9" w:rsidRDefault="009955E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500</w:t>
            </w:r>
          </w:p>
        </w:tc>
      </w:tr>
      <w:tr w:rsidR="00860CF9" w:rsidRPr="00DA3CF9" w14:paraId="7E63BD24" w14:textId="77777777" w:rsidTr="001F2FE9">
        <w:trPr>
          <w:trHeight w:val="525"/>
        </w:trPr>
        <w:tc>
          <w:tcPr>
            <w:tcW w:w="3393" w:type="dxa"/>
            <w:gridSpan w:val="2"/>
            <w:shd w:val="clear" w:color="auto" w:fill="E5DFEC" w:themeFill="accent4" w:themeFillTint="33"/>
          </w:tcPr>
          <w:p w14:paraId="31F3539B" w14:textId="77777777" w:rsidR="00860CF9" w:rsidRPr="00DA3CF9" w:rsidRDefault="00860CF9" w:rsidP="00860CF9">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1.2. </w:t>
            </w:r>
          </w:p>
          <w:p w14:paraId="5EDB1F93" w14:textId="77777777" w:rsidR="00860CF9" w:rsidRPr="00DA3CF9" w:rsidRDefault="00860CF9" w:rsidP="00860CF9">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Залучення інвестицій в розвиток громади</w:t>
            </w:r>
          </w:p>
        </w:tc>
        <w:tc>
          <w:tcPr>
            <w:tcW w:w="1960" w:type="dxa"/>
            <w:gridSpan w:val="2"/>
            <w:shd w:val="clear" w:color="auto" w:fill="E5DFEC" w:themeFill="accent4" w:themeFillTint="33"/>
          </w:tcPr>
          <w:p w14:paraId="17572212" w14:textId="77777777" w:rsidR="00860CF9" w:rsidRPr="00DA3CF9" w:rsidRDefault="00860CF9" w:rsidP="00860CF9">
            <w:pPr>
              <w:pStyle w:val="ad"/>
              <w:tabs>
                <w:tab w:val="left" w:pos="318"/>
              </w:tabs>
              <w:spacing w:after="0" w:line="240" w:lineRule="auto"/>
              <w:ind w:left="0" w:firstLine="9"/>
              <w:rPr>
                <w:b/>
                <w:sz w:val="20"/>
                <w:szCs w:val="20"/>
                <w:lang w:val="uk-UA"/>
              </w:rPr>
            </w:pPr>
            <w:r w:rsidRPr="00DA3CF9">
              <w:rPr>
                <w:b/>
                <w:sz w:val="20"/>
                <w:szCs w:val="20"/>
                <w:lang w:val="uk-UA"/>
              </w:rPr>
              <w:t>1.2.1 Капітальні видатки бюджету (</w:t>
            </w:r>
            <w:proofErr w:type="spellStart"/>
            <w:r w:rsidRPr="00DA3CF9">
              <w:rPr>
                <w:b/>
                <w:sz w:val="20"/>
                <w:szCs w:val="20"/>
                <w:lang w:val="uk-UA"/>
              </w:rPr>
              <w:t>тис.грн</w:t>
            </w:r>
            <w:proofErr w:type="spellEnd"/>
            <w:r w:rsidRPr="00DA3CF9">
              <w:rPr>
                <w:b/>
                <w:sz w:val="20"/>
                <w:szCs w:val="20"/>
                <w:lang w:val="uk-UA"/>
              </w:rPr>
              <w:t>.)</w:t>
            </w:r>
          </w:p>
          <w:p w14:paraId="04C2D3F3" w14:textId="77777777" w:rsidR="00860CF9" w:rsidRPr="00DA3CF9" w:rsidRDefault="00860CF9" w:rsidP="00860CF9">
            <w:pPr>
              <w:pStyle w:val="ad"/>
              <w:tabs>
                <w:tab w:val="left" w:pos="318"/>
              </w:tabs>
              <w:spacing w:after="0" w:line="240" w:lineRule="auto"/>
              <w:ind w:left="0" w:firstLine="9"/>
              <w:rPr>
                <w:b/>
                <w:sz w:val="20"/>
                <w:szCs w:val="20"/>
                <w:lang w:val="uk-UA"/>
              </w:rPr>
            </w:pPr>
            <w:r w:rsidRPr="00DA3CF9">
              <w:rPr>
                <w:b/>
                <w:sz w:val="20"/>
                <w:szCs w:val="20"/>
                <w:lang w:val="uk-UA"/>
              </w:rPr>
              <w:t xml:space="preserve">1.2.2 Частка респондентів, які позитивно оцінюють рівень інвестиційної привабливості у загальній кількості опитуваних ,%           </w:t>
            </w:r>
          </w:p>
        </w:tc>
        <w:tc>
          <w:tcPr>
            <w:tcW w:w="851" w:type="dxa"/>
            <w:shd w:val="clear" w:color="auto" w:fill="E5DFEC" w:themeFill="accent4" w:themeFillTint="33"/>
          </w:tcPr>
          <w:p w14:paraId="4149C8B9"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shd w:val="clear" w:color="auto" w:fill="E5DFEC" w:themeFill="accent4" w:themeFillTint="33"/>
          </w:tcPr>
          <w:p w14:paraId="46A64AEE" w14:textId="77777777" w:rsidR="00860CF9" w:rsidRPr="00DA3CF9" w:rsidRDefault="00860CF9" w:rsidP="00860CF9">
            <w:pPr>
              <w:spacing w:line="240" w:lineRule="auto"/>
              <w:rPr>
                <w:rFonts w:ascii="Times New Roman" w:hAnsi="Times New Roman" w:cs="Times New Roman"/>
                <w:b/>
                <w:sz w:val="20"/>
                <w:szCs w:val="20"/>
                <w:highlight w:val="yellow"/>
              </w:rPr>
            </w:pPr>
            <w:r w:rsidRPr="00551F88">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7495719C"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Громада </w:t>
            </w:r>
            <w:proofErr w:type="spellStart"/>
            <w:r w:rsidRPr="00DA3CF9">
              <w:rPr>
                <w:rFonts w:ascii="Times New Roman" w:hAnsi="Times New Roman" w:cs="Times New Roman"/>
                <w:b/>
                <w:sz w:val="20"/>
                <w:szCs w:val="20"/>
              </w:rPr>
              <w:t>результа</w:t>
            </w:r>
            <w:r>
              <w:rPr>
                <w:rFonts w:ascii="Times New Roman" w:hAnsi="Times New Roman" w:cs="Times New Roman"/>
                <w:b/>
                <w:sz w:val="20"/>
                <w:szCs w:val="20"/>
              </w:rPr>
              <w:t>-</w:t>
            </w:r>
            <w:r w:rsidRPr="00DA3CF9">
              <w:rPr>
                <w:rFonts w:ascii="Times New Roman" w:hAnsi="Times New Roman" w:cs="Times New Roman"/>
                <w:b/>
                <w:sz w:val="20"/>
                <w:szCs w:val="20"/>
              </w:rPr>
              <w:t>тивно</w:t>
            </w:r>
            <w:proofErr w:type="spellEnd"/>
            <w:r>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використо</w:t>
            </w:r>
            <w:r>
              <w:rPr>
                <w:rFonts w:ascii="Times New Roman" w:hAnsi="Times New Roman" w:cs="Times New Roman"/>
                <w:b/>
                <w:sz w:val="20"/>
                <w:szCs w:val="20"/>
              </w:rPr>
              <w:t>-</w:t>
            </w:r>
            <w:r w:rsidRPr="00DA3CF9">
              <w:rPr>
                <w:rFonts w:ascii="Times New Roman" w:hAnsi="Times New Roman" w:cs="Times New Roman"/>
                <w:b/>
                <w:sz w:val="20"/>
                <w:szCs w:val="20"/>
              </w:rPr>
              <w:t>вує</w:t>
            </w:r>
            <w:proofErr w:type="spellEnd"/>
            <w:r w:rsidRPr="00DA3CF9">
              <w:rPr>
                <w:rFonts w:ascii="Times New Roman" w:hAnsi="Times New Roman" w:cs="Times New Roman"/>
                <w:b/>
                <w:sz w:val="20"/>
                <w:szCs w:val="20"/>
              </w:rPr>
              <w:t xml:space="preserve">  можливості  залучення  зовніш</w:t>
            </w:r>
            <w:r>
              <w:rPr>
                <w:rFonts w:ascii="Times New Roman" w:hAnsi="Times New Roman" w:cs="Times New Roman"/>
                <w:b/>
                <w:sz w:val="20"/>
                <w:szCs w:val="20"/>
              </w:rPr>
              <w:t>н</w:t>
            </w:r>
            <w:r w:rsidRPr="00DA3CF9">
              <w:rPr>
                <w:rFonts w:ascii="Times New Roman" w:hAnsi="Times New Roman" w:cs="Times New Roman"/>
                <w:b/>
                <w:sz w:val="20"/>
                <w:szCs w:val="20"/>
              </w:rPr>
              <w:t xml:space="preserve">іх ресурсів в </w:t>
            </w:r>
            <w:proofErr w:type="spellStart"/>
            <w:r w:rsidRPr="00DA3CF9">
              <w:rPr>
                <w:rFonts w:ascii="Times New Roman" w:hAnsi="Times New Roman" w:cs="Times New Roman"/>
                <w:b/>
                <w:sz w:val="20"/>
                <w:szCs w:val="20"/>
              </w:rPr>
              <w:t>т.ч</w:t>
            </w:r>
            <w:proofErr w:type="spellEnd"/>
            <w:r w:rsidRPr="00DA3CF9">
              <w:rPr>
                <w:rFonts w:ascii="Times New Roman" w:hAnsi="Times New Roman" w:cs="Times New Roman"/>
                <w:b/>
                <w:sz w:val="20"/>
                <w:szCs w:val="20"/>
              </w:rPr>
              <w:t>. МТД</w:t>
            </w:r>
          </w:p>
        </w:tc>
        <w:tc>
          <w:tcPr>
            <w:tcW w:w="1276" w:type="dxa"/>
            <w:shd w:val="clear" w:color="auto" w:fill="E5DFEC" w:themeFill="accent4" w:themeFillTint="33"/>
          </w:tcPr>
          <w:p w14:paraId="2434761E"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BA42DE6"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34819198" w14:textId="77777777" w:rsidR="00860CF9" w:rsidRPr="00DA3CF9" w:rsidRDefault="00860CF9" w:rsidP="00860CF9">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69BB412B"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3490886</w:t>
            </w:r>
          </w:p>
        </w:tc>
        <w:tc>
          <w:tcPr>
            <w:tcW w:w="851" w:type="dxa"/>
            <w:shd w:val="clear" w:color="auto" w:fill="E5DFEC" w:themeFill="accent4" w:themeFillTint="33"/>
          </w:tcPr>
          <w:p w14:paraId="4FBFFD5D"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2000</w:t>
            </w:r>
          </w:p>
        </w:tc>
        <w:tc>
          <w:tcPr>
            <w:tcW w:w="850" w:type="dxa"/>
            <w:shd w:val="clear" w:color="auto" w:fill="E5DFEC" w:themeFill="accent4" w:themeFillTint="33"/>
          </w:tcPr>
          <w:p w14:paraId="1367C476"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2275</w:t>
            </w:r>
          </w:p>
        </w:tc>
        <w:tc>
          <w:tcPr>
            <w:tcW w:w="851" w:type="dxa"/>
            <w:shd w:val="clear" w:color="auto" w:fill="E5DFEC" w:themeFill="accent4" w:themeFillTint="33"/>
          </w:tcPr>
          <w:p w14:paraId="0EE89705"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6280</w:t>
            </w:r>
          </w:p>
        </w:tc>
        <w:tc>
          <w:tcPr>
            <w:tcW w:w="708" w:type="dxa"/>
            <w:shd w:val="clear" w:color="auto" w:fill="E5DFEC" w:themeFill="accent4" w:themeFillTint="33"/>
          </w:tcPr>
          <w:p w14:paraId="0BF65E7B"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2014220</w:t>
            </w:r>
          </w:p>
        </w:tc>
        <w:tc>
          <w:tcPr>
            <w:tcW w:w="851" w:type="dxa"/>
            <w:shd w:val="clear" w:color="auto" w:fill="E5DFEC" w:themeFill="accent4" w:themeFillTint="33"/>
          </w:tcPr>
          <w:p w14:paraId="059348FD"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1466111</w:t>
            </w:r>
          </w:p>
        </w:tc>
      </w:tr>
      <w:tr w:rsidR="00860CF9" w:rsidRPr="00DA3CF9" w14:paraId="47F55C3B" w14:textId="77777777" w:rsidTr="001F2FE9">
        <w:trPr>
          <w:trHeight w:val="525"/>
        </w:trPr>
        <w:tc>
          <w:tcPr>
            <w:tcW w:w="3393" w:type="dxa"/>
            <w:gridSpan w:val="2"/>
            <w:shd w:val="clear" w:color="auto" w:fill="FBD4B4" w:themeFill="accent6" w:themeFillTint="66"/>
          </w:tcPr>
          <w:p w14:paraId="535C06DD" w14:textId="77777777" w:rsidR="00860CF9" w:rsidRPr="00DA3CF9" w:rsidRDefault="00860CF9" w:rsidP="00860CF9">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1.2.1.</w:t>
            </w:r>
          </w:p>
          <w:p w14:paraId="0C801EA3" w14:textId="77777777" w:rsidR="00860CF9" w:rsidRPr="00DA3CF9" w:rsidRDefault="00860CF9" w:rsidP="00860CF9">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Розроблено містобудівну документацію</w:t>
            </w:r>
          </w:p>
        </w:tc>
        <w:tc>
          <w:tcPr>
            <w:tcW w:w="1960" w:type="dxa"/>
            <w:gridSpan w:val="2"/>
            <w:shd w:val="clear" w:color="auto" w:fill="FBD4B4" w:themeFill="accent6" w:themeFillTint="66"/>
          </w:tcPr>
          <w:p w14:paraId="2A23F83B" w14:textId="77777777" w:rsidR="00860CF9" w:rsidRPr="00DA3CF9" w:rsidRDefault="00860CF9" w:rsidP="00860CF9">
            <w:pPr>
              <w:pStyle w:val="ad"/>
              <w:tabs>
                <w:tab w:val="left" w:pos="318"/>
              </w:tabs>
              <w:spacing w:after="0" w:line="240" w:lineRule="auto"/>
              <w:ind w:left="0" w:firstLine="9"/>
              <w:contextualSpacing w:val="0"/>
              <w:rPr>
                <w:b/>
                <w:sz w:val="20"/>
                <w:szCs w:val="20"/>
                <w:lang w:val="uk-UA"/>
              </w:rPr>
            </w:pPr>
            <w:r w:rsidRPr="00DA3CF9">
              <w:rPr>
                <w:b/>
                <w:sz w:val="20"/>
                <w:szCs w:val="20"/>
                <w:lang w:val="uk-UA"/>
              </w:rPr>
              <w:t xml:space="preserve">1.2.1.1 Розроблені та затверджені генеральні плани населених пунктів із </w:t>
            </w:r>
            <w:proofErr w:type="spellStart"/>
            <w:r w:rsidRPr="00DA3CF9">
              <w:rPr>
                <w:b/>
                <w:sz w:val="20"/>
                <w:szCs w:val="20"/>
                <w:lang w:val="uk-UA"/>
              </w:rPr>
              <w:t>зонінгом</w:t>
            </w:r>
            <w:proofErr w:type="spellEnd"/>
            <w:r w:rsidRPr="00DA3CF9">
              <w:rPr>
                <w:b/>
                <w:sz w:val="20"/>
                <w:szCs w:val="20"/>
                <w:lang w:val="uk-UA"/>
              </w:rPr>
              <w:t>, одиниць</w:t>
            </w:r>
          </w:p>
          <w:p w14:paraId="40F6BEEF" w14:textId="77777777" w:rsidR="00860CF9" w:rsidRPr="00DA3CF9" w:rsidRDefault="00860CF9" w:rsidP="00860CF9">
            <w:pPr>
              <w:pStyle w:val="ad"/>
              <w:tabs>
                <w:tab w:val="left" w:pos="318"/>
              </w:tabs>
              <w:spacing w:after="0" w:line="240" w:lineRule="auto"/>
              <w:ind w:left="0" w:firstLine="9"/>
              <w:contextualSpacing w:val="0"/>
              <w:rPr>
                <w:b/>
                <w:sz w:val="20"/>
                <w:szCs w:val="20"/>
                <w:lang w:val="uk-UA"/>
              </w:rPr>
            </w:pPr>
            <w:r w:rsidRPr="00DA3CF9">
              <w:rPr>
                <w:b/>
                <w:sz w:val="20"/>
                <w:szCs w:val="20"/>
                <w:lang w:val="uk-UA"/>
              </w:rPr>
              <w:t>1.2.1.2 Наявність комплексного просторового плану громади, % ступеню виконання,%</w:t>
            </w:r>
          </w:p>
        </w:tc>
        <w:tc>
          <w:tcPr>
            <w:tcW w:w="851" w:type="dxa"/>
            <w:shd w:val="clear" w:color="auto" w:fill="FBD4B4" w:themeFill="accent6" w:themeFillTint="66"/>
          </w:tcPr>
          <w:p w14:paraId="5507A5F3"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shd w:val="clear" w:color="auto" w:fill="FBD4B4" w:themeFill="accent6" w:themeFillTint="66"/>
          </w:tcPr>
          <w:p w14:paraId="21762DED" w14:textId="77777777" w:rsidR="00860CF9" w:rsidRPr="00DA3CF9" w:rsidRDefault="00860CF9" w:rsidP="00860CF9">
            <w:pPr>
              <w:spacing w:line="240" w:lineRule="auto"/>
              <w:rPr>
                <w:rFonts w:ascii="Times New Roman" w:hAnsi="Times New Roman" w:cs="Times New Roman"/>
                <w:b/>
                <w:bCs/>
                <w:sz w:val="20"/>
                <w:szCs w:val="20"/>
              </w:rPr>
            </w:pPr>
            <w:r w:rsidRPr="00551F88">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4DCC9DFC"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Громада </w:t>
            </w:r>
            <w:proofErr w:type="spellStart"/>
            <w:r w:rsidRPr="00DA3CF9">
              <w:rPr>
                <w:rFonts w:ascii="Times New Roman" w:hAnsi="Times New Roman" w:cs="Times New Roman"/>
                <w:b/>
                <w:sz w:val="20"/>
                <w:szCs w:val="20"/>
              </w:rPr>
              <w:t>результа</w:t>
            </w:r>
            <w:r>
              <w:rPr>
                <w:rFonts w:ascii="Times New Roman" w:hAnsi="Times New Roman" w:cs="Times New Roman"/>
                <w:b/>
                <w:sz w:val="20"/>
                <w:szCs w:val="20"/>
              </w:rPr>
              <w:t>-</w:t>
            </w:r>
            <w:r w:rsidRPr="00DA3CF9">
              <w:rPr>
                <w:rFonts w:ascii="Times New Roman" w:hAnsi="Times New Roman" w:cs="Times New Roman"/>
                <w:b/>
                <w:sz w:val="20"/>
                <w:szCs w:val="20"/>
              </w:rPr>
              <w:t>тивно</w:t>
            </w:r>
            <w:proofErr w:type="spellEnd"/>
            <w:r w:rsidRPr="00DA3CF9">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використо</w:t>
            </w:r>
            <w:r>
              <w:rPr>
                <w:rFonts w:ascii="Times New Roman" w:hAnsi="Times New Roman" w:cs="Times New Roman"/>
                <w:b/>
                <w:sz w:val="20"/>
                <w:szCs w:val="20"/>
              </w:rPr>
              <w:t>-</w:t>
            </w:r>
            <w:r w:rsidRPr="00DA3CF9">
              <w:rPr>
                <w:rFonts w:ascii="Times New Roman" w:hAnsi="Times New Roman" w:cs="Times New Roman"/>
                <w:b/>
                <w:sz w:val="20"/>
                <w:szCs w:val="20"/>
              </w:rPr>
              <w:t>вує</w:t>
            </w:r>
            <w:proofErr w:type="spellEnd"/>
            <w:r w:rsidRPr="00DA3CF9">
              <w:rPr>
                <w:rFonts w:ascii="Times New Roman" w:hAnsi="Times New Roman" w:cs="Times New Roman"/>
                <w:b/>
                <w:sz w:val="20"/>
                <w:szCs w:val="20"/>
              </w:rPr>
              <w:t xml:space="preserve">  можливості  залучення  зовнішніх ресурсів в </w:t>
            </w:r>
            <w:proofErr w:type="spellStart"/>
            <w:r w:rsidRPr="00DA3CF9">
              <w:rPr>
                <w:rFonts w:ascii="Times New Roman" w:hAnsi="Times New Roman" w:cs="Times New Roman"/>
                <w:b/>
                <w:sz w:val="20"/>
                <w:szCs w:val="20"/>
              </w:rPr>
              <w:t>т.ч</w:t>
            </w:r>
            <w:proofErr w:type="spellEnd"/>
            <w:r w:rsidRPr="00DA3CF9">
              <w:rPr>
                <w:rFonts w:ascii="Times New Roman" w:hAnsi="Times New Roman" w:cs="Times New Roman"/>
                <w:b/>
                <w:sz w:val="20"/>
                <w:szCs w:val="20"/>
              </w:rPr>
              <w:t>. МТД</w:t>
            </w:r>
          </w:p>
        </w:tc>
        <w:tc>
          <w:tcPr>
            <w:tcW w:w="1276" w:type="dxa"/>
            <w:shd w:val="clear" w:color="auto" w:fill="FBD4B4" w:themeFill="accent6" w:themeFillTint="66"/>
          </w:tcPr>
          <w:p w14:paraId="3DD5B1ED"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A17A1B8"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7A3FAC5"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38D812C3"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22670</w:t>
            </w:r>
          </w:p>
        </w:tc>
        <w:tc>
          <w:tcPr>
            <w:tcW w:w="851" w:type="dxa"/>
            <w:shd w:val="clear" w:color="auto" w:fill="FBD4B4" w:themeFill="accent6" w:themeFillTint="66"/>
          </w:tcPr>
          <w:p w14:paraId="54548959"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2000</w:t>
            </w:r>
          </w:p>
        </w:tc>
        <w:tc>
          <w:tcPr>
            <w:tcW w:w="850" w:type="dxa"/>
            <w:shd w:val="clear" w:color="auto" w:fill="FBD4B4" w:themeFill="accent6" w:themeFillTint="66"/>
          </w:tcPr>
          <w:p w14:paraId="4A25F240"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2150</w:t>
            </w:r>
          </w:p>
        </w:tc>
        <w:tc>
          <w:tcPr>
            <w:tcW w:w="851" w:type="dxa"/>
            <w:shd w:val="clear" w:color="auto" w:fill="FBD4B4" w:themeFill="accent6" w:themeFillTint="66"/>
          </w:tcPr>
          <w:p w14:paraId="2CCB4FB4"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6170</w:t>
            </w:r>
          </w:p>
        </w:tc>
        <w:tc>
          <w:tcPr>
            <w:tcW w:w="708" w:type="dxa"/>
            <w:shd w:val="clear" w:color="auto" w:fill="FBD4B4" w:themeFill="accent6" w:themeFillTint="66"/>
          </w:tcPr>
          <w:p w14:paraId="0EBD66B0"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6200</w:t>
            </w:r>
          </w:p>
        </w:tc>
        <w:tc>
          <w:tcPr>
            <w:tcW w:w="851" w:type="dxa"/>
            <w:shd w:val="clear" w:color="auto" w:fill="FBD4B4" w:themeFill="accent6" w:themeFillTint="66"/>
          </w:tcPr>
          <w:p w14:paraId="13192D8E"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6150</w:t>
            </w:r>
          </w:p>
        </w:tc>
      </w:tr>
      <w:tr w:rsidR="002D18BC" w:rsidRPr="00DA3CF9" w14:paraId="1FFA13CE" w14:textId="77777777" w:rsidTr="001F2FE9">
        <w:trPr>
          <w:trHeight w:val="525"/>
        </w:trPr>
        <w:tc>
          <w:tcPr>
            <w:tcW w:w="5353" w:type="dxa"/>
            <w:gridSpan w:val="4"/>
            <w:shd w:val="clear" w:color="auto" w:fill="FFFFFF" w:themeFill="background1"/>
          </w:tcPr>
          <w:p w14:paraId="2AE00D64"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706E7384" w14:textId="77777777" w:rsidR="002D18BC" w:rsidRPr="00DA3CF9" w:rsidRDefault="002D18BC" w:rsidP="00405705">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 xml:space="preserve">1.2.1.1.Забезпечення затвердження генеральних планів для сільських населених пунктів громади: </w:t>
            </w:r>
            <w:proofErr w:type="spellStart"/>
            <w:r w:rsidRPr="00DA3CF9">
              <w:rPr>
                <w:rFonts w:ascii="Times New Roman" w:hAnsi="Times New Roman" w:cs="Times New Roman"/>
                <w:sz w:val="20"/>
                <w:szCs w:val="20"/>
              </w:rPr>
              <w:t>Переяслівки</w:t>
            </w:r>
            <w:proofErr w:type="spellEnd"/>
            <w:r w:rsidRPr="00DA3CF9">
              <w:rPr>
                <w:rFonts w:ascii="Times New Roman" w:hAnsi="Times New Roman" w:cs="Times New Roman"/>
                <w:sz w:val="20"/>
                <w:szCs w:val="20"/>
              </w:rPr>
              <w:t xml:space="preserve">, </w:t>
            </w:r>
            <w:proofErr w:type="spellStart"/>
            <w:r w:rsidRPr="00DA3CF9">
              <w:rPr>
                <w:rFonts w:ascii="Times New Roman" w:hAnsi="Times New Roman" w:cs="Times New Roman"/>
                <w:sz w:val="20"/>
                <w:szCs w:val="20"/>
              </w:rPr>
              <w:t>Наумівське</w:t>
            </w:r>
            <w:proofErr w:type="spellEnd"/>
            <w:r w:rsidRPr="00DA3CF9">
              <w:rPr>
                <w:rFonts w:ascii="Times New Roman" w:hAnsi="Times New Roman" w:cs="Times New Roman"/>
                <w:sz w:val="20"/>
                <w:szCs w:val="20"/>
              </w:rPr>
              <w:t xml:space="preserve">, Паливода   </w:t>
            </w:r>
            <w:r w:rsidRPr="00DA3CF9">
              <w:rPr>
                <w:rFonts w:ascii="Times New Roman" w:hAnsi="Times New Roman" w:cs="Times New Roman"/>
                <w:b/>
                <w:sz w:val="20"/>
                <w:szCs w:val="20"/>
              </w:rPr>
              <w:t xml:space="preserve"> </w:t>
            </w:r>
            <w:r w:rsidRPr="00DA3CF9">
              <w:rPr>
                <w:rFonts w:ascii="Times New Roman" w:hAnsi="Times New Roman" w:cs="Times New Roman"/>
                <w:sz w:val="20"/>
                <w:szCs w:val="20"/>
              </w:rPr>
              <w:t xml:space="preserve"> </w:t>
            </w:r>
          </w:p>
        </w:tc>
        <w:tc>
          <w:tcPr>
            <w:tcW w:w="851" w:type="dxa"/>
            <w:shd w:val="clear" w:color="auto" w:fill="FFFFFF" w:themeFill="background1"/>
          </w:tcPr>
          <w:p w14:paraId="58528603"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FFFFFF" w:themeFill="background1"/>
          </w:tcPr>
          <w:p w14:paraId="70EC130E" w14:textId="77777777" w:rsidR="002D18BC" w:rsidRPr="00DA3CF9" w:rsidRDefault="00860CF9"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 xml:space="preserve">Структурні підрозділи виконав-чого комітету,  виконавчі </w:t>
            </w:r>
            <w:r>
              <w:rPr>
                <w:rFonts w:ascii="Times New Roman" w:hAnsi="Times New Roman" w:cs="Times New Roman"/>
                <w:bCs/>
                <w:sz w:val="20"/>
                <w:szCs w:val="20"/>
              </w:rPr>
              <w:lastRenderedPageBreak/>
              <w:t>органи міської ради</w:t>
            </w:r>
          </w:p>
        </w:tc>
        <w:tc>
          <w:tcPr>
            <w:tcW w:w="1276" w:type="dxa"/>
            <w:shd w:val="clear" w:color="auto" w:fill="FFFFFF" w:themeFill="background1"/>
          </w:tcPr>
          <w:p w14:paraId="2BA3E47E" w14:textId="77777777" w:rsidR="002D18BC" w:rsidRPr="00DA3CF9" w:rsidRDefault="002D18BC" w:rsidP="00405705">
            <w:pPr>
              <w:spacing w:line="240" w:lineRule="auto"/>
              <w:rPr>
                <w:rFonts w:ascii="Times New Roman" w:hAnsi="Times New Roman" w:cs="Times New Roman"/>
                <w:bCs/>
                <w:sz w:val="20"/>
                <w:szCs w:val="20"/>
              </w:rPr>
            </w:pPr>
          </w:p>
        </w:tc>
        <w:tc>
          <w:tcPr>
            <w:tcW w:w="1276" w:type="dxa"/>
            <w:shd w:val="clear" w:color="auto" w:fill="FFFFFF" w:themeFill="background1"/>
          </w:tcPr>
          <w:p w14:paraId="49817889" w14:textId="77777777" w:rsidR="00FA32A4" w:rsidRPr="00DA3CF9" w:rsidRDefault="00FA32A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6F9F38B" w14:textId="77777777" w:rsidR="00FA32A4" w:rsidRPr="00DA3CF9" w:rsidRDefault="00FA32A4"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E00D1D2" w14:textId="77777777" w:rsidR="002D18BC" w:rsidRPr="00DA3CF9" w:rsidRDefault="00FA32A4" w:rsidP="00405705">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07E3337"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 0</w:t>
            </w:r>
          </w:p>
        </w:tc>
        <w:tc>
          <w:tcPr>
            <w:tcW w:w="851" w:type="dxa"/>
            <w:shd w:val="clear" w:color="auto" w:fill="FFFFFF" w:themeFill="background1"/>
          </w:tcPr>
          <w:p w14:paraId="447F9B39"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0 </w:t>
            </w:r>
          </w:p>
        </w:tc>
        <w:tc>
          <w:tcPr>
            <w:tcW w:w="850" w:type="dxa"/>
            <w:shd w:val="clear" w:color="auto" w:fill="FFFFFF" w:themeFill="background1"/>
          </w:tcPr>
          <w:p w14:paraId="6E72B62B"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0 </w:t>
            </w:r>
          </w:p>
        </w:tc>
        <w:tc>
          <w:tcPr>
            <w:tcW w:w="851" w:type="dxa"/>
            <w:shd w:val="clear" w:color="auto" w:fill="FFFFFF" w:themeFill="background1"/>
          </w:tcPr>
          <w:p w14:paraId="41C36F01"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0 </w:t>
            </w:r>
          </w:p>
        </w:tc>
        <w:tc>
          <w:tcPr>
            <w:tcW w:w="708" w:type="dxa"/>
            <w:shd w:val="clear" w:color="auto" w:fill="FFFFFF" w:themeFill="background1"/>
          </w:tcPr>
          <w:p w14:paraId="01865C0C"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0 </w:t>
            </w:r>
          </w:p>
        </w:tc>
        <w:tc>
          <w:tcPr>
            <w:tcW w:w="851" w:type="dxa"/>
            <w:shd w:val="clear" w:color="auto" w:fill="FFFFFF" w:themeFill="background1"/>
          </w:tcPr>
          <w:p w14:paraId="1A85F44E" w14:textId="77777777" w:rsidR="002D18BC" w:rsidRPr="00DA3CF9" w:rsidRDefault="002D18BC"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0 </w:t>
            </w:r>
          </w:p>
        </w:tc>
      </w:tr>
      <w:tr w:rsidR="00860CF9" w:rsidRPr="00DA3CF9" w14:paraId="6399A14C" w14:textId="77777777" w:rsidTr="001F2FE9">
        <w:trPr>
          <w:trHeight w:val="525"/>
        </w:trPr>
        <w:tc>
          <w:tcPr>
            <w:tcW w:w="5353" w:type="dxa"/>
            <w:gridSpan w:val="4"/>
            <w:shd w:val="clear" w:color="auto" w:fill="FFFFFF" w:themeFill="background1"/>
          </w:tcPr>
          <w:p w14:paraId="57D67F0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1.2.1.2. </w:t>
            </w:r>
            <w:r w:rsidRPr="00DA3CF9">
              <w:rPr>
                <w:rFonts w:ascii="Times New Roman" w:hAnsi="Times New Roman" w:cs="Times New Roman"/>
                <w:b/>
                <w:sz w:val="20"/>
                <w:szCs w:val="20"/>
              </w:rPr>
              <w:t xml:space="preserve"> </w:t>
            </w:r>
            <w:r w:rsidRPr="00DA3CF9">
              <w:rPr>
                <w:rFonts w:ascii="Times New Roman" w:hAnsi="Times New Roman" w:cs="Times New Roman"/>
                <w:sz w:val="20"/>
                <w:szCs w:val="20"/>
              </w:rPr>
              <w:t xml:space="preserve"> Розробка комплексного просторового плану громади    </w:t>
            </w:r>
          </w:p>
        </w:tc>
        <w:tc>
          <w:tcPr>
            <w:tcW w:w="851" w:type="dxa"/>
            <w:shd w:val="clear" w:color="auto" w:fill="FFFFFF" w:themeFill="background1"/>
          </w:tcPr>
          <w:p w14:paraId="5AD4A9D7"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2025 - 2027</w:t>
            </w:r>
          </w:p>
        </w:tc>
        <w:tc>
          <w:tcPr>
            <w:tcW w:w="1275" w:type="dxa"/>
            <w:shd w:val="clear" w:color="auto" w:fill="FFFFFF" w:themeFill="background1"/>
          </w:tcPr>
          <w:p w14:paraId="2B84815C" w14:textId="77777777" w:rsidR="00860CF9" w:rsidRPr="00DA3CF9" w:rsidRDefault="00860CF9" w:rsidP="00860CF9">
            <w:pPr>
              <w:spacing w:line="240" w:lineRule="auto"/>
              <w:rPr>
                <w:rFonts w:ascii="Times New Roman" w:hAnsi="Times New Roman" w:cs="Times New Roman"/>
                <w:bCs/>
                <w:sz w:val="20"/>
                <w:szCs w:val="20"/>
              </w:rPr>
            </w:pPr>
            <w:r w:rsidRPr="004646EC">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FFFFFF" w:themeFill="background1"/>
          </w:tcPr>
          <w:p w14:paraId="1563819D" w14:textId="77777777" w:rsidR="00860CF9" w:rsidRPr="00DA3CF9" w:rsidRDefault="00860CF9" w:rsidP="00860CF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257019B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8962A83"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3E9B890"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085A1F0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18000</w:t>
            </w:r>
          </w:p>
        </w:tc>
        <w:tc>
          <w:tcPr>
            <w:tcW w:w="851" w:type="dxa"/>
            <w:shd w:val="clear" w:color="auto" w:fill="FFFFFF" w:themeFill="background1"/>
          </w:tcPr>
          <w:p w14:paraId="04659B5A" w14:textId="77777777" w:rsidR="00860CF9" w:rsidRPr="00DA3CF9" w:rsidRDefault="00860CF9" w:rsidP="00860CF9">
            <w:pPr>
              <w:spacing w:line="240" w:lineRule="auto"/>
              <w:rPr>
                <w:rFonts w:ascii="Times New Roman" w:hAnsi="Times New Roman" w:cs="Times New Roman"/>
                <w:sz w:val="20"/>
                <w:szCs w:val="20"/>
              </w:rPr>
            </w:pPr>
          </w:p>
        </w:tc>
        <w:tc>
          <w:tcPr>
            <w:tcW w:w="850" w:type="dxa"/>
            <w:shd w:val="clear" w:color="auto" w:fill="FFFFFF" w:themeFill="background1"/>
          </w:tcPr>
          <w:p w14:paraId="49058192" w14:textId="77777777" w:rsidR="00860CF9" w:rsidRPr="00DA3CF9" w:rsidRDefault="00860CF9" w:rsidP="00860CF9">
            <w:pPr>
              <w:spacing w:line="240" w:lineRule="auto"/>
              <w:rPr>
                <w:rFonts w:ascii="Times New Roman" w:hAnsi="Times New Roman" w:cs="Times New Roman"/>
                <w:sz w:val="20"/>
                <w:szCs w:val="20"/>
              </w:rPr>
            </w:pPr>
          </w:p>
        </w:tc>
        <w:tc>
          <w:tcPr>
            <w:tcW w:w="851" w:type="dxa"/>
            <w:shd w:val="clear" w:color="auto" w:fill="FFFFFF" w:themeFill="background1"/>
          </w:tcPr>
          <w:p w14:paraId="73488884"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6000</w:t>
            </w:r>
          </w:p>
        </w:tc>
        <w:tc>
          <w:tcPr>
            <w:tcW w:w="708" w:type="dxa"/>
            <w:shd w:val="clear" w:color="auto" w:fill="FFFFFF" w:themeFill="background1"/>
          </w:tcPr>
          <w:p w14:paraId="40AA1EE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6000</w:t>
            </w:r>
          </w:p>
        </w:tc>
        <w:tc>
          <w:tcPr>
            <w:tcW w:w="851" w:type="dxa"/>
            <w:shd w:val="clear" w:color="auto" w:fill="FFFFFF" w:themeFill="background1"/>
          </w:tcPr>
          <w:p w14:paraId="59711E06"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6000</w:t>
            </w:r>
          </w:p>
        </w:tc>
      </w:tr>
      <w:tr w:rsidR="00860CF9" w:rsidRPr="00DA3CF9" w14:paraId="1EE001D8" w14:textId="77777777" w:rsidTr="001F2FE9">
        <w:trPr>
          <w:trHeight w:val="525"/>
        </w:trPr>
        <w:tc>
          <w:tcPr>
            <w:tcW w:w="5353" w:type="dxa"/>
            <w:gridSpan w:val="4"/>
            <w:shd w:val="clear" w:color="auto" w:fill="FFFFFF" w:themeFill="background1"/>
          </w:tcPr>
          <w:p w14:paraId="17CDC7A3"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1.2.1.3. </w:t>
            </w:r>
            <w:r w:rsidRPr="00DA3CF9">
              <w:rPr>
                <w:rFonts w:ascii="Times New Roman" w:hAnsi="Times New Roman" w:cs="Times New Roman"/>
                <w:b/>
                <w:sz w:val="20"/>
                <w:szCs w:val="20"/>
              </w:rPr>
              <w:t xml:space="preserve"> </w:t>
            </w:r>
            <w:r w:rsidRPr="00DA3CF9">
              <w:rPr>
                <w:rFonts w:ascii="Times New Roman" w:hAnsi="Times New Roman" w:cs="Times New Roman"/>
                <w:sz w:val="20"/>
                <w:szCs w:val="20"/>
              </w:rPr>
              <w:t xml:space="preserve"> Розробка дизайн-кодів мікрорайонів та історичної частини міста</w:t>
            </w:r>
          </w:p>
        </w:tc>
        <w:tc>
          <w:tcPr>
            <w:tcW w:w="851" w:type="dxa"/>
            <w:shd w:val="clear" w:color="auto" w:fill="FFFFFF" w:themeFill="background1"/>
          </w:tcPr>
          <w:p w14:paraId="4C7088B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1438A4ED" w14:textId="77777777" w:rsidR="00860CF9" w:rsidRPr="00DA3CF9" w:rsidRDefault="00860CF9" w:rsidP="00860CF9">
            <w:pPr>
              <w:spacing w:line="240" w:lineRule="auto"/>
              <w:rPr>
                <w:rFonts w:ascii="Times New Roman" w:hAnsi="Times New Roman" w:cs="Times New Roman"/>
                <w:bCs/>
                <w:sz w:val="20"/>
                <w:szCs w:val="20"/>
              </w:rPr>
            </w:pPr>
            <w:r w:rsidRPr="006C7CC6">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FFFFFF" w:themeFill="background1"/>
          </w:tcPr>
          <w:p w14:paraId="5C1BDB88"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Громада </w:t>
            </w:r>
            <w:proofErr w:type="spellStart"/>
            <w:r w:rsidRPr="00DA3CF9">
              <w:rPr>
                <w:rFonts w:ascii="Times New Roman" w:hAnsi="Times New Roman" w:cs="Times New Roman"/>
                <w:sz w:val="20"/>
                <w:szCs w:val="20"/>
              </w:rPr>
              <w:t>результа</w:t>
            </w:r>
            <w:r>
              <w:rPr>
                <w:rFonts w:ascii="Times New Roman" w:hAnsi="Times New Roman" w:cs="Times New Roman"/>
                <w:sz w:val="20"/>
                <w:szCs w:val="20"/>
              </w:rPr>
              <w:t>-</w:t>
            </w:r>
            <w:r w:rsidRPr="00DA3CF9">
              <w:rPr>
                <w:rFonts w:ascii="Times New Roman" w:hAnsi="Times New Roman" w:cs="Times New Roman"/>
                <w:sz w:val="20"/>
                <w:szCs w:val="20"/>
              </w:rPr>
              <w:t>тивно</w:t>
            </w:r>
            <w:proofErr w:type="spellEnd"/>
            <w:r>
              <w:rPr>
                <w:rFonts w:ascii="Times New Roman" w:hAnsi="Times New Roman" w:cs="Times New Roman"/>
                <w:sz w:val="20"/>
                <w:szCs w:val="20"/>
              </w:rPr>
              <w:t xml:space="preserve"> </w:t>
            </w:r>
            <w:proofErr w:type="spellStart"/>
            <w:r w:rsidRPr="00DA3CF9">
              <w:rPr>
                <w:rFonts w:ascii="Times New Roman" w:hAnsi="Times New Roman" w:cs="Times New Roman"/>
                <w:sz w:val="20"/>
                <w:szCs w:val="20"/>
              </w:rPr>
              <w:t>використо</w:t>
            </w:r>
            <w:r>
              <w:rPr>
                <w:rFonts w:ascii="Times New Roman" w:hAnsi="Times New Roman" w:cs="Times New Roman"/>
                <w:sz w:val="20"/>
                <w:szCs w:val="20"/>
              </w:rPr>
              <w:t>-</w:t>
            </w:r>
            <w:r w:rsidRPr="00DA3CF9">
              <w:rPr>
                <w:rFonts w:ascii="Times New Roman" w:hAnsi="Times New Roman" w:cs="Times New Roman"/>
                <w:sz w:val="20"/>
                <w:szCs w:val="20"/>
              </w:rPr>
              <w:t>вує</w:t>
            </w:r>
            <w:proofErr w:type="spellEnd"/>
            <w:r w:rsidRPr="00DA3CF9">
              <w:rPr>
                <w:rFonts w:ascii="Times New Roman" w:hAnsi="Times New Roman" w:cs="Times New Roman"/>
                <w:sz w:val="20"/>
                <w:szCs w:val="20"/>
              </w:rPr>
              <w:t xml:space="preserve">  можливості  залучення  зовніш</w:t>
            </w:r>
            <w:r>
              <w:rPr>
                <w:rFonts w:ascii="Times New Roman" w:hAnsi="Times New Roman" w:cs="Times New Roman"/>
                <w:sz w:val="20"/>
                <w:szCs w:val="20"/>
              </w:rPr>
              <w:t>н</w:t>
            </w:r>
            <w:r w:rsidRPr="00DA3CF9">
              <w:rPr>
                <w:rFonts w:ascii="Times New Roman" w:hAnsi="Times New Roman" w:cs="Times New Roman"/>
                <w:sz w:val="20"/>
                <w:szCs w:val="20"/>
              </w:rPr>
              <w:t xml:space="preserve">іх ресурсів в </w:t>
            </w:r>
            <w:proofErr w:type="spellStart"/>
            <w:r w:rsidRPr="00DA3CF9">
              <w:rPr>
                <w:rFonts w:ascii="Times New Roman" w:hAnsi="Times New Roman" w:cs="Times New Roman"/>
                <w:sz w:val="20"/>
                <w:szCs w:val="20"/>
              </w:rPr>
              <w:t>т.ч</w:t>
            </w:r>
            <w:proofErr w:type="spellEnd"/>
            <w:r w:rsidRPr="00DA3CF9">
              <w:rPr>
                <w:rFonts w:ascii="Times New Roman" w:hAnsi="Times New Roman" w:cs="Times New Roman"/>
                <w:sz w:val="20"/>
                <w:szCs w:val="20"/>
              </w:rPr>
              <w:t>. МТД</w:t>
            </w:r>
          </w:p>
        </w:tc>
        <w:tc>
          <w:tcPr>
            <w:tcW w:w="1276" w:type="dxa"/>
            <w:shd w:val="clear" w:color="auto" w:fill="FFFFFF" w:themeFill="background1"/>
          </w:tcPr>
          <w:p w14:paraId="33C1DC87"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F360501"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66AC8A9"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09A0D84F"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670</w:t>
            </w:r>
          </w:p>
        </w:tc>
        <w:tc>
          <w:tcPr>
            <w:tcW w:w="851" w:type="dxa"/>
            <w:shd w:val="clear" w:color="auto" w:fill="FFFFFF" w:themeFill="background1"/>
          </w:tcPr>
          <w:p w14:paraId="7A970B2A" w14:textId="77777777" w:rsidR="00860CF9" w:rsidRPr="00DA3CF9" w:rsidRDefault="00860CF9" w:rsidP="00860CF9">
            <w:pPr>
              <w:spacing w:line="240" w:lineRule="auto"/>
              <w:rPr>
                <w:rFonts w:ascii="Times New Roman" w:hAnsi="Times New Roman" w:cs="Times New Roman"/>
                <w:sz w:val="20"/>
                <w:szCs w:val="20"/>
              </w:rPr>
            </w:pPr>
          </w:p>
        </w:tc>
        <w:tc>
          <w:tcPr>
            <w:tcW w:w="850" w:type="dxa"/>
            <w:shd w:val="clear" w:color="auto" w:fill="FFFFFF" w:themeFill="background1"/>
          </w:tcPr>
          <w:p w14:paraId="0F943A81"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150</w:t>
            </w:r>
          </w:p>
        </w:tc>
        <w:tc>
          <w:tcPr>
            <w:tcW w:w="851" w:type="dxa"/>
            <w:shd w:val="clear" w:color="auto" w:fill="FFFFFF" w:themeFill="background1"/>
          </w:tcPr>
          <w:p w14:paraId="44951E3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170</w:t>
            </w:r>
          </w:p>
        </w:tc>
        <w:tc>
          <w:tcPr>
            <w:tcW w:w="708" w:type="dxa"/>
            <w:shd w:val="clear" w:color="auto" w:fill="FFFFFF" w:themeFill="background1"/>
          </w:tcPr>
          <w:p w14:paraId="27B5C68E"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FFFFFF" w:themeFill="background1"/>
          </w:tcPr>
          <w:p w14:paraId="038EF88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150</w:t>
            </w:r>
          </w:p>
        </w:tc>
      </w:tr>
      <w:tr w:rsidR="00860CF9" w:rsidRPr="00DA3CF9" w14:paraId="77F114C6" w14:textId="77777777" w:rsidTr="001F2FE9">
        <w:trPr>
          <w:trHeight w:val="525"/>
        </w:trPr>
        <w:tc>
          <w:tcPr>
            <w:tcW w:w="5353" w:type="dxa"/>
            <w:gridSpan w:val="4"/>
            <w:shd w:val="clear" w:color="auto" w:fill="FFFFFF" w:themeFill="background1"/>
          </w:tcPr>
          <w:p w14:paraId="12B38FE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1.2.1.4. </w:t>
            </w:r>
            <w:r w:rsidRPr="00DA3CF9">
              <w:rPr>
                <w:rFonts w:ascii="Times New Roman" w:hAnsi="Times New Roman" w:cs="Times New Roman"/>
                <w:b/>
                <w:sz w:val="20"/>
                <w:szCs w:val="20"/>
              </w:rPr>
              <w:t xml:space="preserve"> </w:t>
            </w:r>
            <w:r w:rsidRPr="00DA3CF9">
              <w:rPr>
                <w:rFonts w:ascii="Times New Roman" w:hAnsi="Times New Roman" w:cs="Times New Roman"/>
                <w:sz w:val="20"/>
                <w:szCs w:val="20"/>
              </w:rPr>
              <w:t xml:space="preserve"> Оновлення містобудівної документації (генеральний план міста Ніжина)</w:t>
            </w:r>
          </w:p>
        </w:tc>
        <w:tc>
          <w:tcPr>
            <w:tcW w:w="851" w:type="dxa"/>
            <w:shd w:val="clear" w:color="auto" w:fill="FFFFFF" w:themeFill="background1"/>
          </w:tcPr>
          <w:p w14:paraId="0DA4D2B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2023 - 2024</w:t>
            </w:r>
          </w:p>
        </w:tc>
        <w:tc>
          <w:tcPr>
            <w:tcW w:w="1275" w:type="dxa"/>
            <w:shd w:val="clear" w:color="auto" w:fill="FFFFFF" w:themeFill="background1"/>
          </w:tcPr>
          <w:p w14:paraId="073352C7" w14:textId="77777777" w:rsidR="00860CF9" w:rsidRPr="00DA3CF9" w:rsidRDefault="00860CF9" w:rsidP="00860CF9">
            <w:pPr>
              <w:spacing w:line="240" w:lineRule="auto"/>
              <w:rPr>
                <w:rFonts w:ascii="Times New Roman" w:hAnsi="Times New Roman" w:cs="Times New Roman"/>
                <w:bCs/>
                <w:sz w:val="20"/>
                <w:szCs w:val="20"/>
              </w:rPr>
            </w:pPr>
            <w:r w:rsidRPr="006C7CC6">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FFFFFF" w:themeFill="background1"/>
          </w:tcPr>
          <w:p w14:paraId="56FB4F8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Громада </w:t>
            </w:r>
            <w:proofErr w:type="spellStart"/>
            <w:r w:rsidRPr="00DA3CF9">
              <w:rPr>
                <w:rFonts w:ascii="Times New Roman" w:hAnsi="Times New Roman" w:cs="Times New Roman"/>
                <w:sz w:val="20"/>
                <w:szCs w:val="20"/>
              </w:rPr>
              <w:t>результа</w:t>
            </w:r>
            <w:r>
              <w:rPr>
                <w:rFonts w:ascii="Times New Roman" w:hAnsi="Times New Roman" w:cs="Times New Roman"/>
                <w:sz w:val="20"/>
                <w:szCs w:val="20"/>
              </w:rPr>
              <w:t>-</w:t>
            </w:r>
            <w:r w:rsidRPr="00DA3CF9">
              <w:rPr>
                <w:rFonts w:ascii="Times New Roman" w:hAnsi="Times New Roman" w:cs="Times New Roman"/>
                <w:sz w:val="20"/>
                <w:szCs w:val="20"/>
              </w:rPr>
              <w:t>тивно</w:t>
            </w:r>
            <w:proofErr w:type="spellEnd"/>
            <w:r>
              <w:rPr>
                <w:rFonts w:ascii="Times New Roman" w:hAnsi="Times New Roman" w:cs="Times New Roman"/>
                <w:sz w:val="20"/>
                <w:szCs w:val="20"/>
              </w:rPr>
              <w:t xml:space="preserve"> </w:t>
            </w:r>
            <w:proofErr w:type="spellStart"/>
            <w:r w:rsidRPr="00DA3CF9">
              <w:rPr>
                <w:rFonts w:ascii="Times New Roman" w:hAnsi="Times New Roman" w:cs="Times New Roman"/>
                <w:sz w:val="20"/>
                <w:szCs w:val="20"/>
              </w:rPr>
              <w:t>використо</w:t>
            </w:r>
            <w:r>
              <w:rPr>
                <w:rFonts w:ascii="Times New Roman" w:hAnsi="Times New Roman" w:cs="Times New Roman"/>
                <w:sz w:val="20"/>
                <w:szCs w:val="20"/>
              </w:rPr>
              <w:t>-</w:t>
            </w:r>
            <w:r w:rsidRPr="00DA3CF9">
              <w:rPr>
                <w:rFonts w:ascii="Times New Roman" w:hAnsi="Times New Roman" w:cs="Times New Roman"/>
                <w:sz w:val="20"/>
                <w:szCs w:val="20"/>
              </w:rPr>
              <w:t>вує</w:t>
            </w:r>
            <w:proofErr w:type="spellEnd"/>
            <w:r w:rsidRPr="00DA3CF9">
              <w:rPr>
                <w:rFonts w:ascii="Times New Roman" w:hAnsi="Times New Roman" w:cs="Times New Roman"/>
                <w:sz w:val="20"/>
                <w:szCs w:val="20"/>
              </w:rPr>
              <w:t xml:space="preserve">  можливості  залучення  зовніш</w:t>
            </w:r>
            <w:r>
              <w:rPr>
                <w:rFonts w:ascii="Times New Roman" w:hAnsi="Times New Roman" w:cs="Times New Roman"/>
                <w:sz w:val="20"/>
                <w:szCs w:val="20"/>
              </w:rPr>
              <w:t>н</w:t>
            </w:r>
            <w:r w:rsidRPr="00DA3CF9">
              <w:rPr>
                <w:rFonts w:ascii="Times New Roman" w:hAnsi="Times New Roman" w:cs="Times New Roman"/>
                <w:sz w:val="20"/>
                <w:szCs w:val="20"/>
              </w:rPr>
              <w:t xml:space="preserve">іх ресурсів в </w:t>
            </w:r>
            <w:proofErr w:type="spellStart"/>
            <w:r w:rsidRPr="00DA3CF9">
              <w:rPr>
                <w:rFonts w:ascii="Times New Roman" w:hAnsi="Times New Roman" w:cs="Times New Roman"/>
                <w:sz w:val="20"/>
                <w:szCs w:val="20"/>
              </w:rPr>
              <w:t>т.ч</w:t>
            </w:r>
            <w:proofErr w:type="spellEnd"/>
            <w:r w:rsidRPr="00DA3CF9">
              <w:rPr>
                <w:rFonts w:ascii="Times New Roman" w:hAnsi="Times New Roman" w:cs="Times New Roman"/>
                <w:sz w:val="20"/>
                <w:szCs w:val="20"/>
              </w:rPr>
              <w:t>. МТД</w:t>
            </w:r>
          </w:p>
        </w:tc>
        <w:tc>
          <w:tcPr>
            <w:tcW w:w="1276" w:type="dxa"/>
            <w:shd w:val="clear" w:color="auto" w:fill="FFFFFF" w:themeFill="background1"/>
          </w:tcPr>
          <w:p w14:paraId="02276AA1"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D3261E1"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0E1C1D7" w14:textId="77777777" w:rsidR="00860CF9" w:rsidRPr="00DA3CF9" w:rsidRDefault="00860CF9" w:rsidP="00860CF9">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7FD6426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4000</w:t>
            </w:r>
          </w:p>
        </w:tc>
        <w:tc>
          <w:tcPr>
            <w:tcW w:w="851" w:type="dxa"/>
            <w:shd w:val="clear" w:color="auto" w:fill="FFFFFF" w:themeFill="background1"/>
          </w:tcPr>
          <w:p w14:paraId="59BF29F6"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2000</w:t>
            </w:r>
          </w:p>
        </w:tc>
        <w:tc>
          <w:tcPr>
            <w:tcW w:w="850" w:type="dxa"/>
            <w:shd w:val="clear" w:color="auto" w:fill="FFFFFF" w:themeFill="background1"/>
          </w:tcPr>
          <w:p w14:paraId="15B99E9B"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FFFFFF" w:themeFill="background1"/>
          </w:tcPr>
          <w:p w14:paraId="0D066ACA" w14:textId="77777777" w:rsidR="00860CF9" w:rsidRPr="00DA3CF9" w:rsidRDefault="00860CF9" w:rsidP="00860CF9">
            <w:pPr>
              <w:spacing w:line="240" w:lineRule="auto"/>
              <w:rPr>
                <w:rFonts w:ascii="Times New Roman" w:hAnsi="Times New Roman" w:cs="Times New Roman"/>
                <w:sz w:val="20"/>
                <w:szCs w:val="20"/>
              </w:rPr>
            </w:pPr>
          </w:p>
        </w:tc>
        <w:tc>
          <w:tcPr>
            <w:tcW w:w="708" w:type="dxa"/>
            <w:shd w:val="clear" w:color="auto" w:fill="FFFFFF" w:themeFill="background1"/>
          </w:tcPr>
          <w:p w14:paraId="4A3B8FFD" w14:textId="77777777" w:rsidR="00860CF9" w:rsidRPr="00DA3CF9" w:rsidRDefault="00860CF9" w:rsidP="00860CF9">
            <w:pPr>
              <w:spacing w:line="240" w:lineRule="auto"/>
              <w:rPr>
                <w:rFonts w:ascii="Times New Roman" w:hAnsi="Times New Roman" w:cs="Times New Roman"/>
                <w:sz w:val="20"/>
                <w:szCs w:val="20"/>
              </w:rPr>
            </w:pPr>
          </w:p>
        </w:tc>
        <w:tc>
          <w:tcPr>
            <w:tcW w:w="851" w:type="dxa"/>
            <w:shd w:val="clear" w:color="auto" w:fill="FFFFFF" w:themeFill="background1"/>
          </w:tcPr>
          <w:p w14:paraId="6A0FB71F" w14:textId="77777777" w:rsidR="00860CF9" w:rsidRPr="00DA3CF9" w:rsidRDefault="00860CF9" w:rsidP="00860CF9">
            <w:pPr>
              <w:spacing w:line="240" w:lineRule="auto"/>
              <w:rPr>
                <w:rFonts w:ascii="Times New Roman" w:hAnsi="Times New Roman" w:cs="Times New Roman"/>
                <w:sz w:val="20"/>
                <w:szCs w:val="20"/>
              </w:rPr>
            </w:pPr>
          </w:p>
        </w:tc>
      </w:tr>
      <w:tr w:rsidR="006B01FF" w:rsidRPr="00DA3CF9" w14:paraId="05E6AF00" w14:textId="77777777" w:rsidTr="001F2FE9">
        <w:trPr>
          <w:trHeight w:val="525"/>
        </w:trPr>
        <w:tc>
          <w:tcPr>
            <w:tcW w:w="3402" w:type="dxa"/>
            <w:gridSpan w:val="3"/>
            <w:shd w:val="clear" w:color="auto" w:fill="FBD4B4" w:themeFill="accent6" w:themeFillTint="66"/>
          </w:tcPr>
          <w:p w14:paraId="76B6DB13" w14:textId="77777777" w:rsidR="006B01FF" w:rsidRPr="00DA3CF9" w:rsidRDefault="006B01FF"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1.2.2.</w:t>
            </w:r>
          </w:p>
          <w:p w14:paraId="5FFF5E83" w14:textId="77777777" w:rsidR="006B01FF" w:rsidRPr="00DA3CF9" w:rsidRDefault="006B01FF"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Громада є інвестиційно привабливою</w:t>
            </w:r>
          </w:p>
        </w:tc>
        <w:tc>
          <w:tcPr>
            <w:tcW w:w="1951" w:type="dxa"/>
            <w:shd w:val="clear" w:color="auto" w:fill="FBD4B4" w:themeFill="accent6" w:themeFillTint="66"/>
          </w:tcPr>
          <w:p w14:paraId="62D9B61B" w14:textId="77777777" w:rsidR="006B01FF" w:rsidRPr="00DA3CF9" w:rsidRDefault="000A04BB"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1.2.2.1 Створення банку та формування </w:t>
            </w:r>
            <w:r w:rsidRPr="00DA3CF9">
              <w:rPr>
                <w:rFonts w:ascii="Times New Roman" w:hAnsi="Times New Roman" w:cs="Times New Roman"/>
                <w:b/>
                <w:sz w:val="20"/>
                <w:szCs w:val="20"/>
              </w:rPr>
              <w:lastRenderedPageBreak/>
              <w:t>кількості інвестиційних пропозицій,  одиниць</w:t>
            </w:r>
          </w:p>
          <w:p w14:paraId="552C26F0" w14:textId="77777777" w:rsidR="000A04BB" w:rsidRPr="00DA3CF9" w:rsidRDefault="000A04BB"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1.2.2.2 Кількість інвесторів, які здійснювали інвестиційну діяльність на території громади протягом року, одиниць</w:t>
            </w:r>
          </w:p>
        </w:tc>
        <w:tc>
          <w:tcPr>
            <w:tcW w:w="851" w:type="dxa"/>
            <w:shd w:val="clear" w:color="auto" w:fill="FBD4B4" w:themeFill="accent6" w:themeFillTint="66"/>
          </w:tcPr>
          <w:p w14:paraId="19DEAC11"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2024 - 2027</w:t>
            </w:r>
          </w:p>
        </w:tc>
        <w:tc>
          <w:tcPr>
            <w:tcW w:w="1275" w:type="dxa"/>
            <w:shd w:val="clear" w:color="auto" w:fill="FBD4B4" w:themeFill="accent6" w:themeFillTint="66"/>
          </w:tcPr>
          <w:p w14:paraId="0E7BCAB7" w14:textId="77777777" w:rsidR="006B01FF" w:rsidRPr="00DA3CF9" w:rsidRDefault="00860CF9"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w:t>
            </w:r>
            <w:r>
              <w:rPr>
                <w:rFonts w:ascii="Times New Roman" w:hAnsi="Times New Roman" w:cs="Times New Roman"/>
                <w:b/>
                <w:sz w:val="20"/>
                <w:szCs w:val="20"/>
              </w:rPr>
              <w:lastRenderedPageBreak/>
              <w:t>чого комітету,  виконавчі органи міської ради, громадські організації</w:t>
            </w:r>
          </w:p>
        </w:tc>
        <w:tc>
          <w:tcPr>
            <w:tcW w:w="1276" w:type="dxa"/>
            <w:shd w:val="clear" w:color="auto" w:fill="FBD4B4" w:themeFill="accent6" w:themeFillTint="66"/>
          </w:tcPr>
          <w:p w14:paraId="3E1C8D59" w14:textId="77777777" w:rsidR="006B01FF" w:rsidRPr="00DA3CF9" w:rsidRDefault="000A04BB"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 xml:space="preserve">Громада </w:t>
            </w:r>
            <w:proofErr w:type="spellStart"/>
            <w:r w:rsidRPr="00DA3CF9">
              <w:rPr>
                <w:rFonts w:ascii="Times New Roman" w:hAnsi="Times New Roman" w:cs="Times New Roman"/>
                <w:b/>
                <w:bCs/>
                <w:sz w:val="20"/>
                <w:szCs w:val="20"/>
              </w:rPr>
              <w:t>результа</w:t>
            </w:r>
            <w:r w:rsidR="00A55900">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A55900">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lastRenderedPageBreak/>
              <w:t>використо</w:t>
            </w:r>
            <w:r w:rsidR="00A55900">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A55900">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68675204"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5EC2569E"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081CC34"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Залучені кошти</w:t>
            </w:r>
          </w:p>
        </w:tc>
        <w:tc>
          <w:tcPr>
            <w:tcW w:w="992" w:type="dxa"/>
            <w:shd w:val="clear" w:color="auto" w:fill="FBD4B4" w:themeFill="accent6" w:themeFillTint="66"/>
          </w:tcPr>
          <w:p w14:paraId="6E83DACD"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265</w:t>
            </w:r>
          </w:p>
        </w:tc>
        <w:tc>
          <w:tcPr>
            <w:tcW w:w="851" w:type="dxa"/>
            <w:shd w:val="clear" w:color="auto" w:fill="FBD4B4" w:themeFill="accent6" w:themeFillTint="66"/>
          </w:tcPr>
          <w:p w14:paraId="536DEA99"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BD4B4" w:themeFill="accent6" w:themeFillTint="66"/>
          </w:tcPr>
          <w:p w14:paraId="3ACDE0CD"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125</w:t>
            </w:r>
          </w:p>
        </w:tc>
        <w:tc>
          <w:tcPr>
            <w:tcW w:w="851" w:type="dxa"/>
            <w:shd w:val="clear" w:color="auto" w:fill="FBD4B4" w:themeFill="accent6" w:themeFillTint="66"/>
          </w:tcPr>
          <w:p w14:paraId="0735DD8F"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110</w:t>
            </w:r>
          </w:p>
        </w:tc>
        <w:tc>
          <w:tcPr>
            <w:tcW w:w="708" w:type="dxa"/>
            <w:shd w:val="clear" w:color="auto" w:fill="FBD4B4" w:themeFill="accent6" w:themeFillTint="66"/>
          </w:tcPr>
          <w:p w14:paraId="38817C8F"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w:t>
            </w:r>
          </w:p>
        </w:tc>
        <w:tc>
          <w:tcPr>
            <w:tcW w:w="851" w:type="dxa"/>
            <w:shd w:val="clear" w:color="auto" w:fill="FBD4B4" w:themeFill="accent6" w:themeFillTint="66"/>
          </w:tcPr>
          <w:p w14:paraId="5A9449F9" w14:textId="77777777" w:rsidR="006B01FF" w:rsidRPr="00DA3CF9" w:rsidRDefault="006B01FF"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10</w:t>
            </w:r>
          </w:p>
        </w:tc>
      </w:tr>
      <w:tr w:rsidR="00860CF9" w:rsidRPr="00DA3CF9" w14:paraId="214A8EBF" w14:textId="77777777" w:rsidTr="001F2FE9">
        <w:trPr>
          <w:trHeight w:val="525"/>
        </w:trPr>
        <w:tc>
          <w:tcPr>
            <w:tcW w:w="5353" w:type="dxa"/>
            <w:gridSpan w:val="4"/>
            <w:shd w:val="clear" w:color="auto" w:fill="auto"/>
          </w:tcPr>
          <w:p w14:paraId="7DD448CC" w14:textId="77777777" w:rsidR="00860CF9" w:rsidRPr="00DA3CF9" w:rsidRDefault="00860CF9" w:rsidP="00860CF9">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53F9A3FB" w14:textId="77777777" w:rsidR="00860CF9" w:rsidRPr="00DA3CF9" w:rsidRDefault="00860CF9" w:rsidP="00860CF9">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1.2.2.1.  Створення «банку» інвестиційних пропозицій</w:t>
            </w:r>
          </w:p>
        </w:tc>
        <w:tc>
          <w:tcPr>
            <w:tcW w:w="851" w:type="dxa"/>
            <w:shd w:val="clear" w:color="auto" w:fill="auto"/>
          </w:tcPr>
          <w:p w14:paraId="2B14C75A"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auto"/>
          </w:tcPr>
          <w:p w14:paraId="57308223" w14:textId="77777777" w:rsidR="00860CF9" w:rsidRPr="00DA3CF9" w:rsidRDefault="00860CF9" w:rsidP="00860CF9">
            <w:pPr>
              <w:spacing w:line="240" w:lineRule="auto"/>
              <w:rPr>
                <w:rFonts w:ascii="Times New Roman" w:hAnsi="Times New Roman" w:cs="Times New Roman"/>
                <w:bCs/>
                <w:sz w:val="20"/>
                <w:szCs w:val="20"/>
              </w:rPr>
            </w:pPr>
            <w:r w:rsidRPr="00860ABE">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auto"/>
          </w:tcPr>
          <w:p w14:paraId="7AFD6CA0" w14:textId="77777777" w:rsidR="00860CF9" w:rsidRPr="00DA3CF9" w:rsidRDefault="00860CF9" w:rsidP="00860CF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73D3640"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2572678"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46B8EAD"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D4D6ED2"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auto"/>
          </w:tcPr>
          <w:p w14:paraId="5EA13E50" w14:textId="77777777" w:rsidR="00860CF9" w:rsidRPr="00DA3CF9" w:rsidRDefault="00860CF9" w:rsidP="00860CF9">
            <w:pPr>
              <w:spacing w:line="240" w:lineRule="auto"/>
              <w:rPr>
                <w:rFonts w:ascii="Times New Roman" w:hAnsi="Times New Roman" w:cs="Times New Roman"/>
                <w:sz w:val="20"/>
                <w:szCs w:val="20"/>
              </w:rPr>
            </w:pPr>
          </w:p>
        </w:tc>
        <w:tc>
          <w:tcPr>
            <w:tcW w:w="850" w:type="dxa"/>
            <w:shd w:val="clear" w:color="auto" w:fill="auto"/>
          </w:tcPr>
          <w:p w14:paraId="6AE05C99"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shd w:val="clear" w:color="auto" w:fill="auto"/>
          </w:tcPr>
          <w:p w14:paraId="3C4D5C1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708" w:type="dxa"/>
          </w:tcPr>
          <w:p w14:paraId="7ED361D4"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tcPr>
          <w:p w14:paraId="0E5D030C"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r>
      <w:tr w:rsidR="00860CF9" w:rsidRPr="00DA3CF9" w14:paraId="5E0B5942" w14:textId="77777777" w:rsidTr="001F2FE9">
        <w:trPr>
          <w:trHeight w:val="525"/>
        </w:trPr>
        <w:tc>
          <w:tcPr>
            <w:tcW w:w="5353" w:type="dxa"/>
            <w:gridSpan w:val="4"/>
            <w:shd w:val="clear" w:color="auto" w:fill="auto"/>
          </w:tcPr>
          <w:p w14:paraId="4452EF62" w14:textId="77777777" w:rsidR="00860CF9" w:rsidRPr="00DA3CF9" w:rsidRDefault="00860CF9" w:rsidP="00860CF9">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1.2.2.2. Проведення оцінки та визначення земельних майданчиків для впровадження пріоритетних інвестиційних проектів розвитку громади</w:t>
            </w:r>
          </w:p>
        </w:tc>
        <w:tc>
          <w:tcPr>
            <w:tcW w:w="851" w:type="dxa"/>
            <w:shd w:val="clear" w:color="auto" w:fill="auto"/>
          </w:tcPr>
          <w:p w14:paraId="3CB64CB5"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2024 </w:t>
            </w:r>
          </w:p>
        </w:tc>
        <w:tc>
          <w:tcPr>
            <w:tcW w:w="1275" w:type="dxa"/>
            <w:shd w:val="clear" w:color="auto" w:fill="auto"/>
          </w:tcPr>
          <w:p w14:paraId="38A987E2" w14:textId="77777777" w:rsidR="00860CF9" w:rsidRPr="00DA3CF9" w:rsidRDefault="00860CF9" w:rsidP="00860CF9">
            <w:pPr>
              <w:spacing w:line="240" w:lineRule="auto"/>
              <w:rPr>
                <w:rFonts w:ascii="Times New Roman" w:hAnsi="Times New Roman" w:cs="Times New Roman"/>
                <w:bCs/>
                <w:sz w:val="20"/>
                <w:szCs w:val="20"/>
              </w:rPr>
            </w:pPr>
            <w:r w:rsidRPr="00860ABE">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auto"/>
          </w:tcPr>
          <w:p w14:paraId="5ACEB18E" w14:textId="77777777" w:rsidR="00860CF9" w:rsidRPr="00DA3CF9" w:rsidRDefault="00860CF9" w:rsidP="00860CF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467E873A"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F169276"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FFDA345"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06D3ED8"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15</w:t>
            </w:r>
          </w:p>
        </w:tc>
        <w:tc>
          <w:tcPr>
            <w:tcW w:w="851" w:type="dxa"/>
            <w:shd w:val="clear" w:color="auto" w:fill="auto"/>
          </w:tcPr>
          <w:p w14:paraId="5A10C7D3" w14:textId="77777777" w:rsidR="00860CF9" w:rsidRPr="00DA3CF9" w:rsidRDefault="00860CF9" w:rsidP="00860CF9">
            <w:pPr>
              <w:spacing w:line="240" w:lineRule="auto"/>
              <w:rPr>
                <w:rFonts w:ascii="Times New Roman" w:hAnsi="Times New Roman" w:cs="Times New Roman"/>
                <w:sz w:val="20"/>
                <w:szCs w:val="20"/>
              </w:rPr>
            </w:pPr>
          </w:p>
        </w:tc>
        <w:tc>
          <w:tcPr>
            <w:tcW w:w="850" w:type="dxa"/>
            <w:shd w:val="clear" w:color="auto" w:fill="auto"/>
          </w:tcPr>
          <w:p w14:paraId="50CEBDF2" w14:textId="77777777" w:rsidR="00860CF9" w:rsidRPr="00DA3CF9" w:rsidRDefault="00860CF9" w:rsidP="00860CF9">
            <w:pPr>
              <w:spacing w:line="240" w:lineRule="auto"/>
              <w:rPr>
                <w:rFonts w:ascii="Times New Roman" w:hAnsi="Times New Roman" w:cs="Times New Roman"/>
                <w:sz w:val="20"/>
                <w:szCs w:val="20"/>
              </w:rPr>
            </w:pPr>
            <w:r w:rsidRPr="00DA3CF9">
              <w:rPr>
                <w:rFonts w:ascii="Times New Roman" w:hAnsi="Times New Roman" w:cs="Times New Roman"/>
                <w:sz w:val="20"/>
                <w:szCs w:val="20"/>
              </w:rPr>
              <w:t>15</w:t>
            </w:r>
          </w:p>
        </w:tc>
        <w:tc>
          <w:tcPr>
            <w:tcW w:w="851" w:type="dxa"/>
            <w:shd w:val="clear" w:color="auto" w:fill="auto"/>
          </w:tcPr>
          <w:p w14:paraId="2659D404" w14:textId="77777777" w:rsidR="00860CF9" w:rsidRPr="00DA3CF9" w:rsidRDefault="00860CF9" w:rsidP="00860CF9">
            <w:pPr>
              <w:spacing w:line="240" w:lineRule="auto"/>
              <w:rPr>
                <w:rFonts w:ascii="Times New Roman" w:hAnsi="Times New Roman" w:cs="Times New Roman"/>
                <w:sz w:val="20"/>
                <w:szCs w:val="20"/>
              </w:rPr>
            </w:pPr>
          </w:p>
        </w:tc>
        <w:tc>
          <w:tcPr>
            <w:tcW w:w="708" w:type="dxa"/>
          </w:tcPr>
          <w:p w14:paraId="5F2774E5" w14:textId="77777777" w:rsidR="00860CF9" w:rsidRPr="00DA3CF9" w:rsidRDefault="00860CF9" w:rsidP="00860CF9">
            <w:pPr>
              <w:spacing w:line="240" w:lineRule="auto"/>
              <w:rPr>
                <w:rFonts w:ascii="Times New Roman" w:hAnsi="Times New Roman" w:cs="Times New Roman"/>
                <w:sz w:val="20"/>
                <w:szCs w:val="20"/>
              </w:rPr>
            </w:pPr>
          </w:p>
        </w:tc>
        <w:tc>
          <w:tcPr>
            <w:tcW w:w="851" w:type="dxa"/>
          </w:tcPr>
          <w:p w14:paraId="07BC4E0F" w14:textId="77777777" w:rsidR="00860CF9" w:rsidRPr="00DA3CF9" w:rsidRDefault="00860CF9" w:rsidP="00860CF9">
            <w:pPr>
              <w:spacing w:line="240" w:lineRule="auto"/>
              <w:rPr>
                <w:rFonts w:ascii="Times New Roman" w:hAnsi="Times New Roman" w:cs="Times New Roman"/>
                <w:sz w:val="20"/>
                <w:szCs w:val="20"/>
              </w:rPr>
            </w:pPr>
          </w:p>
        </w:tc>
      </w:tr>
      <w:tr w:rsidR="008059FC" w:rsidRPr="00DA3CF9" w14:paraId="6626DC19" w14:textId="77777777" w:rsidTr="001F2FE9">
        <w:trPr>
          <w:trHeight w:val="525"/>
        </w:trPr>
        <w:tc>
          <w:tcPr>
            <w:tcW w:w="5353" w:type="dxa"/>
            <w:gridSpan w:val="4"/>
            <w:shd w:val="clear" w:color="auto" w:fill="auto"/>
          </w:tcPr>
          <w:p w14:paraId="746C2193" w14:textId="77777777" w:rsidR="008059FC" w:rsidRPr="00DA3CF9" w:rsidRDefault="008059FC" w:rsidP="008059FC">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1.2.2.3. Створення інтерактивної інвестиційної мапи</w:t>
            </w:r>
          </w:p>
        </w:tc>
        <w:tc>
          <w:tcPr>
            <w:tcW w:w="851" w:type="dxa"/>
            <w:shd w:val="clear" w:color="auto" w:fill="auto"/>
          </w:tcPr>
          <w:p w14:paraId="7350F41E"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2024 - 2025</w:t>
            </w:r>
          </w:p>
        </w:tc>
        <w:tc>
          <w:tcPr>
            <w:tcW w:w="1275" w:type="dxa"/>
            <w:shd w:val="clear" w:color="auto" w:fill="auto"/>
          </w:tcPr>
          <w:p w14:paraId="03B21C83" w14:textId="77777777" w:rsidR="008059FC" w:rsidRPr="00DA3CF9" w:rsidRDefault="00860CF9" w:rsidP="008059FC">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w:t>
            </w:r>
            <w:r>
              <w:rPr>
                <w:rFonts w:ascii="Times New Roman" w:hAnsi="Times New Roman" w:cs="Times New Roman"/>
                <w:bCs/>
                <w:sz w:val="20"/>
                <w:szCs w:val="20"/>
              </w:rPr>
              <w:lastRenderedPageBreak/>
              <w:t>чого комітету,  виконавчі органи міської ради</w:t>
            </w:r>
          </w:p>
        </w:tc>
        <w:tc>
          <w:tcPr>
            <w:tcW w:w="1276" w:type="dxa"/>
            <w:shd w:val="clear" w:color="auto" w:fill="auto"/>
          </w:tcPr>
          <w:p w14:paraId="62FC7992" w14:textId="77777777" w:rsidR="008059FC" w:rsidRPr="00DA3CF9" w:rsidRDefault="008059FC" w:rsidP="008059FC">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lastRenderedPageBreak/>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AD0C7C9"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068D1329"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D24B4A7"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Залучені </w:t>
            </w:r>
            <w:r w:rsidRPr="00DA3CF9">
              <w:rPr>
                <w:rFonts w:ascii="Times New Roman" w:hAnsi="Times New Roman" w:cs="Times New Roman"/>
                <w:sz w:val="20"/>
                <w:szCs w:val="20"/>
              </w:rPr>
              <w:lastRenderedPageBreak/>
              <w:t>кошти</w:t>
            </w:r>
          </w:p>
        </w:tc>
        <w:tc>
          <w:tcPr>
            <w:tcW w:w="992" w:type="dxa"/>
            <w:shd w:val="clear" w:color="auto" w:fill="auto"/>
          </w:tcPr>
          <w:p w14:paraId="343363AE"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150</w:t>
            </w:r>
          </w:p>
        </w:tc>
        <w:tc>
          <w:tcPr>
            <w:tcW w:w="851" w:type="dxa"/>
            <w:shd w:val="clear" w:color="auto" w:fill="auto"/>
          </w:tcPr>
          <w:p w14:paraId="3283CB2D" w14:textId="77777777" w:rsidR="008059FC" w:rsidRPr="00DA3CF9" w:rsidRDefault="008059FC" w:rsidP="008059FC">
            <w:pPr>
              <w:spacing w:line="240" w:lineRule="auto"/>
              <w:rPr>
                <w:rFonts w:ascii="Times New Roman" w:hAnsi="Times New Roman" w:cs="Times New Roman"/>
                <w:sz w:val="20"/>
                <w:szCs w:val="20"/>
              </w:rPr>
            </w:pPr>
          </w:p>
        </w:tc>
        <w:tc>
          <w:tcPr>
            <w:tcW w:w="850" w:type="dxa"/>
            <w:shd w:val="clear" w:color="auto" w:fill="auto"/>
          </w:tcPr>
          <w:p w14:paraId="05164356"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70</w:t>
            </w:r>
          </w:p>
        </w:tc>
        <w:tc>
          <w:tcPr>
            <w:tcW w:w="851" w:type="dxa"/>
            <w:shd w:val="clear" w:color="auto" w:fill="auto"/>
          </w:tcPr>
          <w:p w14:paraId="4221E062"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80</w:t>
            </w:r>
          </w:p>
        </w:tc>
        <w:tc>
          <w:tcPr>
            <w:tcW w:w="708" w:type="dxa"/>
          </w:tcPr>
          <w:p w14:paraId="28A9D48A" w14:textId="77777777" w:rsidR="008059FC" w:rsidRPr="00DA3CF9" w:rsidRDefault="008059FC" w:rsidP="008059FC">
            <w:pPr>
              <w:spacing w:line="240" w:lineRule="auto"/>
              <w:rPr>
                <w:rFonts w:ascii="Times New Roman" w:hAnsi="Times New Roman" w:cs="Times New Roman"/>
                <w:sz w:val="20"/>
                <w:szCs w:val="20"/>
              </w:rPr>
            </w:pPr>
          </w:p>
        </w:tc>
        <w:tc>
          <w:tcPr>
            <w:tcW w:w="851" w:type="dxa"/>
          </w:tcPr>
          <w:p w14:paraId="164B69CF" w14:textId="77777777" w:rsidR="008059FC" w:rsidRPr="00DA3CF9" w:rsidRDefault="008059FC" w:rsidP="008059FC">
            <w:pPr>
              <w:spacing w:line="240" w:lineRule="auto"/>
              <w:rPr>
                <w:rFonts w:ascii="Times New Roman" w:hAnsi="Times New Roman" w:cs="Times New Roman"/>
                <w:sz w:val="20"/>
                <w:szCs w:val="20"/>
              </w:rPr>
            </w:pPr>
          </w:p>
        </w:tc>
      </w:tr>
      <w:tr w:rsidR="008059FC" w:rsidRPr="00DA3CF9" w14:paraId="44A51A60" w14:textId="77777777" w:rsidTr="001F2FE9">
        <w:trPr>
          <w:trHeight w:val="525"/>
        </w:trPr>
        <w:tc>
          <w:tcPr>
            <w:tcW w:w="5353" w:type="dxa"/>
            <w:gridSpan w:val="4"/>
            <w:shd w:val="clear" w:color="auto" w:fill="auto"/>
          </w:tcPr>
          <w:p w14:paraId="7BD6AA3B" w14:textId="77777777" w:rsidR="008059FC" w:rsidRPr="00DA3CF9" w:rsidRDefault="008059FC" w:rsidP="008059FC">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1.2.2.4. Підготовка інформаційних матеріалів про інвестиційний потенціал громади на українській та англійській мовах (Інвестиційний паспорт громади)</w:t>
            </w:r>
          </w:p>
        </w:tc>
        <w:tc>
          <w:tcPr>
            <w:tcW w:w="851" w:type="dxa"/>
            <w:shd w:val="clear" w:color="auto" w:fill="auto"/>
          </w:tcPr>
          <w:p w14:paraId="754DA300"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2024 - 2026</w:t>
            </w:r>
          </w:p>
        </w:tc>
        <w:tc>
          <w:tcPr>
            <w:tcW w:w="1275" w:type="dxa"/>
            <w:shd w:val="clear" w:color="auto" w:fill="auto"/>
          </w:tcPr>
          <w:p w14:paraId="3E7323B9" w14:textId="77777777" w:rsidR="008059FC" w:rsidRPr="00DA3CF9" w:rsidRDefault="00860CF9" w:rsidP="008059FC">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auto"/>
          </w:tcPr>
          <w:p w14:paraId="622E3943" w14:textId="77777777" w:rsidR="008059FC" w:rsidRPr="00DA3CF9" w:rsidRDefault="008059FC" w:rsidP="008059FC">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22579D01"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62EE4CA"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00BE06B"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2AD23D8"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auto"/>
          </w:tcPr>
          <w:p w14:paraId="4744C712" w14:textId="77777777" w:rsidR="008059FC" w:rsidRPr="00DA3CF9" w:rsidRDefault="008059FC" w:rsidP="008059FC">
            <w:pPr>
              <w:spacing w:line="240" w:lineRule="auto"/>
              <w:rPr>
                <w:rFonts w:ascii="Times New Roman" w:hAnsi="Times New Roman" w:cs="Times New Roman"/>
                <w:sz w:val="20"/>
                <w:szCs w:val="20"/>
              </w:rPr>
            </w:pPr>
          </w:p>
        </w:tc>
        <w:tc>
          <w:tcPr>
            <w:tcW w:w="850" w:type="dxa"/>
            <w:shd w:val="clear" w:color="auto" w:fill="auto"/>
          </w:tcPr>
          <w:p w14:paraId="3495E0D3"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shd w:val="clear" w:color="auto" w:fill="auto"/>
          </w:tcPr>
          <w:p w14:paraId="74DEBC9D"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20</w:t>
            </w:r>
          </w:p>
        </w:tc>
        <w:tc>
          <w:tcPr>
            <w:tcW w:w="708" w:type="dxa"/>
          </w:tcPr>
          <w:p w14:paraId="1FF6DB8F" w14:textId="77777777" w:rsidR="008059FC" w:rsidRPr="00DA3CF9" w:rsidRDefault="008059FC" w:rsidP="008059FC">
            <w:pPr>
              <w:spacing w:line="240" w:lineRule="auto"/>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tcPr>
          <w:p w14:paraId="5C51AEA0" w14:textId="77777777" w:rsidR="008059FC" w:rsidRPr="00DA3CF9" w:rsidRDefault="008059FC" w:rsidP="008059FC">
            <w:pPr>
              <w:spacing w:line="240" w:lineRule="auto"/>
              <w:rPr>
                <w:rFonts w:ascii="Times New Roman" w:hAnsi="Times New Roman" w:cs="Times New Roman"/>
                <w:sz w:val="20"/>
                <w:szCs w:val="20"/>
              </w:rPr>
            </w:pPr>
          </w:p>
        </w:tc>
      </w:tr>
      <w:tr w:rsidR="00A31C98" w:rsidRPr="00DA3CF9" w14:paraId="2E037470" w14:textId="77777777" w:rsidTr="001F2FE9">
        <w:trPr>
          <w:trHeight w:val="525"/>
        </w:trPr>
        <w:tc>
          <w:tcPr>
            <w:tcW w:w="3402" w:type="dxa"/>
            <w:gridSpan w:val="3"/>
            <w:shd w:val="clear" w:color="auto" w:fill="FBD4B4" w:themeFill="accent6" w:themeFillTint="66"/>
          </w:tcPr>
          <w:p w14:paraId="0CF19E15" w14:textId="77777777" w:rsidR="00A31C98" w:rsidRPr="00DA3CF9" w:rsidRDefault="00A31C98"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1.2.3.</w:t>
            </w:r>
          </w:p>
          <w:p w14:paraId="2C4A50DD" w14:textId="77777777" w:rsidR="00A31C98" w:rsidRPr="00DA3CF9" w:rsidRDefault="00A31C98"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Використання інструменту ДПП для залучення інвестицій</w:t>
            </w:r>
          </w:p>
        </w:tc>
        <w:tc>
          <w:tcPr>
            <w:tcW w:w="1951" w:type="dxa"/>
            <w:shd w:val="clear" w:color="auto" w:fill="FBD4B4" w:themeFill="accent6" w:themeFillTint="66"/>
          </w:tcPr>
          <w:p w14:paraId="3A0D01D5" w14:textId="77777777" w:rsidR="00A31C98" w:rsidRPr="00DA3CF9" w:rsidRDefault="00A31C98"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1.2.3.1 Поетапна реалізація </w:t>
            </w:r>
            <w:proofErr w:type="spellStart"/>
            <w:r w:rsidRPr="00DA3CF9">
              <w:rPr>
                <w:rFonts w:ascii="Times New Roman" w:hAnsi="Times New Roman" w:cs="Times New Roman"/>
                <w:b/>
                <w:sz w:val="20"/>
                <w:szCs w:val="20"/>
              </w:rPr>
              <w:t>проєкту</w:t>
            </w:r>
            <w:proofErr w:type="spellEnd"/>
            <w:r w:rsidRPr="00DA3CF9">
              <w:rPr>
                <w:rFonts w:ascii="Times New Roman" w:hAnsi="Times New Roman" w:cs="Times New Roman"/>
                <w:b/>
                <w:sz w:val="20"/>
                <w:szCs w:val="20"/>
              </w:rPr>
              <w:t xml:space="preserve"> щодо створення логістичного терміналу (1етап- розробка ТЕО, 2етап-формування ПКД, 3епап-укладання угоди щодо ДПП, 4етап- реалізація проекту), % виконання робіт за проектом</w:t>
            </w:r>
          </w:p>
          <w:p w14:paraId="200C102A" w14:textId="77777777" w:rsidR="00A31C98" w:rsidRPr="00DA3CF9" w:rsidRDefault="00A31C98"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1.2.3.2 Поетапна реалізація проекту щодо створення авіаційно-</w:t>
            </w:r>
            <w:r w:rsidRPr="00DA3CF9">
              <w:rPr>
                <w:rFonts w:ascii="Times New Roman" w:hAnsi="Times New Roman" w:cs="Times New Roman"/>
                <w:b/>
                <w:sz w:val="20"/>
                <w:szCs w:val="20"/>
              </w:rPr>
              <w:lastRenderedPageBreak/>
              <w:t>логістичного комплексу з мультимодальних перевезень (1 етап,- розробка ТЕО, 2етап- формування ПКД, 3 етап- реалізація проекту)</w:t>
            </w:r>
          </w:p>
          <w:p w14:paraId="09D4CF30" w14:textId="77777777" w:rsidR="00A31C98" w:rsidRPr="00DA3CF9" w:rsidRDefault="00A31C98"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виконання робіт за проектом</w:t>
            </w:r>
          </w:p>
        </w:tc>
        <w:tc>
          <w:tcPr>
            <w:tcW w:w="851" w:type="dxa"/>
            <w:shd w:val="clear" w:color="auto" w:fill="FBD4B4" w:themeFill="accent6" w:themeFillTint="66"/>
          </w:tcPr>
          <w:p w14:paraId="441D1331" w14:textId="77777777" w:rsidR="00A31C98" w:rsidRPr="00DA3CF9" w:rsidRDefault="00495E37"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2026 - 2027</w:t>
            </w:r>
          </w:p>
        </w:tc>
        <w:tc>
          <w:tcPr>
            <w:tcW w:w="1275" w:type="dxa"/>
            <w:shd w:val="clear" w:color="auto" w:fill="FBD4B4" w:themeFill="accent6" w:themeFillTint="66"/>
          </w:tcPr>
          <w:p w14:paraId="2A7625D4" w14:textId="77777777" w:rsidR="00A31C98"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1196067E" w14:textId="77777777" w:rsidR="00A31C98" w:rsidRPr="00DA3CF9" w:rsidRDefault="00A31C98"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A55900">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A55900">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A55900">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4383C665" w14:textId="77777777" w:rsidR="00495E37" w:rsidRPr="00DA3CF9" w:rsidRDefault="00495E37"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315EFA7E" w14:textId="77777777" w:rsidR="00495E37" w:rsidRPr="00DA3CF9" w:rsidRDefault="00495E37"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23BC7989" w14:textId="77777777" w:rsidR="00495E37" w:rsidRPr="00DA3CF9" w:rsidRDefault="00495E37"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108F345F" w14:textId="77777777" w:rsidR="00A31C98" w:rsidRPr="00DA3CF9" w:rsidRDefault="00495E37"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60D8CB72"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3467951</w:t>
            </w:r>
          </w:p>
        </w:tc>
        <w:tc>
          <w:tcPr>
            <w:tcW w:w="851" w:type="dxa"/>
            <w:shd w:val="clear" w:color="auto" w:fill="FBD4B4" w:themeFill="accent6" w:themeFillTint="66"/>
          </w:tcPr>
          <w:p w14:paraId="7801B152"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BD4B4" w:themeFill="accent6" w:themeFillTint="66"/>
          </w:tcPr>
          <w:p w14:paraId="73FC9FFB"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shd w:val="clear" w:color="auto" w:fill="FBD4B4" w:themeFill="accent6" w:themeFillTint="66"/>
          </w:tcPr>
          <w:p w14:paraId="3D925080"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0</w:t>
            </w:r>
          </w:p>
        </w:tc>
        <w:tc>
          <w:tcPr>
            <w:tcW w:w="708" w:type="dxa"/>
            <w:shd w:val="clear" w:color="auto" w:fill="FBD4B4" w:themeFill="accent6" w:themeFillTint="66"/>
          </w:tcPr>
          <w:p w14:paraId="31272321"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2008000</w:t>
            </w:r>
          </w:p>
        </w:tc>
        <w:tc>
          <w:tcPr>
            <w:tcW w:w="851" w:type="dxa"/>
            <w:shd w:val="clear" w:color="auto" w:fill="FBD4B4" w:themeFill="accent6" w:themeFillTint="66"/>
          </w:tcPr>
          <w:p w14:paraId="457B80A8" w14:textId="77777777" w:rsidR="00A31C98" w:rsidRPr="00DA3CF9" w:rsidRDefault="00A31C98"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1459951</w:t>
            </w:r>
          </w:p>
        </w:tc>
      </w:tr>
      <w:tr w:rsidR="00983B2D" w:rsidRPr="00DA3CF9" w14:paraId="05131407" w14:textId="77777777" w:rsidTr="001F2FE9">
        <w:trPr>
          <w:trHeight w:val="525"/>
        </w:trPr>
        <w:tc>
          <w:tcPr>
            <w:tcW w:w="5353" w:type="dxa"/>
            <w:gridSpan w:val="4"/>
            <w:shd w:val="clear" w:color="auto" w:fill="auto"/>
          </w:tcPr>
          <w:p w14:paraId="5596CA7F" w14:textId="77777777" w:rsidR="00983B2D" w:rsidRPr="00DA3CF9" w:rsidRDefault="00983B2D" w:rsidP="00983B2D">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14E353DD" w14:textId="77777777" w:rsidR="00983B2D" w:rsidRPr="00DA3CF9" w:rsidRDefault="00983B2D" w:rsidP="00983B2D">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1.2.3.1. Створення логістичного терміналу (логістичний майданчик) у промисловій зоні міста на умовах ДПП</w:t>
            </w:r>
          </w:p>
        </w:tc>
        <w:tc>
          <w:tcPr>
            <w:tcW w:w="851" w:type="dxa"/>
            <w:shd w:val="clear" w:color="auto" w:fill="auto"/>
          </w:tcPr>
          <w:p w14:paraId="70150413"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2026 - 2027</w:t>
            </w:r>
          </w:p>
        </w:tc>
        <w:tc>
          <w:tcPr>
            <w:tcW w:w="1275" w:type="dxa"/>
            <w:shd w:val="clear" w:color="auto" w:fill="auto"/>
          </w:tcPr>
          <w:p w14:paraId="714A2EFB" w14:textId="77777777" w:rsidR="00983B2D" w:rsidRPr="00DA3CF9" w:rsidRDefault="00983B2D" w:rsidP="00983B2D">
            <w:pPr>
              <w:spacing w:line="240" w:lineRule="auto"/>
              <w:rPr>
                <w:rFonts w:ascii="Times New Roman" w:hAnsi="Times New Roman" w:cs="Times New Roman"/>
                <w:bCs/>
                <w:sz w:val="20"/>
                <w:szCs w:val="20"/>
              </w:rPr>
            </w:pPr>
            <w:r w:rsidRPr="00023D54">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auto"/>
          </w:tcPr>
          <w:p w14:paraId="45F94A8B"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7AD9DFA"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A922D61"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4E3A67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C77422E"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632DC11"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16000</w:t>
            </w:r>
          </w:p>
        </w:tc>
        <w:tc>
          <w:tcPr>
            <w:tcW w:w="851" w:type="dxa"/>
            <w:shd w:val="clear" w:color="auto" w:fill="auto"/>
          </w:tcPr>
          <w:p w14:paraId="58314DAB" w14:textId="77777777" w:rsidR="00983B2D" w:rsidRPr="00DA3CF9" w:rsidRDefault="00983B2D" w:rsidP="00983B2D">
            <w:pPr>
              <w:spacing w:line="240" w:lineRule="auto"/>
              <w:rPr>
                <w:rFonts w:ascii="Times New Roman" w:hAnsi="Times New Roman" w:cs="Times New Roman"/>
                <w:sz w:val="20"/>
                <w:szCs w:val="20"/>
              </w:rPr>
            </w:pPr>
          </w:p>
        </w:tc>
        <w:tc>
          <w:tcPr>
            <w:tcW w:w="850" w:type="dxa"/>
            <w:shd w:val="clear" w:color="auto" w:fill="auto"/>
          </w:tcPr>
          <w:p w14:paraId="767D7C9F" w14:textId="77777777" w:rsidR="00983B2D" w:rsidRPr="00DA3CF9" w:rsidRDefault="00983B2D" w:rsidP="00983B2D">
            <w:pPr>
              <w:spacing w:line="240" w:lineRule="auto"/>
              <w:rPr>
                <w:rFonts w:ascii="Times New Roman" w:hAnsi="Times New Roman" w:cs="Times New Roman"/>
                <w:sz w:val="20"/>
                <w:szCs w:val="20"/>
              </w:rPr>
            </w:pPr>
          </w:p>
        </w:tc>
        <w:tc>
          <w:tcPr>
            <w:tcW w:w="851" w:type="dxa"/>
            <w:shd w:val="clear" w:color="auto" w:fill="auto"/>
          </w:tcPr>
          <w:p w14:paraId="4722E85B" w14:textId="77777777" w:rsidR="00983B2D" w:rsidRPr="00DA3CF9" w:rsidRDefault="00983B2D" w:rsidP="00983B2D">
            <w:pPr>
              <w:spacing w:line="240" w:lineRule="auto"/>
              <w:rPr>
                <w:rFonts w:ascii="Times New Roman" w:hAnsi="Times New Roman" w:cs="Times New Roman"/>
                <w:sz w:val="20"/>
                <w:szCs w:val="20"/>
              </w:rPr>
            </w:pPr>
          </w:p>
        </w:tc>
        <w:tc>
          <w:tcPr>
            <w:tcW w:w="708" w:type="dxa"/>
          </w:tcPr>
          <w:p w14:paraId="2138C9F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8000</w:t>
            </w:r>
          </w:p>
        </w:tc>
        <w:tc>
          <w:tcPr>
            <w:tcW w:w="851" w:type="dxa"/>
          </w:tcPr>
          <w:p w14:paraId="1AA9F46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8000</w:t>
            </w:r>
          </w:p>
        </w:tc>
      </w:tr>
      <w:tr w:rsidR="00983B2D" w:rsidRPr="00DA3CF9" w14:paraId="67EF13EC" w14:textId="77777777" w:rsidTr="001F2FE9">
        <w:trPr>
          <w:trHeight w:val="525"/>
        </w:trPr>
        <w:tc>
          <w:tcPr>
            <w:tcW w:w="5353" w:type="dxa"/>
            <w:gridSpan w:val="4"/>
            <w:shd w:val="clear" w:color="auto" w:fill="auto"/>
          </w:tcPr>
          <w:p w14:paraId="47F411E1" w14:textId="77777777" w:rsidR="00983B2D" w:rsidRPr="00DA3CF9" w:rsidRDefault="00983B2D" w:rsidP="00983B2D">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1.2.3.2. Створення авіаційно-логістичного комплексу з мультимодальних перевезень</w:t>
            </w:r>
          </w:p>
        </w:tc>
        <w:tc>
          <w:tcPr>
            <w:tcW w:w="851" w:type="dxa"/>
            <w:shd w:val="clear" w:color="auto" w:fill="auto"/>
          </w:tcPr>
          <w:p w14:paraId="795ECD8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2026 - 2027</w:t>
            </w:r>
          </w:p>
        </w:tc>
        <w:tc>
          <w:tcPr>
            <w:tcW w:w="1275" w:type="dxa"/>
            <w:shd w:val="clear" w:color="auto" w:fill="auto"/>
          </w:tcPr>
          <w:p w14:paraId="4500EB93" w14:textId="77777777" w:rsidR="00983B2D" w:rsidRPr="00DA3CF9" w:rsidRDefault="00983B2D" w:rsidP="00983B2D">
            <w:pPr>
              <w:spacing w:line="240" w:lineRule="auto"/>
              <w:rPr>
                <w:rFonts w:ascii="Times New Roman" w:hAnsi="Times New Roman" w:cs="Times New Roman"/>
                <w:sz w:val="20"/>
                <w:szCs w:val="20"/>
              </w:rPr>
            </w:pPr>
            <w:r w:rsidRPr="00023D54">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auto"/>
          </w:tcPr>
          <w:p w14:paraId="4F5A2D5C"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результативно</w:t>
            </w:r>
            <w:proofErr w:type="spellEnd"/>
            <w:r w:rsidRPr="00DA3CF9">
              <w:rPr>
                <w:rFonts w:ascii="Times New Roman" w:hAnsi="Times New Roman" w:cs="Times New Roman"/>
                <w:bCs/>
                <w:sz w:val="20"/>
                <w:szCs w:val="20"/>
              </w:rPr>
              <w:t xml:space="preserve"> використовує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18AFCC9"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5C10871B"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11BF9B8"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947B254"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E9119FB"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3451951</w:t>
            </w:r>
          </w:p>
        </w:tc>
        <w:tc>
          <w:tcPr>
            <w:tcW w:w="851" w:type="dxa"/>
            <w:shd w:val="clear" w:color="auto" w:fill="auto"/>
          </w:tcPr>
          <w:p w14:paraId="5F9E92E1" w14:textId="77777777" w:rsidR="00983B2D" w:rsidRPr="00DA3CF9" w:rsidRDefault="00983B2D" w:rsidP="00983B2D">
            <w:pPr>
              <w:spacing w:line="240" w:lineRule="auto"/>
              <w:rPr>
                <w:rFonts w:ascii="Times New Roman" w:hAnsi="Times New Roman" w:cs="Times New Roman"/>
                <w:sz w:val="20"/>
                <w:szCs w:val="20"/>
              </w:rPr>
            </w:pPr>
          </w:p>
        </w:tc>
        <w:tc>
          <w:tcPr>
            <w:tcW w:w="850" w:type="dxa"/>
            <w:shd w:val="clear" w:color="auto" w:fill="auto"/>
          </w:tcPr>
          <w:p w14:paraId="6175980E" w14:textId="77777777" w:rsidR="00983B2D" w:rsidRPr="00DA3CF9" w:rsidRDefault="00983B2D" w:rsidP="00983B2D">
            <w:pPr>
              <w:spacing w:line="240" w:lineRule="auto"/>
              <w:rPr>
                <w:rFonts w:ascii="Times New Roman" w:hAnsi="Times New Roman" w:cs="Times New Roman"/>
                <w:sz w:val="20"/>
                <w:szCs w:val="20"/>
              </w:rPr>
            </w:pPr>
          </w:p>
        </w:tc>
        <w:tc>
          <w:tcPr>
            <w:tcW w:w="851" w:type="dxa"/>
            <w:shd w:val="clear" w:color="auto" w:fill="auto"/>
          </w:tcPr>
          <w:p w14:paraId="77573483" w14:textId="77777777" w:rsidR="00983B2D" w:rsidRPr="00DA3CF9" w:rsidRDefault="00983B2D" w:rsidP="00983B2D">
            <w:pPr>
              <w:spacing w:line="240" w:lineRule="auto"/>
              <w:rPr>
                <w:rFonts w:ascii="Times New Roman" w:hAnsi="Times New Roman" w:cs="Times New Roman"/>
                <w:sz w:val="20"/>
                <w:szCs w:val="20"/>
              </w:rPr>
            </w:pPr>
          </w:p>
        </w:tc>
        <w:tc>
          <w:tcPr>
            <w:tcW w:w="708" w:type="dxa"/>
          </w:tcPr>
          <w:p w14:paraId="67868737"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2000000</w:t>
            </w:r>
          </w:p>
        </w:tc>
        <w:tc>
          <w:tcPr>
            <w:tcW w:w="851" w:type="dxa"/>
          </w:tcPr>
          <w:p w14:paraId="2EFE2C1D"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1451951</w:t>
            </w:r>
          </w:p>
        </w:tc>
      </w:tr>
      <w:tr w:rsidR="00421CAA" w:rsidRPr="00DA3CF9" w14:paraId="4CA57321" w14:textId="77777777" w:rsidTr="001F2FE9">
        <w:trPr>
          <w:trHeight w:val="525"/>
        </w:trPr>
        <w:tc>
          <w:tcPr>
            <w:tcW w:w="3402" w:type="dxa"/>
            <w:gridSpan w:val="3"/>
            <w:shd w:val="clear" w:color="auto" w:fill="E5DFEC" w:themeFill="accent4" w:themeFillTint="33"/>
          </w:tcPr>
          <w:p w14:paraId="59DC3833" w14:textId="77777777" w:rsidR="00421CAA" w:rsidRPr="00DA3CF9" w:rsidRDefault="00421CAA" w:rsidP="00405705">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1.3. </w:t>
            </w:r>
          </w:p>
          <w:p w14:paraId="7064D2D8" w14:textId="77777777" w:rsidR="00421CAA" w:rsidRPr="00DA3CF9" w:rsidRDefault="00421CAA"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Зовнішнє позиціонування громади</w:t>
            </w:r>
          </w:p>
        </w:tc>
        <w:tc>
          <w:tcPr>
            <w:tcW w:w="1951" w:type="dxa"/>
            <w:shd w:val="clear" w:color="auto" w:fill="E5DFEC" w:themeFill="accent4" w:themeFillTint="33"/>
          </w:tcPr>
          <w:p w14:paraId="66F98BE6" w14:textId="77777777" w:rsidR="00421CAA" w:rsidRPr="00DA3CF9" w:rsidRDefault="00421CAA"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1.3.1 Обсяги експорту, в рамках </w:t>
            </w:r>
            <w:proofErr w:type="spellStart"/>
            <w:r w:rsidRPr="00DA3CF9">
              <w:rPr>
                <w:rFonts w:ascii="Times New Roman" w:hAnsi="Times New Roman" w:cs="Times New Roman"/>
                <w:b/>
                <w:sz w:val="20"/>
                <w:szCs w:val="20"/>
              </w:rPr>
              <w:t>зовнішньоеконо</w:t>
            </w:r>
            <w:r w:rsidR="00A55900">
              <w:rPr>
                <w:rFonts w:ascii="Times New Roman" w:hAnsi="Times New Roman" w:cs="Times New Roman"/>
                <w:b/>
                <w:sz w:val="20"/>
                <w:szCs w:val="20"/>
              </w:rPr>
              <w:t>-</w:t>
            </w:r>
            <w:r w:rsidRPr="00DA3CF9">
              <w:rPr>
                <w:rFonts w:ascii="Times New Roman" w:hAnsi="Times New Roman" w:cs="Times New Roman"/>
                <w:b/>
                <w:sz w:val="20"/>
                <w:szCs w:val="20"/>
              </w:rPr>
              <w:lastRenderedPageBreak/>
              <w:t>мічної</w:t>
            </w:r>
            <w:proofErr w:type="spellEnd"/>
            <w:r w:rsidRPr="00DA3CF9">
              <w:rPr>
                <w:rFonts w:ascii="Times New Roman" w:hAnsi="Times New Roman" w:cs="Times New Roman"/>
                <w:b/>
                <w:sz w:val="20"/>
                <w:szCs w:val="20"/>
              </w:rPr>
              <w:t xml:space="preserve"> діяльності суб'єктів господарювання громади, </w:t>
            </w:r>
            <w:proofErr w:type="spellStart"/>
            <w:r w:rsidRPr="00DA3CF9">
              <w:rPr>
                <w:rFonts w:ascii="Times New Roman" w:hAnsi="Times New Roman" w:cs="Times New Roman"/>
                <w:b/>
                <w:sz w:val="20"/>
                <w:szCs w:val="20"/>
              </w:rPr>
              <w:t>млн.грн</w:t>
            </w:r>
            <w:proofErr w:type="spellEnd"/>
            <w:r w:rsidRPr="00DA3CF9">
              <w:rPr>
                <w:rFonts w:ascii="Times New Roman" w:hAnsi="Times New Roman" w:cs="Times New Roman"/>
                <w:b/>
                <w:sz w:val="20"/>
                <w:szCs w:val="20"/>
              </w:rPr>
              <w:t>.</w:t>
            </w:r>
          </w:p>
          <w:p w14:paraId="0E78D1E5" w14:textId="77777777" w:rsidR="00421CAA" w:rsidRPr="00DA3CF9" w:rsidRDefault="00421CAA" w:rsidP="0040570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1.3.2 Кількість суб'єктів господарювання, які </w:t>
            </w:r>
            <w:proofErr w:type="spellStart"/>
            <w:r w:rsidRPr="00DA3CF9">
              <w:rPr>
                <w:rFonts w:ascii="Times New Roman" w:hAnsi="Times New Roman" w:cs="Times New Roman"/>
                <w:b/>
                <w:sz w:val="20"/>
                <w:szCs w:val="20"/>
              </w:rPr>
              <w:t>використовуть</w:t>
            </w:r>
            <w:proofErr w:type="spellEnd"/>
            <w:r w:rsidRPr="00DA3CF9">
              <w:rPr>
                <w:rFonts w:ascii="Times New Roman" w:hAnsi="Times New Roman" w:cs="Times New Roman"/>
                <w:b/>
                <w:sz w:val="20"/>
                <w:szCs w:val="20"/>
              </w:rPr>
              <w:t xml:space="preserve">  </w:t>
            </w:r>
            <w:proofErr w:type="spellStart"/>
            <w:r w:rsidRPr="00DA3CF9">
              <w:rPr>
                <w:rFonts w:ascii="Times New Roman" w:hAnsi="Times New Roman" w:cs="Times New Roman"/>
                <w:b/>
                <w:sz w:val="20"/>
                <w:szCs w:val="20"/>
              </w:rPr>
              <w:t>брендбук</w:t>
            </w:r>
            <w:proofErr w:type="spellEnd"/>
            <w:r w:rsidRPr="00DA3CF9">
              <w:rPr>
                <w:rFonts w:ascii="Times New Roman" w:hAnsi="Times New Roman" w:cs="Times New Roman"/>
                <w:b/>
                <w:sz w:val="20"/>
                <w:szCs w:val="20"/>
              </w:rPr>
              <w:t xml:space="preserve"> громади, одиниць</w:t>
            </w:r>
          </w:p>
        </w:tc>
        <w:tc>
          <w:tcPr>
            <w:tcW w:w="851" w:type="dxa"/>
            <w:shd w:val="clear" w:color="auto" w:fill="E5DFEC" w:themeFill="accent4" w:themeFillTint="33"/>
          </w:tcPr>
          <w:p w14:paraId="4C1901C7" w14:textId="77777777" w:rsidR="00421CAA" w:rsidRPr="00DA3CF9" w:rsidRDefault="00421CAA"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2023 - 2027</w:t>
            </w:r>
          </w:p>
        </w:tc>
        <w:tc>
          <w:tcPr>
            <w:tcW w:w="1275" w:type="dxa"/>
            <w:shd w:val="clear" w:color="auto" w:fill="E5DFEC" w:themeFill="accent4" w:themeFillTint="33"/>
          </w:tcPr>
          <w:p w14:paraId="766602FC" w14:textId="77777777" w:rsidR="00421CAA" w:rsidRPr="00DA3CF9" w:rsidRDefault="00983B2D" w:rsidP="00405705">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w:t>
            </w:r>
            <w:r>
              <w:rPr>
                <w:rFonts w:ascii="Times New Roman" w:hAnsi="Times New Roman" w:cs="Times New Roman"/>
                <w:b/>
                <w:sz w:val="20"/>
                <w:szCs w:val="20"/>
              </w:rPr>
              <w:lastRenderedPageBreak/>
              <w:t>комітету,  виконавчі органи міської ради, громадські організації</w:t>
            </w:r>
          </w:p>
        </w:tc>
        <w:tc>
          <w:tcPr>
            <w:tcW w:w="1276" w:type="dxa"/>
            <w:shd w:val="clear" w:color="auto" w:fill="E5DFEC" w:themeFill="accent4" w:themeFillTint="33"/>
          </w:tcPr>
          <w:p w14:paraId="428D79A1" w14:textId="77777777" w:rsidR="00421CAA" w:rsidRPr="00DA3CF9" w:rsidRDefault="00421CAA"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 xml:space="preserve">Громада </w:t>
            </w:r>
            <w:proofErr w:type="spellStart"/>
            <w:r w:rsidRPr="00DA3CF9">
              <w:rPr>
                <w:rFonts w:ascii="Times New Roman" w:hAnsi="Times New Roman" w:cs="Times New Roman"/>
                <w:b/>
                <w:bCs/>
                <w:sz w:val="20"/>
                <w:szCs w:val="20"/>
              </w:rPr>
              <w:t>результа</w:t>
            </w:r>
            <w:r w:rsidR="00A55900">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A55900">
              <w:rPr>
                <w:rFonts w:ascii="Times New Roman" w:hAnsi="Times New Roman" w:cs="Times New Roman"/>
                <w:b/>
                <w:bCs/>
                <w:sz w:val="20"/>
                <w:szCs w:val="20"/>
              </w:rPr>
              <w:t>-</w:t>
            </w:r>
            <w:r w:rsidRPr="00DA3CF9">
              <w:rPr>
                <w:rFonts w:ascii="Times New Roman" w:hAnsi="Times New Roman" w:cs="Times New Roman"/>
                <w:b/>
                <w:bCs/>
                <w:sz w:val="20"/>
                <w:szCs w:val="20"/>
              </w:rPr>
              <w:lastRenderedPageBreak/>
              <w:t>вує</w:t>
            </w:r>
            <w:proofErr w:type="spellEnd"/>
            <w:r w:rsidRPr="00DA3CF9">
              <w:rPr>
                <w:rFonts w:ascii="Times New Roman" w:hAnsi="Times New Roman" w:cs="Times New Roman"/>
                <w:b/>
                <w:bCs/>
                <w:sz w:val="20"/>
                <w:szCs w:val="20"/>
              </w:rPr>
              <w:t xml:space="preserve">  можливості  залучення  зовніш</w:t>
            </w:r>
            <w:r w:rsidR="00A55900">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E5DFEC" w:themeFill="accent4" w:themeFillTint="33"/>
          </w:tcPr>
          <w:p w14:paraId="487FE789" w14:textId="77777777" w:rsidR="00421CAA" w:rsidRPr="00DA3CF9" w:rsidRDefault="00421CAA"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6DE248A3" w14:textId="77777777" w:rsidR="00421CAA" w:rsidRPr="00DA3CF9" w:rsidRDefault="00421CAA"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1D097533" w14:textId="77777777" w:rsidR="00421CAA" w:rsidRPr="00DA3CF9" w:rsidRDefault="00421CAA"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Залучені </w:t>
            </w:r>
            <w:r w:rsidRPr="00DA3CF9">
              <w:rPr>
                <w:rFonts w:ascii="Times New Roman" w:hAnsi="Times New Roman" w:cs="Times New Roman"/>
                <w:b/>
                <w:sz w:val="20"/>
                <w:szCs w:val="20"/>
              </w:rPr>
              <w:lastRenderedPageBreak/>
              <w:t>кошти</w:t>
            </w:r>
          </w:p>
        </w:tc>
        <w:tc>
          <w:tcPr>
            <w:tcW w:w="992" w:type="dxa"/>
            <w:shd w:val="clear" w:color="auto" w:fill="E5DFEC" w:themeFill="accent4" w:themeFillTint="33"/>
          </w:tcPr>
          <w:p w14:paraId="0EE1F33B" w14:textId="77777777" w:rsidR="00421CAA" w:rsidRPr="00823482" w:rsidRDefault="00CA2F71"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lastRenderedPageBreak/>
              <w:t>1360</w:t>
            </w:r>
          </w:p>
        </w:tc>
        <w:tc>
          <w:tcPr>
            <w:tcW w:w="851" w:type="dxa"/>
            <w:shd w:val="clear" w:color="auto" w:fill="E5DFEC" w:themeFill="accent4" w:themeFillTint="33"/>
          </w:tcPr>
          <w:p w14:paraId="0D3CDFC6" w14:textId="77777777" w:rsidR="00421CAA" w:rsidRPr="00DA3CF9" w:rsidRDefault="00421CAA"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200</w:t>
            </w:r>
          </w:p>
        </w:tc>
        <w:tc>
          <w:tcPr>
            <w:tcW w:w="850" w:type="dxa"/>
            <w:shd w:val="clear" w:color="auto" w:fill="E5DFEC" w:themeFill="accent4" w:themeFillTint="33"/>
          </w:tcPr>
          <w:p w14:paraId="73617163" w14:textId="77777777" w:rsidR="00421CAA" w:rsidRPr="00DA3CF9" w:rsidRDefault="00421CAA"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277</w:t>
            </w:r>
          </w:p>
        </w:tc>
        <w:tc>
          <w:tcPr>
            <w:tcW w:w="851" w:type="dxa"/>
            <w:shd w:val="clear" w:color="auto" w:fill="E5DFEC" w:themeFill="accent4" w:themeFillTint="33"/>
          </w:tcPr>
          <w:p w14:paraId="7C47E796" w14:textId="77777777" w:rsidR="00421CAA" w:rsidRPr="00DA3CF9" w:rsidRDefault="00421CAA"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287</w:t>
            </w:r>
          </w:p>
        </w:tc>
        <w:tc>
          <w:tcPr>
            <w:tcW w:w="708" w:type="dxa"/>
            <w:shd w:val="clear" w:color="auto" w:fill="E5DFEC" w:themeFill="accent4" w:themeFillTint="33"/>
          </w:tcPr>
          <w:p w14:paraId="6D8C52CF" w14:textId="77777777" w:rsidR="00421CAA" w:rsidRPr="00DA3CF9" w:rsidRDefault="00421CAA"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298</w:t>
            </w:r>
          </w:p>
        </w:tc>
        <w:tc>
          <w:tcPr>
            <w:tcW w:w="851" w:type="dxa"/>
            <w:shd w:val="clear" w:color="auto" w:fill="E5DFEC" w:themeFill="accent4" w:themeFillTint="33"/>
          </w:tcPr>
          <w:p w14:paraId="3B51D000" w14:textId="77777777" w:rsidR="00421CAA" w:rsidRPr="00DA3CF9" w:rsidRDefault="00421CAA"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298</w:t>
            </w:r>
          </w:p>
        </w:tc>
      </w:tr>
      <w:tr w:rsidR="003524B5" w:rsidRPr="00DA3CF9" w14:paraId="6B5EDE1F" w14:textId="77777777" w:rsidTr="001F2FE9">
        <w:trPr>
          <w:trHeight w:val="525"/>
        </w:trPr>
        <w:tc>
          <w:tcPr>
            <w:tcW w:w="3393" w:type="dxa"/>
            <w:gridSpan w:val="2"/>
            <w:shd w:val="clear" w:color="auto" w:fill="FBD4B4" w:themeFill="accent6" w:themeFillTint="66"/>
          </w:tcPr>
          <w:p w14:paraId="023E9EBF" w14:textId="77777777" w:rsidR="003524B5" w:rsidRPr="00DA3CF9" w:rsidRDefault="003524B5"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1.3.1.</w:t>
            </w:r>
            <w:r w:rsidR="00071B8E" w:rsidRPr="00DA3CF9">
              <w:rPr>
                <w:rFonts w:ascii="Times New Roman" w:hAnsi="Times New Roman" w:cs="Times New Roman"/>
                <w:b/>
                <w:sz w:val="20"/>
                <w:szCs w:val="20"/>
                <w:u w:val="single"/>
              </w:rPr>
              <w:t xml:space="preserve"> </w:t>
            </w:r>
            <w:r w:rsidRPr="00DA3CF9">
              <w:rPr>
                <w:rFonts w:ascii="Times New Roman" w:hAnsi="Times New Roman" w:cs="Times New Roman"/>
                <w:b/>
                <w:sz w:val="20"/>
                <w:szCs w:val="20"/>
              </w:rPr>
              <w:t>Маркетингове просування громади за її межами є результативним</w:t>
            </w:r>
          </w:p>
          <w:p w14:paraId="375CAC20" w14:textId="77777777" w:rsidR="003524B5" w:rsidRPr="00DA3CF9" w:rsidRDefault="003524B5" w:rsidP="00405705">
            <w:pPr>
              <w:spacing w:line="240" w:lineRule="auto"/>
              <w:contextualSpacing/>
              <w:mirrorIndents/>
              <w:rPr>
                <w:rFonts w:ascii="Times New Roman" w:hAnsi="Times New Roman" w:cs="Times New Roman"/>
                <w:b/>
                <w:sz w:val="20"/>
                <w:szCs w:val="20"/>
              </w:rPr>
            </w:pPr>
          </w:p>
        </w:tc>
        <w:tc>
          <w:tcPr>
            <w:tcW w:w="1960" w:type="dxa"/>
            <w:gridSpan w:val="2"/>
            <w:shd w:val="clear" w:color="auto" w:fill="FBD4B4" w:themeFill="accent6" w:themeFillTint="66"/>
          </w:tcPr>
          <w:p w14:paraId="79441DF1" w14:textId="77777777" w:rsidR="003524B5" w:rsidRPr="00DA3CF9" w:rsidRDefault="00FB434D" w:rsidP="00405705">
            <w:pPr>
              <w:pStyle w:val="ad"/>
              <w:tabs>
                <w:tab w:val="left" w:pos="318"/>
              </w:tabs>
              <w:spacing w:after="0" w:line="240" w:lineRule="auto"/>
              <w:ind w:left="0" w:firstLine="9"/>
              <w:contextualSpacing w:val="0"/>
              <w:rPr>
                <w:b/>
                <w:sz w:val="20"/>
                <w:szCs w:val="20"/>
                <w:lang w:val="uk-UA"/>
              </w:rPr>
            </w:pPr>
            <w:r w:rsidRPr="00DA3CF9">
              <w:rPr>
                <w:b/>
                <w:sz w:val="20"/>
                <w:szCs w:val="20"/>
                <w:lang w:val="uk-UA"/>
              </w:rPr>
              <w:t>1.3.1.1 Кількість розповсюдженої сувенірно-рекламної продукції громади, одиниць</w:t>
            </w:r>
          </w:p>
          <w:p w14:paraId="453DA0FC" w14:textId="77777777" w:rsidR="00FB434D" w:rsidRPr="00DA3CF9" w:rsidRDefault="00FB434D" w:rsidP="00405705">
            <w:pPr>
              <w:pStyle w:val="ad"/>
              <w:tabs>
                <w:tab w:val="left" w:pos="318"/>
              </w:tabs>
              <w:spacing w:after="0" w:line="240" w:lineRule="auto"/>
              <w:ind w:left="0" w:firstLine="9"/>
              <w:contextualSpacing w:val="0"/>
              <w:rPr>
                <w:b/>
                <w:sz w:val="20"/>
                <w:szCs w:val="20"/>
                <w:lang w:val="uk-UA"/>
              </w:rPr>
            </w:pPr>
            <w:r w:rsidRPr="00DA3CF9">
              <w:rPr>
                <w:b/>
                <w:sz w:val="20"/>
                <w:szCs w:val="20"/>
                <w:lang w:val="uk-UA"/>
              </w:rPr>
              <w:t xml:space="preserve">1.3.1.2 Кількість </w:t>
            </w:r>
            <w:proofErr w:type="spellStart"/>
            <w:r w:rsidRPr="00DA3CF9">
              <w:rPr>
                <w:b/>
                <w:sz w:val="20"/>
                <w:szCs w:val="20"/>
                <w:lang w:val="uk-UA"/>
              </w:rPr>
              <w:t>промоційних</w:t>
            </w:r>
            <w:proofErr w:type="spellEnd"/>
            <w:r w:rsidRPr="00DA3CF9">
              <w:rPr>
                <w:b/>
                <w:sz w:val="20"/>
                <w:szCs w:val="20"/>
                <w:lang w:val="uk-UA"/>
              </w:rPr>
              <w:t xml:space="preserve"> та інших електронних візуалізацій про Ніжинську громаду</w:t>
            </w:r>
            <w:r w:rsidR="00AA0814">
              <w:rPr>
                <w:b/>
                <w:sz w:val="20"/>
                <w:szCs w:val="20"/>
                <w:lang w:val="uk-UA"/>
              </w:rPr>
              <w:t>,</w:t>
            </w:r>
          </w:p>
          <w:p w14:paraId="6855B5E4" w14:textId="77777777" w:rsidR="00FB434D" w:rsidRPr="00DA3CF9" w:rsidRDefault="00FB434D" w:rsidP="00405705">
            <w:pPr>
              <w:pStyle w:val="ad"/>
              <w:tabs>
                <w:tab w:val="left" w:pos="318"/>
              </w:tabs>
              <w:spacing w:after="0" w:line="240" w:lineRule="auto"/>
              <w:ind w:left="0" w:firstLine="9"/>
              <w:contextualSpacing w:val="0"/>
              <w:rPr>
                <w:b/>
                <w:sz w:val="20"/>
                <w:szCs w:val="20"/>
                <w:lang w:val="uk-UA"/>
              </w:rPr>
            </w:pPr>
            <w:r w:rsidRPr="00DA3CF9">
              <w:rPr>
                <w:b/>
                <w:sz w:val="20"/>
                <w:szCs w:val="20"/>
                <w:lang w:val="uk-UA"/>
              </w:rPr>
              <w:t>одиниць</w:t>
            </w:r>
          </w:p>
        </w:tc>
        <w:tc>
          <w:tcPr>
            <w:tcW w:w="851" w:type="dxa"/>
            <w:shd w:val="clear" w:color="auto" w:fill="FBD4B4" w:themeFill="accent6" w:themeFillTint="66"/>
          </w:tcPr>
          <w:p w14:paraId="3B2FDD92" w14:textId="77777777" w:rsidR="003524B5" w:rsidRPr="00DA3CF9" w:rsidRDefault="003524B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shd w:val="clear" w:color="auto" w:fill="FBD4B4" w:themeFill="accent6" w:themeFillTint="66"/>
          </w:tcPr>
          <w:p w14:paraId="3653F98A" w14:textId="77777777" w:rsidR="003524B5"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4E98F242" w14:textId="77777777" w:rsidR="003524B5" w:rsidRPr="00DA3CF9" w:rsidRDefault="003524B5"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AA0814">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AA0814">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AA0814">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w:t>
            </w:r>
            <w:proofErr w:type="spellStart"/>
            <w:r w:rsidRPr="00DA3CF9">
              <w:rPr>
                <w:rFonts w:ascii="Times New Roman" w:hAnsi="Times New Roman" w:cs="Times New Roman"/>
                <w:b/>
                <w:bCs/>
                <w:sz w:val="20"/>
                <w:szCs w:val="20"/>
              </w:rPr>
              <w:t>зовнішгіх</w:t>
            </w:r>
            <w:proofErr w:type="spellEnd"/>
            <w:r w:rsidRPr="00DA3CF9">
              <w:rPr>
                <w:rFonts w:ascii="Times New Roman" w:hAnsi="Times New Roman" w:cs="Times New Roman"/>
                <w:b/>
                <w:bCs/>
                <w:sz w:val="20"/>
                <w:szCs w:val="20"/>
              </w:rPr>
              <w:t xml:space="preserve">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5C92A09F" w14:textId="77777777" w:rsidR="003524B5" w:rsidRPr="00DA3CF9" w:rsidRDefault="003524B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028DB04" w14:textId="77777777" w:rsidR="003524B5" w:rsidRPr="00DA3CF9" w:rsidRDefault="003524B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3A66E778" w14:textId="77777777" w:rsidR="003524B5" w:rsidRPr="00DA3CF9" w:rsidRDefault="003524B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18CAB739" w14:textId="77777777" w:rsidR="003524B5" w:rsidRPr="00823482" w:rsidRDefault="00CA2F71"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1250</w:t>
            </w:r>
          </w:p>
        </w:tc>
        <w:tc>
          <w:tcPr>
            <w:tcW w:w="851" w:type="dxa"/>
            <w:shd w:val="clear" w:color="auto" w:fill="FBD4B4" w:themeFill="accent6" w:themeFillTint="66"/>
          </w:tcPr>
          <w:p w14:paraId="33E3B24A" w14:textId="77777777" w:rsidR="003524B5" w:rsidRPr="00DA3CF9" w:rsidRDefault="003524B5"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200</w:t>
            </w:r>
          </w:p>
        </w:tc>
        <w:tc>
          <w:tcPr>
            <w:tcW w:w="850" w:type="dxa"/>
            <w:shd w:val="clear" w:color="auto" w:fill="FBD4B4" w:themeFill="accent6" w:themeFillTint="66"/>
          </w:tcPr>
          <w:p w14:paraId="413B9DA5" w14:textId="77777777" w:rsidR="003524B5" w:rsidRPr="00DA3CF9" w:rsidRDefault="003524B5"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250</w:t>
            </w:r>
          </w:p>
        </w:tc>
        <w:tc>
          <w:tcPr>
            <w:tcW w:w="851" w:type="dxa"/>
            <w:shd w:val="clear" w:color="auto" w:fill="FBD4B4" w:themeFill="accent6" w:themeFillTint="66"/>
          </w:tcPr>
          <w:p w14:paraId="271B97D6" w14:textId="77777777" w:rsidR="003524B5" w:rsidRPr="00DA3CF9" w:rsidRDefault="003524B5"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260</w:t>
            </w:r>
          </w:p>
        </w:tc>
        <w:tc>
          <w:tcPr>
            <w:tcW w:w="708" w:type="dxa"/>
            <w:shd w:val="clear" w:color="auto" w:fill="FBD4B4" w:themeFill="accent6" w:themeFillTint="66"/>
          </w:tcPr>
          <w:p w14:paraId="689CBEDD" w14:textId="77777777" w:rsidR="003524B5" w:rsidRPr="00DA3CF9" w:rsidRDefault="003524B5"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270</w:t>
            </w:r>
          </w:p>
        </w:tc>
        <w:tc>
          <w:tcPr>
            <w:tcW w:w="851" w:type="dxa"/>
            <w:shd w:val="clear" w:color="auto" w:fill="FBD4B4" w:themeFill="accent6" w:themeFillTint="66"/>
          </w:tcPr>
          <w:p w14:paraId="6053011F" w14:textId="77777777" w:rsidR="003524B5" w:rsidRPr="00DA3CF9" w:rsidRDefault="003524B5"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270</w:t>
            </w:r>
          </w:p>
        </w:tc>
      </w:tr>
      <w:tr w:rsidR="003524B5" w:rsidRPr="00DA3CF9" w14:paraId="32165622" w14:textId="77777777" w:rsidTr="001F2FE9">
        <w:trPr>
          <w:trHeight w:val="525"/>
        </w:trPr>
        <w:tc>
          <w:tcPr>
            <w:tcW w:w="5353" w:type="dxa"/>
            <w:gridSpan w:val="4"/>
            <w:shd w:val="clear" w:color="auto" w:fill="FFFFFF" w:themeFill="background1"/>
          </w:tcPr>
          <w:p w14:paraId="317C3FA0" w14:textId="77777777" w:rsidR="003524B5" w:rsidRPr="00DA3CF9" w:rsidRDefault="003524B5"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06A1BA6A" w14:textId="77777777" w:rsidR="003524B5" w:rsidRPr="00DA3CF9" w:rsidRDefault="003524B5" w:rsidP="00405705">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 xml:space="preserve">1.3.1.1.  </w:t>
            </w:r>
            <w:r w:rsidR="0022055A" w:rsidRPr="00DA3CF9">
              <w:rPr>
                <w:rFonts w:ascii="Times New Roman" w:hAnsi="Times New Roman" w:cs="Times New Roman"/>
                <w:sz w:val="20"/>
                <w:szCs w:val="20"/>
              </w:rPr>
              <w:t xml:space="preserve"> Виготовлення </w:t>
            </w:r>
            <w:proofErr w:type="spellStart"/>
            <w:r w:rsidR="0022055A" w:rsidRPr="00DA3CF9">
              <w:rPr>
                <w:rFonts w:ascii="Times New Roman" w:hAnsi="Times New Roman" w:cs="Times New Roman"/>
                <w:sz w:val="20"/>
                <w:szCs w:val="20"/>
              </w:rPr>
              <w:t>брендованої</w:t>
            </w:r>
            <w:proofErr w:type="spellEnd"/>
            <w:r w:rsidR="0022055A" w:rsidRPr="00DA3CF9">
              <w:rPr>
                <w:rFonts w:ascii="Times New Roman" w:hAnsi="Times New Roman" w:cs="Times New Roman"/>
                <w:sz w:val="20"/>
                <w:szCs w:val="20"/>
              </w:rPr>
              <w:t xml:space="preserve"> сувенірної та рекламно-інформаційної продукції</w:t>
            </w:r>
          </w:p>
        </w:tc>
        <w:tc>
          <w:tcPr>
            <w:tcW w:w="851" w:type="dxa"/>
            <w:shd w:val="clear" w:color="auto" w:fill="FFFFFF" w:themeFill="background1"/>
          </w:tcPr>
          <w:p w14:paraId="05792D75" w14:textId="77777777" w:rsidR="003524B5" w:rsidRPr="00DA3CF9" w:rsidRDefault="003524B5"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14D196C8" w14:textId="77777777" w:rsidR="003524B5" w:rsidRPr="00DA3CF9" w:rsidRDefault="00983B2D"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w:t>
            </w:r>
          </w:p>
        </w:tc>
        <w:tc>
          <w:tcPr>
            <w:tcW w:w="1276" w:type="dxa"/>
            <w:shd w:val="clear" w:color="auto" w:fill="FFFFFF" w:themeFill="background1"/>
          </w:tcPr>
          <w:p w14:paraId="47922FC0" w14:textId="77777777" w:rsidR="003524B5" w:rsidRPr="00DA3CF9" w:rsidRDefault="003524B5" w:rsidP="00071B8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071B8E" w:rsidRPr="00DA3CF9">
              <w:rPr>
                <w:rFonts w:ascii="Times New Roman" w:hAnsi="Times New Roman" w:cs="Times New Roman"/>
                <w:bCs/>
                <w:sz w:val="20"/>
                <w:szCs w:val="20"/>
              </w:rPr>
              <w:t>результа</w:t>
            </w:r>
            <w:r w:rsidR="00AA0814">
              <w:rPr>
                <w:rFonts w:ascii="Times New Roman" w:hAnsi="Times New Roman" w:cs="Times New Roman"/>
                <w:bCs/>
                <w:sz w:val="20"/>
                <w:szCs w:val="20"/>
              </w:rPr>
              <w:t>-</w:t>
            </w:r>
            <w:r w:rsidR="00071B8E" w:rsidRPr="00DA3CF9">
              <w:rPr>
                <w:rFonts w:ascii="Times New Roman" w:hAnsi="Times New Roman" w:cs="Times New Roman"/>
                <w:bCs/>
                <w:sz w:val="20"/>
                <w:szCs w:val="20"/>
              </w:rPr>
              <w:t>тивно</w:t>
            </w:r>
            <w:proofErr w:type="spellEnd"/>
            <w:r w:rsidR="00071B8E"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AA0814">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AA0814">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4E3EC253" w14:textId="77777777" w:rsidR="003524B5" w:rsidRPr="00DA3CF9" w:rsidRDefault="003524B5"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8B1C15E" w14:textId="77777777" w:rsidR="003524B5" w:rsidRPr="00DA3CF9" w:rsidRDefault="003524B5"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6541D79" w14:textId="77777777" w:rsidR="003524B5" w:rsidRPr="00DA3CF9" w:rsidRDefault="003524B5" w:rsidP="00405705">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53FB7B21"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71AF8876"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FFFFFF" w:themeFill="background1"/>
          </w:tcPr>
          <w:p w14:paraId="76131126"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5485C96D"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708" w:type="dxa"/>
            <w:shd w:val="clear" w:color="auto" w:fill="FFFFFF" w:themeFill="background1"/>
          </w:tcPr>
          <w:p w14:paraId="2B8D46B9"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65DEDECD" w14:textId="77777777" w:rsidR="003524B5" w:rsidRPr="00DA3CF9" w:rsidRDefault="003524B5"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r>
      <w:tr w:rsidR="00983B2D" w:rsidRPr="00DA3CF9" w14:paraId="7EB1BD8A" w14:textId="77777777" w:rsidTr="001F2FE9">
        <w:trPr>
          <w:trHeight w:val="525"/>
        </w:trPr>
        <w:tc>
          <w:tcPr>
            <w:tcW w:w="5353" w:type="dxa"/>
            <w:gridSpan w:val="4"/>
            <w:shd w:val="clear" w:color="auto" w:fill="FFFFFF" w:themeFill="background1"/>
          </w:tcPr>
          <w:p w14:paraId="1DF33344" w14:textId="77777777" w:rsidR="00983B2D" w:rsidRPr="00DA3CF9" w:rsidRDefault="00983B2D" w:rsidP="00983B2D">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lastRenderedPageBreak/>
              <w:t xml:space="preserve">1.3.1.2.  Створення </w:t>
            </w:r>
            <w:proofErr w:type="spellStart"/>
            <w:r w:rsidRPr="00DA3CF9">
              <w:rPr>
                <w:rFonts w:ascii="Times New Roman" w:hAnsi="Times New Roman" w:cs="Times New Roman"/>
                <w:sz w:val="20"/>
                <w:szCs w:val="20"/>
              </w:rPr>
              <w:t>промо</w:t>
            </w:r>
            <w:proofErr w:type="spellEnd"/>
            <w:r w:rsidRPr="00DA3CF9">
              <w:rPr>
                <w:rFonts w:ascii="Times New Roman" w:hAnsi="Times New Roman" w:cs="Times New Roman"/>
                <w:sz w:val="20"/>
                <w:szCs w:val="20"/>
              </w:rPr>
              <w:t>-ролика про Ніжинську громаду</w:t>
            </w:r>
          </w:p>
        </w:tc>
        <w:tc>
          <w:tcPr>
            <w:tcW w:w="851" w:type="dxa"/>
            <w:shd w:val="clear" w:color="auto" w:fill="FFFFFF" w:themeFill="background1"/>
          </w:tcPr>
          <w:p w14:paraId="1602742C"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FFFFFF" w:themeFill="background1"/>
          </w:tcPr>
          <w:p w14:paraId="772F85DC" w14:textId="77777777" w:rsidR="00983B2D" w:rsidRPr="00DA3CF9" w:rsidRDefault="00983B2D" w:rsidP="00983B2D">
            <w:pPr>
              <w:spacing w:line="240" w:lineRule="auto"/>
              <w:rPr>
                <w:rFonts w:ascii="Times New Roman" w:hAnsi="Times New Roman" w:cs="Times New Roman"/>
                <w:bCs/>
                <w:sz w:val="20"/>
                <w:szCs w:val="20"/>
              </w:rPr>
            </w:pPr>
            <w:r w:rsidRPr="00C4052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752F4CDE"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32A4DBE8"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9952579"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9CB9D1F" w14:textId="77777777" w:rsidR="00983B2D" w:rsidRPr="00DA3CF9" w:rsidRDefault="00983B2D" w:rsidP="00983B2D">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357AC5E"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157C6087"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FFFFFF" w:themeFill="background1"/>
          </w:tcPr>
          <w:p w14:paraId="5F8FCE5E"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2AECD640"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708" w:type="dxa"/>
            <w:shd w:val="clear" w:color="auto" w:fill="FFFFFF" w:themeFill="background1"/>
          </w:tcPr>
          <w:p w14:paraId="5AE41084"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7A5A8BCA"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r>
      <w:tr w:rsidR="00983B2D" w:rsidRPr="00DA3CF9" w14:paraId="29C7E7E9" w14:textId="77777777" w:rsidTr="001F2FE9">
        <w:trPr>
          <w:trHeight w:val="525"/>
        </w:trPr>
        <w:tc>
          <w:tcPr>
            <w:tcW w:w="5353" w:type="dxa"/>
            <w:gridSpan w:val="4"/>
            <w:shd w:val="clear" w:color="auto" w:fill="FFFFFF" w:themeFill="background1"/>
          </w:tcPr>
          <w:p w14:paraId="03C14C66" w14:textId="77777777" w:rsidR="00983B2D" w:rsidRPr="00DA3CF9" w:rsidRDefault="00983B2D" w:rsidP="00983B2D">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1.3.1.3.  Проведення інформаційних кампаній з поширення «унікальності» громади за її межами</w:t>
            </w:r>
          </w:p>
        </w:tc>
        <w:tc>
          <w:tcPr>
            <w:tcW w:w="851" w:type="dxa"/>
            <w:shd w:val="clear" w:color="auto" w:fill="FFFFFF" w:themeFill="background1"/>
          </w:tcPr>
          <w:p w14:paraId="299CA2D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7921193A" w14:textId="77777777" w:rsidR="00983B2D" w:rsidRPr="00DA3CF9" w:rsidRDefault="00983B2D" w:rsidP="00983B2D">
            <w:pPr>
              <w:spacing w:line="240" w:lineRule="auto"/>
              <w:rPr>
                <w:rFonts w:ascii="Times New Roman" w:hAnsi="Times New Roman" w:cs="Times New Roman"/>
                <w:bCs/>
                <w:sz w:val="20"/>
                <w:szCs w:val="20"/>
              </w:rPr>
            </w:pPr>
            <w:r w:rsidRPr="00C4052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05D1CC92"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5CA1B250"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2428685"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D2F85E5" w14:textId="77777777" w:rsidR="00983B2D" w:rsidRPr="00DA3CF9" w:rsidRDefault="00983B2D" w:rsidP="00983B2D">
            <w:pPr>
              <w:spacing w:line="240" w:lineRule="auto"/>
              <w:rPr>
                <w:rFonts w:ascii="Times New Roman" w:hAnsi="Times New Roman" w:cs="Times New Roman"/>
                <w:b/>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7330530B"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851" w:type="dxa"/>
            <w:shd w:val="clear" w:color="auto" w:fill="FFFFFF" w:themeFill="background1"/>
          </w:tcPr>
          <w:p w14:paraId="1FEEB752"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FFFFFF" w:themeFill="background1"/>
          </w:tcPr>
          <w:p w14:paraId="23FB950A"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FFFFFF" w:themeFill="background1"/>
          </w:tcPr>
          <w:p w14:paraId="059168B8"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708" w:type="dxa"/>
            <w:shd w:val="clear" w:color="auto" w:fill="FFFFFF" w:themeFill="background1"/>
          </w:tcPr>
          <w:p w14:paraId="366B0448"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70</w:t>
            </w:r>
          </w:p>
        </w:tc>
        <w:tc>
          <w:tcPr>
            <w:tcW w:w="851" w:type="dxa"/>
            <w:shd w:val="clear" w:color="auto" w:fill="FFFFFF" w:themeFill="background1"/>
          </w:tcPr>
          <w:p w14:paraId="429002CA"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70</w:t>
            </w:r>
          </w:p>
        </w:tc>
      </w:tr>
      <w:tr w:rsidR="00797ADE" w:rsidRPr="00DA3CF9" w14:paraId="652DD4FF" w14:textId="77777777" w:rsidTr="001F2FE9">
        <w:trPr>
          <w:trHeight w:val="525"/>
        </w:trPr>
        <w:tc>
          <w:tcPr>
            <w:tcW w:w="3119" w:type="dxa"/>
            <w:shd w:val="clear" w:color="auto" w:fill="FBD4B4" w:themeFill="accent6" w:themeFillTint="66"/>
          </w:tcPr>
          <w:p w14:paraId="75189807" w14:textId="77777777" w:rsidR="00797ADE" w:rsidRPr="00DA3CF9" w:rsidRDefault="00797ADE"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1.3.2.</w:t>
            </w:r>
          </w:p>
          <w:p w14:paraId="4B8D4233" w14:textId="77777777" w:rsidR="00797ADE" w:rsidRPr="00DA3CF9" w:rsidRDefault="00797AD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Підвищення експортного потенціалу громади</w:t>
            </w:r>
          </w:p>
        </w:tc>
        <w:tc>
          <w:tcPr>
            <w:tcW w:w="2234" w:type="dxa"/>
            <w:gridSpan w:val="3"/>
            <w:shd w:val="clear" w:color="auto" w:fill="FBD4B4" w:themeFill="accent6" w:themeFillTint="66"/>
          </w:tcPr>
          <w:p w14:paraId="05316989" w14:textId="77777777" w:rsidR="00797ADE" w:rsidRPr="00DA3CF9" w:rsidRDefault="00797AD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1.3.2.1 Кількість укладених меморандумів з ТПП України, Офісом з просування експорту, іншими інституціями з підтримки бізнесу,  одиниць</w:t>
            </w:r>
          </w:p>
          <w:p w14:paraId="53AA596D" w14:textId="77777777" w:rsidR="00797ADE" w:rsidRPr="00DA3CF9" w:rsidRDefault="00797AD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1.3.2.2 Зустрічі поведені представниками М</w:t>
            </w:r>
            <w:r w:rsidR="008C1F2C">
              <w:rPr>
                <w:rFonts w:ascii="Times New Roman" w:hAnsi="Times New Roman" w:cs="Times New Roman"/>
                <w:b/>
                <w:sz w:val="20"/>
                <w:szCs w:val="20"/>
              </w:rPr>
              <w:t>С</w:t>
            </w:r>
            <w:r w:rsidRPr="00DA3CF9">
              <w:rPr>
                <w:rFonts w:ascii="Times New Roman" w:hAnsi="Times New Roman" w:cs="Times New Roman"/>
                <w:b/>
                <w:sz w:val="20"/>
                <w:szCs w:val="20"/>
              </w:rPr>
              <w:t xml:space="preserve">П громади із закордонними </w:t>
            </w:r>
            <w:r w:rsidRPr="00DA3CF9">
              <w:rPr>
                <w:rFonts w:ascii="Times New Roman" w:hAnsi="Times New Roman" w:cs="Times New Roman"/>
                <w:b/>
                <w:sz w:val="20"/>
                <w:szCs w:val="20"/>
              </w:rPr>
              <w:lastRenderedPageBreak/>
              <w:t>підприємцями,</w:t>
            </w:r>
          </w:p>
          <w:p w14:paraId="49358E54" w14:textId="77777777" w:rsidR="00797ADE" w:rsidRPr="00DA3CF9" w:rsidRDefault="00797ADE"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одиниць</w:t>
            </w:r>
          </w:p>
        </w:tc>
        <w:tc>
          <w:tcPr>
            <w:tcW w:w="851" w:type="dxa"/>
            <w:shd w:val="clear" w:color="auto" w:fill="FBD4B4" w:themeFill="accent6" w:themeFillTint="66"/>
          </w:tcPr>
          <w:p w14:paraId="26A1FD4A" w14:textId="77777777" w:rsidR="00797ADE" w:rsidRPr="00DA3CF9" w:rsidRDefault="00797AD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2024 - 2027</w:t>
            </w:r>
          </w:p>
        </w:tc>
        <w:tc>
          <w:tcPr>
            <w:tcW w:w="1275" w:type="dxa"/>
            <w:shd w:val="clear" w:color="auto" w:fill="FBD4B4" w:themeFill="accent6" w:themeFillTint="66"/>
          </w:tcPr>
          <w:p w14:paraId="2F7ED261" w14:textId="77777777" w:rsidR="00797ADE"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 xml:space="preserve">Структурні підрозділи виконав-чого комітету,  виконавчі органи міської ради, </w:t>
            </w:r>
            <w:r w:rsidR="00797ADE" w:rsidRPr="00DA3CF9">
              <w:rPr>
                <w:rFonts w:ascii="Times New Roman" w:hAnsi="Times New Roman" w:cs="Times New Roman"/>
                <w:b/>
                <w:sz w:val="20"/>
                <w:szCs w:val="20"/>
              </w:rPr>
              <w:t xml:space="preserve"> місцеві СПД</w:t>
            </w:r>
          </w:p>
        </w:tc>
        <w:tc>
          <w:tcPr>
            <w:tcW w:w="1276" w:type="dxa"/>
            <w:shd w:val="clear" w:color="auto" w:fill="FBD4B4" w:themeFill="accent6" w:themeFillTint="66"/>
          </w:tcPr>
          <w:p w14:paraId="2F59AC8E" w14:textId="77777777" w:rsidR="00797ADE" w:rsidRPr="00DA3CF9" w:rsidRDefault="00797ADE"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823482">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823482">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823482">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1E3D8AD8" w14:textId="77777777" w:rsidR="00797ADE" w:rsidRPr="00DA3CF9" w:rsidRDefault="00797AD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3A045058" w14:textId="77777777" w:rsidR="00797ADE" w:rsidRPr="00DA3CF9" w:rsidRDefault="00797AD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28B0B92" w14:textId="77777777" w:rsidR="00797ADE" w:rsidRPr="00DA3CF9" w:rsidRDefault="00797ADE"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3B47C472"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110</w:t>
            </w:r>
          </w:p>
        </w:tc>
        <w:tc>
          <w:tcPr>
            <w:tcW w:w="851" w:type="dxa"/>
            <w:shd w:val="clear" w:color="auto" w:fill="FBD4B4" w:themeFill="accent6" w:themeFillTint="66"/>
          </w:tcPr>
          <w:p w14:paraId="4B480C2D"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BD4B4" w:themeFill="accent6" w:themeFillTint="66"/>
          </w:tcPr>
          <w:p w14:paraId="2607EE1F"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27</w:t>
            </w:r>
          </w:p>
        </w:tc>
        <w:tc>
          <w:tcPr>
            <w:tcW w:w="851" w:type="dxa"/>
            <w:shd w:val="clear" w:color="auto" w:fill="FBD4B4" w:themeFill="accent6" w:themeFillTint="66"/>
          </w:tcPr>
          <w:p w14:paraId="1946D196"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27</w:t>
            </w:r>
          </w:p>
        </w:tc>
        <w:tc>
          <w:tcPr>
            <w:tcW w:w="708" w:type="dxa"/>
            <w:shd w:val="clear" w:color="auto" w:fill="FBD4B4" w:themeFill="accent6" w:themeFillTint="66"/>
          </w:tcPr>
          <w:p w14:paraId="4CE3356B"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28</w:t>
            </w:r>
          </w:p>
        </w:tc>
        <w:tc>
          <w:tcPr>
            <w:tcW w:w="851" w:type="dxa"/>
            <w:shd w:val="clear" w:color="auto" w:fill="FBD4B4" w:themeFill="accent6" w:themeFillTint="66"/>
          </w:tcPr>
          <w:p w14:paraId="4385201D" w14:textId="77777777" w:rsidR="00797ADE" w:rsidRPr="00DA3CF9" w:rsidRDefault="00797AD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28</w:t>
            </w:r>
          </w:p>
        </w:tc>
      </w:tr>
      <w:tr w:rsidR="00797ADE" w:rsidRPr="00DA3CF9" w14:paraId="063ECFF3" w14:textId="77777777" w:rsidTr="001F2FE9">
        <w:trPr>
          <w:trHeight w:val="525"/>
        </w:trPr>
        <w:tc>
          <w:tcPr>
            <w:tcW w:w="5353" w:type="dxa"/>
            <w:gridSpan w:val="4"/>
            <w:shd w:val="clear" w:color="auto" w:fill="FFFFFF" w:themeFill="background1"/>
          </w:tcPr>
          <w:p w14:paraId="2A511A06" w14:textId="77777777" w:rsidR="00797ADE" w:rsidRPr="00DA3CF9" w:rsidRDefault="00797ADE"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0460146D" w14:textId="77777777" w:rsidR="00797ADE" w:rsidRPr="00DA3CF9" w:rsidRDefault="00797ADE"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1.3.2.1. Організація зустрічей представників МСП громади із  підприємцями країн ЄС, іншими потенційними партнерами</w:t>
            </w:r>
          </w:p>
        </w:tc>
        <w:tc>
          <w:tcPr>
            <w:tcW w:w="851" w:type="dxa"/>
            <w:shd w:val="clear" w:color="auto" w:fill="FFFFFF" w:themeFill="background1"/>
          </w:tcPr>
          <w:p w14:paraId="74FC4E92"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0E5F20FE" w14:textId="77777777" w:rsidR="00797ADE" w:rsidRPr="00DA3CF9" w:rsidRDefault="00983B2D"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міської ради, </w:t>
            </w:r>
            <w:r w:rsidR="00797ADE" w:rsidRPr="00DA3CF9">
              <w:rPr>
                <w:rFonts w:ascii="Times New Roman" w:hAnsi="Times New Roman" w:cs="Times New Roman"/>
                <w:sz w:val="20"/>
                <w:szCs w:val="20"/>
              </w:rPr>
              <w:t xml:space="preserve"> місцеві СПД</w:t>
            </w:r>
          </w:p>
        </w:tc>
        <w:tc>
          <w:tcPr>
            <w:tcW w:w="1276" w:type="dxa"/>
            <w:shd w:val="clear" w:color="auto" w:fill="FFFFFF" w:themeFill="background1"/>
          </w:tcPr>
          <w:p w14:paraId="72815DC1" w14:textId="77777777" w:rsidR="00797ADE" w:rsidRPr="00DA3CF9" w:rsidRDefault="00797ADE" w:rsidP="00823482">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823482">
              <w:rPr>
                <w:rFonts w:ascii="Times New Roman" w:hAnsi="Times New Roman" w:cs="Times New Roman"/>
                <w:bCs/>
                <w:sz w:val="20"/>
                <w:szCs w:val="20"/>
              </w:rPr>
              <w:t>-</w:t>
            </w:r>
            <w:r w:rsidRPr="00DA3CF9">
              <w:rPr>
                <w:rFonts w:ascii="Times New Roman" w:hAnsi="Times New Roman" w:cs="Times New Roman"/>
                <w:bCs/>
                <w:sz w:val="20"/>
                <w:szCs w:val="20"/>
              </w:rPr>
              <w:t>тив</w:t>
            </w:r>
            <w:r w:rsidR="00071B8E" w:rsidRPr="00DA3CF9">
              <w:rPr>
                <w:rFonts w:ascii="Times New Roman" w:hAnsi="Times New Roman" w:cs="Times New Roman"/>
                <w:bCs/>
                <w:sz w:val="20"/>
                <w:szCs w:val="20"/>
              </w:rPr>
              <w:t>но</w:t>
            </w:r>
            <w:proofErr w:type="spellEnd"/>
            <w:r w:rsidR="00071B8E"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823482">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proofErr w:type="spellStart"/>
            <w:r w:rsidRPr="00DA3CF9">
              <w:rPr>
                <w:rFonts w:ascii="Times New Roman" w:hAnsi="Times New Roman" w:cs="Times New Roman"/>
                <w:bCs/>
                <w:sz w:val="20"/>
                <w:szCs w:val="20"/>
              </w:rPr>
              <w:t>зовнішгіх</w:t>
            </w:r>
            <w:proofErr w:type="spellEnd"/>
            <w:r w:rsidRPr="00DA3CF9">
              <w:rPr>
                <w:rFonts w:ascii="Times New Roman" w:hAnsi="Times New Roman" w:cs="Times New Roman"/>
                <w:bCs/>
                <w:sz w:val="20"/>
                <w:szCs w:val="20"/>
              </w:rPr>
              <w:t xml:space="preserve">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67F698C4"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A4F8784"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80EDDDE"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D6284DC"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w:t>
            </w:r>
          </w:p>
        </w:tc>
        <w:tc>
          <w:tcPr>
            <w:tcW w:w="851" w:type="dxa"/>
            <w:shd w:val="clear" w:color="auto" w:fill="FFFFFF" w:themeFill="background1"/>
          </w:tcPr>
          <w:p w14:paraId="578FC563" w14:textId="77777777" w:rsidR="00797ADE" w:rsidRPr="00DA3CF9" w:rsidRDefault="00797ADE" w:rsidP="00405705">
            <w:pPr>
              <w:spacing w:line="240" w:lineRule="auto"/>
              <w:jc w:val="center"/>
              <w:rPr>
                <w:rFonts w:ascii="Times New Roman" w:hAnsi="Times New Roman" w:cs="Times New Roman"/>
                <w:sz w:val="20"/>
                <w:szCs w:val="20"/>
              </w:rPr>
            </w:pPr>
          </w:p>
        </w:tc>
        <w:tc>
          <w:tcPr>
            <w:tcW w:w="850" w:type="dxa"/>
            <w:shd w:val="clear" w:color="auto" w:fill="FFFFFF" w:themeFill="background1"/>
          </w:tcPr>
          <w:p w14:paraId="41943C29"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shd w:val="clear" w:color="auto" w:fill="FFFFFF" w:themeFill="background1"/>
          </w:tcPr>
          <w:p w14:paraId="6ED4B886"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708" w:type="dxa"/>
            <w:shd w:val="clear" w:color="auto" w:fill="FFFFFF" w:themeFill="background1"/>
          </w:tcPr>
          <w:p w14:paraId="71B7DF64"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shd w:val="clear" w:color="auto" w:fill="FFFFFF" w:themeFill="background1"/>
          </w:tcPr>
          <w:p w14:paraId="36020321"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w:t>
            </w:r>
          </w:p>
        </w:tc>
      </w:tr>
      <w:tr w:rsidR="00797ADE" w:rsidRPr="00DA3CF9" w14:paraId="3DB423DF" w14:textId="77777777" w:rsidTr="001F2FE9">
        <w:trPr>
          <w:trHeight w:val="525"/>
        </w:trPr>
        <w:tc>
          <w:tcPr>
            <w:tcW w:w="5353" w:type="dxa"/>
            <w:gridSpan w:val="4"/>
            <w:shd w:val="clear" w:color="auto" w:fill="FFFFFF" w:themeFill="background1"/>
          </w:tcPr>
          <w:p w14:paraId="32BC5147" w14:textId="77777777" w:rsidR="00797ADE" w:rsidRPr="00DA3CF9" w:rsidRDefault="00797ADE"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1.3.2.2. Сприяння виходу місцевих підприємств на ринки інших регіонів через розповсюдження інформації про міжнародні форуми, виставки, ярмарки</w:t>
            </w:r>
          </w:p>
        </w:tc>
        <w:tc>
          <w:tcPr>
            <w:tcW w:w="851" w:type="dxa"/>
            <w:shd w:val="clear" w:color="auto" w:fill="FFFFFF" w:themeFill="background1"/>
          </w:tcPr>
          <w:p w14:paraId="7D86ECE0"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3C3A56A5" w14:textId="77777777" w:rsidR="00797ADE" w:rsidRPr="00DA3CF9" w:rsidRDefault="00983B2D"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міської ради, </w:t>
            </w:r>
            <w:r w:rsidR="00797ADE" w:rsidRPr="00DA3CF9">
              <w:rPr>
                <w:rFonts w:ascii="Times New Roman" w:hAnsi="Times New Roman" w:cs="Times New Roman"/>
                <w:sz w:val="20"/>
                <w:szCs w:val="20"/>
              </w:rPr>
              <w:t xml:space="preserve"> місцеві СПД</w:t>
            </w:r>
          </w:p>
        </w:tc>
        <w:tc>
          <w:tcPr>
            <w:tcW w:w="1276" w:type="dxa"/>
            <w:shd w:val="clear" w:color="auto" w:fill="FFFFFF" w:themeFill="background1"/>
          </w:tcPr>
          <w:p w14:paraId="251AC8CA" w14:textId="77777777" w:rsidR="00797ADE" w:rsidRPr="00DA3CF9" w:rsidRDefault="00797ADE" w:rsidP="00405705">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071B8E" w:rsidRPr="00DA3CF9">
              <w:rPr>
                <w:rFonts w:ascii="Times New Roman" w:hAnsi="Times New Roman" w:cs="Times New Roman"/>
                <w:bCs/>
                <w:sz w:val="20"/>
                <w:szCs w:val="20"/>
              </w:rPr>
              <w:t>результа</w:t>
            </w:r>
            <w:r w:rsidR="00823482">
              <w:rPr>
                <w:rFonts w:ascii="Times New Roman" w:hAnsi="Times New Roman" w:cs="Times New Roman"/>
                <w:bCs/>
                <w:sz w:val="20"/>
                <w:szCs w:val="20"/>
              </w:rPr>
              <w:t>-</w:t>
            </w:r>
            <w:r w:rsidR="00071B8E" w:rsidRPr="00DA3CF9">
              <w:rPr>
                <w:rFonts w:ascii="Times New Roman" w:hAnsi="Times New Roman" w:cs="Times New Roman"/>
                <w:bCs/>
                <w:sz w:val="20"/>
                <w:szCs w:val="20"/>
              </w:rPr>
              <w:t>тивно</w:t>
            </w:r>
            <w:proofErr w:type="spellEnd"/>
            <w:r w:rsidR="00071B8E"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823482">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823482">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0F95C6DA"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FFA4806"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FA9FC2D"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773C16B2"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shd w:val="clear" w:color="auto" w:fill="FFFFFF" w:themeFill="background1"/>
          </w:tcPr>
          <w:p w14:paraId="573FAE63" w14:textId="77777777" w:rsidR="00797ADE" w:rsidRPr="00DA3CF9" w:rsidRDefault="00797ADE" w:rsidP="00405705">
            <w:pPr>
              <w:spacing w:line="240" w:lineRule="auto"/>
              <w:jc w:val="center"/>
              <w:rPr>
                <w:rFonts w:ascii="Times New Roman" w:hAnsi="Times New Roman" w:cs="Times New Roman"/>
                <w:sz w:val="20"/>
                <w:szCs w:val="20"/>
              </w:rPr>
            </w:pPr>
          </w:p>
        </w:tc>
        <w:tc>
          <w:tcPr>
            <w:tcW w:w="850" w:type="dxa"/>
            <w:shd w:val="clear" w:color="auto" w:fill="FFFFFF" w:themeFill="background1"/>
          </w:tcPr>
          <w:p w14:paraId="4111F264"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w:t>
            </w:r>
          </w:p>
        </w:tc>
        <w:tc>
          <w:tcPr>
            <w:tcW w:w="851" w:type="dxa"/>
            <w:shd w:val="clear" w:color="auto" w:fill="FFFFFF" w:themeFill="background1"/>
          </w:tcPr>
          <w:p w14:paraId="688CCBC7"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w:t>
            </w:r>
          </w:p>
        </w:tc>
        <w:tc>
          <w:tcPr>
            <w:tcW w:w="708" w:type="dxa"/>
            <w:shd w:val="clear" w:color="auto" w:fill="FFFFFF" w:themeFill="background1"/>
          </w:tcPr>
          <w:p w14:paraId="7C728F3E"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w:t>
            </w:r>
          </w:p>
        </w:tc>
        <w:tc>
          <w:tcPr>
            <w:tcW w:w="851" w:type="dxa"/>
            <w:shd w:val="clear" w:color="auto" w:fill="FFFFFF" w:themeFill="background1"/>
          </w:tcPr>
          <w:p w14:paraId="51EE4AB0" w14:textId="77777777" w:rsidR="00797ADE" w:rsidRPr="00DA3CF9" w:rsidRDefault="00797ADE"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w:t>
            </w:r>
          </w:p>
        </w:tc>
      </w:tr>
      <w:tr w:rsidR="00797ADE" w:rsidRPr="00DA3CF9" w14:paraId="667E066C" w14:textId="77777777" w:rsidTr="001F2FE9">
        <w:trPr>
          <w:trHeight w:val="525"/>
        </w:trPr>
        <w:tc>
          <w:tcPr>
            <w:tcW w:w="5353" w:type="dxa"/>
            <w:gridSpan w:val="4"/>
            <w:tcBorders>
              <w:bottom w:val="double" w:sz="6" w:space="0" w:color="auto"/>
            </w:tcBorders>
            <w:shd w:val="clear" w:color="auto" w:fill="FFFFFF" w:themeFill="background1"/>
          </w:tcPr>
          <w:p w14:paraId="42D0E4FF" w14:textId="77777777" w:rsidR="00797ADE" w:rsidRPr="00DA3CF9" w:rsidRDefault="00797ADE"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1.3.2.3. Налагодження партнерських стосунків з ТПП України, Офісом з просування експорту, іншими інституціями з підтримки бізнесу в пошуку нових можливостей експорту товарів і послуг за кордон</w:t>
            </w:r>
          </w:p>
        </w:tc>
        <w:tc>
          <w:tcPr>
            <w:tcW w:w="851" w:type="dxa"/>
            <w:tcBorders>
              <w:bottom w:val="double" w:sz="6" w:space="0" w:color="auto"/>
            </w:tcBorders>
            <w:shd w:val="clear" w:color="auto" w:fill="FFFFFF" w:themeFill="background1"/>
          </w:tcPr>
          <w:p w14:paraId="62EDF34F"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tcBorders>
              <w:bottom w:val="double" w:sz="6" w:space="0" w:color="auto"/>
            </w:tcBorders>
            <w:shd w:val="clear" w:color="auto" w:fill="FFFFFF" w:themeFill="background1"/>
          </w:tcPr>
          <w:p w14:paraId="5D9C1462" w14:textId="77777777" w:rsidR="00797ADE" w:rsidRPr="00DA3CF9" w:rsidRDefault="00983B2D"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місц</w:t>
            </w:r>
            <w:r w:rsidR="00797ADE" w:rsidRPr="00DA3CF9">
              <w:rPr>
                <w:rFonts w:ascii="Times New Roman" w:hAnsi="Times New Roman" w:cs="Times New Roman"/>
                <w:sz w:val="20"/>
                <w:szCs w:val="20"/>
              </w:rPr>
              <w:t xml:space="preserve">еві </w:t>
            </w:r>
            <w:r w:rsidR="00797ADE" w:rsidRPr="00DA3CF9">
              <w:rPr>
                <w:rFonts w:ascii="Times New Roman" w:hAnsi="Times New Roman" w:cs="Times New Roman"/>
                <w:sz w:val="20"/>
                <w:szCs w:val="20"/>
              </w:rPr>
              <w:lastRenderedPageBreak/>
              <w:t>СПД</w:t>
            </w:r>
          </w:p>
        </w:tc>
        <w:tc>
          <w:tcPr>
            <w:tcW w:w="1276" w:type="dxa"/>
            <w:tcBorders>
              <w:bottom w:val="double" w:sz="6" w:space="0" w:color="auto"/>
            </w:tcBorders>
            <w:shd w:val="clear" w:color="auto" w:fill="FFFFFF" w:themeFill="background1"/>
          </w:tcPr>
          <w:p w14:paraId="47C6E904" w14:textId="77777777" w:rsidR="00797ADE" w:rsidRPr="00DA3CF9" w:rsidRDefault="00797ADE" w:rsidP="00405705">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00071B8E" w:rsidRPr="00DA3CF9">
              <w:rPr>
                <w:rFonts w:ascii="Times New Roman" w:hAnsi="Times New Roman" w:cs="Times New Roman"/>
                <w:bCs/>
                <w:sz w:val="20"/>
                <w:szCs w:val="20"/>
              </w:rPr>
              <w:t>результа</w:t>
            </w:r>
            <w:r w:rsidR="00823482">
              <w:rPr>
                <w:rFonts w:ascii="Times New Roman" w:hAnsi="Times New Roman" w:cs="Times New Roman"/>
                <w:bCs/>
                <w:sz w:val="20"/>
                <w:szCs w:val="20"/>
              </w:rPr>
              <w:t>-</w:t>
            </w:r>
            <w:r w:rsidR="00071B8E" w:rsidRPr="00DA3CF9">
              <w:rPr>
                <w:rFonts w:ascii="Times New Roman" w:hAnsi="Times New Roman" w:cs="Times New Roman"/>
                <w:bCs/>
                <w:sz w:val="20"/>
                <w:szCs w:val="20"/>
              </w:rPr>
              <w:t>тивно</w:t>
            </w:r>
            <w:proofErr w:type="spellEnd"/>
            <w:r w:rsidR="00071B8E"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823482">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823482">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FFFFFF" w:themeFill="background1"/>
          </w:tcPr>
          <w:p w14:paraId="34E60A22"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81F7F5C"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B65D16C" w14:textId="77777777" w:rsidR="00797ADE" w:rsidRPr="00DA3CF9" w:rsidRDefault="00797ADE"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FFFFFF" w:themeFill="background1"/>
          </w:tcPr>
          <w:p w14:paraId="3C2016BE" w14:textId="77777777" w:rsidR="00797ADE" w:rsidRPr="00823482" w:rsidRDefault="00797ADE" w:rsidP="00405705">
            <w:pPr>
              <w:spacing w:line="240" w:lineRule="auto"/>
              <w:jc w:val="center"/>
              <w:rPr>
                <w:rFonts w:ascii="Times New Roman" w:hAnsi="Times New Roman" w:cs="Times New Roman"/>
                <w:sz w:val="20"/>
                <w:szCs w:val="20"/>
              </w:rPr>
            </w:pPr>
            <w:r w:rsidRPr="00823482">
              <w:rPr>
                <w:rFonts w:ascii="Times New Roman" w:hAnsi="Times New Roman" w:cs="Times New Roman"/>
                <w:sz w:val="20"/>
                <w:szCs w:val="20"/>
              </w:rPr>
              <w:t>10</w:t>
            </w:r>
          </w:p>
        </w:tc>
        <w:tc>
          <w:tcPr>
            <w:tcW w:w="851" w:type="dxa"/>
            <w:tcBorders>
              <w:bottom w:val="double" w:sz="6" w:space="0" w:color="auto"/>
            </w:tcBorders>
            <w:shd w:val="clear" w:color="auto" w:fill="FFFFFF" w:themeFill="background1"/>
          </w:tcPr>
          <w:p w14:paraId="36155044" w14:textId="77777777" w:rsidR="00797ADE" w:rsidRPr="00823482" w:rsidRDefault="00797ADE" w:rsidP="00405705">
            <w:pPr>
              <w:spacing w:line="240" w:lineRule="auto"/>
              <w:jc w:val="center"/>
              <w:rPr>
                <w:rFonts w:ascii="Times New Roman" w:hAnsi="Times New Roman" w:cs="Times New Roman"/>
                <w:sz w:val="20"/>
                <w:szCs w:val="20"/>
              </w:rPr>
            </w:pPr>
          </w:p>
        </w:tc>
        <w:tc>
          <w:tcPr>
            <w:tcW w:w="850" w:type="dxa"/>
            <w:tcBorders>
              <w:bottom w:val="double" w:sz="6" w:space="0" w:color="auto"/>
            </w:tcBorders>
            <w:shd w:val="clear" w:color="auto" w:fill="FFFFFF" w:themeFill="background1"/>
          </w:tcPr>
          <w:p w14:paraId="6AB500FD" w14:textId="77777777" w:rsidR="00797ADE" w:rsidRPr="00823482" w:rsidRDefault="00797ADE" w:rsidP="00405705">
            <w:pPr>
              <w:spacing w:line="240" w:lineRule="auto"/>
              <w:jc w:val="center"/>
              <w:rPr>
                <w:rFonts w:ascii="Times New Roman" w:hAnsi="Times New Roman" w:cs="Times New Roman"/>
                <w:sz w:val="20"/>
                <w:szCs w:val="20"/>
              </w:rPr>
            </w:pPr>
            <w:r w:rsidRPr="00823482">
              <w:rPr>
                <w:rFonts w:ascii="Times New Roman" w:hAnsi="Times New Roman" w:cs="Times New Roman"/>
                <w:sz w:val="20"/>
                <w:szCs w:val="20"/>
              </w:rPr>
              <w:t>2</w:t>
            </w:r>
          </w:p>
        </w:tc>
        <w:tc>
          <w:tcPr>
            <w:tcW w:w="851" w:type="dxa"/>
            <w:tcBorders>
              <w:bottom w:val="double" w:sz="6" w:space="0" w:color="auto"/>
            </w:tcBorders>
            <w:shd w:val="clear" w:color="auto" w:fill="FFFFFF" w:themeFill="background1"/>
          </w:tcPr>
          <w:p w14:paraId="3CF3E445" w14:textId="77777777" w:rsidR="00797ADE" w:rsidRPr="00823482" w:rsidRDefault="00797ADE" w:rsidP="00405705">
            <w:pPr>
              <w:spacing w:line="240" w:lineRule="auto"/>
              <w:jc w:val="center"/>
              <w:rPr>
                <w:rFonts w:ascii="Times New Roman" w:hAnsi="Times New Roman" w:cs="Times New Roman"/>
                <w:sz w:val="20"/>
                <w:szCs w:val="20"/>
              </w:rPr>
            </w:pPr>
            <w:r w:rsidRPr="00823482">
              <w:rPr>
                <w:rFonts w:ascii="Times New Roman" w:hAnsi="Times New Roman" w:cs="Times New Roman"/>
                <w:sz w:val="20"/>
                <w:szCs w:val="20"/>
              </w:rPr>
              <w:t>2</w:t>
            </w:r>
          </w:p>
        </w:tc>
        <w:tc>
          <w:tcPr>
            <w:tcW w:w="708" w:type="dxa"/>
            <w:tcBorders>
              <w:bottom w:val="double" w:sz="6" w:space="0" w:color="auto"/>
            </w:tcBorders>
            <w:shd w:val="clear" w:color="auto" w:fill="FFFFFF" w:themeFill="background1"/>
          </w:tcPr>
          <w:p w14:paraId="7388F64B" w14:textId="77777777" w:rsidR="00797ADE" w:rsidRPr="00823482" w:rsidRDefault="00797ADE" w:rsidP="00405705">
            <w:pPr>
              <w:spacing w:line="240" w:lineRule="auto"/>
              <w:jc w:val="center"/>
              <w:rPr>
                <w:rFonts w:ascii="Times New Roman" w:hAnsi="Times New Roman" w:cs="Times New Roman"/>
                <w:sz w:val="20"/>
                <w:szCs w:val="20"/>
              </w:rPr>
            </w:pPr>
            <w:r w:rsidRPr="00823482">
              <w:rPr>
                <w:rFonts w:ascii="Times New Roman" w:hAnsi="Times New Roman" w:cs="Times New Roman"/>
                <w:sz w:val="20"/>
                <w:szCs w:val="20"/>
              </w:rPr>
              <w:t>3</w:t>
            </w:r>
          </w:p>
        </w:tc>
        <w:tc>
          <w:tcPr>
            <w:tcW w:w="851" w:type="dxa"/>
            <w:tcBorders>
              <w:bottom w:val="double" w:sz="6" w:space="0" w:color="auto"/>
            </w:tcBorders>
            <w:shd w:val="clear" w:color="auto" w:fill="FFFFFF" w:themeFill="background1"/>
          </w:tcPr>
          <w:p w14:paraId="685D832B" w14:textId="77777777" w:rsidR="00797ADE" w:rsidRPr="00823482" w:rsidRDefault="00797ADE" w:rsidP="00405705">
            <w:pPr>
              <w:spacing w:line="240" w:lineRule="auto"/>
              <w:jc w:val="center"/>
              <w:rPr>
                <w:rFonts w:ascii="Times New Roman" w:hAnsi="Times New Roman" w:cs="Times New Roman"/>
                <w:sz w:val="20"/>
                <w:szCs w:val="20"/>
              </w:rPr>
            </w:pPr>
            <w:r w:rsidRPr="00823482">
              <w:rPr>
                <w:rFonts w:ascii="Times New Roman" w:hAnsi="Times New Roman" w:cs="Times New Roman"/>
                <w:sz w:val="20"/>
                <w:szCs w:val="20"/>
              </w:rPr>
              <w:t>3</w:t>
            </w:r>
          </w:p>
        </w:tc>
      </w:tr>
      <w:tr w:rsidR="00351F80" w:rsidRPr="00DA3CF9" w14:paraId="0684BD0F" w14:textId="77777777" w:rsidTr="001F2FE9">
        <w:trPr>
          <w:trHeight w:val="525"/>
        </w:trPr>
        <w:tc>
          <w:tcPr>
            <w:tcW w:w="3119" w:type="dxa"/>
            <w:shd w:val="clear" w:color="auto" w:fill="C6D9F1" w:themeFill="text2" w:themeFillTint="33"/>
          </w:tcPr>
          <w:p w14:paraId="0BC95C77" w14:textId="77777777" w:rsidR="00351F80" w:rsidRPr="00DA3CF9" w:rsidRDefault="00351F80" w:rsidP="00405705">
            <w:pPr>
              <w:spacing w:line="240" w:lineRule="auto"/>
              <w:ind w:firstLine="7"/>
              <w:rPr>
                <w:rFonts w:ascii="Times New Roman" w:hAnsi="Times New Roman" w:cs="Times New Roman"/>
                <w:b/>
                <w:color w:val="0070C0"/>
                <w:sz w:val="20"/>
                <w:szCs w:val="20"/>
                <w:u w:val="single"/>
              </w:rPr>
            </w:pPr>
            <w:proofErr w:type="spellStart"/>
            <w:r w:rsidRPr="00DA3CF9">
              <w:rPr>
                <w:rFonts w:ascii="Times New Roman" w:hAnsi="Times New Roman" w:cs="Times New Roman"/>
                <w:b/>
                <w:color w:val="0070C0"/>
                <w:sz w:val="20"/>
                <w:szCs w:val="20"/>
                <w:u w:val="single"/>
              </w:rPr>
              <w:t>Операційнаціль</w:t>
            </w:r>
            <w:proofErr w:type="spellEnd"/>
            <w:r w:rsidRPr="00DA3CF9">
              <w:rPr>
                <w:rFonts w:ascii="Times New Roman" w:hAnsi="Times New Roman" w:cs="Times New Roman"/>
                <w:b/>
                <w:color w:val="0070C0"/>
                <w:sz w:val="20"/>
                <w:szCs w:val="20"/>
                <w:u w:val="single"/>
              </w:rPr>
              <w:t xml:space="preserve"> 1.4. </w:t>
            </w:r>
          </w:p>
          <w:p w14:paraId="46ED050A" w14:textId="77777777" w:rsidR="007F2F81" w:rsidRPr="00DA3CF9" w:rsidRDefault="007F2F81"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Розвиток туристичного потенціалу громади</w:t>
            </w:r>
          </w:p>
          <w:p w14:paraId="0DE7393C" w14:textId="77777777" w:rsidR="00351F80" w:rsidRPr="00DA3CF9" w:rsidRDefault="00351F80" w:rsidP="00405705">
            <w:pPr>
              <w:spacing w:line="240" w:lineRule="auto"/>
              <w:ind w:firstLine="7"/>
              <w:rPr>
                <w:rFonts w:ascii="Times New Roman" w:hAnsi="Times New Roman" w:cs="Times New Roman"/>
                <w:b/>
                <w:sz w:val="20"/>
                <w:szCs w:val="20"/>
                <w:lang w:eastAsia="ja-JP"/>
              </w:rPr>
            </w:pPr>
          </w:p>
        </w:tc>
        <w:tc>
          <w:tcPr>
            <w:tcW w:w="2234" w:type="dxa"/>
            <w:gridSpan w:val="3"/>
            <w:tcBorders>
              <w:bottom w:val="double" w:sz="6" w:space="0" w:color="auto"/>
            </w:tcBorders>
            <w:shd w:val="clear" w:color="auto" w:fill="C6D9F1" w:themeFill="text2" w:themeFillTint="33"/>
          </w:tcPr>
          <w:p w14:paraId="7A8B7C26" w14:textId="77777777" w:rsidR="00351F80" w:rsidRPr="00DA3CF9" w:rsidRDefault="007F2F8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1.4.1 Кількість створених туристичних продуктів, одиниць</w:t>
            </w:r>
          </w:p>
          <w:p w14:paraId="5426B756" w14:textId="77777777" w:rsidR="007F2F81" w:rsidRPr="00DA3CF9" w:rsidRDefault="007F2F8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1.4.2 Обсяг податкових надходжень від туристичного збору до місцевого бюджету від СГД, що працюють у туристичній сфері, </w:t>
            </w:r>
            <w:proofErr w:type="spellStart"/>
            <w:r w:rsidRPr="00DA3CF9">
              <w:rPr>
                <w:rFonts w:ascii="Times New Roman" w:hAnsi="Times New Roman" w:cs="Times New Roman"/>
                <w:b/>
                <w:sz w:val="20"/>
                <w:szCs w:val="20"/>
                <w:lang w:eastAsia="ja-JP"/>
              </w:rPr>
              <w:t>тис.грн</w:t>
            </w:r>
            <w:proofErr w:type="spellEnd"/>
            <w:r w:rsidRPr="00DA3CF9">
              <w:rPr>
                <w:rFonts w:ascii="Times New Roman" w:hAnsi="Times New Roman" w:cs="Times New Roman"/>
                <w:b/>
                <w:sz w:val="20"/>
                <w:szCs w:val="20"/>
                <w:lang w:eastAsia="ja-JP"/>
              </w:rPr>
              <w:t>.</w:t>
            </w:r>
          </w:p>
          <w:p w14:paraId="6C54500E" w14:textId="77777777" w:rsidR="007F2F81" w:rsidRPr="00DA3CF9" w:rsidRDefault="007F2F8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1.4.3 Кількість суб'єктів господарювання у туристичній сфері,  одиниць</w:t>
            </w:r>
          </w:p>
          <w:p w14:paraId="799025EA" w14:textId="77777777" w:rsidR="007F2F81" w:rsidRPr="00DA3CF9" w:rsidRDefault="007F2F8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1.4.4 Кількість туристів які відвідали громаду</w:t>
            </w:r>
            <w:r w:rsidR="00D13AA9" w:rsidRPr="00DA3CF9">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 xml:space="preserve"> осіб</w:t>
            </w:r>
          </w:p>
        </w:tc>
        <w:tc>
          <w:tcPr>
            <w:tcW w:w="851" w:type="dxa"/>
            <w:tcBorders>
              <w:bottom w:val="double" w:sz="6" w:space="0" w:color="auto"/>
            </w:tcBorders>
            <w:shd w:val="clear" w:color="auto" w:fill="C6D9F1" w:themeFill="text2" w:themeFillTint="33"/>
          </w:tcPr>
          <w:p w14:paraId="2A0B7387"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shd w:val="clear" w:color="auto" w:fill="C6D9F1" w:themeFill="text2" w:themeFillTint="33"/>
          </w:tcPr>
          <w:p w14:paraId="145BBCB7" w14:textId="77777777" w:rsidR="00351F80"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C6D9F1" w:themeFill="text2" w:themeFillTint="33"/>
          </w:tcPr>
          <w:p w14:paraId="1E637493" w14:textId="77777777" w:rsidR="00351F80" w:rsidRPr="00DA3CF9" w:rsidRDefault="00351F80"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823482">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823482">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823482">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C6D9F1" w:themeFill="text2" w:themeFillTint="33"/>
          </w:tcPr>
          <w:p w14:paraId="687BF8CD"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7704C2A9"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CACC6B5"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C6D9F1" w:themeFill="text2" w:themeFillTint="33"/>
          </w:tcPr>
          <w:p w14:paraId="5B4FC43A" w14:textId="77777777" w:rsidR="00351F80" w:rsidRPr="00823482" w:rsidRDefault="00B95149"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55707</w:t>
            </w:r>
          </w:p>
        </w:tc>
        <w:tc>
          <w:tcPr>
            <w:tcW w:w="851" w:type="dxa"/>
            <w:shd w:val="clear" w:color="auto" w:fill="C6D9F1" w:themeFill="text2" w:themeFillTint="33"/>
          </w:tcPr>
          <w:p w14:paraId="1E27C0EF" w14:textId="77777777" w:rsidR="00351F80" w:rsidRPr="00823482" w:rsidRDefault="00B95149"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480</w:t>
            </w:r>
          </w:p>
        </w:tc>
        <w:tc>
          <w:tcPr>
            <w:tcW w:w="850" w:type="dxa"/>
            <w:shd w:val="clear" w:color="auto" w:fill="C6D9F1" w:themeFill="text2" w:themeFillTint="33"/>
          </w:tcPr>
          <w:p w14:paraId="76215ED2" w14:textId="77777777" w:rsidR="00351F80" w:rsidRPr="00823482" w:rsidRDefault="00B95149"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12170</w:t>
            </w:r>
          </w:p>
        </w:tc>
        <w:tc>
          <w:tcPr>
            <w:tcW w:w="851" w:type="dxa"/>
            <w:shd w:val="clear" w:color="auto" w:fill="C6D9F1" w:themeFill="text2" w:themeFillTint="33"/>
          </w:tcPr>
          <w:p w14:paraId="793FA1DC" w14:textId="77777777" w:rsidR="00351F80" w:rsidRPr="00823482" w:rsidRDefault="00B95149"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10002</w:t>
            </w:r>
          </w:p>
        </w:tc>
        <w:tc>
          <w:tcPr>
            <w:tcW w:w="708" w:type="dxa"/>
            <w:shd w:val="clear" w:color="auto" w:fill="C6D9F1" w:themeFill="text2" w:themeFillTint="33"/>
          </w:tcPr>
          <w:p w14:paraId="193173A1" w14:textId="77777777" w:rsidR="00351F80" w:rsidRPr="00823482" w:rsidRDefault="00B95149" w:rsidP="00B95149">
            <w:pPr>
              <w:spacing w:line="240" w:lineRule="auto"/>
              <w:ind w:left="-105" w:right="-111"/>
              <w:jc w:val="center"/>
              <w:rPr>
                <w:rFonts w:ascii="Times New Roman" w:hAnsi="Times New Roman" w:cs="Times New Roman"/>
                <w:b/>
                <w:sz w:val="20"/>
                <w:szCs w:val="20"/>
              </w:rPr>
            </w:pPr>
            <w:r w:rsidRPr="00823482">
              <w:rPr>
                <w:rFonts w:ascii="Times New Roman" w:hAnsi="Times New Roman" w:cs="Times New Roman"/>
                <w:b/>
                <w:sz w:val="20"/>
                <w:szCs w:val="20"/>
              </w:rPr>
              <w:t>13459</w:t>
            </w:r>
          </w:p>
        </w:tc>
        <w:tc>
          <w:tcPr>
            <w:tcW w:w="851" w:type="dxa"/>
            <w:shd w:val="clear" w:color="auto" w:fill="C6D9F1" w:themeFill="text2" w:themeFillTint="33"/>
          </w:tcPr>
          <w:p w14:paraId="192DA0F6" w14:textId="77777777" w:rsidR="00351F80" w:rsidRPr="00823482" w:rsidRDefault="00B95149" w:rsidP="00405705">
            <w:pPr>
              <w:spacing w:line="240" w:lineRule="auto"/>
              <w:jc w:val="center"/>
              <w:rPr>
                <w:rFonts w:ascii="Times New Roman" w:hAnsi="Times New Roman" w:cs="Times New Roman"/>
                <w:b/>
                <w:sz w:val="20"/>
                <w:szCs w:val="20"/>
              </w:rPr>
            </w:pPr>
            <w:r w:rsidRPr="00823482">
              <w:rPr>
                <w:rFonts w:ascii="Times New Roman" w:hAnsi="Times New Roman" w:cs="Times New Roman"/>
                <w:b/>
                <w:sz w:val="20"/>
                <w:szCs w:val="20"/>
              </w:rPr>
              <w:t>19596</w:t>
            </w:r>
          </w:p>
        </w:tc>
      </w:tr>
      <w:tr w:rsidR="00351F80" w:rsidRPr="00DA3CF9" w14:paraId="2082FAB9" w14:textId="77777777" w:rsidTr="001F2FE9">
        <w:trPr>
          <w:trHeight w:val="525"/>
        </w:trPr>
        <w:tc>
          <w:tcPr>
            <w:tcW w:w="3119" w:type="dxa"/>
            <w:shd w:val="clear" w:color="auto" w:fill="FBD4B4" w:themeFill="accent6" w:themeFillTint="66"/>
          </w:tcPr>
          <w:p w14:paraId="2D55AB10" w14:textId="77777777" w:rsidR="00351F80" w:rsidRPr="00DA3CF9" w:rsidRDefault="00351F80"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1.4.1.</w:t>
            </w:r>
          </w:p>
          <w:p w14:paraId="4A904AA5" w14:textId="77777777" w:rsidR="00351F80" w:rsidRPr="00DA3CF9" w:rsidRDefault="007F2F81"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Існуючі об`єкти історико-культурної спадщини обліковані, збережені та відіграють роль чинників розвитку в економіці громади</w:t>
            </w:r>
          </w:p>
        </w:tc>
        <w:tc>
          <w:tcPr>
            <w:tcW w:w="2234" w:type="dxa"/>
            <w:gridSpan w:val="3"/>
            <w:shd w:val="clear" w:color="auto" w:fill="FBD4B4" w:themeFill="accent6" w:themeFillTint="66"/>
          </w:tcPr>
          <w:p w14:paraId="1C8C80DF" w14:textId="77777777" w:rsidR="00351F80" w:rsidRPr="00DA3CF9" w:rsidRDefault="00D13AA9"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 xml:space="preserve">1.4.1.1 Кількість відвідувачів </w:t>
            </w:r>
            <w:proofErr w:type="spellStart"/>
            <w:r w:rsidRPr="00DA3CF9">
              <w:rPr>
                <w:rFonts w:ascii="Times New Roman" w:hAnsi="Times New Roman" w:cs="Times New Roman"/>
                <w:b/>
                <w:sz w:val="20"/>
                <w:szCs w:val="20"/>
              </w:rPr>
              <w:t>атракційного</w:t>
            </w:r>
            <w:proofErr w:type="spellEnd"/>
            <w:r w:rsidRPr="00DA3CF9">
              <w:rPr>
                <w:rFonts w:ascii="Times New Roman" w:hAnsi="Times New Roman" w:cs="Times New Roman"/>
                <w:b/>
                <w:sz w:val="20"/>
                <w:szCs w:val="20"/>
              </w:rPr>
              <w:t xml:space="preserve"> туристичного комплексу «Поштова станція»,</w:t>
            </w:r>
            <w:r w:rsidRPr="00DA3CF9">
              <w:rPr>
                <w:rFonts w:ascii="Times New Roman" w:hAnsi="Times New Roman" w:cs="Times New Roman"/>
                <w:b/>
                <w:sz w:val="20"/>
                <w:szCs w:val="20"/>
                <w:lang w:eastAsia="ja-JP"/>
              </w:rPr>
              <w:t xml:space="preserve"> осіб</w:t>
            </w:r>
          </w:p>
          <w:p w14:paraId="5538B830" w14:textId="77777777" w:rsidR="00261A7B" w:rsidRPr="00DA3CF9" w:rsidRDefault="00261A7B"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1.4.1.2 Об’єкти культурної спадщини, на яких проведені реставраційні роботи</w:t>
            </w:r>
            <w:r w:rsidRPr="00DA3CF9">
              <w:rPr>
                <w:rFonts w:ascii="Times New Roman" w:hAnsi="Times New Roman" w:cs="Times New Roman"/>
                <w:b/>
                <w:sz w:val="20"/>
                <w:szCs w:val="20"/>
                <w:lang w:eastAsia="ja-JP"/>
              </w:rPr>
              <w:t>, одиниць</w:t>
            </w:r>
          </w:p>
        </w:tc>
        <w:tc>
          <w:tcPr>
            <w:tcW w:w="851" w:type="dxa"/>
            <w:shd w:val="clear" w:color="auto" w:fill="FBD4B4" w:themeFill="accent6" w:themeFillTint="66"/>
          </w:tcPr>
          <w:p w14:paraId="7BFEE6B8"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2024 - 2027</w:t>
            </w:r>
          </w:p>
        </w:tc>
        <w:tc>
          <w:tcPr>
            <w:tcW w:w="1275" w:type="dxa"/>
            <w:shd w:val="clear" w:color="auto" w:fill="FBD4B4" w:themeFill="accent6" w:themeFillTint="66"/>
          </w:tcPr>
          <w:p w14:paraId="7CE62683" w14:textId="77777777" w:rsidR="00351F80"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24607198" w14:textId="77777777" w:rsidR="00351F80" w:rsidRPr="00DA3CF9" w:rsidRDefault="00351F80"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E053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E053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7E053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22F28D64"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E26FF82"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924F152" w14:textId="77777777" w:rsidR="00351F80" w:rsidRPr="00DA3CF9" w:rsidRDefault="00351F80"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294AC17D" w14:textId="77777777" w:rsidR="00351F80" w:rsidRPr="007E053A" w:rsidRDefault="0063631B" w:rsidP="00405705">
            <w:pPr>
              <w:spacing w:line="240" w:lineRule="auto"/>
              <w:jc w:val="center"/>
              <w:rPr>
                <w:rFonts w:ascii="Times New Roman" w:hAnsi="Times New Roman" w:cs="Times New Roman"/>
                <w:b/>
                <w:sz w:val="20"/>
                <w:szCs w:val="20"/>
              </w:rPr>
            </w:pPr>
            <w:r w:rsidRPr="007E053A">
              <w:rPr>
                <w:rFonts w:ascii="Times New Roman" w:hAnsi="Times New Roman" w:cs="Times New Roman"/>
                <w:b/>
                <w:sz w:val="20"/>
                <w:szCs w:val="20"/>
              </w:rPr>
              <w:t>34650</w:t>
            </w:r>
          </w:p>
        </w:tc>
        <w:tc>
          <w:tcPr>
            <w:tcW w:w="851" w:type="dxa"/>
            <w:shd w:val="clear" w:color="auto" w:fill="FBD4B4" w:themeFill="accent6" w:themeFillTint="66"/>
          </w:tcPr>
          <w:p w14:paraId="33EDA510" w14:textId="77777777" w:rsidR="00351F80" w:rsidRPr="007E053A" w:rsidRDefault="00351F80" w:rsidP="00405705">
            <w:pPr>
              <w:spacing w:line="240" w:lineRule="auto"/>
              <w:jc w:val="center"/>
              <w:rPr>
                <w:rFonts w:ascii="Times New Roman" w:hAnsi="Times New Roman" w:cs="Times New Roman"/>
                <w:b/>
                <w:sz w:val="20"/>
                <w:szCs w:val="20"/>
              </w:rPr>
            </w:pPr>
            <w:r w:rsidRPr="007E053A">
              <w:rPr>
                <w:rFonts w:ascii="Times New Roman" w:hAnsi="Times New Roman" w:cs="Times New Roman"/>
                <w:b/>
                <w:sz w:val="20"/>
                <w:szCs w:val="20"/>
              </w:rPr>
              <w:t>0</w:t>
            </w:r>
          </w:p>
        </w:tc>
        <w:tc>
          <w:tcPr>
            <w:tcW w:w="850" w:type="dxa"/>
            <w:shd w:val="clear" w:color="auto" w:fill="FBD4B4" w:themeFill="accent6" w:themeFillTint="66"/>
          </w:tcPr>
          <w:p w14:paraId="3EE229AF" w14:textId="77777777" w:rsidR="00351F80" w:rsidRPr="007E053A" w:rsidRDefault="00CA2F71" w:rsidP="00405705">
            <w:pPr>
              <w:spacing w:line="240" w:lineRule="auto"/>
              <w:jc w:val="center"/>
              <w:rPr>
                <w:rFonts w:ascii="Times New Roman" w:hAnsi="Times New Roman" w:cs="Times New Roman"/>
                <w:b/>
                <w:sz w:val="20"/>
                <w:szCs w:val="20"/>
              </w:rPr>
            </w:pPr>
            <w:r w:rsidRPr="007E053A">
              <w:rPr>
                <w:rFonts w:ascii="Times New Roman" w:hAnsi="Times New Roman" w:cs="Times New Roman"/>
                <w:b/>
                <w:sz w:val="20"/>
                <w:szCs w:val="20"/>
              </w:rPr>
              <w:t>85</w:t>
            </w:r>
            <w:r w:rsidR="00351F80" w:rsidRPr="007E053A">
              <w:rPr>
                <w:rFonts w:ascii="Times New Roman" w:hAnsi="Times New Roman" w:cs="Times New Roman"/>
                <w:b/>
                <w:sz w:val="20"/>
                <w:szCs w:val="20"/>
              </w:rPr>
              <w:t>75</w:t>
            </w:r>
          </w:p>
        </w:tc>
        <w:tc>
          <w:tcPr>
            <w:tcW w:w="851" w:type="dxa"/>
            <w:shd w:val="clear" w:color="auto" w:fill="FBD4B4" w:themeFill="accent6" w:themeFillTint="66"/>
          </w:tcPr>
          <w:p w14:paraId="0565F45F" w14:textId="77777777" w:rsidR="00351F80" w:rsidRPr="007E053A" w:rsidRDefault="00CA2F71" w:rsidP="00CA2F71">
            <w:pPr>
              <w:spacing w:line="240" w:lineRule="auto"/>
              <w:rPr>
                <w:rFonts w:ascii="Times New Roman" w:hAnsi="Times New Roman" w:cs="Times New Roman"/>
                <w:b/>
                <w:sz w:val="20"/>
                <w:szCs w:val="20"/>
              </w:rPr>
            </w:pPr>
            <w:r w:rsidRPr="007E053A">
              <w:rPr>
                <w:rFonts w:ascii="Times New Roman" w:hAnsi="Times New Roman" w:cs="Times New Roman"/>
                <w:b/>
                <w:sz w:val="20"/>
                <w:szCs w:val="20"/>
              </w:rPr>
              <w:t>7075</w:t>
            </w:r>
          </w:p>
        </w:tc>
        <w:tc>
          <w:tcPr>
            <w:tcW w:w="708" w:type="dxa"/>
            <w:shd w:val="clear" w:color="auto" w:fill="FBD4B4" w:themeFill="accent6" w:themeFillTint="66"/>
          </w:tcPr>
          <w:p w14:paraId="335C932A" w14:textId="77777777" w:rsidR="00351F80" w:rsidRPr="007E053A" w:rsidRDefault="0063631B" w:rsidP="00405705">
            <w:pPr>
              <w:spacing w:line="240" w:lineRule="auto"/>
              <w:jc w:val="center"/>
              <w:rPr>
                <w:rFonts w:ascii="Times New Roman" w:hAnsi="Times New Roman" w:cs="Times New Roman"/>
                <w:b/>
                <w:sz w:val="20"/>
                <w:szCs w:val="20"/>
              </w:rPr>
            </w:pPr>
            <w:r w:rsidRPr="007E053A">
              <w:rPr>
                <w:rFonts w:ascii="Times New Roman" w:hAnsi="Times New Roman" w:cs="Times New Roman"/>
                <w:b/>
                <w:sz w:val="20"/>
                <w:szCs w:val="20"/>
              </w:rPr>
              <w:t>7000</w:t>
            </w:r>
          </w:p>
        </w:tc>
        <w:tc>
          <w:tcPr>
            <w:tcW w:w="851" w:type="dxa"/>
            <w:shd w:val="clear" w:color="auto" w:fill="FBD4B4" w:themeFill="accent6" w:themeFillTint="66"/>
          </w:tcPr>
          <w:p w14:paraId="01868402" w14:textId="77777777" w:rsidR="00351F80" w:rsidRPr="007E053A" w:rsidRDefault="0063631B" w:rsidP="00405705">
            <w:pPr>
              <w:spacing w:line="240" w:lineRule="auto"/>
              <w:jc w:val="center"/>
              <w:rPr>
                <w:rFonts w:ascii="Times New Roman" w:hAnsi="Times New Roman" w:cs="Times New Roman"/>
                <w:b/>
                <w:sz w:val="20"/>
                <w:szCs w:val="20"/>
              </w:rPr>
            </w:pPr>
            <w:r w:rsidRPr="007E053A">
              <w:rPr>
                <w:rFonts w:ascii="Times New Roman" w:hAnsi="Times New Roman" w:cs="Times New Roman"/>
                <w:b/>
                <w:sz w:val="20"/>
                <w:szCs w:val="20"/>
              </w:rPr>
              <w:t>120</w:t>
            </w:r>
            <w:r w:rsidR="00351F80" w:rsidRPr="007E053A">
              <w:rPr>
                <w:rFonts w:ascii="Times New Roman" w:hAnsi="Times New Roman" w:cs="Times New Roman"/>
                <w:b/>
                <w:sz w:val="20"/>
                <w:szCs w:val="20"/>
              </w:rPr>
              <w:t>00</w:t>
            </w:r>
          </w:p>
        </w:tc>
      </w:tr>
      <w:tr w:rsidR="00983B2D" w:rsidRPr="00DA3CF9" w14:paraId="03FD35C0" w14:textId="77777777" w:rsidTr="001F2FE9">
        <w:trPr>
          <w:trHeight w:val="525"/>
        </w:trPr>
        <w:tc>
          <w:tcPr>
            <w:tcW w:w="5353" w:type="dxa"/>
            <w:gridSpan w:val="4"/>
            <w:shd w:val="clear" w:color="auto" w:fill="FFFFFF" w:themeFill="background1"/>
          </w:tcPr>
          <w:p w14:paraId="5BD95550"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Заходи:</w:t>
            </w:r>
          </w:p>
          <w:p w14:paraId="3BAAB5B1"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1.4.1.1.  Забезпечення проведення реставраційних робіт на 12 об’єктах культурної спадщини місцевого значення</w:t>
            </w:r>
          </w:p>
        </w:tc>
        <w:tc>
          <w:tcPr>
            <w:tcW w:w="851" w:type="dxa"/>
            <w:shd w:val="clear" w:color="auto" w:fill="FFFFFF" w:themeFill="background1"/>
          </w:tcPr>
          <w:p w14:paraId="1F091E5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3BDED889" w14:textId="77777777" w:rsidR="00983B2D" w:rsidRPr="00DA3CF9" w:rsidRDefault="00983B2D" w:rsidP="00983B2D">
            <w:pPr>
              <w:spacing w:line="240" w:lineRule="auto"/>
              <w:rPr>
                <w:rFonts w:ascii="Times New Roman" w:hAnsi="Times New Roman" w:cs="Times New Roman"/>
                <w:bCs/>
                <w:sz w:val="20"/>
                <w:szCs w:val="20"/>
              </w:rPr>
            </w:pPr>
            <w:r w:rsidRPr="00E23E2C">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6F25D82F"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19E369CE"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45EB883"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0D947AB"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vAlign w:val="center"/>
          </w:tcPr>
          <w:p w14:paraId="2A9F28F0" w14:textId="77777777" w:rsidR="00983B2D" w:rsidRPr="00DA3CF9" w:rsidRDefault="00983B2D" w:rsidP="00983B2D">
            <w:pPr>
              <w:spacing w:line="240" w:lineRule="auto"/>
              <w:jc w:val="center"/>
              <w:rPr>
                <w:rFonts w:ascii="Times New Roman" w:eastAsia="Times New Roman" w:hAnsi="Times New Roman" w:cs="Times New Roman"/>
                <w:bCs/>
                <w:color w:val="000000"/>
                <w:sz w:val="20"/>
                <w:szCs w:val="20"/>
              </w:rPr>
            </w:pPr>
            <w:r w:rsidRPr="00DA3CF9">
              <w:rPr>
                <w:rFonts w:ascii="Times New Roman" w:eastAsia="Times New Roman" w:hAnsi="Times New Roman" w:cs="Times New Roman"/>
                <w:bCs/>
                <w:color w:val="000000"/>
                <w:sz w:val="20"/>
                <w:szCs w:val="20"/>
              </w:rPr>
              <w:t>7500</w:t>
            </w:r>
          </w:p>
        </w:tc>
        <w:tc>
          <w:tcPr>
            <w:tcW w:w="851" w:type="dxa"/>
            <w:shd w:val="clear" w:color="auto" w:fill="FFFFFF" w:themeFill="background1"/>
            <w:vAlign w:val="center"/>
          </w:tcPr>
          <w:p w14:paraId="36F25369" w14:textId="77777777" w:rsidR="00983B2D" w:rsidRPr="00DA3CF9" w:rsidRDefault="00983B2D" w:rsidP="00983B2D">
            <w:pPr>
              <w:spacing w:line="240" w:lineRule="auto"/>
              <w:jc w:val="center"/>
              <w:rPr>
                <w:rFonts w:ascii="Times New Roman" w:eastAsia="Times New Roman" w:hAnsi="Times New Roman" w:cs="Times New Roman"/>
                <w:bCs/>
                <w:color w:val="000000"/>
                <w:sz w:val="20"/>
                <w:szCs w:val="20"/>
              </w:rPr>
            </w:pPr>
          </w:p>
        </w:tc>
        <w:tc>
          <w:tcPr>
            <w:tcW w:w="850" w:type="dxa"/>
            <w:shd w:val="clear" w:color="auto" w:fill="FFFFFF" w:themeFill="background1"/>
            <w:vAlign w:val="center"/>
          </w:tcPr>
          <w:p w14:paraId="0976A86B"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1500</w:t>
            </w:r>
          </w:p>
        </w:tc>
        <w:tc>
          <w:tcPr>
            <w:tcW w:w="851" w:type="dxa"/>
            <w:shd w:val="clear" w:color="auto" w:fill="FFFFFF" w:themeFill="background1"/>
            <w:vAlign w:val="center"/>
          </w:tcPr>
          <w:p w14:paraId="2827D4C2"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2000</w:t>
            </w:r>
          </w:p>
        </w:tc>
        <w:tc>
          <w:tcPr>
            <w:tcW w:w="708" w:type="dxa"/>
            <w:shd w:val="clear" w:color="auto" w:fill="FFFFFF" w:themeFill="background1"/>
            <w:vAlign w:val="center"/>
          </w:tcPr>
          <w:p w14:paraId="1B19DFAF"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2000</w:t>
            </w:r>
          </w:p>
        </w:tc>
        <w:tc>
          <w:tcPr>
            <w:tcW w:w="851" w:type="dxa"/>
            <w:shd w:val="clear" w:color="auto" w:fill="FFFFFF" w:themeFill="background1"/>
            <w:vAlign w:val="center"/>
          </w:tcPr>
          <w:p w14:paraId="4AA701CF"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2000</w:t>
            </w:r>
          </w:p>
        </w:tc>
      </w:tr>
      <w:tr w:rsidR="00983B2D" w:rsidRPr="00DA3CF9" w14:paraId="22728D70" w14:textId="77777777" w:rsidTr="001F2FE9">
        <w:trPr>
          <w:trHeight w:val="525"/>
        </w:trPr>
        <w:tc>
          <w:tcPr>
            <w:tcW w:w="5353" w:type="dxa"/>
            <w:gridSpan w:val="4"/>
            <w:shd w:val="clear" w:color="auto" w:fill="FFFFFF" w:themeFill="background1"/>
          </w:tcPr>
          <w:p w14:paraId="2403A82C"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1.4.1.2. Актуалізація існуючої облікової бази об’єктів історико культурної спадщини громади</w:t>
            </w:r>
          </w:p>
        </w:tc>
        <w:tc>
          <w:tcPr>
            <w:tcW w:w="851" w:type="dxa"/>
            <w:shd w:val="clear" w:color="auto" w:fill="FFFFFF" w:themeFill="background1"/>
          </w:tcPr>
          <w:p w14:paraId="3B5753E9"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2024 - 2025</w:t>
            </w:r>
          </w:p>
        </w:tc>
        <w:tc>
          <w:tcPr>
            <w:tcW w:w="1275" w:type="dxa"/>
            <w:shd w:val="clear" w:color="auto" w:fill="FFFFFF" w:themeFill="background1"/>
          </w:tcPr>
          <w:p w14:paraId="203AE6C4" w14:textId="77777777" w:rsidR="00983B2D" w:rsidRPr="00DA3CF9" w:rsidRDefault="00983B2D" w:rsidP="00983B2D">
            <w:pPr>
              <w:spacing w:line="240" w:lineRule="auto"/>
              <w:rPr>
                <w:rFonts w:ascii="Times New Roman" w:hAnsi="Times New Roman" w:cs="Times New Roman"/>
                <w:bCs/>
                <w:sz w:val="20"/>
                <w:szCs w:val="20"/>
              </w:rPr>
            </w:pPr>
            <w:r w:rsidRPr="00E23E2C">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0EB3ADDF"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1E21EE20"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6B8F840"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11872A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vAlign w:val="center"/>
          </w:tcPr>
          <w:p w14:paraId="31F48FB2" w14:textId="77777777" w:rsidR="00983B2D" w:rsidRPr="00DA3CF9" w:rsidRDefault="00983B2D" w:rsidP="00983B2D">
            <w:pPr>
              <w:spacing w:line="240" w:lineRule="auto"/>
              <w:jc w:val="center"/>
              <w:rPr>
                <w:rFonts w:ascii="Times New Roman" w:eastAsia="Times New Roman" w:hAnsi="Times New Roman" w:cs="Times New Roman"/>
                <w:bCs/>
                <w:color w:val="000000"/>
                <w:sz w:val="20"/>
                <w:szCs w:val="20"/>
              </w:rPr>
            </w:pPr>
            <w:r w:rsidRPr="00DA3CF9">
              <w:rPr>
                <w:rFonts w:ascii="Times New Roman" w:eastAsia="Times New Roman" w:hAnsi="Times New Roman" w:cs="Times New Roman"/>
                <w:bCs/>
                <w:color w:val="000000"/>
                <w:sz w:val="20"/>
                <w:szCs w:val="20"/>
              </w:rPr>
              <w:t>150</w:t>
            </w:r>
          </w:p>
        </w:tc>
        <w:tc>
          <w:tcPr>
            <w:tcW w:w="851" w:type="dxa"/>
            <w:shd w:val="clear" w:color="auto" w:fill="FFFFFF" w:themeFill="background1"/>
            <w:vAlign w:val="center"/>
          </w:tcPr>
          <w:p w14:paraId="0E397DA1" w14:textId="77777777" w:rsidR="00983B2D" w:rsidRPr="00DA3CF9" w:rsidRDefault="00983B2D" w:rsidP="00983B2D">
            <w:pPr>
              <w:spacing w:line="240" w:lineRule="auto"/>
              <w:jc w:val="center"/>
              <w:rPr>
                <w:rFonts w:ascii="Times New Roman" w:eastAsia="Times New Roman" w:hAnsi="Times New Roman" w:cs="Times New Roman"/>
                <w:bCs/>
                <w:color w:val="000000"/>
                <w:sz w:val="20"/>
                <w:szCs w:val="20"/>
              </w:rPr>
            </w:pPr>
          </w:p>
        </w:tc>
        <w:tc>
          <w:tcPr>
            <w:tcW w:w="850" w:type="dxa"/>
            <w:shd w:val="clear" w:color="auto" w:fill="FFFFFF" w:themeFill="background1"/>
            <w:vAlign w:val="center"/>
          </w:tcPr>
          <w:p w14:paraId="4E95346C"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75</w:t>
            </w:r>
          </w:p>
        </w:tc>
        <w:tc>
          <w:tcPr>
            <w:tcW w:w="851" w:type="dxa"/>
            <w:shd w:val="clear" w:color="auto" w:fill="FFFFFF" w:themeFill="background1"/>
            <w:vAlign w:val="center"/>
          </w:tcPr>
          <w:p w14:paraId="4D08F025"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75</w:t>
            </w:r>
          </w:p>
        </w:tc>
        <w:tc>
          <w:tcPr>
            <w:tcW w:w="708" w:type="dxa"/>
            <w:shd w:val="clear" w:color="auto" w:fill="FFFFFF" w:themeFill="background1"/>
            <w:vAlign w:val="center"/>
          </w:tcPr>
          <w:p w14:paraId="6AF19E45" w14:textId="77777777" w:rsidR="00983B2D" w:rsidRPr="00DA3CF9" w:rsidRDefault="00983B2D" w:rsidP="00983B2D">
            <w:pPr>
              <w:spacing w:line="240" w:lineRule="auto"/>
              <w:jc w:val="center"/>
              <w:rPr>
                <w:rFonts w:ascii="Times New Roman" w:eastAsia="Times New Roman" w:hAnsi="Times New Roman" w:cs="Times New Roman"/>
                <w:color w:val="000000"/>
                <w:sz w:val="20"/>
                <w:szCs w:val="20"/>
              </w:rPr>
            </w:pPr>
          </w:p>
        </w:tc>
        <w:tc>
          <w:tcPr>
            <w:tcW w:w="851" w:type="dxa"/>
            <w:shd w:val="clear" w:color="auto" w:fill="FFFFFF" w:themeFill="background1"/>
            <w:vAlign w:val="center"/>
          </w:tcPr>
          <w:p w14:paraId="5251AD4F" w14:textId="77777777" w:rsidR="00983B2D" w:rsidRPr="00DA3CF9" w:rsidRDefault="00983B2D" w:rsidP="00983B2D">
            <w:pPr>
              <w:spacing w:line="240" w:lineRule="auto"/>
              <w:jc w:val="center"/>
              <w:rPr>
                <w:rFonts w:ascii="Times New Roman" w:eastAsia="Times New Roman" w:hAnsi="Times New Roman" w:cs="Times New Roman"/>
                <w:sz w:val="20"/>
                <w:szCs w:val="20"/>
              </w:rPr>
            </w:pPr>
          </w:p>
        </w:tc>
      </w:tr>
      <w:tr w:rsidR="00351F80" w:rsidRPr="00DA3CF9" w14:paraId="155EDA21" w14:textId="77777777" w:rsidTr="001F2FE9">
        <w:trPr>
          <w:trHeight w:val="525"/>
        </w:trPr>
        <w:tc>
          <w:tcPr>
            <w:tcW w:w="5353" w:type="dxa"/>
            <w:gridSpan w:val="4"/>
            <w:shd w:val="clear" w:color="auto" w:fill="FFFFFF" w:themeFill="background1"/>
          </w:tcPr>
          <w:p w14:paraId="1FA8BE15" w14:textId="77777777" w:rsidR="00351F80" w:rsidRPr="00DA3CF9" w:rsidRDefault="00351F80"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1.4.1.3.Створення </w:t>
            </w:r>
            <w:proofErr w:type="spellStart"/>
            <w:r w:rsidRPr="00DA3CF9">
              <w:rPr>
                <w:rFonts w:ascii="Times New Roman" w:hAnsi="Times New Roman" w:cs="Times New Roman"/>
                <w:sz w:val="20"/>
                <w:szCs w:val="20"/>
              </w:rPr>
              <w:t>атракційного</w:t>
            </w:r>
            <w:proofErr w:type="spellEnd"/>
            <w:r w:rsidRPr="00DA3CF9">
              <w:rPr>
                <w:rFonts w:ascii="Times New Roman" w:hAnsi="Times New Roman" w:cs="Times New Roman"/>
                <w:sz w:val="20"/>
                <w:szCs w:val="20"/>
              </w:rPr>
              <w:t xml:space="preserve"> туристичного комплексу «Поштова станція»</w:t>
            </w:r>
          </w:p>
        </w:tc>
        <w:tc>
          <w:tcPr>
            <w:tcW w:w="851" w:type="dxa"/>
            <w:shd w:val="clear" w:color="auto" w:fill="FFFFFF" w:themeFill="background1"/>
          </w:tcPr>
          <w:p w14:paraId="2790EE8B" w14:textId="77777777" w:rsidR="00351F80" w:rsidRPr="00DA3CF9" w:rsidRDefault="00351F80"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2024 - 2027</w:t>
            </w:r>
          </w:p>
        </w:tc>
        <w:tc>
          <w:tcPr>
            <w:tcW w:w="1275" w:type="dxa"/>
            <w:shd w:val="clear" w:color="auto" w:fill="FFFFFF" w:themeFill="background1"/>
          </w:tcPr>
          <w:p w14:paraId="7E1C05D6" w14:textId="77777777" w:rsidR="00351F80" w:rsidRPr="00DA3CF9" w:rsidRDefault="00983B2D"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1418DD8D" w14:textId="77777777" w:rsidR="00351F80" w:rsidRPr="00DA3CF9" w:rsidRDefault="00351F80" w:rsidP="00405705">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071B8E" w:rsidRPr="00DA3CF9">
              <w:rPr>
                <w:rFonts w:ascii="Times New Roman" w:hAnsi="Times New Roman" w:cs="Times New Roman"/>
                <w:bCs/>
                <w:sz w:val="20"/>
                <w:szCs w:val="20"/>
              </w:rPr>
              <w:t>результа</w:t>
            </w:r>
            <w:r w:rsidR="00B554AA">
              <w:rPr>
                <w:rFonts w:ascii="Times New Roman" w:hAnsi="Times New Roman" w:cs="Times New Roman"/>
                <w:bCs/>
                <w:sz w:val="20"/>
                <w:szCs w:val="20"/>
              </w:rPr>
              <w:t>-</w:t>
            </w:r>
            <w:r w:rsidR="00071B8E" w:rsidRPr="00DA3CF9">
              <w:rPr>
                <w:rFonts w:ascii="Times New Roman" w:hAnsi="Times New Roman" w:cs="Times New Roman"/>
                <w:bCs/>
                <w:sz w:val="20"/>
                <w:szCs w:val="20"/>
              </w:rPr>
              <w:t>тивно</w:t>
            </w:r>
            <w:proofErr w:type="spellEnd"/>
            <w:r w:rsidR="00071B8E"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B554A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proofErr w:type="spellStart"/>
            <w:r w:rsidRPr="00DA3CF9">
              <w:rPr>
                <w:rFonts w:ascii="Times New Roman" w:hAnsi="Times New Roman" w:cs="Times New Roman"/>
                <w:bCs/>
                <w:sz w:val="20"/>
                <w:szCs w:val="20"/>
              </w:rPr>
              <w:t>зовнішгіх</w:t>
            </w:r>
            <w:proofErr w:type="spellEnd"/>
            <w:r w:rsidRPr="00DA3CF9">
              <w:rPr>
                <w:rFonts w:ascii="Times New Roman" w:hAnsi="Times New Roman" w:cs="Times New Roman"/>
                <w:bCs/>
                <w:sz w:val="20"/>
                <w:szCs w:val="20"/>
              </w:rPr>
              <w:t xml:space="preserve">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FFFFFF" w:themeFill="background1"/>
          </w:tcPr>
          <w:p w14:paraId="18F838FA" w14:textId="77777777" w:rsidR="00351F80" w:rsidRPr="00DA3CF9" w:rsidRDefault="00351F80"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5AE7EA1" w14:textId="77777777" w:rsidR="00351F80" w:rsidRPr="00DA3CF9" w:rsidRDefault="00351F80"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23C959F" w14:textId="77777777" w:rsidR="00351F80" w:rsidRPr="00DA3CF9" w:rsidRDefault="00351F80"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vAlign w:val="center"/>
          </w:tcPr>
          <w:p w14:paraId="3944B1E7" w14:textId="77777777" w:rsidR="00351F80" w:rsidRPr="00DA3CF9" w:rsidRDefault="00351F80" w:rsidP="00405705">
            <w:pPr>
              <w:spacing w:line="240" w:lineRule="auto"/>
              <w:jc w:val="center"/>
              <w:rPr>
                <w:rFonts w:ascii="Times New Roman" w:eastAsia="Times New Roman" w:hAnsi="Times New Roman" w:cs="Times New Roman"/>
                <w:b/>
                <w:bCs/>
                <w:color w:val="000000"/>
                <w:sz w:val="20"/>
                <w:szCs w:val="20"/>
              </w:rPr>
            </w:pPr>
            <w:r w:rsidRPr="00DA3CF9">
              <w:rPr>
                <w:rFonts w:ascii="Times New Roman" w:eastAsia="Times New Roman" w:hAnsi="Times New Roman" w:cs="Times New Roman"/>
                <w:b/>
                <w:bCs/>
                <w:color w:val="000000"/>
                <w:sz w:val="20"/>
                <w:szCs w:val="20"/>
              </w:rPr>
              <w:t>27000</w:t>
            </w:r>
          </w:p>
        </w:tc>
        <w:tc>
          <w:tcPr>
            <w:tcW w:w="851" w:type="dxa"/>
            <w:shd w:val="clear" w:color="auto" w:fill="FFFFFF" w:themeFill="background1"/>
            <w:vAlign w:val="center"/>
          </w:tcPr>
          <w:p w14:paraId="1B69CD27" w14:textId="77777777" w:rsidR="00351F80" w:rsidRPr="00DA3CF9" w:rsidRDefault="00351F80" w:rsidP="00405705">
            <w:pPr>
              <w:spacing w:line="240" w:lineRule="auto"/>
              <w:jc w:val="center"/>
              <w:rPr>
                <w:rFonts w:ascii="Times New Roman" w:eastAsia="Times New Roman" w:hAnsi="Times New Roman" w:cs="Times New Roman"/>
                <w:b/>
                <w:bCs/>
                <w:color w:val="000000"/>
                <w:sz w:val="20"/>
                <w:szCs w:val="20"/>
              </w:rPr>
            </w:pPr>
          </w:p>
        </w:tc>
        <w:tc>
          <w:tcPr>
            <w:tcW w:w="850" w:type="dxa"/>
            <w:shd w:val="clear" w:color="auto" w:fill="FFFFFF" w:themeFill="background1"/>
            <w:vAlign w:val="center"/>
          </w:tcPr>
          <w:p w14:paraId="44F009AA" w14:textId="77777777" w:rsidR="00351F80" w:rsidRPr="00DA3CF9" w:rsidRDefault="00351F80" w:rsidP="00405705">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7000</w:t>
            </w:r>
          </w:p>
        </w:tc>
        <w:tc>
          <w:tcPr>
            <w:tcW w:w="851" w:type="dxa"/>
            <w:shd w:val="clear" w:color="auto" w:fill="FFFFFF" w:themeFill="background1"/>
            <w:vAlign w:val="center"/>
          </w:tcPr>
          <w:p w14:paraId="47AF96F3" w14:textId="77777777" w:rsidR="00351F80" w:rsidRPr="00DA3CF9" w:rsidRDefault="00351F80" w:rsidP="00405705">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5000</w:t>
            </w:r>
          </w:p>
        </w:tc>
        <w:tc>
          <w:tcPr>
            <w:tcW w:w="708" w:type="dxa"/>
            <w:shd w:val="clear" w:color="auto" w:fill="FFFFFF" w:themeFill="background1"/>
            <w:vAlign w:val="center"/>
          </w:tcPr>
          <w:p w14:paraId="363EBA1A" w14:textId="77777777" w:rsidR="00351F80" w:rsidRPr="00DA3CF9" w:rsidRDefault="00351F80" w:rsidP="00405705">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5000</w:t>
            </w:r>
          </w:p>
        </w:tc>
        <w:tc>
          <w:tcPr>
            <w:tcW w:w="851" w:type="dxa"/>
            <w:shd w:val="clear" w:color="auto" w:fill="FFFFFF" w:themeFill="background1"/>
            <w:vAlign w:val="center"/>
          </w:tcPr>
          <w:p w14:paraId="1F763869" w14:textId="77777777" w:rsidR="00351F80" w:rsidRPr="00DA3CF9" w:rsidRDefault="00351F80" w:rsidP="00405705">
            <w:pPr>
              <w:spacing w:line="240" w:lineRule="auto"/>
              <w:jc w:val="center"/>
              <w:rPr>
                <w:rFonts w:ascii="Times New Roman" w:eastAsia="Times New Roman" w:hAnsi="Times New Roman" w:cs="Times New Roman"/>
                <w:color w:val="000000"/>
                <w:sz w:val="20"/>
                <w:szCs w:val="20"/>
              </w:rPr>
            </w:pPr>
            <w:r w:rsidRPr="00DA3CF9">
              <w:rPr>
                <w:rFonts w:ascii="Times New Roman" w:eastAsia="Times New Roman" w:hAnsi="Times New Roman" w:cs="Times New Roman"/>
                <w:color w:val="000000"/>
                <w:sz w:val="20"/>
                <w:szCs w:val="20"/>
              </w:rPr>
              <w:t>10000</w:t>
            </w:r>
          </w:p>
        </w:tc>
      </w:tr>
      <w:tr w:rsidR="00EA5523" w:rsidRPr="00DA3CF9" w14:paraId="4EA1799C" w14:textId="77777777" w:rsidTr="001F2FE9">
        <w:trPr>
          <w:trHeight w:val="525"/>
        </w:trPr>
        <w:tc>
          <w:tcPr>
            <w:tcW w:w="3402" w:type="dxa"/>
            <w:gridSpan w:val="3"/>
            <w:tcBorders>
              <w:bottom w:val="double" w:sz="6" w:space="0" w:color="auto"/>
            </w:tcBorders>
            <w:shd w:val="clear" w:color="auto" w:fill="FBD4B4" w:themeFill="accent6" w:themeFillTint="66"/>
          </w:tcPr>
          <w:p w14:paraId="72E2F07D" w14:textId="77777777" w:rsidR="00EA5523" w:rsidRPr="00DA3CF9" w:rsidRDefault="00EA5523"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lastRenderedPageBreak/>
              <w:t>Завдання 1.4.2.</w:t>
            </w:r>
          </w:p>
          <w:p w14:paraId="0730D6B6" w14:textId="77777777" w:rsidR="002538A5" w:rsidRPr="00DA3CF9" w:rsidRDefault="002538A5"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Інтерактивні музейні комплекси створені та працюють</w:t>
            </w:r>
          </w:p>
          <w:p w14:paraId="77A9BBC9" w14:textId="77777777" w:rsidR="00EA5523" w:rsidRPr="00DA3CF9" w:rsidRDefault="00EA5523" w:rsidP="00405705">
            <w:pPr>
              <w:spacing w:line="240" w:lineRule="auto"/>
              <w:ind w:firstLine="7"/>
              <w:rPr>
                <w:rFonts w:ascii="Times New Roman" w:hAnsi="Times New Roman" w:cs="Times New Roman"/>
                <w:b/>
                <w:sz w:val="20"/>
                <w:szCs w:val="20"/>
              </w:rPr>
            </w:pPr>
          </w:p>
        </w:tc>
        <w:tc>
          <w:tcPr>
            <w:tcW w:w="1951" w:type="dxa"/>
            <w:tcBorders>
              <w:bottom w:val="double" w:sz="6" w:space="0" w:color="auto"/>
            </w:tcBorders>
            <w:shd w:val="clear" w:color="auto" w:fill="FBD4B4" w:themeFill="accent6" w:themeFillTint="66"/>
          </w:tcPr>
          <w:p w14:paraId="45960CA6" w14:textId="77777777" w:rsidR="00EA5523" w:rsidRPr="00DA3CF9" w:rsidRDefault="002538A5"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1.4.2.1 Кількість придбаних/створених експонатів експозиційної складової постійно діючих виставок</w:t>
            </w:r>
            <w:r w:rsidRPr="00DA3CF9">
              <w:rPr>
                <w:rFonts w:ascii="Times New Roman" w:hAnsi="Times New Roman" w:cs="Times New Roman"/>
                <w:b/>
                <w:sz w:val="20"/>
                <w:szCs w:val="20"/>
                <w:lang w:eastAsia="ja-JP"/>
              </w:rPr>
              <w:t>, одиниць</w:t>
            </w:r>
          </w:p>
          <w:p w14:paraId="2870153F" w14:textId="77777777" w:rsidR="002538A5" w:rsidRPr="00DA3CF9" w:rsidRDefault="002538A5"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1.4.2.2 Кількість відділів Ніжинського музею залучених до інтерактивного музейного комплексу, одиниць</w:t>
            </w:r>
          </w:p>
          <w:p w14:paraId="6EEBDCAA" w14:textId="77777777" w:rsidR="002538A5" w:rsidRPr="00DA3CF9" w:rsidRDefault="002538A5"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lang w:eastAsia="ja-JP"/>
              </w:rPr>
              <w:t>1.4.2.3 Кількість залучених до музейної діяльності інноваційних технологій, одиниць</w:t>
            </w:r>
          </w:p>
        </w:tc>
        <w:tc>
          <w:tcPr>
            <w:tcW w:w="851" w:type="dxa"/>
            <w:tcBorders>
              <w:bottom w:val="double" w:sz="6" w:space="0" w:color="auto"/>
            </w:tcBorders>
            <w:shd w:val="clear" w:color="auto" w:fill="FBD4B4" w:themeFill="accent6" w:themeFillTint="66"/>
          </w:tcPr>
          <w:p w14:paraId="697D4A3C"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2024 - 2027</w:t>
            </w:r>
          </w:p>
        </w:tc>
        <w:tc>
          <w:tcPr>
            <w:tcW w:w="1275" w:type="dxa"/>
            <w:tcBorders>
              <w:bottom w:val="double" w:sz="6" w:space="0" w:color="auto"/>
            </w:tcBorders>
            <w:shd w:val="clear" w:color="auto" w:fill="FBD4B4" w:themeFill="accent6" w:themeFillTint="66"/>
          </w:tcPr>
          <w:p w14:paraId="0695CFF8" w14:textId="77777777" w:rsidR="00EA5523"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BD4B4" w:themeFill="accent6" w:themeFillTint="66"/>
          </w:tcPr>
          <w:p w14:paraId="3C580D59" w14:textId="77777777" w:rsidR="00EA5523" w:rsidRPr="00DA3CF9" w:rsidRDefault="00EA5523"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71B8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B554A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BD4B4" w:themeFill="accent6" w:themeFillTint="66"/>
          </w:tcPr>
          <w:p w14:paraId="1904E846"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C4F9035"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35C25BC"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BD4B4" w:themeFill="accent6" w:themeFillTint="66"/>
          </w:tcPr>
          <w:p w14:paraId="4120671A"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14400</w:t>
            </w:r>
          </w:p>
        </w:tc>
        <w:tc>
          <w:tcPr>
            <w:tcW w:w="851" w:type="dxa"/>
            <w:tcBorders>
              <w:bottom w:val="double" w:sz="6" w:space="0" w:color="auto"/>
            </w:tcBorders>
            <w:shd w:val="clear" w:color="auto" w:fill="FBD4B4" w:themeFill="accent6" w:themeFillTint="66"/>
          </w:tcPr>
          <w:p w14:paraId="13202711"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BD4B4" w:themeFill="accent6" w:themeFillTint="66"/>
          </w:tcPr>
          <w:p w14:paraId="538769C0"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1000</w:t>
            </w:r>
          </w:p>
        </w:tc>
        <w:tc>
          <w:tcPr>
            <w:tcW w:w="851" w:type="dxa"/>
            <w:tcBorders>
              <w:bottom w:val="double" w:sz="6" w:space="0" w:color="auto"/>
            </w:tcBorders>
            <w:shd w:val="clear" w:color="auto" w:fill="FBD4B4" w:themeFill="accent6" w:themeFillTint="66"/>
          </w:tcPr>
          <w:p w14:paraId="0CF0DBE5"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1100</w:t>
            </w:r>
          </w:p>
        </w:tc>
        <w:tc>
          <w:tcPr>
            <w:tcW w:w="708" w:type="dxa"/>
            <w:tcBorders>
              <w:bottom w:val="double" w:sz="6" w:space="0" w:color="auto"/>
            </w:tcBorders>
            <w:shd w:val="clear" w:color="auto" w:fill="FBD4B4" w:themeFill="accent6" w:themeFillTint="66"/>
          </w:tcPr>
          <w:p w14:paraId="0F309E4F"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5600</w:t>
            </w:r>
          </w:p>
        </w:tc>
        <w:tc>
          <w:tcPr>
            <w:tcW w:w="851" w:type="dxa"/>
            <w:tcBorders>
              <w:bottom w:val="double" w:sz="6" w:space="0" w:color="auto"/>
            </w:tcBorders>
            <w:shd w:val="clear" w:color="auto" w:fill="FBD4B4" w:themeFill="accent6" w:themeFillTint="66"/>
          </w:tcPr>
          <w:p w14:paraId="5736066D"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6700</w:t>
            </w:r>
          </w:p>
        </w:tc>
      </w:tr>
      <w:tr w:rsidR="00983B2D" w:rsidRPr="00DA3CF9" w14:paraId="263E2492" w14:textId="77777777" w:rsidTr="001F2FE9">
        <w:trPr>
          <w:trHeight w:val="525"/>
        </w:trPr>
        <w:tc>
          <w:tcPr>
            <w:tcW w:w="5353" w:type="dxa"/>
            <w:gridSpan w:val="4"/>
            <w:shd w:val="clear" w:color="auto" w:fill="auto"/>
          </w:tcPr>
          <w:p w14:paraId="23C332BC"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127E20B4" w14:textId="77777777" w:rsidR="00983B2D" w:rsidRPr="00DA3CF9" w:rsidRDefault="00983B2D" w:rsidP="00983B2D">
            <w:pPr>
              <w:spacing w:line="240" w:lineRule="auto"/>
              <w:ind w:firstLine="7"/>
              <w:rPr>
                <w:rFonts w:ascii="Times New Roman" w:hAnsi="Times New Roman" w:cs="Times New Roman"/>
                <w:b/>
                <w:sz w:val="20"/>
                <w:szCs w:val="20"/>
              </w:rPr>
            </w:pPr>
            <w:r w:rsidRPr="00DA3CF9">
              <w:rPr>
                <w:rFonts w:ascii="Times New Roman" w:hAnsi="Times New Roman" w:cs="Times New Roman"/>
                <w:sz w:val="20"/>
                <w:szCs w:val="20"/>
              </w:rPr>
              <w:t>1.4.2.1.  Створення та облаштування музейного комплексу «Ніжин підземний»</w:t>
            </w:r>
          </w:p>
        </w:tc>
        <w:tc>
          <w:tcPr>
            <w:tcW w:w="851" w:type="dxa"/>
            <w:shd w:val="clear" w:color="auto" w:fill="auto"/>
          </w:tcPr>
          <w:p w14:paraId="0BB95B08"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2026-2027</w:t>
            </w:r>
          </w:p>
        </w:tc>
        <w:tc>
          <w:tcPr>
            <w:tcW w:w="1275" w:type="dxa"/>
            <w:shd w:val="clear" w:color="auto" w:fill="auto"/>
          </w:tcPr>
          <w:p w14:paraId="60E5F9E0" w14:textId="77777777" w:rsidR="00983B2D" w:rsidRPr="00DA3CF9" w:rsidRDefault="00983B2D" w:rsidP="00983B2D">
            <w:pPr>
              <w:spacing w:line="240" w:lineRule="auto"/>
              <w:rPr>
                <w:rFonts w:ascii="Times New Roman" w:hAnsi="Times New Roman" w:cs="Times New Roman"/>
                <w:b/>
                <w:sz w:val="20"/>
                <w:szCs w:val="20"/>
              </w:rPr>
            </w:pPr>
            <w:r w:rsidRPr="00213EA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1AFFA83"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72A6243"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00862C2"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CC16BB7"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34E3104"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9000</w:t>
            </w:r>
          </w:p>
        </w:tc>
        <w:tc>
          <w:tcPr>
            <w:tcW w:w="851" w:type="dxa"/>
            <w:shd w:val="clear" w:color="auto" w:fill="auto"/>
          </w:tcPr>
          <w:p w14:paraId="69BB05EC"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46DF13AA" w14:textId="77777777" w:rsidR="00983B2D" w:rsidRPr="00DA3CF9" w:rsidRDefault="00983B2D" w:rsidP="00983B2D">
            <w:pPr>
              <w:spacing w:line="240" w:lineRule="auto"/>
              <w:jc w:val="center"/>
              <w:rPr>
                <w:rFonts w:ascii="Times New Roman" w:hAnsi="Times New Roman" w:cs="Times New Roman"/>
                <w:sz w:val="20"/>
                <w:szCs w:val="20"/>
              </w:rPr>
            </w:pPr>
          </w:p>
        </w:tc>
        <w:tc>
          <w:tcPr>
            <w:tcW w:w="851" w:type="dxa"/>
            <w:shd w:val="clear" w:color="auto" w:fill="auto"/>
          </w:tcPr>
          <w:p w14:paraId="770244EF" w14:textId="77777777" w:rsidR="00983B2D" w:rsidRPr="00DA3CF9" w:rsidRDefault="00983B2D" w:rsidP="00983B2D">
            <w:pPr>
              <w:spacing w:line="240" w:lineRule="auto"/>
              <w:jc w:val="center"/>
              <w:rPr>
                <w:rFonts w:ascii="Times New Roman" w:hAnsi="Times New Roman" w:cs="Times New Roman"/>
                <w:sz w:val="20"/>
                <w:szCs w:val="20"/>
              </w:rPr>
            </w:pPr>
          </w:p>
        </w:tc>
        <w:tc>
          <w:tcPr>
            <w:tcW w:w="708" w:type="dxa"/>
            <w:shd w:val="clear" w:color="auto" w:fill="auto"/>
          </w:tcPr>
          <w:p w14:paraId="2D1B7F69"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4500</w:t>
            </w:r>
          </w:p>
        </w:tc>
        <w:tc>
          <w:tcPr>
            <w:tcW w:w="851" w:type="dxa"/>
            <w:shd w:val="clear" w:color="auto" w:fill="auto"/>
          </w:tcPr>
          <w:p w14:paraId="12F398EB"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4500</w:t>
            </w:r>
          </w:p>
        </w:tc>
      </w:tr>
      <w:tr w:rsidR="00983B2D" w:rsidRPr="00DA3CF9" w14:paraId="1F92DD42" w14:textId="77777777" w:rsidTr="001F2FE9">
        <w:trPr>
          <w:trHeight w:val="525"/>
        </w:trPr>
        <w:tc>
          <w:tcPr>
            <w:tcW w:w="5353" w:type="dxa"/>
            <w:gridSpan w:val="4"/>
            <w:shd w:val="clear" w:color="auto" w:fill="auto"/>
          </w:tcPr>
          <w:p w14:paraId="390DCD88" w14:textId="77777777" w:rsidR="00983B2D" w:rsidRPr="00DA3CF9" w:rsidRDefault="00983B2D" w:rsidP="00983B2D">
            <w:pPr>
              <w:spacing w:line="240" w:lineRule="auto"/>
              <w:ind w:firstLine="7"/>
              <w:rPr>
                <w:rFonts w:ascii="Times New Roman" w:hAnsi="Times New Roman" w:cs="Times New Roman"/>
                <w:b/>
                <w:sz w:val="20"/>
                <w:szCs w:val="20"/>
              </w:rPr>
            </w:pPr>
            <w:r w:rsidRPr="00DA3CF9">
              <w:rPr>
                <w:rFonts w:ascii="Times New Roman" w:hAnsi="Times New Roman" w:cs="Times New Roman"/>
                <w:sz w:val="20"/>
                <w:szCs w:val="20"/>
              </w:rPr>
              <w:t xml:space="preserve">1.4.2.2. Створення нових інтерактивних просторів в існуючих музейних комплексах громади (Ніжинський </w:t>
            </w:r>
            <w:r w:rsidRPr="00DA3CF9">
              <w:rPr>
                <w:rFonts w:ascii="Times New Roman" w:hAnsi="Times New Roman" w:cs="Times New Roman"/>
                <w:sz w:val="20"/>
                <w:szCs w:val="20"/>
              </w:rPr>
              <w:lastRenderedPageBreak/>
              <w:t>краєзнавчий музей ім. І Спаського )</w:t>
            </w:r>
          </w:p>
        </w:tc>
        <w:tc>
          <w:tcPr>
            <w:tcW w:w="851" w:type="dxa"/>
            <w:shd w:val="clear" w:color="auto" w:fill="auto"/>
          </w:tcPr>
          <w:p w14:paraId="6192A1BC"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2024 - 2027</w:t>
            </w:r>
          </w:p>
        </w:tc>
        <w:tc>
          <w:tcPr>
            <w:tcW w:w="1275" w:type="dxa"/>
            <w:shd w:val="clear" w:color="auto" w:fill="auto"/>
          </w:tcPr>
          <w:p w14:paraId="5153A680" w14:textId="77777777" w:rsidR="00983B2D" w:rsidRPr="00DA3CF9" w:rsidRDefault="00983B2D" w:rsidP="00983B2D">
            <w:pPr>
              <w:spacing w:line="240" w:lineRule="auto"/>
              <w:rPr>
                <w:rFonts w:ascii="Times New Roman" w:hAnsi="Times New Roman" w:cs="Times New Roman"/>
                <w:b/>
                <w:sz w:val="20"/>
                <w:szCs w:val="20"/>
              </w:rPr>
            </w:pPr>
            <w:r w:rsidRPr="00213EA8">
              <w:rPr>
                <w:rFonts w:ascii="Times New Roman" w:hAnsi="Times New Roman" w:cs="Times New Roman"/>
                <w:bCs/>
                <w:sz w:val="20"/>
                <w:szCs w:val="20"/>
              </w:rPr>
              <w:t xml:space="preserve">Структурні підрозділи </w:t>
            </w:r>
            <w:r w:rsidRPr="00213EA8">
              <w:rPr>
                <w:rFonts w:ascii="Times New Roman" w:hAnsi="Times New Roman" w:cs="Times New Roman"/>
                <w:bCs/>
                <w:sz w:val="20"/>
                <w:szCs w:val="20"/>
              </w:rPr>
              <w:lastRenderedPageBreak/>
              <w:t>виконав-чого комітету,  виконавчі органи міської ради, громадські організації</w:t>
            </w:r>
          </w:p>
        </w:tc>
        <w:tc>
          <w:tcPr>
            <w:tcW w:w="1276" w:type="dxa"/>
            <w:shd w:val="clear" w:color="auto" w:fill="auto"/>
          </w:tcPr>
          <w:p w14:paraId="11276A59"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lastRenderedPageBreak/>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302796C0"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79CF02FC"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5B28971"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Залучені кошти</w:t>
            </w:r>
          </w:p>
        </w:tc>
        <w:tc>
          <w:tcPr>
            <w:tcW w:w="992" w:type="dxa"/>
            <w:shd w:val="clear" w:color="auto" w:fill="auto"/>
          </w:tcPr>
          <w:p w14:paraId="7D4F6C52"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lastRenderedPageBreak/>
              <w:t>5400</w:t>
            </w:r>
          </w:p>
        </w:tc>
        <w:tc>
          <w:tcPr>
            <w:tcW w:w="851" w:type="dxa"/>
            <w:shd w:val="clear" w:color="auto" w:fill="auto"/>
          </w:tcPr>
          <w:p w14:paraId="6AFB6F70"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4AEEFA06"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4CFA8608"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1100</w:t>
            </w:r>
          </w:p>
        </w:tc>
        <w:tc>
          <w:tcPr>
            <w:tcW w:w="708" w:type="dxa"/>
            <w:shd w:val="clear" w:color="auto" w:fill="auto"/>
          </w:tcPr>
          <w:p w14:paraId="41F4B02E"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1100</w:t>
            </w:r>
          </w:p>
        </w:tc>
        <w:tc>
          <w:tcPr>
            <w:tcW w:w="851" w:type="dxa"/>
            <w:shd w:val="clear" w:color="auto" w:fill="auto"/>
          </w:tcPr>
          <w:p w14:paraId="6317B54B"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2200</w:t>
            </w:r>
          </w:p>
        </w:tc>
      </w:tr>
      <w:tr w:rsidR="00EA5523" w:rsidRPr="00DA3CF9" w14:paraId="1BA37F7B" w14:textId="77777777" w:rsidTr="001F2FE9">
        <w:trPr>
          <w:trHeight w:val="525"/>
        </w:trPr>
        <w:tc>
          <w:tcPr>
            <w:tcW w:w="3402" w:type="dxa"/>
            <w:gridSpan w:val="3"/>
            <w:tcBorders>
              <w:bottom w:val="double" w:sz="6" w:space="0" w:color="auto"/>
            </w:tcBorders>
            <w:shd w:val="clear" w:color="auto" w:fill="FBD4B4" w:themeFill="accent6" w:themeFillTint="66"/>
          </w:tcPr>
          <w:p w14:paraId="603EECBD" w14:textId="77777777" w:rsidR="00EA5523" w:rsidRPr="00DA3CF9" w:rsidRDefault="00EA5523"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1.4.3.</w:t>
            </w:r>
          </w:p>
          <w:p w14:paraId="690CFE9A" w14:textId="77777777" w:rsidR="00EA5523" w:rsidRPr="00DA3CF9" w:rsidRDefault="00EA5523"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Організовані унікальні місцеві  фестивалі</w:t>
            </w:r>
          </w:p>
        </w:tc>
        <w:tc>
          <w:tcPr>
            <w:tcW w:w="1951" w:type="dxa"/>
            <w:tcBorders>
              <w:bottom w:val="double" w:sz="6" w:space="0" w:color="auto"/>
            </w:tcBorders>
            <w:shd w:val="clear" w:color="auto" w:fill="FBD4B4" w:themeFill="accent6" w:themeFillTint="66"/>
          </w:tcPr>
          <w:p w14:paraId="32904206" w14:textId="77777777" w:rsidR="00EA5523" w:rsidRPr="00DA3CF9" w:rsidRDefault="00EA5523"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1.4.3.1 Кільк</w:t>
            </w:r>
            <w:r w:rsidR="00B554AA">
              <w:rPr>
                <w:rFonts w:ascii="Times New Roman" w:hAnsi="Times New Roman" w:cs="Times New Roman"/>
                <w:b/>
                <w:sz w:val="20"/>
                <w:szCs w:val="20"/>
              </w:rPr>
              <w:t>і</w:t>
            </w:r>
            <w:r w:rsidRPr="00DA3CF9">
              <w:rPr>
                <w:rFonts w:ascii="Times New Roman" w:hAnsi="Times New Roman" w:cs="Times New Roman"/>
                <w:b/>
                <w:sz w:val="20"/>
                <w:szCs w:val="20"/>
              </w:rPr>
              <w:t>ст</w:t>
            </w:r>
            <w:r w:rsidR="00B554AA">
              <w:rPr>
                <w:rFonts w:ascii="Times New Roman" w:hAnsi="Times New Roman" w:cs="Times New Roman"/>
                <w:b/>
                <w:sz w:val="20"/>
                <w:szCs w:val="20"/>
              </w:rPr>
              <w:t>ь</w:t>
            </w:r>
            <w:r w:rsidRPr="00DA3CF9">
              <w:rPr>
                <w:rFonts w:ascii="Times New Roman" w:hAnsi="Times New Roman" w:cs="Times New Roman"/>
                <w:b/>
                <w:sz w:val="20"/>
                <w:szCs w:val="20"/>
              </w:rPr>
              <w:t xml:space="preserve"> відвідувачів  фестивалів,  культурно- мистецьких заходів, осіб</w:t>
            </w:r>
          </w:p>
          <w:p w14:paraId="63419F1E" w14:textId="77777777" w:rsidR="00EA5523" w:rsidRPr="00DA3CF9" w:rsidRDefault="00EA5523"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1.4.3.2 Кількість залучених учасників до фестивалів,  культурно- мистецьких заходів, осіб</w:t>
            </w:r>
          </w:p>
          <w:p w14:paraId="678231EA" w14:textId="77777777" w:rsidR="00EA5523" w:rsidRPr="00DA3CF9" w:rsidRDefault="00EA5523"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1.4.3.3 Кількість  респондентів задоволених, результатами проведених культурно-мистецьких заходів, % від загальної кількості опитуваних</w:t>
            </w:r>
          </w:p>
        </w:tc>
        <w:tc>
          <w:tcPr>
            <w:tcW w:w="851" w:type="dxa"/>
            <w:tcBorders>
              <w:bottom w:val="double" w:sz="6" w:space="0" w:color="auto"/>
            </w:tcBorders>
            <w:shd w:val="clear" w:color="auto" w:fill="FBD4B4" w:themeFill="accent6" w:themeFillTint="66"/>
          </w:tcPr>
          <w:p w14:paraId="08C1CD0E"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tcBorders>
              <w:bottom w:val="double" w:sz="6" w:space="0" w:color="auto"/>
            </w:tcBorders>
            <w:shd w:val="clear" w:color="auto" w:fill="FBD4B4" w:themeFill="accent6" w:themeFillTint="66"/>
          </w:tcPr>
          <w:p w14:paraId="0DE44CE8" w14:textId="77777777" w:rsidR="00EA5523"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BD4B4" w:themeFill="accent6" w:themeFillTint="66"/>
          </w:tcPr>
          <w:p w14:paraId="0A672A50" w14:textId="77777777" w:rsidR="00EA5523" w:rsidRPr="00DA3CF9" w:rsidRDefault="00EA5523"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7E3CEA"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B554A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BD4B4" w:themeFill="accent6" w:themeFillTint="66"/>
          </w:tcPr>
          <w:p w14:paraId="32CF0439"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AE1CB49"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3407B6C"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BD4B4" w:themeFill="accent6" w:themeFillTint="66"/>
          </w:tcPr>
          <w:p w14:paraId="6BCBB825"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2570</w:t>
            </w:r>
          </w:p>
        </w:tc>
        <w:tc>
          <w:tcPr>
            <w:tcW w:w="851" w:type="dxa"/>
            <w:tcBorders>
              <w:bottom w:val="double" w:sz="6" w:space="0" w:color="auto"/>
            </w:tcBorders>
            <w:shd w:val="clear" w:color="auto" w:fill="FBD4B4" w:themeFill="accent6" w:themeFillTint="66"/>
          </w:tcPr>
          <w:p w14:paraId="01646273"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450</w:t>
            </w:r>
          </w:p>
        </w:tc>
        <w:tc>
          <w:tcPr>
            <w:tcW w:w="850" w:type="dxa"/>
            <w:tcBorders>
              <w:bottom w:val="double" w:sz="6" w:space="0" w:color="auto"/>
            </w:tcBorders>
            <w:shd w:val="clear" w:color="auto" w:fill="FBD4B4" w:themeFill="accent6" w:themeFillTint="66"/>
          </w:tcPr>
          <w:p w14:paraId="032184C3"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460</w:t>
            </w:r>
          </w:p>
        </w:tc>
        <w:tc>
          <w:tcPr>
            <w:tcW w:w="851" w:type="dxa"/>
            <w:tcBorders>
              <w:bottom w:val="double" w:sz="6" w:space="0" w:color="auto"/>
            </w:tcBorders>
            <w:shd w:val="clear" w:color="auto" w:fill="FBD4B4" w:themeFill="accent6" w:themeFillTint="66"/>
          </w:tcPr>
          <w:p w14:paraId="37EEDC0C"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510</w:t>
            </w:r>
          </w:p>
        </w:tc>
        <w:tc>
          <w:tcPr>
            <w:tcW w:w="708" w:type="dxa"/>
            <w:tcBorders>
              <w:bottom w:val="double" w:sz="6" w:space="0" w:color="auto"/>
            </w:tcBorders>
            <w:shd w:val="clear" w:color="auto" w:fill="FBD4B4" w:themeFill="accent6" w:themeFillTint="66"/>
          </w:tcPr>
          <w:p w14:paraId="617C87F7"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560</w:t>
            </w:r>
          </w:p>
        </w:tc>
        <w:tc>
          <w:tcPr>
            <w:tcW w:w="851" w:type="dxa"/>
            <w:tcBorders>
              <w:bottom w:val="double" w:sz="6" w:space="0" w:color="auto"/>
            </w:tcBorders>
            <w:shd w:val="clear" w:color="auto" w:fill="FBD4B4" w:themeFill="accent6" w:themeFillTint="66"/>
          </w:tcPr>
          <w:p w14:paraId="01790AE4"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590</w:t>
            </w:r>
          </w:p>
        </w:tc>
      </w:tr>
      <w:tr w:rsidR="00EA5523" w:rsidRPr="00DA3CF9" w14:paraId="68D60480" w14:textId="77777777" w:rsidTr="001F2FE9">
        <w:trPr>
          <w:trHeight w:val="525"/>
        </w:trPr>
        <w:tc>
          <w:tcPr>
            <w:tcW w:w="5353" w:type="dxa"/>
            <w:gridSpan w:val="4"/>
            <w:shd w:val="clear" w:color="auto" w:fill="auto"/>
          </w:tcPr>
          <w:p w14:paraId="6A5E636E" w14:textId="77777777" w:rsidR="00EA5523" w:rsidRPr="00DA3CF9" w:rsidRDefault="00EA5523" w:rsidP="00405705">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42195ED2" w14:textId="77777777" w:rsidR="00EA5523" w:rsidRPr="00DA3CF9" w:rsidRDefault="00EA5523"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sz w:val="20"/>
                <w:szCs w:val="20"/>
              </w:rPr>
              <w:t>1.4.3.1. Проведення фестивалю «Ніжинський Огірок»</w:t>
            </w:r>
          </w:p>
        </w:tc>
        <w:tc>
          <w:tcPr>
            <w:tcW w:w="851" w:type="dxa"/>
            <w:shd w:val="clear" w:color="auto" w:fill="auto"/>
          </w:tcPr>
          <w:p w14:paraId="62577701"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auto"/>
          </w:tcPr>
          <w:p w14:paraId="507D3D99" w14:textId="77777777" w:rsidR="00EA5523" w:rsidRPr="00DA3CF9" w:rsidRDefault="00983B2D" w:rsidP="00405705">
            <w:pPr>
              <w:spacing w:line="240" w:lineRule="auto"/>
              <w:rPr>
                <w:rFonts w:ascii="Times New Roman" w:hAnsi="Times New Roman" w:cs="Times New Roman"/>
                <w:b/>
                <w:sz w:val="20"/>
                <w:szCs w:val="20"/>
              </w:rPr>
            </w:pPr>
            <w:r>
              <w:rPr>
                <w:rFonts w:ascii="Times New Roman" w:hAnsi="Times New Roman" w:cs="Times New Roman"/>
                <w:bCs/>
                <w:sz w:val="20"/>
                <w:szCs w:val="20"/>
              </w:rPr>
              <w:t xml:space="preserve">Структурні підрозділи </w:t>
            </w:r>
            <w:r>
              <w:rPr>
                <w:rFonts w:ascii="Times New Roman" w:hAnsi="Times New Roman" w:cs="Times New Roman"/>
                <w:bCs/>
                <w:sz w:val="20"/>
                <w:szCs w:val="20"/>
              </w:rPr>
              <w:lastRenderedPageBreak/>
              <w:t>виконав-чого комітету,  виконавчі органи міської ради, громадські організації</w:t>
            </w:r>
          </w:p>
        </w:tc>
        <w:tc>
          <w:tcPr>
            <w:tcW w:w="1276" w:type="dxa"/>
            <w:shd w:val="clear" w:color="auto" w:fill="auto"/>
          </w:tcPr>
          <w:p w14:paraId="6FB1076C" w14:textId="77777777" w:rsidR="00EA5523" w:rsidRPr="00DA3CF9" w:rsidRDefault="007E3CEA" w:rsidP="00405705">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B554AA">
              <w:rPr>
                <w:rFonts w:ascii="Times New Roman" w:hAnsi="Times New Roman" w:cs="Times New Roman"/>
                <w:bCs/>
                <w:sz w:val="20"/>
                <w:szCs w:val="20"/>
              </w:rPr>
              <w:t>-</w:t>
            </w:r>
            <w:r w:rsidRPr="00DA3CF9">
              <w:rPr>
                <w:rFonts w:ascii="Times New Roman" w:hAnsi="Times New Roman" w:cs="Times New Roman"/>
                <w:bCs/>
                <w:sz w:val="20"/>
                <w:szCs w:val="20"/>
              </w:rPr>
              <w:lastRenderedPageBreak/>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B554A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B554AA">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7576A933"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64460A2D"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E015BE7"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Залучені кошти</w:t>
            </w:r>
          </w:p>
        </w:tc>
        <w:tc>
          <w:tcPr>
            <w:tcW w:w="992" w:type="dxa"/>
            <w:shd w:val="clear" w:color="auto" w:fill="auto"/>
          </w:tcPr>
          <w:p w14:paraId="452F9AEA"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lastRenderedPageBreak/>
              <w:t>1110</w:t>
            </w:r>
          </w:p>
        </w:tc>
        <w:tc>
          <w:tcPr>
            <w:tcW w:w="851" w:type="dxa"/>
            <w:shd w:val="clear" w:color="auto" w:fill="auto"/>
          </w:tcPr>
          <w:p w14:paraId="4E56CF5C"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0" w:type="dxa"/>
            <w:shd w:val="clear" w:color="auto" w:fill="auto"/>
          </w:tcPr>
          <w:p w14:paraId="735DD9C8"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auto"/>
          </w:tcPr>
          <w:p w14:paraId="7278B3EE"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220</w:t>
            </w:r>
          </w:p>
        </w:tc>
        <w:tc>
          <w:tcPr>
            <w:tcW w:w="708" w:type="dxa"/>
            <w:shd w:val="clear" w:color="auto" w:fill="auto"/>
          </w:tcPr>
          <w:p w14:paraId="1B9BAF6B"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240</w:t>
            </w:r>
          </w:p>
        </w:tc>
        <w:tc>
          <w:tcPr>
            <w:tcW w:w="851" w:type="dxa"/>
            <w:shd w:val="clear" w:color="auto" w:fill="auto"/>
          </w:tcPr>
          <w:p w14:paraId="3EA55C62"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250</w:t>
            </w:r>
          </w:p>
        </w:tc>
      </w:tr>
      <w:tr w:rsidR="00983B2D" w:rsidRPr="00DA3CF9" w14:paraId="21051ED7" w14:textId="77777777" w:rsidTr="001F2FE9">
        <w:trPr>
          <w:trHeight w:val="525"/>
        </w:trPr>
        <w:tc>
          <w:tcPr>
            <w:tcW w:w="5353" w:type="dxa"/>
            <w:gridSpan w:val="4"/>
            <w:tcBorders>
              <w:bottom w:val="double" w:sz="6" w:space="0" w:color="auto"/>
            </w:tcBorders>
            <w:shd w:val="clear" w:color="auto" w:fill="auto"/>
          </w:tcPr>
          <w:p w14:paraId="757787BA" w14:textId="77777777" w:rsidR="00983B2D" w:rsidRPr="00DA3CF9" w:rsidRDefault="00983B2D" w:rsidP="00983B2D">
            <w:pPr>
              <w:spacing w:line="240" w:lineRule="auto"/>
              <w:ind w:firstLine="7"/>
              <w:rPr>
                <w:rFonts w:ascii="Times New Roman" w:hAnsi="Times New Roman" w:cs="Times New Roman"/>
                <w:b/>
                <w:sz w:val="20"/>
                <w:szCs w:val="20"/>
              </w:rPr>
            </w:pPr>
            <w:r w:rsidRPr="00DA3CF9">
              <w:rPr>
                <w:rFonts w:ascii="Times New Roman" w:hAnsi="Times New Roman" w:cs="Times New Roman"/>
                <w:sz w:val="20"/>
                <w:szCs w:val="20"/>
              </w:rPr>
              <w:t>1.4.3.2. Проведення «Покровського ярмарку»</w:t>
            </w:r>
          </w:p>
        </w:tc>
        <w:tc>
          <w:tcPr>
            <w:tcW w:w="851" w:type="dxa"/>
            <w:tcBorders>
              <w:bottom w:val="double" w:sz="6" w:space="0" w:color="auto"/>
            </w:tcBorders>
            <w:shd w:val="clear" w:color="auto" w:fill="auto"/>
          </w:tcPr>
          <w:p w14:paraId="059ED3A0"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tcBorders>
              <w:bottom w:val="double" w:sz="6" w:space="0" w:color="auto"/>
            </w:tcBorders>
            <w:shd w:val="clear" w:color="auto" w:fill="auto"/>
          </w:tcPr>
          <w:p w14:paraId="392947B7" w14:textId="77777777" w:rsidR="00983B2D" w:rsidRPr="00DA3CF9" w:rsidRDefault="00983B2D" w:rsidP="00983B2D">
            <w:pPr>
              <w:spacing w:line="240" w:lineRule="auto"/>
              <w:rPr>
                <w:rFonts w:ascii="Times New Roman" w:hAnsi="Times New Roman" w:cs="Times New Roman"/>
                <w:b/>
                <w:sz w:val="20"/>
                <w:szCs w:val="20"/>
              </w:rPr>
            </w:pPr>
            <w:r w:rsidRPr="00E474B4">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7FB0FFDC"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44548698"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9BC4FCE"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84E82D4"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06FDD590"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350</w:t>
            </w:r>
          </w:p>
        </w:tc>
        <w:tc>
          <w:tcPr>
            <w:tcW w:w="851" w:type="dxa"/>
            <w:tcBorders>
              <w:bottom w:val="double" w:sz="6" w:space="0" w:color="auto"/>
            </w:tcBorders>
            <w:shd w:val="clear" w:color="auto" w:fill="auto"/>
          </w:tcPr>
          <w:p w14:paraId="52F6A0EC"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850" w:type="dxa"/>
            <w:tcBorders>
              <w:bottom w:val="double" w:sz="6" w:space="0" w:color="auto"/>
            </w:tcBorders>
            <w:shd w:val="clear" w:color="auto" w:fill="auto"/>
          </w:tcPr>
          <w:p w14:paraId="5A884CA2"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851" w:type="dxa"/>
            <w:tcBorders>
              <w:bottom w:val="double" w:sz="6" w:space="0" w:color="auto"/>
            </w:tcBorders>
            <w:shd w:val="clear" w:color="auto" w:fill="auto"/>
          </w:tcPr>
          <w:p w14:paraId="39F0C6F5"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70</w:t>
            </w:r>
          </w:p>
        </w:tc>
        <w:tc>
          <w:tcPr>
            <w:tcW w:w="708" w:type="dxa"/>
            <w:tcBorders>
              <w:bottom w:val="double" w:sz="6" w:space="0" w:color="auto"/>
            </w:tcBorders>
            <w:shd w:val="clear" w:color="auto" w:fill="auto"/>
          </w:tcPr>
          <w:p w14:paraId="650D7241"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w:t>
            </w:r>
          </w:p>
        </w:tc>
        <w:tc>
          <w:tcPr>
            <w:tcW w:w="851" w:type="dxa"/>
            <w:tcBorders>
              <w:bottom w:val="double" w:sz="6" w:space="0" w:color="auto"/>
            </w:tcBorders>
            <w:shd w:val="clear" w:color="auto" w:fill="auto"/>
          </w:tcPr>
          <w:p w14:paraId="4FE50BDE"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90</w:t>
            </w:r>
          </w:p>
        </w:tc>
      </w:tr>
      <w:tr w:rsidR="00983B2D" w:rsidRPr="00DA3CF9" w14:paraId="31E52D8B" w14:textId="77777777" w:rsidTr="001F2FE9">
        <w:trPr>
          <w:trHeight w:val="525"/>
        </w:trPr>
        <w:tc>
          <w:tcPr>
            <w:tcW w:w="5353" w:type="dxa"/>
            <w:gridSpan w:val="4"/>
            <w:tcBorders>
              <w:bottom w:val="double" w:sz="6" w:space="0" w:color="auto"/>
            </w:tcBorders>
            <w:shd w:val="clear" w:color="auto" w:fill="auto"/>
          </w:tcPr>
          <w:p w14:paraId="5C7CD3C1" w14:textId="77777777" w:rsidR="00983B2D" w:rsidRPr="00DA3CF9" w:rsidRDefault="00983B2D" w:rsidP="00983B2D">
            <w:pPr>
              <w:spacing w:line="240" w:lineRule="auto"/>
              <w:ind w:firstLine="7"/>
              <w:rPr>
                <w:rFonts w:ascii="Times New Roman" w:hAnsi="Times New Roman" w:cs="Times New Roman"/>
                <w:b/>
                <w:sz w:val="20"/>
                <w:szCs w:val="20"/>
              </w:rPr>
            </w:pPr>
            <w:r w:rsidRPr="00DA3CF9">
              <w:rPr>
                <w:rFonts w:ascii="Times New Roman" w:hAnsi="Times New Roman" w:cs="Times New Roman"/>
                <w:sz w:val="20"/>
                <w:szCs w:val="20"/>
              </w:rPr>
              <w:t xml:space="preserve">1.4.3.3. Проведення </w:t>
            </w:r>
            <w:proofErr w:type="spellStart"/>
            <w:r w:rsidRPr="00DA3CF9">
              <w:rPr>
                <w:rFonts w:ascii="Times New Roman" w:hAnsi="Times New Roman" w:cs="Times New Roman"/>
                <w:sz w:val="20"/>
                <w:szCs w:val="20"/>
              </w:rPr>
              <w:t>перформансу</w:t>
            </w:r>
            <w:proofErr w:type="spellEnd"/>
            <w:r w:rsidRPr="00DA3CF9">
              <w:rPr>
                <w:rFonts w:ascii="Times New Roman" w:hAnsi="Times New Roman" w:cs="Times New Roman"/>
                <w:sz w:val="20"/>
                <w:szCs w:val="20"/>
              </w:rPr>
              <w:t xml:space="preserve">  «Ніжин </w:t>
            </w:r>
            <w:proofErr w:type="spellStart"/>
            <w:r w:rsidRPr="00DA3CF9">
              <w:rPr>
                <w:rFonts w:ascii="Times New Roman" w:hAnsi="Times New Roman" w:cs="Times New Roman"/>
                <w:sz w:val="20"/>
                <w:szCs w:val="20"/>
              </w:rPr>
              <w:t>О’Жив</w:t>
            </w:r>
            <w:proofErr w:type="spellEnd"/>
            <w:r w:rsidRPr="00DA3CF9">
              <w:rPr>
                <w:rFonts w:ascii="Times New Roman" w:hAnsi="Times New Roman" w:cs="Times New Roman"/>
                <w:sz w:val="20"/>
                <w:szCs w:val="20"/>
              </w:rPr>
              <w:t>»</w:t>
            </w:r>
          </w:p>
        </w:tc>
        <w:tc>
          <w:tcPr>
            <w:tcW w:w="851" w:type="dxa"/>
            <w:tcBorders>
              <w:bottom w:val="double" w:sz="6" w:space="0" w:color="auto"/>
            </w:tcBorders>
            <w:shd w:val="clear" w:color="auto" w:fill="auto"/>
          </w:tcPr>
          <w:p w14:paraId="3BD46F0D"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tcBorders>
              <w:bottom w:val="double" w:sz="6" w:space="0" w:color="auto"/>
            </w:tcBorders>
            <w:shd w:val="clear" w:color="auto" w:fill="auto"/>
          </w:tcPr>
          <w:p w14:paraId="5FB51AB1" w14:textId="77777777" w:rsidR="00983B2D" w:rsidRPr="00DA3CF9" w:rsidRDefault="00983B2D" w:rsidP="00983B2D">
            <w:pPr>
              <w:spacing w:line="240" w:lineRule="auto"/>
              <w:rPr>
                <w:rFonts w:ascii="Times New Roman" w:hAnsi="Times New Roman" w:cs="Times New Roman"/>
                <w:b/>
                <w:sz w:val="20"/>
                <w:szCs w:val="20"/>
              </w:rPr>
            </w:pPr>
            <w:r w:rsidRPr="00E474B4">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41CDD164"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0FE6C20C"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2AEFC3C"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E0F5447"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1D20F067"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1110</w:t>
            </w:r>
          </w:p>
        </w:tc>
        <w:tc>
          <w:tcPr>
            <w:tcW w:w="851" w:type="dxa"/>
            <w:tcBorders>
              <w:bottom w:val="double" w:sz="6" w:space="0" w:color="auto"/>
            </w:tcBorders>
            <w:shd w:val="clear" w:color="auto" w:fill="auto"/>
          </w:tcPr>
          <w:p w14:paraId="13B35345"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0" w:type="dxa"/>
            <w:tcBorders>
              <w:bottom w:val="double" w:sz="6" w:space="0" w:color="auto"/>
            </w:tcBorders>
            <w:shd w:val="clear" w:color="auto" w:fill="auto"/>
          </w:tcPr>
          <w:p w14:paraId="618E4C37"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tcBorders>
              <w:bottom w:val="double" w:sz="6" w:space="0" w:color="auto"/>
            </w:tcBorders>
            <w:shd w:val="clear" w:color="auto" w:fill="auto"/>
          </w:tcPr>
          <w:p w14:paraId="2B0EC521"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220</w:t>
            </w:r>
          </w:p>
        </w:tc>
        <w:tc>
          <w:tcPr>
            <w:tcW w:w="708" w:type="dxa"/>
            <w:tcBorders>
              <w:bottom w:val="double" w:sz="6" w:space="0" w:color="auto"/>
            </w:tcBorders>
            <w:shd w:val="clear" w:color="auto" w:fill="auto"/>
          </w:tcPr>
          <w:p w14:paraId="70AD5315"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240</w:t>
            </w:r>
          </w:p>
        </w:tc>
        <w:tc>
          <w:tcPr>
            <w:tcW w:w="851" w:type="dxa"/>
            <w:tcBorders>
              <w:bottom w:val="double" w:sz="6" w:space="0" w:color="auto"/>
            </w:tcBorders>
            <w:shd w:val="clear" w:color="auto" w:fill="auto"/>
          </w:tcPr>
          <w:p w14:paraId="44595380"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250</w:t>
            </w:r>
          </w:p>
        </w:tc>
      </w:tr>
      <w:tr w:rsidR="00EA5523" w:rsidRPr="00DA3CF9" w14:paraId="7A8BDB68" w14:textId="77777777" w:rsidTr="001F2FE9">
        <w:trPr>
          <w:trHeight w:val="3217"/>
        </w:trPr>
        <w:tc>
          <w:tcPr>
            <w:tcW w:w="3402" w:type="dxa"/>
            <w:gridSpan w:val="3"/>
            <w:tcBorders>
              <w:bottom w:val="double" w:sz="6" w:space="0" w:color="auto"/>
            </w:tcBorders>
            <w:shd w:val="clear" w:color="auto" w:fill="FBD4B4" w:themeFill="accent6" w:themeFillTint="66"/>
          </w:tcPr>
          <w:p w14:paraId="4010F162" w14:textId="77777777" w:rsidR="00EA5523" w:rsidRPr="00DA3CF9" w:rsidRDefault="00EA5523"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lastRenderedPageBreak/>
              <w:t>Завдання 1.4.4.</w:t>
            </w:r>
          </w:p>
          <w:p w14:paraId="650905CE" w14:textId="77777777" w:rsidR="00EA5523" w:rsidRPr="00DA3CF9" w:rsidRDefault="00EA5523" w:rsidP="00405705">
            <w:pPr>
              <w:spacing w:line="240" w:lineRule="auto"/>
              <w:ind w:firstLine="7"/>
              <w:rPr>
                <w:rFonts w:ascii="Times New Roman" w:hAnsi="Times New Roman" w:cs="Times New Roman"/>
                <w:b/>
                <w:sz w:val="20"/>
                <w:szCs w:val="20"/>
                <w:highlight w:val="yellow"/>
              </w:rPr>
            </w:pPr>
            <w:r w:rsidRPr="00DA3CF9">
              <w:rPr>
                <w:rFonts w:ascii="Times New Roman" w:hAnsi="Times New Roman" w:cs="Times New Roman"/>
                <w:b/>
                <w:sz w:val="20"/>
                <w:szCs w:val="20"/>
              </w:rPr>
              <w:t>Формування нових туристичних маршрутів та поширення інформації про  них</w:t>
            </w:r>
          </w:p>
        </w:tc>
        <w:tc>
          <w:tcPr>
            <w:tcW w:w="1951" w:type="dxa"/>
            <w:tcBorders>
              <w:bottom w:val="double" w:sz="6" w:space="0" w:color="auto"/>
            </w:tcBorders>
            <w:shd w:val="clear" w:color="auto" w:fill="FBD4B4" w:themeFill="accent6" w:themeFillTint="66"/>
          </w:tcPr>
          <w:p w14:paraId="26309B6F" w14:textId="77777777" w:rsidR="00EA5523" w:rsidRPr="00DA3CF9" w:rsidRDefault="00EA5523"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1.4.4.1 Кільк</w:t>
            </w:r>
            <w:r w:rsidR="00B554AA">
              <w:rPr>
                <w:rFonts w:ascii="Times New Roman" w:hAnsi="Times New Roman" w:cs="Times New Roman"/>
                <w:b/>
                <w:sz w:val="20"/>
                <w:szCs w:val="20"/>
              </w:rPr>
              <w:t>і</w:t>
            </w:r>
            <w:r w:rsidRPr="00DA3CF9">
              <w:rPr>
                <w:rFonts w:ascii="Times New Roman" w:hAnsi="Times New Roman" w:cs="Times New Roman"/>
                <w:b/>
                <w:sz w:val="20"/>
                <w:szCs w:val="20"/>
              </w:rPr>
              <w:t>ст</w:t>
            </w:r>
            <w:r w:rsidR="00B554AA">
              <w:rPr>
                <w:rFonts w:ascii="Times New Roman" w:hAnsi="Times New Roman" w:cs="Times New Roman"/>
                <w:b/>
                <w:sz w:val="20"/>
                <w:szCs w:val="20"/>
              </w:rPr>
              <w:t>ь</w:t>
            </w:r>
            <w:r w:rsidRPr="00DA3CF9">
              <w:rPr>
                <w:rFonts w:ascii="Times New Roman" w:hAnsi="Times New Roman" w:cs="Times New Roman"/>
                <w:b/>
                <w:sz w:val="20"/>
                <w:szCs w:val="20"/>
              </w:rPr>
              <w:t xml:space="preserve"> сформованих та облаштованих туристичних маршрутів</w:t>
            </w:r>
            <w:r w:rsidRPr="00DA3CF9">
              <w:rPr>
                <w:rFonts w:ascii="Times New Roman" w:hAnsi="Times New Roman" w:cs="Times New Roman"/>
                <w:b/>
                <w:sz w:val="20"/>
                <w:szCs w:val="20"/>
                <w:lang w:eastAsia="ja-JP"/>
              </w:rPr>
              <w:t>, одиниць</w:t>
            </w:r>
          </w:p>
          <w:p w14:paraId="31C7C4DF" w14:textId="77777777" w:rsidR="00EA5523" w:rsidRPr="00DA3CF9" w:rsidRDefault="00EA5523"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1.4.4.2 Кількість повідомлень про нові </w:t>
            </w:r>
            <w:r w:rsidR="007E3CEA" w:rsidRPr="00DA3CF9">
              <w:rPr>
                <w:rFonts w:ascii="Times New Roman" w:hAnsi="Times New Roman" w:cs="Times New Roman"/>
                <w:b/>
                <w:sz w:val="20"/>
                <w:szCs w:val="20"/>
                <w:lang w:eastAsia="ja-JP"/>
              </w:rPr>
              <w:t xml:space="preserve"> </w:t>
            </w:r>
            <w:r w:rsidRPr="00DA3CF9">
              <w:rPr>
                <w:rFonts w:ascii="Times New Roman" w:hAnsi="Times New Roman" w:cs="Times New Roman"/>
                <w:b/>
                <w:sz w:val="20"/>
                <w:szCs w:val="20"/>
                <w:lang w:eastAsia="ja-JP"/>
              </w:rPr>
              <w:t>туристичні маршрути в мережі Інтернет та соціальних мережах протягом року, одиниць</w:t>
            </w:r>
          </w:p>
          <w:p w14:paraId="57D866CB" w14:textId="77777777" w:rsidR="00EA5523" w:rsidRPr="00DA3CF9" w:rsidRDefault="00EA5523" w:rsidP="00405705">
            <w:pPr>
              <w:spacing w:line="240" w:lineRule="auto"/>
              <w:ind w:firstLine="7"/>
              <w:rPr>
                <w:rFonts w:ascii="Times New Roman" w:hAnsi="Times New Roman" w:cs="Times New Roman"/>
                <w:b/>
                <w:sz w:val="20"/>
                <w:szCs w:val="20"/>
                <w:highlight w:val="yellow"/>
              </w:rPr>
            </w:pPr>
          </w:p>
        </w:tc>
        <w:tc>
          <w:tcPr>
            <w:tcW w:w="851" w:type="dxa"/>
            <w:tcBorders>
              <w:bottom w:val="double" w:sz="6" w:space="0" w:color="auto"/>
            </w:tcBorders>
            <w:shd w:val="clear" w:color="auto" w:fill="FBD4B4" w:themeFill="accent6" w:themeFillTint="66"/>
          </w:tcPr>
          <w:p w14:paraId="23EC5409"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tcBorders>
              <w:bottom w:val="double" w:sz="6" w:space="0" w:color="auto"/>
            </w:tcBorders>
            <w:shd w:val="clear" w:color="auto" w:fill="FBD4B4" w:themeFill="accent6" w:themeFillTint="66"/>
          </w:tcPr>
          <w:p w14:paraId="3C60B263" w14:textId="77777777" w:rsidR="00EA5523"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BD4B4" w:themeFill="accent6" w:themeFillTint="66"/>
          </w:tcPr>
          <w:p w14:paraId="64A866FD" w14:textId="77777777" w:rsidR="00EA5523" w:rsidRPr="00DA3CF9" w:rsidRDefault="00EA5523"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7E3CEA"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B554A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B554A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BD4B4" w:themeFill="accent6" w:themeFillTint="66"/>
          </w:tcPr>
          <w:p w14:paraId="2B83EEBF"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7F6AF25F"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4E1104F"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BD4B4" w:themeFill="accent6" w:themeFillTint="66"/>
          </w:tcPr>
          <w:p w14:paraId="093B92D3"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2925</w:t>
            </w:r>
          </w:p>
        </w:tc>
        <w:tc>
          <w:tcPr>
            <w:tcW w:w="851" w:type="dxa"/>
            <w:tcBorders>
              <w:bottom w:val="double" w:sz="6" w:space="0" w:color="auto"/>
            </w:tcBorders>
            <w:shd w:val="clear" w:color="auto" w:fill="FBD4B4" w:themeFill="accent6" w:themeFillTint="66"/>
          </w:tcPr>
          <w:p w14:paraId="4D7C6040"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BD4B4" w:themeFill="accent6" w:themeFillTint="66"/>
          </w:tcPr>
          <w:p w14:paraId="3785488C"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1625</w:t>
            </w:r>
          </w:p>
        </w:tc>
        <w:tc>
          <w:tcPr>
            <w:tcW w:w="851" w:type="dxa"/>
            <w:tcBorders>
              <w:bottom w:val="double" w:sz="6" w:space="0" w:color="auto"/>
            </w:tcBorders>
            <w:shd w:val="clear" w:color="auto" w:fill="FBD4B4" w:themeFill="accent6" w:themeFillTint="66"/>
          </w:tcPr>
          <w:p w14:paraId="0F3CFFC6"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1000</w:t>
            </w:r>
          </w:p>
        </w:tc>
        <w:tc>
          <w:tcPr>
            <w:tcW w:w="708" w:type="dxa"/>
            <w:tcBorders>
              <w:bottom w:val="double" w:sz="6" w:space="0" w:color="auto"/>
            </w:tcBorders>
            <w:shd w:val="clear" w:color="auto" w:fill="FBD4B4" w:themeFill="accent6" w:themeFillTint="66"/>
          </w:tcPr>
          <w:p w14:paraId="322D0B66"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150</w:t>
            </w:r>
          </w:p>
        </w:tc>
        <w:tc>
          <w:tcPr>
            <w:tcW w:w="851" w:type="dxa"/>
            <w:tcBorders>
              <w:bottom w:val="double" w:sz="6" w:space="0" w:color="auto"/>
            </w:tcBorders>
            <w:shd w:val="clear" w:color="auto" w:fill="FBD4B4" w:themeFill="accent6" w:themeFillTint="66"/>
          </w:tcPr>
          <w:p w14:paraId="051B11F0"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150</w:t>
            </w:r>
          </w:p>
        </w:tc>
      </w:tr>
      <w:tr w:rsidR="00983B2D" w:rsidRPr="00DA3CF9" w14:paraId="229ED966" w14:textId="77777777" w:rsidTr="001F2FE9">
        <w:trPr>
          <w:trHeight w:val="525"/>
        </w:trPr>
        <w:tc>
          <w:tcPr>
            <w:tcW w:w="5353" w:type="dxa"/>
            <w:gridSpan w:val="4"/>
            <w:shd w:val="clear" w:color="auto" w:fill="auto"/>
          </w:tcPr>
          <w:p w14:paraId="626D1FF6"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0F7011E3" w14:textId="77777777" w:rsidR="00983B2D" w:rsidRPr="00DA3CF9" w:rsidRDefault="00983B2D" w:rsidP="00983B2D">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1.4.4.1.  Створення туристичного кластеру «Місцями козацької сили» (Ніжин-Батурин-Козелець-</w:t>
            </w:r>
            <w:proofErr w:type="spellStart"/>
            <w:r w:rsidRPr="00DA3CF9">
              <w:rPr>
                <w:rFonts w:ascii="Times New Roman" w:hAnsi="Times New Roman" w:cs="Times New Roman"/>
                <w:sz w:val="20"/>
                <w:szCs w:val="20"/>
              </w:rPr>
              <w:t>Сухополова</w:t>
            </w:r>
            <w:proofErr w:type="spellEnd"/>
            <w:r w:rsidRPr="00DA3CF9">
              <w:rPr>
                <w:rFonts w:ascii="Times New Roman" w:hAnsi="Times New Roman" w:cs="Times New Roman"/>
                <w:sz w:val="20"/>
                <w:szCs w:val="20"/>
              </w:rPr>
              <w:t>-Парафіївка)</w:t>
            </w:r>
          </w:p>
        </w:tc>
        <w:tc>
          <w:tcPr>
            <w:tcW w:w="851" w:type="dxa"/>
            <w:shd w:val="clear" w:color="auto" w:fill="auto"/>
          </w:tcPr>
          <w:p w14:paraId="596AEC0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75EED6EF" w14:textId="77777777" w:rsidR="00983B2D" w:rsidRPr="00DA3CF9" w:rsidRDefault="00983B2D" w:rsidP="00983B2D">
            <w:pPr>
              <w:spacing w:line="240" w:lineRule="auto"/>
              <w:rPr>
                <w:rFonts w:ascii="Times New Roman" w:hAnsi="Times New Roman" w:cs="Times New Roman"/>
                <w:sz w:val="20"/>
                <w:szCs w:val="20"/>
              </w:rPr>
            </w:pPr>
            <w:r w:rsidRPr="00EE00C4">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6B886B5"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014BF92"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7061A82"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033B83B"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B2F8274"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1800</w:t>
            </w:r>
          </w:p>
        </w:tc>
        <w:tc>
          <w:tcPr>
            <w:tcW w:w="851" w:type="dxa"/>
            <w:shd w:val="clear" w:color="auto" w:fill="auto"/>
          </w:tcPr>
          <w:p w14:paraId="18AC7FDF"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2CB25EDC"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900</w:t>
            </w:r>
          </w:p>
        </w:tc>
        <w:tc>
          <w:tcPr>
            <w:tcW w:w="851" w:type="dxa"/>
            <w:shd w:val="clear" w:color="auto" w:fill="auto"/>
          </w:tcPr>
          <w:p w14:paraId="51EDF763"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900</w:t>
            </w:r>
          </w:p>
        </w:tc>
        <w:tc>
          <w:tcPr>
            <w:tcW w:w="708" w:type="dxa"/>
            <w:shd w:val="clear" w:color="auto" w:fill="auto"/>
          </w:tcPr>
          <w:p w14:paraId="31386629" w14:textId="77777777" w:rsidR="00983B2D" w:rsidRPr="00DA3CF9" w:rsidRDefault="00983B2D" w:rsidP="00983B2D">
            <w:pPr>
              <w:spacing w:line="240" w:lineRule="auto"/>
              <w:jc w:val="center"/>
              <w:rPr>
                <w:rFonts w:ascii="Times New Roman" w:hAnsi="Times New Roman" w:cs="Times New Roman"/>
                <w:sz w:val="20"/>
                <w:szCs w:val="20"/>
              </w:rPr>
            </w:pPr>
          </w:p>
        </w:tc>
        <w:tc>
          <w:tcPr>
            <w:tcW w:w="851" w:type="dxa"/>
            <w:shd w:val="clear" w:color="auto" w:fill="auto"/>
          </w:tcPr>
          <w:p w14:paraId="5BB3FA86" w14:textId="77777777" w:rsidR="00983B2D" w:rsidRPr="00DA3CF9" w:rsidRDefault="00983B2D" w:rsidP="00983B2D">
            <w:pPr>
              <w:spacing w:line="240" w:lineRule="auto"/>
              <w:jc w:val="center"/>
              <w:rPr>
                <w:rFonts w:ascii="Times New Roman" w:hAnsi="Times New Roman" w:cs="Times New Roman"/>
                <w:sz w:val="20"/>
                <w:szCs w:val="20"/>
              </w:rPr>
            </w:pPr>
          </w:p>
        </w:tc>
      </w:tr>
      <w:tr w:rsidR="00983B2D" w:rsidRPr="00DA3CF9" w14:paraId="2402D597" w14:textId="77777777" w:rsidTr="001F2FE9">
        <w:trPr>
          <w:trHeight w:val="525"/>
        </w:trPr>
        <w:tc>
          <w:tcPr>
            <w:tcW w:w="5353" w:type="dxa"/>
            <w:gridSpan w:val="4"/>
            <w:shd w:val="clear" w:color="auto" w:fill="auto"/>
          </w:tcPr>
          <w:p w14:paraId="4306D50D" w14:textId="77777777" w:rsidR="00983B2D" w:rsidRPr="00DA3CF9" w:rsidRDefault="00983B2D" w:rsidP="00983B2D">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1.4.4.2. Реалізація проекту «Ніжин: втрачена історія»</w:t>
            </w:r>
          </w:p>
        </w:tc>
        <w:tc>
          <w:tcPr>
            <w:tcW w:w="851" w:type="dxa"/>
            <w:shd w:val="clear" w:color="auto" w:fill="auto"/>
          </w:tcPr>
          <w:p w14:paraId="782839F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3A45E984" w14:textId="77777777" w:rsidR="00983B2D" w:rsidRPr="00DA3CF9" w:rsidRDefault="00983B2D" w:rsidP="00983B2D">
            <w:pPr>
              <w:spacing w:line="240" w:lineRule="auto"/>
              <w:rPr>
                <w:rFonts w:ascii="Times New Roman" w:hAnsi="Times New Roman" w:cs="Times New Roman"/>
                <w:sz w:val="20"/>
                <w:szCs w:val="20"/>
              </w:rPr>
            </w:pPr>
            <w:r w:rsidRPr="00EE00C4">
              <w:rPr>
                <w:rFonts w:ascii="Times New Roman" w:hAnsi="Times New Roman" w:cs="Times New Roman"/>
                <w:bCs/>
                <w:sz w:val="20"/>
                <w:szCs w:val="20"/>
              </w:rPr>
              <w:t xml:space="preserve">Структурні підрозділи виконав-чого комітету,  виконавчі органи міської ради, </w:t>
            </w:r>
            <w:r w:rsidRPr="00EE00C4">
              <w:rPr>
                <w:rFonts w:ascii="Times New Roman" w:hAnsi="Times New Roman" w:cs="Times New Roman"/>
                <w:bCs/>
                <w:sz w:val="20"/>
                <w:szCs w:val="20"/>
              </w:rPr>
              <w:lastRenderedPageBreak/>
              <w:t>громадські організації</w:t>
            </w:r>
          </w:p>
        </w:tc>
        <w:tc>
          <w:tcPr>
            <w:tcW w:w="1276" w:type="dxa"/>
            <w:shd w:val="clear" w:color="auto" w:fill="auto"/>
          </w:tcPr>
          <w:p w14:paraId="271C4CCA"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lastRenderedPageBreak/>
              <w:t>т.ч</w:t>
            </w:r>
            <w:proofErr w:type="spellEnd"/>
            <w:r w:rsidRPr="00DA3CF9">
              <w:rPr>
                <w:rFonts w:ascii="Times New Roman" w:hAnsi="Times New Roman" w:cs="Times New Roman"/>
                <w:bCs/>
                <w:sz w:val="20"/>
                <w:szCs w:val="20"/>
              </w:rPr>
              <w:t>. МТД</w:t>
            </w:r>
          </w:p>
        </w:tc>
        <w:tc>
          <w:tcPr>
            <w:tcW w:w="1276" w:type="dxa"/>
            <w:shd w:val="clear" w:color="auto" w:fill="auto"/>
          </w:tcPr>
          <w:p w14:paraId="03BAA113"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29C21884"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63345CA"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80914F3"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625</w:t>
            </w:r>
          </w:p>
        </w:tc>
        <w:tc>
          <w:tcPr>
            <w:tcW w:w="851" w:type="dxa"/>
            <w:shd w:val="clear" w:color="auto" w:fill="auto"/>
          </w:tcPr>
          <w:p w14:paraId="1F757B75"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790DEE6C"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625</w:t>
            </w:r>
          </w:p>
        </w:tc>
        <w:tc>
          <w:tcPr>
            <w:tcW w:w="851" w:type="dxa"/>
            <w:shd w:val="clear" w:color="auto" w:fill="auto"/>
          </w:tcPr>
          <w:p w14:paraId="2680AAE9" w14:textId="77777777" w:rsidR="00983B2D" w:rsidRPr="00DA3CF9" w:rsidRDefault="00983B2D" w:rsidP="00983B2D">
            <w:pPr>
              <w:spacing w:line="240" w:lineRule="auto"/>
              <w:jc w:val="center"/>
              <w:rPr>
                <w:rFonts w:ascii="Times New Roman" w:hAnsi="Times New Roman" w:cs="Times New Roman"/>
                <w:sz w:val="20"/>
                <w:szCs w:val="20"/>
              </w:rPr>
            </w:pPr>
          </w:p>
        </w:tc>
        <w:tc>
          <w:tcPr>
            <w:tcW w:w="708" w:type="dxa"/>
            <w:shd w:val="clear" w:color="auto" w:fill="auto"/>
          </w:tcPr>
          <w:p w14:paraId="312961EB" w14:textId="77777777" w:rsidR="00983B2D" w:rsidRPr="00DA3CF9" w:rsidRDefault="00983B2D" w:rsidP="00983B2D">
            <w:pPr>
              <w:spacing w:line="240" w:lineRule="auto"/>
              <w:jc w:val="center"/>
              <w:rPr>
                <w:rFonts w:ascii="Times New Roman" w:hAnsi="Times New Roman" w:cs="Times New Roman"/>
                <w:sz w:val="20"/>
                <w:szCs w:val="20"/>
              </w:rPr>
            </w:pPr>
          </w:p>
        </w:tc>
        <w:tc>
          <w:tcPr>
            <w:tcW w:w="851" w:type="dxa"/>
            <w:shd w:val="clear" w:color="auto" w:fill="auto"/>
          </w:tcPr>
          <w:p w14:paraId="1B9E53D5" w14:textId="77777777" w:rsidR="00983B2D" w:rsidRPr="00DA3CF9" w:rsidRDefault="00983B2D" w:rsidP="00983B2D">
            <w:pPr>
              <w:spacing w:line="240" w:lineRule="auto"/>
              <w:jc w:val="center"/>
              <w:rPr>
                <w:rFonts w:ascii="Times New Roman" w:hAnsi="Times New Roman" w:cs="Times New Roman"/>
                <w:sz w:val="20"/>
                <w:szCs w:val="20"/>
              </w:rPr>
            </w:pPr>
          </w:p>
        </w:tc>
      </w:tr>
      <w:tr w:rsidR="00EA5523" w:rsidRPr="00DA3CF9" w14:paraId="28008D68" w14:textId="77777777" w:rsidTr="001F2FE9">
        <w:trPr>
          <w:trHeight w:val="525"/>
        </w:trPr>
        <w:tc>
          <w:tcPr>
            <w:tcW w:w="5353" w:type="dxa"/>
            <w:gridSpan w:val="4"/>
            <w:tcBorders>
              <w:bottom w:val="double" w:sz="6" w:space="0" w:color="auto"/>
            </w:tcBorders>
            <w:shd w:val="clear" w:color="auto" w:fill="auto"/>
          </w:tcPr>
          <w:p w14:paraId="1BC8D913" w14:textId="77777777" w:rsidR="00EA5523" w:rsidRPr="00DA3CF9" w:rsidRDefault="00EA5523" w:rsidP="00405705">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1.4.4.3. Формування нових  галузевих туристичних маршрутів та продуктів</w:t>
            </w:r>
          </w:p>
        </w:tc>
        <w:tc>
          <w:tcPr>
            <w:tcW w:w="851" w:type="dxa"/>
            <w:tcBorders>
              <w:bottom w:val="double" w:sz="6" w:space="0" w:color="auto"/>
            </w:tcBorders>
            <w:shd w:val="clear" w:color="auto" w:fill="auto"/>
          </w:tcPr>
          <w:p w14:paraId="033C71DE"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tcBorders>
              <w:bottom w:val="double" w:sz="6" w:space="0" w:color="auto"/>
            </w:tcBorders>
            <w:shd w:val="clear" w:color="auto" w:fill="auto"/>
          </w:tcPr>
          <w:p w14:paraId="40E8FB75" w14:textId="77777777" w:rsidR="00EA5523" w:rsidRPr="00DA3CF9" w:rsidRDefault="00983B2D" w:rsidP="00405705">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45039EFB" w14:textId="77777777" w:rsidR="00EA5523" w:rsidRPr="00DA3CF9" w:rsidRDefault="007E3CEA" w:rsidP="00405705">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3D53AE">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3D53AE">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3D53AE">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36F6EE1B"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A19635E"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B05D3A7" w14:textId="77777777" w:rsidR="00EA5523" w:rsidRPr="00DA3CF9" w:rsidRDefault="00EA5523"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2995AAF3"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tcBorders>
              <w:bottom w:val="double" w:sz="6" w:space="0" w:color="auto"/>
            </w:tcBorders>
            <w:shd w:val="clear" w:color="auto" w:fill="auto"/>
          </w:tcPr>
          <w:p w14:paraId="6DCBFABA" w14:textId="77777777" w:rsidR="00EA5523" w:rsidRPr="00DA3CF9" w:rsidRDefault="00EA5523" w:rsidP="00405705">
            <w:pPr>
              <w:spacing w:line="240" w:lineRule="auto"/>
              <w:jc w:val="center"/>
              <w:rPr>
                <w:rFonts w:ascii="Times New Roman" w:hAnsi="Times New Roman" w:cs="Times New Roman"/>
                <w:sz w:val="20"/>
                <w:szCs w:val="20"/>
              </w:rPr>
            </w:pPr>
          </w:p>
        </w:tc>
        <w:tc>
          <w:tcPr>
            <w:tcW w:w="850" w:type="dxa"/>
            <w:tcBorders>
              <w:bottom w:val="double" w:sz="6" w:space="0" w:color="auto"/>
            </w:tcBorders>
            <w:shd w:val="clear" w:color="auto" w:fill="auto"/>
          </w:tcPr>
          <w:p w14:paraId="455E923A"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tcBorders>
              <w:bottom w:val="double" w:sz="6" w:space="0" w:color="auto"/>
            </w:tcBorders>
            <w:shd w:val="clear" w:color="auto" w:fill="auto"/>
          </w:tcPr>
          <w:p w14:paraId="581CA132"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708" w:type="dxa"/>
            <w:tcBorders>
              <w:bottom w:val="double" w:sz="6" w:space="0" w:color="auto"/>
            </w:tcBorders>
            <w:shd w:val="clear" w:color="auto" w:fill="auto"/>
          </w:tcPr>
          <w:p w14:paraId="5D60EB1B"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851" w:type="dxa"/>
            <w:tcBorders>
              <w:bottom w:val="double" w:sz="6" w:space="0" w:color="auto"/>
            </w:tcBorders>
            <w:shd w:val="clear" w:color="auto" w:fill="auto"/>
          </w:tcPr>
          <w:p w14:paraId="6A2852E2" w14:textId="77777777" w:rsidR="00EA5523" w:rsidRPr="00DA3CF9" w:rsidRDefault="00EA5523"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150</w:t>
            </w:r>
          </w:p>
        </w:tc>
      </w:tr>
      <w:tr w:rsidR="00EA5523" w:rsidRPr="00DA3CF9" w14:paraId="3BF01834" w14:textId="77777777" w:rsidTr="001F2FE9">
        <w:trPr>
          <w:trHeight w:val="525"/>
        </w:trPr>
        <w:tc>
          <w:tcPr>
            <w:tcW w:w="3402" w:type="dxa"/>
            <w:gridSpan w:val="3"/>
            <w:tcBorders>
              <w:bottom w:val="double" w:sz="6" w:space="0" w:color="auto"/>
            </w:tcBorders>
            <w:shd w:val="clear" w:color="auto" w:fill="FBD4B4" w:themeFill="accent6" w:themeFillTint="66"/>
          </w:tcPr>
          <w:p w14:paraId="383D9870" w14:textId="77777777" w:rsidR="00EA5523" w:rsidRPr="00DA3CF9" w:rsidRDefault="00EA5523"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1.4.5.</w:t>
            </w:r>
          </w:p>
          <w:p w14:paraId="2E0DC95F" w14:textId="77777777" w:rsidR="00EA5523" w:rsidRPr="00DA3CF9" w:rsidRDefault="00EA5523" w:rsidP="00405705">
            <w:pPr>
              <w:spacing w:line="240" w:lineRule="auto"/>
              <w:ind w:firstLine="7"/>
              <w:rPr>
                <w:rFonts w:ascii="Times New Roman" w:hAnsi="Times New Roman" w:cs="Times New Roman"/>
                <w:b/>
                <w:sz w:val="20"/>
                <w:szCs w:val="20"/>
                <w:highlight w:val="yellow"/>
              </w:rPr>
            </w:pPr>
            <w:r w:rsidRPr="00DA3CF9">
              <w:rPr>
                <w:rFonts w:ascii="Times New Roman" w:hAnsi="Times New Roman" w:cs="Times New Roman"/>
                <w:b/>
                <w:sz w:val="20"/>
                <w:szCs w:val="20"/>
              </w:rPr>
              <w:t>Створення системи зовнішньої туристичної реклами</w:t>
            </w:r>
          </w:p>
        </w:tc>
        <w:tc>
          <w:tcPr>
            <w:tcW w:w="1951" w:type="dxa"/>
            <w:tcBorders>
              <w:bottom w:val="double" w:sz="6" w:space="0" w:color="auto"/>
            </w:tcBorders>
            <w:shd w:val="clear" w:color="auto" w:fill="FBD4B4" w:themeFill="accent6" w:themeFillTint="66"/>
          </w:tcPr>
          <w:p w14:paraId="61F2FC54" w14:textId="77777777" w:rsidR="00EA5523" w:rsidRPr="00DA3CF9" w:rsidRDefault="00EA5523"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1.4.5.1 Кількість туристично-інформаційної продукції випущеної протягом року</w:t>
            </w:r>
            <w:r w:rsidRPr="00DA3CF9">
              <w:rPr>
                <w:rFonts w:ascii="Times New Roman" w:hAnsi="Times New Roman" w:cs="Times New Roman"/>
                <w:b/>
                <w:sz w:val="20"/>
                <w:szCs w:val="20"/>
                <w:lang w:eastAsia="ja-JP"/>
              </w:rPr>
              <w:t>, одиниць</w:t>
            </w:r>
          </w:p>
          <w:p w14:paraId="41C712E9" w14:textId="77777777" w:rsidR="00EA5523" w:rsidRPr="00DA3CF9" w:rsidRDefault="00EA5523"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1.4.5.2 Кількість публікацій туристичного спрямування, одиниць</w:t>
            </w:r>
          </w:p>
          <w:p w14:paraId="0D2D39CF" w14:textId="77777777" w:rsidR="00EA5523" w:rsidRPr="00DA3CF9" w:rsidRDefault="00EA5523" w:rsidP="00405705">
            <w:pPr>
              <w:spacing w:line="240" w:lineRule="auto"/>
              <w:ind w:firstLine="7"/>
              <w:rPr>
                <w:rFonts w:ascii="Times New Roman" w:hAnsi="Times New Roman" w:cs="Times New Roman"/>
                <w:b/>
                <w:sz w:val="20"/>
                <w:szCs w:val="20"/>
                <w:highlight w:val="yellow"/>
              </w:rPr>
            </w:pPr>
            <w:r w:rsidRPr="00DA3CF9">
              <w:rPr>
                <w:rFonts w:ascii="Times New Roman" w:hAnsi="Times New Roman" w:cs="Times New Roman"/>
                <w:b/>
                <w:sz w:val="20"/>
                <w:szCs w:val="20"/>
                <w:lang w:eastAsia="ja-JP"/>
              </w:rPr>
              <w:t>1.4.5.3 Кількість встановлених протягом року двомовних (українська, англійська) вуличних інформаційних табличок та щитів, одиниць</w:t>
            </w:r>
          </w:p>
        </w:tc>
        <w:tc>
          <w:tcPr>
            <w:tcW w:w="851" w:type="dxa"/>
            <w:tcBorders>
              <w:bottom w:val="double" w:sz="6" w:space="0" w:color="auto"/>
            </w:tcBorders>
            <w:shd w:val="clear" w:color="auto" w:fill="FBD4B4" w:themeFill="accent6" w:themeFillTint="66"/>
          </w:tcPr>
          <w:p w14:paraId="1B0F606A"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tc>
        <w:tc>
          <w:tcPr>
            <w:tcW w:w="1275" w:type="dxa"/>
            <w:tcBorders>
              <w:bottom w:val="double" w:sz="6" w:space="0" w:color="auto"/>
            </w:tcBorders>
            <w:shd w:val="clear" w:color="auto" w:fill="FBD4B4" w:themeFill="accent6" w:themeFillTint="66"/>
          </w:tcPr>
          <w:p w14:paraId="37F28E69" w14:textId="77777777" w:rsidR="00EA5523" w:rsidRPr="00DA3CF9" w:rsidRDefault="00983B2D"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BD4B4" w:themeFill="accent6" w:themeFillTint="66"/>
          </w:tcPr>
          <w:p w14:paraId="6F4E2C0E" w14:textId="77777777" w:rsidR="00EA5523" w:rsidRPr="00DA3CF9" w:rsidRDefault="00EA5523" w:rsidP="00405705">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6F4D89">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7E3CEA"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6F4D89">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6F4D8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BD4B4" w:themeFill="accent6" w:themeFillTint="66"/>
          </w:tcPr>
          <w:p w14:paraId="24FD1417"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BF88BB4"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9142799" w14:textId="77777777" w:rsidR="00EA5523" w:rsidRPr="00DA3CF9" w:rsidRDefault="00EA5523"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BD4B4" w:themeFill="accent6" w:themeFillTint="66"/>
          </w:tcPr>
          <w:p w14:paraId="053FDCB2"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1162</w:t>
            </w:r>
          </w:p>
        </w:tc>
        <w:tc>
          <w:tcPr>
            <w:tcW w:w="851" w:type="dxa"/>
            <w:tcBorders>
              <w:bottom w:val="double" w:sz="6" w:space="0" w:color="auto"/>
            </w:tcBorders>
            <w:shd w:val="clear" w:color="auto" w:fill="FBD4B4" w:themeFill="accent6" w:themeFillTint="66"/>
          </w:tcPr>
          <w:p w14:paraId="7E025068"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30</w:t>
            </w:r>
          </w:p>
        </w:tc>
        <w:tc>
          <w:tcPr>
            <w:tcW w:w="850" w:type="dxa"/>
            <w:tcBorders>
              <w:bottom w:val="double" w:sz="6" w:space="0" w:color="auto"/>
            </w:tcBorders>
            <w:shd w:val="clear" w:color="auto" w:fill="FBD4B4" w:themeFill="accent6" w:themeFillTint="66"/>
          </w:tcPr>
          <w:p w14:paraId="39D3AB61"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510</w:t>
            </w:r>
          </w:p>
        </w:tc>
        <w:tc>
          <w:tcPr>
            <w:tcW w:w="851" w:type="dxa"/>
            <w:tcBorders>
              <w:bottom w:val="double" w:sz="6" w:space="0" w:color="auto"/>
            </w:tcBorders>
            <w:shd w:val="clear" w:color="auto" w:fill="FBD4B4" w:themeFill="accent6" w:themeFillTint="66"/>
          </w:tcPr>
          <w:p w14:paraId="08627CFC"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317</w:t>
            </w:r>
          </w:p>
        </w:tc>
        <w:tc>
          <w:tcPr>
            <w:tcW w:w="708" w:type="dxa"/>
            <w:tcBorders>
              <w:bottom w:val="double" w:sz="6" w:space="0" w:color="auto"/>
            </w:tcBorders>
            <w:shd w:val="clear" w:color="auto" w:fill="FBD4B4" w:themeFill="accent6" w:themeFillTint="66"/>
          </w:tcPr>
          <w:p w14:paraId="456193BB"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149</w:t>
            </w:r>
          </w:p>
        </w:tc>
        <w:tc>
          <w:tcPr>
            <w:tcW w:w="851" w:type="dxa"/>
            <w:tcBorders>
              <w:bottom w:val="double" w:sz="6" w:space="0" w:color="auto"/>
            </w:tcBorders>
            <w:shd w:val="clear" w:color="auto" w:fill="FBD4B4" w:themeFill="accent6" w:themeFillTint="66"/>
          </w:tcPr>
          <w:p w14:paraId="4B6D5203" w14:textId="77777777" w:rsidR="00EA5523" w:rsidRPr="00DA3CF9" w:rsidRDefault="00EA5523"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156</w:t>
            </w:r>
          </w:p>
        </w:tc>
      </w:tr>
      <w:tr w:rsidR="00983B2D" w:rsidRPr="00DA3CF9" w14:paraId="08702361" w14:textId="77777777" w:rsidTr="001F2FE9">
        <w:trPr>
          <w:trHeight w:val="525"/>
        </w:trPr>
        <w:tc>
          <w:tcPr>
            <w:tcW w:w="5353" w:type="dxa"/>
            <w:gridSpan w:val="4"/>
            <w:shd w:val="clear" w:color="auto" w:fill="auto"/>
          </w:tcPr>
          <w:p w14:paraId="04DD57F0" w14:textId="77777777" w:rsidR="00983B2D" w:rsidRPr="00DA3CF9" w:rsidRDefault="00983B2D" w:rsidP="00983B2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Заходи:</w:t>
            </w:r>
          </w:p>
          <w:p w14:paraId="3A834BE2" w14:textId="77777777" w:rsidR="00983B2D" w:rsidRPr="00DA3CF9" w:rsidRDefault="00983B2D" w:rsidP="00983B2D">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1.4.5.1. Створення візит-центру в Ніжинській ТГ</w:t>
            </w:r>
          </w:p>
        </w:tc>
        <w:tc>
          <w:tcPr>
            <w:tcW w:w="851" w:type="dxa"/>
            <w:shd w:val="clear" w:color="auto" w:fill="auto"/>
          </w:tcPr>
          <w:p w14:paraId="5A02F1B2"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2024 -2025                                          </w:t>
            </w:r>
          </w:p>
        </w:tc>
        <w:tc>
          <w:tcPr>
            <w:tcW w:w="1275" w:type="dxa"/>
            <w:shd w:val="clear" w:color="auto" w:fill="auto"/>
          </w:tcPr>
          <w:p w14:paraId="3DFF1647" w14:textId="77777777" w:rsidR="00983B2D" w:rsidRPr="00DA3CF9" w:rsidRDefault="00983B2D" w:rsidP="00983B2D">
            <w:pPr>
              <w:spacing w:line="240" w:lineRule="auto"/>
              <w:rPr>
                <w:rFonts w:ascii="Times New Roman" w:hAnsi="Times New Roman" w:cs="Times New Roman"/>
                <w:sz w:val="20"/>
                <w:szCs w:val="20"/>
              </w:rPr>
            </w:pPr>
            <w:r w:rsidRPr="00D734F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E0668BF"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6ED681D"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CBFFCC5"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C510269"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AD63EE6"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auto"/>
          </w:tcPr>
          <w:p w14:paraId="3837E5B5"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537416D0"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350</w:t>
            </w:r>
          </w:p>
        </w:tc>
        <w:tc>
          <w:tcPr>
            <w:tcW w:w="851" w:type="dxa"/>
            <w:shd w:val="clear" w:color="auto" w:fill="auto"/>
          </w:tcPr>
          <w:p w14:paraId="279BFD09"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708" w:type="dxa"/>
            <w:shd w:val="clear" w:color="auto" w:fill="auto"/>
          </w:tcPr>
          <w:p w14:paraId="26470316" w14:textId="77777777" w:rsidR="00983B2D" w:rsidRPr="00DA3CF9" w:rsidRDefault="00983B2D" w:rsidP="00983B2D">
            <w:pPr>
              <w:spacing w:line="240" w:lineRule="auto"/>
              <w:jc w:val="center"/>
              <w:rPr>
                <w:rFonts w:ascii="Times New Roman" w:hAnsi="Times New Roman" w:cs="Times New Roman"/>
                <w:sz w:val="20"/>
                <w:szCs w:val="20"/>
              </w:rPr>
            </w:pPr>
          </w:p>
        </w:tc>
        <w:tc>
          <w:tcPr>
            <w:tcW w:w="851" w:type="dxa"/>
            <w:shd w:val="clear" w:color="auto" w:fill="auto"/>
          </w:tcPr>
          <w:p w14:paraId="0D4E1B0B" w14:textId="77777777" w:rsidR="00983B2D" w:rsidRPr="00DA3CF9" w:rsidRDefault="00983B2D" w:rsidP="00983B2D">
            <w:pPr>
              <w:spacing w:line="240" w:lineRule="auto"/>
              <w:jc w:val="center"/>
              <w:rPr>
                <w:rFonts w:ascii="Times New Roman" w:hAnsi="Times New Roman" w:cs="Times New Roman"/>
                <w:sz w:val="20"/>
                <w:szCs w:val="20"/>
              </w:rPr>
            </w:pPr>
          </w:p>
        </w:tc>
      </w:tr>
      <w:tr w:rsidR="00983B2D" w:rsidRPr="00DA3CF9" w14:paraId="1B0F4622" w14:textId="77777777" w:rsidTr="001F2FE9">
        <w:trPr>
          <w:trHeight w:val="525"/>
        </w:trPr>
        <w:tc>
          <w:tcPr>
            <w:tcW w:w="5353" w:type="dxa"/>
            <w:gridSpan w:val="4"/>
            <w:shd w:val="clear" w:color="auto" w:fill="auto"/>
          </w:tcPr>
          <w:p w14:paraId="510A046C" w14:textId="77777777" w:rsidR="00983B2D" w:rsidRPr="00DA3CF9" w:rsidRDefault="00983B2D" w:rsidP="00983B2D">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1.4.5.2. Підготовка та поширення рекламної продукції про туристичні принади громади</w:t>
            </w:r>
          </w:p>
        </w:tc>
        <w:tc>
          <w:tcPr>
            <w:tcW w:w="851" w:type="dxa"/>
            <w:shd w:val="clear" w:color="auto" w:fill="auto"/>
          </w:tcPr>
          <w:p w14:paraId="08588851"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4772402D" w14:textId="77777777" w:rsidR="00983B2D" w:rsidRPr="00DA3CF9" w:rsidRDefault="00983B2D" w:rsidP="00983B2D">
            <w:pPr>
              <w:spacing w:line="240" w:lineRule="auto"/>
              <w:rPr>
                <w:rFonts w:ascii="Times New Roman" w:hAnsi="Times New Roman" w:cs="Times New Roman"/>
                <w:sz w:val="20"/>
                <w:szCs w:val="20"/>
              </w:rPr>
            </w:pPr>
            <w:r w:rsidRPr="00D734F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514D365" w14:textId="77777777" w:rsidR="00983B2D" w:rsidRPr="00DA3CF9" w:rsidRDefault="00983B2D" w:rsidP="00983B2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AFE8364"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103418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4F6E78F" w14:textId="77777777" w:rsidR="00983B2D" w:rsidRPr="00DA3CF9" w:rsidRDefault="00983B2D" w:rsidP="00983B2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F1E4646"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210</w:t>
            </w:r>
          </w:p>
        </w:tc>
        <w:tc>
          <w:tcPr>
            <w:tcW w:w="851" w:type="dxa"/>
            <w:shd w:val="clear" w:color="auto" w:fill="auto"/>
          </w:tcPr>
          <w:p w14:paraId="677A9F6E" w14:textId="77777777" w:rsidR="00983B2D" w:rsidRPr="00DA3CF9" w:rsidRDefault="00983B2D" w:rsidP="00983B2D">
            <w:pPr>
              <w:spacing w:line="240" w:lineRule="auto"/>
              <w:jc w:val="center"/>
              <w:rPr>
                <w:rFonts w:ascii="Times New Roman" w:hAnsi="Times New Roman" w:cs="Times New Roman"/>
                <w:sz w:val="20"/>
                <w:szCs w:val="20"/>
              </w:rPr>
            </w:pPr>
          </w:p>
        </w:tc>
        <w:tc>
          <w:tcPr>
            <w:tcW w:w="850" w:type="dxa"/>
            <w:shd w:val="clear" w:color="auto" w:fill="auto"/>
          </w:tcPr>
          <w:p w14:paraId="66431B0C"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851" w:type="dxa"/>
            <w:shd w:val="clear" w:color="auto" w:fill="auto"/>
          </w:tcPr>
          <w:p w14:paraId="37717E44"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708" w:type="dxa"/>
            <w:shd w:val="clear" w:color="auto" w:fill="auto"/>
          </w:tcPr>
          <w:p w14:paraId="1805C78E"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55</w:t>
            </w:r>
          </w:p>
        </w:tc>
        <w:tc>
          <w:tcPr>
            <w:tcW w:w="851" w:type="dxa"/>
            <w:shd w:val="clear" w:color="auto" w:fill="auto"/>
          </w:tcPr>
          <w:p w14:paraId="30C545B0" w14:textId="77777777" w:rsidR="00983B2D" w:rsidRPr="00DA3CF9" w:rsidRDefault="00983B2D" w:rsidP="00983B2D">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55</w:t>
            </w:r>
          </w:p>
        </w:tc>
      </w:tr>
      <w:tr w:rsidR="00157A51" w:rsidRPr="00DA3CF9" w14:paraId="1DB1B23A" w14:textId="77777777" w:rsidTr="001F2FE9">
        <w:trPr>
          <w:trHeight w:val="525"/>
        </w:trPr>
        <w:tc>
          <w:tcPr>
            <w:tcW w:w="5353" w:type="dxa"/>
            <w:gridSpan w:val="4"/>
            <w:shd w:val="clear" w:color="auto" w:fill="auto"/>
          </w:tcPr>
          <w:p w14:paraId="34024DFC" w14:textId="77777777" w:rsidR="00157A51" w:rsidRPr="00DA3CF9" w:rsidRDefault="00157A51" w:rsidP="00157A51">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1.4.5.3. Організація проведення прес-турів до громади</w:t>
            </w:r>
          </w:p>
        </w:tc>
        <w:tc>
          <w:tcPr>
            <w:tcW w:w="851" w:type="dxa"/>
            <w:shd w:val="clear" w:color="auto" w:fill="auto"/>
          </w:tcPr>
          <w:p w14:paraId="577688E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796EBCEA" w14:textId="77777777" w:rsidR="00157A51" w:rsidRPr="00DA3CF9" w:rsidRDefault="00157A51" w:rsidP="00157A51">
            <w:pPr>
              <w:spacing w:line="240" w:lineRule="auto"/>
              <w:rPr>
                <w:rFonts w:ascii="Times New Roman" w:hAnsi="Times New Roman" w:cs="Times New Roman"/>
                <w:sz w:val="20"/>
                <w:szCs w:val="20"/>
              </w:rPr>
            </w:pPr>
            <w:r w:rsidRPr="0073739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8524349"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76EC1F1C"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B725BF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D3F416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EBC5C51"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851" w:type="dxa"/>
            <w:shd w:val="clear" w:color="auto" w:fill="auto"/>
          </w:tcPr>
          <w:p w14:paraId="6B2E51BC" w14:textId="77777777" w:rsidR="00157A51" w:rsidRPr="00DA3CF9" w:rsidRDefault="00157A51" w:rsidP="00157A51">
            <w:pPr>
              <w:spacing w:line="240" w:lineRule="auto"/>
              <w:jc w:val="center"/>
              <w:rPr>
                <w:rFonts w:ascii="Times New Roman" w:hAnsi="Times New Roman" w:cs="Times New Roman"/>
                <w:sz w:val="20"/>
                <w:szCs w:val="20"/>
              </w:rPr>
            </w:pPr>
          </w:p>
        </w:tc>
        <w:tc>
          <w:tcPr>
            <w:tcW w:w="850" w:type="dxa"/>
            <w:shd w:val="clear" w:color="auto" w:fill="auto"/>
          </w:tcPr>
          <w:p w14:paraId="6B028FFB"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1" w:type="dxa"/>
            <w:shd w:val="clear" w:color="auto" w:fill="auto"/>
          </w:tcPr>
          <w:p w14:paraId="5C5A8598"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35</w:t>
            </w:r>
          </w:p>
        </w:tc>
        <w:tc>
          <w:tcPr>
            <w:tcW w:w="708" w:type="dxa"/>
            <w:shd w:val="clear" w:color="auto" w:fill="auto"/>
          </w:tcPr>
          <w:p w14:paraId="17C40A56"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851" w:type="dxa"/>
            <w:shd w:val="clear" w:color="auto" w:fill="auto"/>
          </w:tcPr>
          <w:p w14:paraId="56CD5138"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45</w:t>
            </w:r>
          </w:p>
        </w:tc>
      </w:tr>
      <w:tr w:rsidR="00157A51" w:rsidRPr="00DA3CF9" w14:paraId="1D986470" w14:textId="77777777" w:rsidTr="001F2FE9">
        <w:trPr>
          <w:trHeight w:val="525"/>
        </w:trPr>
        <w:tc>
          <w:tcPr>
            <w:tcW w:w="5353" w:type="dxa"/>
            <w:gridSpan w:val="4"/>
            <w:shd w:val="clear" w:color="auto" w:fill="auto"/>
          </w:tcPr>
          <w:p w14:paraId="450F2F97" w14:textId="77777777" w:rsidR="00157A51" w:rsidRPr="00DA3CF9" w:rsidRDefault="00157A51" w:rsidP="00157A51">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lastRenderedPageBreak/>
              <w:t>1.4.5.4. Створення інформаційної мережі, присвяченої культурним, туристичним та спортивним подіям</w:t>
            </w:r>
          </w:p>
        </w:tc>
        <w:tc>
          <w:tcPr>
            <w:tcW w:w="851" w:type="dxa"/>
            <w:shd w:val="clear" w:color="auto" w:fill="auto"/>
          </w:tcPr>
          <w:p w14:paraId="72A1897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shd w:val="clear" w:color="auto" w:fill="auto"/>
          </w:tcPr>
          <w:p w14:paraId="3A24BE94" w14:textId="77777777" w:rsidR="00157A51" w:rsidRPr="00DA3CF9" w:rsidRDefault="00157A51" w:rsidP="00157A51">
            <w:pPr>
              <w:spacing w:line="240" w:lineRule="auto"/>
              <w:rPr>
                <w:rFonts w:ascii="Times New Roman" w:hAnsi="Times New Roman" w:cs="Times New Roman"/>
                <w:sz w:val="20"/>
                <w:szCs w:val="20"/>
              </w:rPr>
            </w:pPr>
            <w:r w:rsidRPr="0073739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EB00DE8"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3312447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ED95222"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230D87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6EC24B8"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82</w:t>
            </w:r>
          </w:p>
        </w:tc>
        <w:tc>
          <w:tcPr>
            <w:tcW w:w="851" w:type="dxa"/>
            <w:shd w:val="clear" w:color="auto" w:fill="auto"/>
          </w:tcPr>
          <w:p w14:paraId="1C496D21"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0" w:type="dxa"/>
            <w:shd w:val="clear" w:color="auto" w:fill="auto"/>
          </w:tcPr>
          <w:p w14:paraId="47EC4D00"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shd w:val="clear" w:color="auto" w:fill="auto"/>
          </w:tcPr>
          <w:p w14:paraId="4F52D3D0"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12</w:t>
            </w:r>
          </w:p>
        </w:tc>
        <w:tc>
          <w:tcPr>
            <w:tcW w:w="708" w:type="dxa"/>
            <w:shd w:val="clear" w:color="auto" w:fill="auto"/>
          </w:tcPr>
          <w:p w14:paraId="3794B219"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14</w:t>
            </w:r>
          </w:p>
        </w:tc>
        <w:tc>
          <w:tcPr>
            <w:tcW w:w="851" w:type="dxa"/>
            <w:shd w:val="clear" w:color="auto" w:fill="auto"/>
          </w:tcPr>
          <w:p w14:paraId="5E813342"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16</w:t>
            </w:r>
          </w:p>
        </w:tc>
      </w:tr>
      <w:tr w:rsidR="00157A51" w:rsidRPr="00DA3CF9" w14:paraId="50288269" w14:textId="77777777" w:rsidTr="001F2FE9">
        <w:trPr>
          <w:trHeight w:val="525"/>
        </w:trPr>
        <w:tc>
          <w:tcPr>
            <w:tcW w:w="5353" w:type="dxa"/>
            <w:gridSpan w:val="4"/>
            <w:shd w:val="clear" w:color="auto" w:fill="auto"/>
          </w:tcPr>
          <w:p w14:paraId="7A51E105" w14:textId="77777777" w:rsidR="00157A51" w:rsidRPr="00DA3CF9" w:rsidRDefault="00157A51" w:rsidP="00157A51">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1.4.5.5. Створення  карти атракцій громади</w:t>
            </w:r>
          </w:p>
        </w:tc>
        <w:tc>
          <w:tcPr>
            <w:tcW w:w="851" w:type="dxa"/>
            <w:shd w:val="clear" w:color="auto" w:fill="auto"/>
          </w:tcPr>
          <w:p w14:paraId="32326FD5"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53F91153" w14:textId="77777777" w:rsidR="00157A51" w:rsidRPr="00DA3CF9" w:rsidRDefault="00157A51" w:rsidP="00157A51">
            <w:pPr>
              <w:spacing w:line="240" w:lineRule="auto"/>
              <w:rPr>
                <w:rFonts w:ascii="Times New Roman" w:hAnsi="Times New Roman" w:cs="Times New Roman"/>
                <w:sz w:val="20"/>
                <w:szCs w:val="20"/>
              </w:rPr>
            </w:pPr>
            <w:r w:rsidRPr="00926DE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51A79EB"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33C3DAE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BB1A20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8A2367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2107588"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851" w:type="dxa"/>
            <w:shd w:val="clear" w:color="auto" w:fill="auto"/>
          </w:tcPr>
          <w:p w14:paraId="3C79B760" w14:textId="77777777" w:rsidR="00157A51" w:rsidRPr="00DA3CF9" w:rsidRDefault="00157A51" w:rsidP="00157A51">
            <w:pPr>
              <w:spacing w:line="240" w:lineRule="auto"/>
              <w:jc w:val="center"/>
              <w:rPr>
                <w:rFonts w:ascii="Times New Roman" w:hAnsi="Times New Roman" w:cs="Times New Roman"/>
                <w:sz w:val="20"/>
                <w:szCs w:val="20"/>
              </w:rPr>
            </w:pPr>
          </w:p>
        </w:tc>
        <w:tc>
          <w:tcPr>
            <w:tcW w:w="850" w:type="dxa"/>
            <w:shd w:val="clear" w:color="auto" w:fill="auto"/>
          </w:tcPr>
          <w:p w14:paraId="247CB6F7"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1" w:type="dxa"/>
            <w:shd w:val="clear" w:color="auto" w:fill="auto"/>
          </w:tcPr>
          <w:p w14:paraId="5F83FA72"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708" w:type="dxa"/>
            <w:shd w:val="clear" w:color="auto" w:fill="auto"/>
          </w:tcPr>
          <w:p w14:paraId="652BC3A6"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shd w:val="clear" w:color="auto" w:fill="auto"/>
          </w:tcPr>
          <w:p w14:paraId="5AFDA825" w14:textId="77777777" w:rsidR="00157A51" w:rsidRPr="00DA3CF9" w:rsidRDefault="00157A51" w:rsidP="00157A51">
            <w:pPr>
              <w:spacing w:line="240" w:lineRule="auto"/>
              <w:jc w:val="center"/>
              <w:rPr>
                <w:rFonts w:ascii="Times New Roman" w:hAnsi="Times New Roman" w:cs="Times New Roman"/>
                <w:sz w:val="20"/>
                <w:szCs w:val="20"/>
              </w:rPr>
            </w:pPr>
          </w:p>
        </w:tc>
      </w:tr>
      <w:tr w:rsidR="00157A51" w:rsidRPr="00DA3CF9" w14:paraId="50CB4EA4" w14:textId="77777777" w:rsidTr="001F2FE9">
        <w:trPr>
          <w:trHeight w:val="525"/>
        </w:trPr>
        <w:tc>
          <w:tcPr>
            <w:tcW w:w="5353" w:type="dxa"/>
            <w:gridSpan w:val="4"/>
            <w:shd w:val="clear" w:color="auto" w:fill="auto"/>
          </w:tcPr>
          <w:p w14:paraId="3D1FD05C" w14:textId="77777777" w:rsidR="00157A51" w:rsidRPr="00DA3CF9" w:rsidRDefault="00157A51" w:rsidP="00157A51">
            <w:pPr>
              <w:spacing w:line="240" w:lineRule="auto"/>
              <w:ind w:firstLine="7"/>
              <w:rPr>
                <w:rFonts w:ascii="Times New Roman" w:hAnsi="Times New Roman" w:cs="Times New Roman"/>
                <w:sz w:val="20"/>
                <w:szCs w:val="20"/>
                <w:highlight w:val="yellow"/>
              </w:rPr>
            </w:pPr>
            <w:r w:rsidRPr="00DA3CF9">
              <w:rPr>
                <w:rFonts w:ascii="Times New Roman" w:hAnsi="Times New Roman" w:cs="Times New Roman"/>
                <w:sz w:val="20"/>
                <w:szCs w:val="20"/>
              </w:rPr>
              <w:t>1.4.5.6. Встановлення двомовних (українська, англійська) вуличних інформаційних табличок та щитів на вулицях та туристично-привабливих об’єктах</w:t>
            </w:r>
          </w:p>
        </w:tc>
        <w:tc>
          <w:tcPr>
            <w:tcW w:w="851" w:type="dxa"/>
            <w:shd w:val="clear" w:color="auto" w:fill="auto"/>
          </w:tcPr>
          <w:p w14:paraId="0889279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10BFF731" w14:textId="77777777" w:rsidR="00157A51" w:rsidRPr="00DA3CF9" w:rsidRDefault="00157A51" w:rsidP="00157A51">
            <w:pPr>
              <w:spacing w:line="240" w:lineRule="auto"/>
              <w:rPr>
                <w:rFonts w:ascii="Times New Roman" w:hAnsi="Times New Roman" w:cs="Times New Roman"/>
                <w:sz w:val="20"/>
                <w:szCs w:val="20"/>
              </w:rPr>
            </w:pPr>
            <w:r w:rsidRPr="00926DE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F7ABC8A"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29FB44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3D3DFD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23ED8A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00961B3"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160</w:t>
            </w:r>
          </w:p>
        </w:tc>
        <w:tc>
          <w:tcPr>
            <w:tcW w:w="851" w:type="dxa"/>
            <w:shd w:val="clear" w:color="auto" w:fill="auto"/>
          </w:tcPr>
          <w:p w14:paraId="02F5AEE7" w14:textId="77777777" w:rsidR="00157A51" w:rsidRPr="00DA3CF9" w:rsidRDefault="00157A51" w:rsidP="00157A51">
            <w:pPr>
              <w:spacing w:line="240" w:lineRule="auto"/>
              <w:jc w:val="center"/>
              <w:rPr>
                <w:rFonts w:ascii="Times New Roman" w:hAnsi="Times New Roman" w:cs="Times New Roman"/>
                <w:sz w:val="20"/>
                <w:szCs w:val="20"/>
              </w:rPr>
            </w:pPr>
          </w:p>
        </w:tc>
        <w:tc>
          <w:tcPr>
            <w:tcW w:w="850" w:type="dxa"/>
            <w:shd w:val="clear" w:color="auto" w:fill="auto"/>
          </w:tcPr>
          <w:p w14:paraId="2643811A"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851" w:type="dxa"/>
            <w:shd w:val="clear" w:color="auto" w:fill="auto"/>
          </w:tcPr>
          <w:p w14:paraId="06BC97E3"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708" w:type="dxa"/>
            <w:shd w:val="clear" w:color="auto" w:fill="auto"/>
          </w:tcPr>
          <w:p w14:paraId="0C1B8DC6"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851" w:type="dxa"/>
            <w:shd w:val="clear" w:color="auto" w:fill="auto"/>
          </w:tcPr>
          <w:p w14:paraId="181AA226"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40</w:t>
            </w:r>
          </w:p>
        </w:tc>
      </w:tr>
      <w:tr w:rsidR="00215862" w:rsidRPr="00DA3CF9" w14:paraId="642A5B63" w14:textId="77777777" w:rsidTr="001F2FE9">
        <w:trPr>
          <w:trHeight w:val="382"/>
        </w:trPr>
        <w:tc>
          <w:tcPr>
            <w:tcW w:w="3402" w:type="dxa"/>
            <w:gridSpan w:val="3"/>
            <w:shd w:val="clear" w:color="auto" w:fill="C6D9F1" w:themeFill="text2" w:themeFillTint="33"/>
          </w:tcPr>
          <w:p w14:paraId="2294C452" w14:textId="77777777" w:rsidR="00215862" w:rsidRPr="00DA3CF9" w:rsidRDefault="00215862" w:rsidP="00405705">
            <w:pPr>
              <w:spacing w:line="240" w:lineRule="auto"/>
              <w:ind w:firstLine="7"/>
              <w:rPr>
                <w:rFonts w:ascii="Times New Roman" w:hAnsi="Times New Roman" w:cs="Times New Roman"/>
                <w:b/>
                <w:color w:val="C00000"/>
                <w:sz w:val="20"/>
                <w:szCs w:val="20"/>
                <w:u w:val="single"/>
              </w:rPr>
            </w:pPr>
            <w:r w:rsidRPr="00DA3CF9">
              <w:rPr>
                <w:rFonts w:ascii="Times New Roman" w:hAnsi="Times New Roman" w:cs="Times New Roman"/>
                <w:b/>
                <w:color w:val="C00000"/>
                <w:sz w:val="20"/>
                <w:szCs w:val="20"/>
                <w:u w:val="single"/>
              </w:rPr>
              <w:t>Стратегічна ціль 2.</w:t>
            </w:r>
          </w:p>
          <w:p w14:paraId="403C2FFE" w14:textId="77777777" w:rsidR="00215862" w:rsidRPr="00DA3CF9" w:rsidRDefault="00215862"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ПОКРАЩЕННЯ КОМФОРТУ </w:t>
            </w:r>
            <w:r w:rsidRPr="00DA3CF9">
              <w:rPr>
                <w:rFonts w:ascii="Times New Roman" w:hAnsi="Times New Roman" w:cs="Times New Roman"/>
                <w:b/>
                <w:sz w:val="20"/>
                <w:szCs w:val="20"/>
              </w:rPr>
              <w:lastRenderedPageBreak/>
              <w:t>ПРОЖИВАННЯ, БЕЗПЕКИ ТА ДОВКІЛЛЯ ГРОМАДИ</w:t>
            </w:r>
          </w:p>
        </w:tc>
        <w:tc>
          <w:tcPr>
            <w:tcW w:w="1951" w:type="dxa"/>
            <w:shd w:val="clear" w:color="auto" w:fill="C6D9F1" w:themeFill="text2" w:themeFillTint="33"/>
          </w:tcPr>
          <w:p w14:paraId="6009F192" w14:textId="77777777" w:rsidR="00215862" w:rsidRPr="00DA3CF9" w:rsidRDefault="001F2FE9"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lastRenderedPageBreak/>
              <w:t xml:space="preserve">2.1 Мешканці, які зазначили </w:t>
            </w:r>
            <w:r w:rsidRPr="00DA3CF9">
              <w:rPr>
                <w:rFonts w:ascii="Times New Roman" w:hAnsi="Times New Roman" w:cs="Times New Roman"/>
                <w:b/>
                <w:sz w:val="20"/>
                <w:szCs w:val="20"/>
              </w:rPr>
              <w:lastRenderedPageBreak/>
              <w:t>покрашення комфорту проживання в громаді,%</w:t>
            </w:r>
          </w:p>
          <w:p w14:paraId="7885671F" w14:textId="77777777" w:rsidR="001F2FE9" w:rsidRPr="00DA3CF9" w:rsidRDefault="001F2FE9"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2.2 Мешканці, які б хотіли щоб їх діти проживали в громаді,%</w:t>
            </w:r>
          </w:p>
        </w:tc>
        <w:tc>
          <w:tcPr>
            <w:tcW w:w="851" w:type="dxa"/>
            <w:shd w:val="clear" w:color="auto" w:fill="C6D9F1" w:themeFill="text2" w:themeFillTint="33"/>
          </w:tcPr>
          <w:p w14:paraId="30D1FE7C"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 2027</w:t>
            </w:r>
          </w:p>
          <w:p w14:paraId="031C9605" w14:textId="77777777" w:rsidR="00215862" w:rsidRPr="00DA3CF9" w:rsidRDefault="00215862" w:rsidP="00405705">
            <w:pPr>
              <w:spacing w:line="240" w:lineRule="auto"/>
              <w:rPr>
                <w:rFonts w:ascii="Times New Roman" w:hAnsi="Times New Roman" w:cs="Times New Roman"/>
                <w:b/>
                <w:sz w:val="20"/>
                <w:szCs w:val="20"/>
              </w:rPr>
            </w:pPr>
          </w:p>
        </w:tc>
        <w:tc>
          <w:tcPr>
            <w:tcW w:w="1275" w:type="dxa"/>
            <w:shd w:val="clear" w:color="auto" w:fill="C6D9F1" w:themeFill="text2" w:themeFillTint="33"/>
          </w:tcPr>
          <w:p w14:paraId="7AB3EF6A" w14:textId="77777777" w:rsidR="00215862" w:rsidRPr="00DA3CF9" w:rsidRDefault="00157A51" w:rsidP="00405705">
            <w:pPr>
              <w:spacing w:line="240" w:lineRule="auto"/>
              <w:rPr>
                <w:rFonts w:ascii="Times New Roman" w:hAnsi="Times New Roman" w:cs="Times New Roman"/>
                <w:b/>
                <w:sz w:val="20"/>
                <w:szCs w:val="20"/>
              </w:rPr>
            </w:pPr>
            <w:r>
              <w:rPr>
                <w:rFonts w:ascii="Times New Roman" w:hAnsi="Times New Roman" w:cs="Times New Roman"/>
                <w:b/>
                <w:sz w:val="20"/>
                <w:szCs w:val="20"/>
              </w:rPr>
              <w:lastRenderedPageBreak/>
              <w:t xml:space="preserve">Структурні підрозділи </w:t>
            </w:r>
            <w:r>
              <w:rPr>
                <w:rFonts w:ascii="Times New Roman" w:hAnsi="Times New Roman" w:cs="Times New Roman"/>
                <w:b/>
                <w:sz w:val="20"/>
                <w:szCs w:val="20"/>
              </w:rPr>
              <w:lastRenderedPageBreak/>
              <w:t>виконав-чого комітету,  виконавчі органи міської ради, громадські організації</w:t>
            </w:r>
          </w:p>
        </w:tc>
        <w:tc>
          <w:tcPr>
            <w:tcW w:w="1276" w:type="dxa"/>
            <w:shd w:val="clear" w:color="auto" w:fill="C6D9F1" w:themeFill="text2" w:themeFillTint="33"/>
          </w:tcPr>
          <w:p w14:paraId="63F4BF27" w14:textId="77777777" w:rsidR="00215862" w:rsidRPr="00DA3CF9" w:rsidRDefault="00215862" w:rsidP="00405705">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lastRenderedPageBreak/>
              <w:t xml:space="preserve">Набуття умов та </w:t>
            </w:r>
            <w:r w:rsidRPr="00DA3CF9">
              <w:rPr>
                <w:rFonts w:ascii="Times New Roman" w:hAnsi="Times New Roman" w:cs="Times New Roman"/>
                <w:b/>
                <w:sz w:val="20"/>
                <w:szCs w:val="20"/>
              </w:rPr>
              <w:lastRenderedPageBreak/>
              <w:t xml:space="preserve">реалізація </w:t>
            </w:r>
            <w:proofErr w:type="spellStart"/>
            <w:r w:rsidRPr="00DA3CF9">
              <w:rPr>
                <w:rFonts w:ascii="Times New Roman" w:hAnsi="Times New Roman" w:cs="Times New Roman"/>
                <w:b/>
                <w:sz w:val="20"/>
                <w:szCs w:val="20"/>
              </w:rPr>
              <w:t>можливос</w:t>
            </w:r>
            <w:r w:rsidR="00656F79">
              <w:rPr>
                <w:rFonts w:ascii="Times New Roman" w:hAnsi="Times New Roman" w:cs="Times New Roman"/>
                <w:b/>
                <w:sz w:val="20"/>
                <w:szCs w:val="20"/>
              </w:rPr>
              <w:t>-</w:t>
            </w:r>
            <w:r w:rsidRPr="00DA3CF9">
              <w:rPr>
                <w:rFonts w:ascii="Times New Roman" w:hAnsi="Times New Roman" w:cs="Times New Roman"/>
                <w:b/>
                <w:sz w:val="20"/>
                <w:szCs w:val="20"/>
              </w:rPr>
              <w:t>тей</w:t>
            </w:r>
            <w:proofErr w:type="spellEnd"/>
            <w:r w:rsidRPr="00DA3CF9">
              <w:rPr>
                <w:rFonts w:ascii="Times New Roman" w:hAnsi="Times New Roman" w:cs="Times New Roman"/>
                <w:b/>
                <w:sz w:val="20"/>
                <w:szCs w:val="20"/>
              </w:rPr>
              <w:t xml:space="preserve"> сталого повоєн</w:t>
            </w:r>
            <w:r w:rsidR="00656F79">
              <w:rPr>
                <w:rFonts w:ascii="Times New Roman" w:hAnsi="Times New Roman" w:cs="Times New Roman"/>
                <w:b/>
                <w:sz w:val="20"/>
                <w:szCs w:val="20"/>
              </w:rPr>
              <w:t>н</w:t>
            </w:r>
            <w:r w:rsidRPr="00DA3CF9">
              <w:rPr>
                <w:rFonts w:ascii="Times New Roman" w:hAnsi="Times New Roman" w:cs="Times New Roman"/>
                <w:b/>
                <w:sz w:val="20"/>
                <w:szCs w:val="20"/>
              </w:rPr>
              <w:t xml:space="preserve">ого </w:t>
            </w:r>
            <w:proofErr w:type="spellStart"/>
            <w:r w:rsidRPr="00DA3CF9">
              <w:rPr>
                <w:rFonts w:ascii="Times New Roman" w:hAnsi="Times New Roman" w:cs="Times New Roman"/>
                <w:b/>
                <w:sz w:val="20"/>
                <w:szCs w:val="20"/>
              </w:rPr>
              <w:t>відно</w:t>
            </w:r>
            <w:r w:rsidR="003178AF" w:rsidRPr="00DA3CF9">
              <w:rPr>
                <w:rFonts w:ascii="Times New Roman" w:hAnsi="Times New Roman" w:cs="Times New Roman"/>
                <w:b/>
                <w:sz w:val="20"/>
                <w:szCs w:val="20"/>
              </w:rPr>
              <w:t>в</w:t>
            </w:r>
            <w:r w:rsidRPr="00DA3CF9">
              <w:rPr>
                <w:rFonts w:ascii="Times New Roman" w:hAnsi="Times New Roman" w:cs="Times New Roman"/>
                <w:b/>
                <w:sz w:val="20"/>
                <w:szCs w:val="20"/>
              </w:rPr>
              <w:t>лен</w:t>
            </w:r>
            <w:proofErr w:type="spellEnd"/>
            <w:r w:rsidR="00656F79">
              <w:rPr>
                <w:rFonts w:ascii="Times New Roman" w:hAnsi="Times New Roman" w:cs="Times New Roman"/>
                <w:b/>
                <w:sz w:val="20"/>
                <w:szCs w:val="20"/>
              </w:rPr>
              <w:t>-</w:t>
            </w:r>
            <w:r w:rsidRPr="00DA3CF9">
              <w:rPr>
                <w:rFonts w:ascii="Times New Roman" w:hAnsi="Times New Roman" w:cs="Times New Roman"/>
                <w:b/>
                <w:sz w:val="20"/>
                <w:szCs w:val="20"/>
              </w:rPr>
              <w:t>ня</w:t>
            </w:r>
          </w:p>
        </w:tc>
        <w:tc>
          <w:tcPr>
            <w:tcW w:w="1276" w:type="dxa"/>
            <w:shd w:val="clear" w:color="auto" w:fill="C6D9F1" w:themeFill="text2" w:themeFillTint="33"/>
          </w:tcPr>
          <w:p w14:paraId="3F561F7F"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Державний бюджет,</w:t>
            </w:r>
          </w:p>
          <w:p w14:paraId="66032D4A"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22ED6E24"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9A71108" w14:textId="77777777" w:rsidR="00215862" w:rsidRPr="00DA3CF9" w:rsidRDefault="00215862" w:rsidP="00405705">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C6D9F1" w:themeFill="text2" w:themeFillTint="33"/>
          </w:tcPr>
          <w:p w14:paraId="69450AFD" w14:textId="77777777" w:rsidR="00215862" w:rsidRPr="00DA3CF9" w:rsidRDefault="003E7669" w:rsidP="00310994">
            <w:pPr>
              <w:spacing w:line="240" w:lineRule="auto"/>
              <w:ind w:right="-108" w:hanging="108"/>
              <w:jc w:val="center"/>
              <w:rPr>
                <w:rFonts w:ascii="Times New Roman" w:hAnsi="Times New Roman" w:cs="Times New Roman"/>
                <w:b/>
                <w:sz w:val="20"/>
                <w:szCs w:val="20"/>
              </w:rPr>
            </w:pPr>
            <w:r w:rsidRPr="00DA3CF9">
              <w:rPr>
                <w:rFonts w:ascii="Times New Roman" w:hAnsi="Times New Roman" w:cs="Times New Roman"/>
                <w:b/>
                <w:sz w:val="20"/>
                <w:szCs w:val="20"/>
              </w:rPr>
              <w:lastRenderedPageBreak/>
              <w:t>1</w:t>
            </w:r>
            <w:r w:rsidR="00310994">
              <w:rPr>
                <w:rFonts w:ascii="Times New Roman" w:hAnsi="Times New Roman" w:cs="Times New Roman"/>
                <w:b/>
                <w:sz w:val="20"/>
                <w:szCs w:val="20"/>
              </w:rPr>
              <w:t xml:space="preserve"> </w:t>
            </w:r>
            <w:r w:rsidRPr="00DA3CF9">
              <w:rPr>
                <w:rFonts w:ascii="Times New Roman" w:hAnsi="Times New Roman" w:cs="Times New Roman"/>
                <w:b/>
                <w:sz w:val="20"/>
                <w:szCs w:val="20"/>
              </w:rPr>
              <w:t>102</w:t>
            </w:r>
            <w:r w:rsidR="00310994">
              <w:rPr>
                <w:rFonts w:ascii="Times New Roman" w:hAnsi="Times New Roman" w:cs="Times New Roman"/>
                <w:b/>
                <w:sz w:val="20"/>
                <w:szCs w:val="20"/>
              </w:rPr>
              <w:t xml:space="preserve"> </w:t>
            </w:r>
            <w:r w:rsidRPr="00DA3CF9">
              <w:rPr>
                <w:rFonts w:ascii="Times New Roman" w:hAnsi="Times New Roman" w:cs="Times New Roman"/>
                <w:b/>
                <w:sz w:val="20"/>
                <w:szCs w:val="20"/>
              </w:rPr>
              <w:t>384</w:t>
            </w:r>
          </w:p>
        </w:tc>
        <w:tc>
          <w:tcPr>
            <w:tcW w:w="851" w:type="dxa"/>
            <w:shd w:val="clear" w:color="auto" w:fill="C6D9F1" w:themeFill="text2" w:themeFillTint="33"/>
          </w:tcPr>
          <w:p w14:paraId="18C376C3" w14:textId="77777777" w:rsidR="00215862" w:rsidRPr="00DA3CF9" w:rsidRDefault="003E7669" w:rsidP="00310994">
            <w:pPr>
              <w:spacing w:line="240" w:lineRule="auto"/>
              <w:ind w:left="-108" w:right="-108"/>
              <w:jc w:val="center"/>
              <w:rPr>
                <w:rFonts w:ascii="Times New Roman" w:hAnsi="Times New Roman" w:cs="Times New Roman"/>
                <w:b/>
                <w:sz w:val="20"/>
                <w:szCs w:val="20"/>
              </w:rPr>
            </w:pPr>
            <w:r w:rsidRPr="00DA3CF9">
              <w:rPr>
                <w:rFonts w:ascii="Times New Roman" w:hAnsi="Times New Roman" w:cs="Times New Roman"/>
                <w:b/>
                <w:sz w:val="20"/>
                <w:szCs w:val="20"/>
              </w:rPr>
              <w:t>136</w:t>
            </w:r>
            <w:r w:rsidR="00310994">
              <w:rPr>
                <w:rFonts w:ascii="Times New Roman" w:hAnsi="Times New Roman" w:cs="Times New Roman"/>
                <w:b/>
                <w:sz w:val="20"/>
                <w:szCs w:val="20"/>
              </w:rPr>
              <w:t xml:space="preserve"> </w:t>
            </w:r>
            <w:r w:rsidRPr="00DA3CF9">
              <w:rPr>
                <w:rFonts w:ascii="Times New Roman" w:hAnsi="Times New Roman" w:cs="Times New Roman"/>
                <w:b/>
                <w:sz w:val="20"/>
                <w:szCs w:val="20"/>
              </w:rPr>
              <w:t>969</w:t>
            </w:r>
          </w:p>
        </w:tc>
        <w:tc>
          <w:tcPr>
            <w:tcW w:w="850" w:type="dxa"/>
            <w:shd w:val="clear" w:color="auto" w:fill="C6D9F1" w:themeFill="text2" w:themeFillTint="33"/>
          </w:tcPr>
          <w:p w14:paraId="1DAFCB11" w14:textId="77777777" w:rsidR="00215862" w:rsidRPr="00DA3CF9" w:rsidRDefault="003E7669" w:rsidP="00310994">
            <w:pPr>
              <w:tabs>
                <w:tab w:val="left" w:pos="742"/>
              </w:tabs>
              <w:spacing w:line="240" w:lineRule="auto"/>
              <w:ind w:hanging="108"/>
              <w:jc w:val="center"/>
              <w:rPr>
                <w:rFonts w:ascii="Times New Roman" w:hAnsi="Times New Roman" w:cs="Times New Roman"/>
                <w:b/>
                <w:sz w:val="20"/>
                <w:szCs w:val="20"/>
              </w:rPr>
            </w:pPr>
            <w:r w:rsidRPr="00DA3CF9">
              <w:rPr>
                <w:rFonts w:ascii="Times New Roman" w:hAnsi="Times New Roman" w:cs="Times New Roman"/>
                <w:b/>
                <w:sz w:val="20"/>
                <w:szCs w:val="20"/>
              </w:rPr>
              <w:t>217</w:t>
            </w:r>
            <w:r w:rsidR="00310994">
              <w:rPr>
                <w:rFonts w:ascii="Times New Roman" w:hAnsi="Times New Roman" w:cs="Times New Roman"/>
                <w:b/>
                <w:sz w:val="20"/>
                <w:szCs w:val="20"/>
              </w:rPr>
              <w:t xml:space="preserve"> </w:t>
            </w:r>
            <w:r w:rsidRPr="00DA3CF9">
              <w:rPr>
                <w:rFonts w:ascii="Times New Roman" w:hAnsi="Times New Roman" w:cs="Times New Roman"/>
                <w:b/>
                <w:sz w:val="20"/>
                <w:szCs w:val="20"/>
              </w:rPr>
              <w:t>002</w:t>
            </w:r>
          </w:p>
        </w:tc>
        <w:tc>
          <w:tcPr>
            <w:tcW w:w="851" w:type="dxa"/>
            <w:shd w:val="clear" w:color="auto" w:fill="C6D9F1" w:themeFill="text2" w:themeFillTint="33"/>
          </w:tcPr>
          <w:p w14:paraId="7C0E15CD" w14:textId="77777777" w:rsidR="00215862" w:rsidRPr="00DA3CF9" w:rsidRDefault="002E2441" w:rsidP="00310994">
            <w:pPr>
              <w:spacing w:line="240" w:lineRule="auto"/>
              <w:ind w:right="-108" w:hanging="108"/>
              <w:jc w:val="center"/>
              <w:rPr>
                <w:rFonts w:ascii="Times New Roman" w:hAnsi="Times New Roman" w:cs="Times New Roman"/>
                <w:b/>
                <w:sz w:val="20"/>
                <w:szCs w:val="20"/>
              </w:rPr>
            </w:pPr>
            <w:r w:rsidRPr="00DA3CF9">
              <w:rPr>
                <w:rFonts w:ascii="Times New Roman" w:hAnsi="Times New Roman" w:cs="Times New Roman"/>
                <w:b/>
                <w:sz w:val="20"/>
                <w:szCs w:val="20"/>
              </w:rPr>
              <w:t>234</w:t>
            </w:r>
            <w:r w:rsidR="00310994">
              <w:rPr>
                <w:rFonts w:ascii="Times New Roman" w:hAnsi="Times New Roman" w:cs="Times New Roman"/>
                <w:b/>
                <w:sz w:val="20"/>
                <w:szCs w:val="20"/>
              </w:rPr>
              <w:t xml:space="preserve"> </w:t>
            </w:r>
            <w:r w:rsidR="00215862" w:rsidRPr="00DA3CF9">
              <w:rPr>
                <w:rFonts w:ascii="Times New Roman" w:hAnsi="Times New Roman" w:cs="Times New Roman"/>
                <w:b/>
                <w:sz w:val="20"/>
                <w:szCs w:val="20"/>
              </w:rPr>
              <w:t>954</w:t>
            </w:r>
          </w:p>
        </w:tc>
        <w:tc>
          <w:tcPr>
            <w:tcW w:w="708" w:type="dxa"/>
            <w:shd w:val="clear" w:color="auto" w:fill="C6D9F1" w:themeFill="text2" w:themeFillTint="33"/>
          </w:tcPr>
          <w:p w14:paraId="43675661" w14:textId="77777777" w:rsidR="00215862" w:rsidRPr="00DA3CF9" w:rsidRDefault="002E2441" w:rsidP="00310994">
            <w:pPr>
              <w:spacing w:line="240" w:lineRule="auto"/>
              <w:ind w:left="-108" w:right="-108"/>
              <w:jc w:val="center"/>
              <w:rPr>
                <w:rFonts w:ascii="Times New Roman" w:hAnsi="Times New Roman" w:cs="Times New Roman"/>
                <w:b/>
                <w:sz w:val="20"/>
                <w:szCs w:val="20"/>
              </w:rPr>
            </w:pPr>
            <w:r w:rsidRPr="00DA3CF9">
              <w:rPr>
                <w:rFonts w:ascii="Times New Roman" w:hAnsi="Times New Roman" w:cs="Times New Roman"/>
                <w:b/>
                <w:sz w:val="20"/>
                <w:szCs w:val="20"/>
              </w:rPr>
              <w:t>202</w:t>
            </w:r>
            <w:r w:rsidR="00310994">
              <w:rPr>
                <w:rFonts w:ascii="Times New Roman" w:hAnsi="Times New Roman" w:cs="Times New Roman"/>
                <w:b/>
                <w:sz w:val="20"/>
                <w:szCs w:val="20"/>
              </w:rPr>
              <w:t xml:space="preserve"> </w:t>
            </w:r>
            <w:r w:rsidR="00215862" w:rsidRPr="00DA3CF9">
              <w:rPr>
                <w:rFonts w:ascii="Times New Roman" w:hAnsi="Times New Roman" w:cs="Times New Roman"/>
                <w:b/>
                <w:sz w:val="20"/>
                <w:szCs w:val="20"/>
              </w:rPr>
              <w:t>772</w:t>
            </w:r>
          </w:p>
        </w:tc>
        <w:tc>
          <w:tcPr>
            <w:tcW w:w="851" w:type="dxa"/>
            <w:shd w:val="clear" w:color="auto" w:fill="C6D9F1" w:themeFill="text2" w:themeFillTint="33"/>
          </w:tcPr>
          <w:p w14:paraId="6E699948" w14:textId="77777777" w:rsidR="00215862" w:rsidRPr="00DA3CF9" w:rsidRDefault="002E2441" w:rsidP="00310994">
            <w:pPr>
              <w:spacing w:line="240" w:lineRule="auto"/>
              <w:ind w:right="-108" w:hanging="108"/>
              <w:jc w:val="center"/>
              <w:rPr>
                <w:rFonts w:ascii="Times New Roman" w:hAnsi="Times New Roman" w:cs="Times New Roman"/>
                <w:b/>
                <w:sz w:val="20"/>
                <w:szCs w:val="20"/>
              </w:rPr>
            </w:pPr>
            <w:r w:rsidRPr="00DA3CF9">
              <w:rPr>
                <w:rFonts w:ascii="Times New Roman" w:hAnsi="Times New Roman" w:cs="Times New Roman"/>
                <w:b/>
                <w:sz w:val="20"/>
                <w:szCs w:val="20"/>
              </w:rPr>
              <w:t>310</w:t>
            </w:r>
            <w:r w:rsidR="00310994">
              <w:rPr>
                <w:rFonts w:ascii="Times New Roman" w:hAnsi="Times New Roman" w:cs="Times New Roman"/>
                <w:b/>
                <w:sz w:val="20"/>
                <w:szCs w:val="20"/>
              </w:rPr>
              <w:t xml:space="preserve"> </w:t>
            </w:r>
            <w:r w:rsidR="00215862" w:rsidRPr="00DA3CF9">
              <w:rPr>
                <w:rFonts w:ascii="Times New Roman" w:hAnsi="Times New Roman" w:cs="Times New Roman"/>
                <w:b/>
                <w:sz w:val="20"/>
                <w:szCs w:val="20"/>
              </w:rPr>
              <w:t>687</w:t>
            </w:r>
          </w:p>
        </w:tc>
      </w:tr>
      <w:tr w:rsidR="00215862" w:rsidRPr="00DA3CF9" w14:paraId="7DAD3876" w14:textId="77777777" w:rsidTr="001F2FE9">
        <w:trPr>
          <w:trHeight w:val="525"/>
        </w:trPr>
        <w:tc>
          <w:tcPr>
            <w:tcW w:w="3393" w:type="dxa"/>
            <w:gridSpan w:val="2"/>
            <w:shd w:val="clear" w:color="auto" w:fill="E5DFEC" w:themeFill="accent4" w:themeFillTint="33"/>
          </w:tcPr>
          <w:p w14:paraId="4800C519" w14:textId="77777777" w:rsidR="00215862" w:rsidRPr="00DA3CF9" w:rsidRDefault="00215862" w:rsidP="00405705">
            <w:pPr>
              <w:spacing w:line="240" w:lineRule="auto"/>
              <w:ind w:firstLine="7"/>
              <w:rPr>
                <w:rFonts w:ascii="Times New Roman" w:hAnsi="Times New Roman" w:cs="Times New Roman"/>
                <w:b/>
                <w:color w:val="0070C0"/>
                <w:sz w:val="20"/>
                <w:szCs w:val="20"/>
                <w:u w:val="single"/>
              </w:rPr>
            </w:pPr>
            <w:proofErr w:type="spellStart"/>
            <w:r w:rsidRPr="00DA3CF9">
              <w:rPr>
                <w:rFonts w:ascii="Times New Roman" w:hAnsi="Times New Roman" w:cs="Times New Roman"/>
                <w:b/>
                <w:color w:val="0070C0"/>
                <w:sz w:val="20"/>
                <w:szCs w:val="20"/>
                <w:u w:val="single"/>
              </w:rPr>
              <w:t>Операційнаціль</w:t>
            </w:r>
            <w:proofErr w:type="spellEnd"/>
            <w:r w:rsidRPr="00DA3CF9">
              <w:rPr>
                <w:rFonts w:ascii="Times New Roman" w:hAnsi="Times New Roman" w:cs="Times New Roman"/>
                <w:b/>
                <w:color w:val="0070C0"/>
                <w:sz w:val="20"/>
                <w:szCs w:val="20"/>
                <w:u w:val="single"/>
              </w:rPr>
              <w:t xml:space="preserve"> 2.1. </w:t>
            </w:r>
          </w:p>
          <w:p w14:paraId="60962BA5" w14:textId="77777777" w:rsidR="00215862" w:rsidRPr="00DA3CF9" w:rsidRDefault="002E244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Просторовий розвиток та привабливий зовнішній вигляд громади</w:t>
            </w:r>
          </w:p>
        </w:tc>
        <w:tc>
          <w:tcPr>
            <w:tcW w:w="1960" w:type="dxa"/>
            <w:gridSpan w:val="2"/>
            <w:shd w:val="clear" w:color="auto" w:fill="E5DFEC" w:themeFill="accent4" w:themeFillTint="33"/>
          </w:tcPr>
          <w:p w14:paraId="7C15316E" w14:textId="77777777" w:rsidR="00215862" w:rsidRPr="00DA3CF9" w:rsidRDefault="001939DC"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lang w:eastAsia="ja-JP"/>
              </w:rPr>
              <w:t>2.1.1 Мешканці, які зазначили покрашення у сфері розвитку благоустрою  громади</w:t>
            </w:r>
            <w:r w:rsidRPr="00DA3CF9">
              <w:rPr>
                <w:rFonts w:ascii="Times New Roman" w:hAnsi="Times New Roman" w:cs="Times New Roman"/>
                <w:b/>
                <w:sz w:val="20"/>
                <w:szCs w:val="20"/>
              </w:rPr>
              <w:t>,%</w:t>
            </w:r>
          </w:p>
          <w:p w14:paraId="541636A8" w14:textId="77777777" w:rsidR="001939DC" w:rsidRPr="00DA3CF9" w:rsidRDefault="001939DC"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2.1.2 Кількість зон </w:t>
            </w:r>
            <w:proofErr w:type="spellStart"/>
            <w:r w:rsidRPr="00DA3CF9">
              <w:rPr>
                <w:rFonts w:ascii="Times New Roman" w:hAnsi="Times New Roman" w:cs="Times New Roman"/>
                <w:b/>
                <w:sz w:val="20"/>
                <w:szCs w:val="20"/>
                <w:lang w:eastAsia="ja-JP"/>
              </w:rPr>
              <w:t>відчинку</w:t>
            </w:r>
            <w:proofErr w:type="spellEnd"/>
            <w:r w:rsidRPr="00DA3CF9">
              <w:rPr>
                <w:rFonts w:ascii="Times New Roman" w:hAnsi="Times New Roman" w:cs="Times New Roman"/>
                <w:b/>
                <w:sz w:val="20"/>
                <w:szCs w:val="20"/>
                <w:lang w:eastAsia="ja-JP"/>
              </w:rPr>
              <w:t xml:space="preserve"> які облаштовані для осіб з особливими потребами, одиниць</w:t>
            </w:r>
          </w:p>
        </w:tc>
        <w:tc>
          <w:tcPr>
            <w:tcW w:w="851" w:type="dxa"/>
            <w:shd w:val="clear" w:color="auto" w:fill="E5DFEC" w:themeFill="accent4" w:themeFillTint="33"/>
          </w:tcPr>
          <w:p w14:paraId="733BA1DF"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51BDD5DB" w14:textId="77777777" w:rsidR="00215862" w:rsidRPr="00DA3CF9" w:rsidRDefault="00215862" w:rsidP="00405705">
            <w:pPr>
              <w:spacing w:line="240" w:lineRule="auto"/>
              <w:rPr>
                <w:rFonts w:ascii="Times New Roman" w:hAnsi="Times New Roman" w:cs="Times New Roman"/>
                <w:b/>
                <w:sz w:val="20"/>
                <w:szCs w:val="20"/>
              </w:rPr>
            </w:pPr>
          </w:p>
        </w:tc>
        <w:tc>
          <w:tcPr>
            <w:tcW w:w="1275" w:type="dxa"/>
            <w:shd w:val="clear" w:color="auto" w:fill="E5DFEC" w:themeFill="accent4" w:themeFillTint="33"/>
          </w:tcPr>
          <w:p w14:paraId="7AC2177C" w14:textId="77777777" w:rsidR="00215862" w:rsidRPr="00DA3CF9" w:rsidRDefault="00157A51" w:rsidP="00405705">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030BE397" w14:textId="77777777" w:rsidR="00215862" w:rsidRPr="00DA3CF9" w:rsidRDefault="002E2441" w:rsidP="00405705">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656F79">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E5DFEC" w:themeFill="accent4" w:themeFillTint="33"/>
          </w:tcPr>
          <w:p w14:paraId="7A26CEED"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3DDD4759"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D06E570" w14:textId="77777777" w:rsidR="00215862" w:rsidRPr="00DA3CF9" w:rsidRDefault="00215862"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3C9CFE29" w14:textId="77777777" w:rsidR="00215862" w:rsidRPr="00DA3CF9" w:rsidRDefault="00215862" w:rsidP="00405705">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6DCF4A20" w14:textId="77777777" w:rsidR="00215862" w:rsidRPr="00DA3CF9" w:rsidRDefault="00CC7D2F"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485160</w:t>
            </w:r>
          </w:p>
        </w:tc>
        <w:tc>
          <w:tcPr>
            <w:tcW w:w="851" w:type="dxa"/>
            <w:shd w:val="clear" w:color="auto" w:fill="E5DFEC" w:themeFill="accent4" w:themeFillTint="33"/>
          </w:tcPr>
          <w:p w14:paraId="445BA8A8" w14:textId="77777777" w:rsidR="00215862" w:rsidRPr="00DA3CF9" w:rsidRDefault="00CC7D2F"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45180</w:t>
            </w:r>
          </w:p>
        </w:tc>
        <w:tc>
          <w:tcPr>
            <w:tcW w:w="850" w:type="dxa"/>
            <w:shd w:val="clear" w:color="auto" w:fill="E5DFEC" w:themeFill="accent4" w:themeFillTint="33"/>
          </w:tcPr>
          <w:p w14:paraId="0B6218C4" w14:textId="77777777" w:rsidR="00215862" w:rsidRPr="00DA3CF9" w:rsidRDefault="00CC7D2F"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127025</w:t>
            </w:r>
          </w:p>
        </w:tc>
        <w:tc>
          <w:tcPr>
            <w:tcW w:w="851" w:type="dxa"/>
            <w:shd w:val="clear" w:color="auto" w:fill="E5DFEC" w:themeFill="accent4" w:themeFillTint="33"/>
          </w:tcPr>
          <w:p w14:paraId="4D5CC19D" w14:textId="77777777" w:rsidR="00215862" w:rsidRPr="00DA3CF9" w:rsidRDefault="00215862"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125725</w:t>
            </w:r>
          </w:p>
        </w:tc>
        <w:tc>
          <w:tcPr>
            <w:tcW w:w="708" w:type="dxa"/>
            <w:shd w:val="clear" w:color="auto" w:fill="E5DFEC" w:themeFill="accent4" w:themeFillTint="33"/>
          </w:tcPr>
          <w:p w14:paraId="7A7C7687" w14:textId="77777777" w:rsidR="00215862" w:rsidRPr="00DA3CF9" w:rsidRDefault="00215862" w:rsidP="00405705">
            <w:pPr>
              <w:spacing w:line="240" w:lineRule="auto"/>
              <w:ind w:hanging="108"/>
              <w:jc w:val="center"/>
              <w:rPr>
                <w:rFonts w:ascii="Times New Roman" w:hAnsi="Times New Roman" w:cs="Times New Roman"/>
                <w:b/>
                <w:sz w:val="20"/>
                <w:szCs w:val="20"/>
              </w:rPr>
            </w:pPr>
            <w:r w:rsidRPr="00DA3CF9">
              <w:rPr>
                <w:rFonts w:ascii="Times New Roman" w:hAnsi="Times New Roman" w:cs="Times New Roman"/>
                <w:b/>
                <w:sz w:val="20"/>
                <w:szCs w:val="20"/>
              </w:rPr>
              <w:t>89550</w:t>
            </w:r>
          </w:p>
        </w:tc>
        <w:tc>
          <w:tcPr>
            <w:tcW w:w="851" w:type="dxa"/>
            <w:shd w:val="clear" w:color="auto" w:fill="E5DFEC" w:themeFill="accent4" w:themeFillTint="33"/>
          </w:tcPr>
          <w:p w14:paraId="13DC18B9" w14:textId="77777777" w:rsidR="00215862" w:rsidRPr="00DA3CF9" w:rsidRDefault="00215862"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97680</w:t>
            </w:r>
          </w:p>
        </w:tc>
      </w:tr>
      <w:tr w:rsidR="002E2441" w:rsidRPr="00DA3CF9" w14:paraId="2CF4E7EB" w14:textId="77777777" w:rsidTr="001F2FE9">
        <w:trPr>
          <w:trHeight w:val="525"/>
        </w:trPr>
        <w:tc>
          <w:tcPr>
            <w:tcW w:w="3393" w:type="dxa"/>
            <w:gridSpan w:val="2"/>
            <w:shd w:val="clear" w:color="auto" w:fill="FBD4B4" w:themeFill="accent6" w:themeFillTint="66"/>
          </w:tcPr>
          <w:p w14:paraId="795BFD1A" w14:textId="77777777" w:rsidR="002E2441" w:rsidRPr="00DA3CF9" w:rsidRDefault="002E2441"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2.1.1.</w:t>
            </w:r>
          </w:p>
          <w:p w14:paraId="5909C08F" w14:textId="77777777" w:rsidR="002E2441" w:rsidRPr="00DA3CF9" w:rsidRDefault="002E2441" w:rsidP="00405705">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Рекреаційні зони збережені та збільшені</w:t>
            </w:r>
          </w:p>
        </w:tc>
        <w:tc>
          <w:tcPr>
            <w:tcW w:w="1960" w:type="dxa"/>
            <w:gridSpan w:val="2"/>
            <w:shd w:val="clear" w:color="auto" w:fill="FBD4B4" w:themeFill="accent6" w:themeFillTint="66"/>
          </w:tcPr>
          <w:p w14:paraId="662D205D" w14:textId="77777777" w:rsidR="002E2441" w:rsidRPr="00DA3CF9" w:rsidRDefault="001939DC"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2.1.1.1 Площі рекреаційних зон у м. Ніжин, км</w:t>
            </w:r>
            <w:r w:rsidRPr="00656F79">
              <w:rPr>
                <w:rFonts w:ascii="Times New Roman" w:hAnsi="Times New Roman" w:cs="Times New Roman"/>
                <w:b/>
                <w:sz w:val="20"/>
                <w:szCs w:val="20"/>
                <w:vertAlign w:val="superscript"/>
                <w:lang w:eastAsia="ja-JP"/>
              </w:rPr>
              <w:t>2</w:t>
            </w:r>
          </w:p>
          <w:p w14:paraId="6C3F77A2" w14:textId="77777777" w:rsidR="001939DC" w:rsidRPr="00DA3CF9" w:rsidRDefault="001939DC"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2.1.1.2  Кільк</w:t>
            </w:r>
            <w:r w:rsidR="00656F79">
              <w:rPr>
                <w:rFonts w:ascii="Times New Roman" w:hAnsi="Times New Roman" w:cs="Times New Roman"/>
                <w:b/>
                <w:sz w:val="20"/>
                <w:szCs w:val="20"/>
                <w:lang w:eastAsia="ja-JP"/>
              </w:rPr>
              <w:t>і</w:t>
            </w:r>
            <w:r w:rsidRPr="00DA3CF9">
              <w:rPr>
                <w:rFonts w:ascii="Times New Roman" w:hAnsi="Times New Roman" w:cs="Times New Roman"/>
                <w:b/>
                <w:sz w:val="20"/>
                <w:szCs w:val="20"/>
                <w:lang w:eastAsia="ja-JP"/>
              </w:rPr>
              <w:t>ст</w:t>
            </w:r>
            <w:r w:rsidR="00656F79">
              <w:rPr>
                <w:rFonts w:ascii="Times New Roman" w:hAnsi="Times New Roman" w:cs="Times New Roman"/>
                <w:b/>
                <w:sz w:val="20"/>
                <w:szCs w:val="20"/>
                <w:lang w:eastAsia="ja-JP"/>
              </w:rPr>
              <w:t>ь</w:t>
            </w:r>
            <w:r w:rsidRPr="00DA3CF9">
              <w:rPr>
                <w:rFonts w:ascii="Times New Roman" w:hAnsi="Times New Roman" w:cs="Times New Roman"/>
                <w:b/>
                <w:sz w:val="20"/>
                <w:szCs w:val="20"/>
                <w:lang w:eastAsia="ja-JP"/>
              </w:rPr>
              <w:t xml:space="preserve"> реконструйованих або новостворених парків та скверів, одиниць</w:t>
            </w:r>
          </w:p>
          <w:p w14:paraId="59DD789D" w14:textId="77777777" w:rsidR="001939DC" w:rsidRPr="00DA3CF9" w:rsidRDefault="00615E49"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2.1.1.3  Загальна площа реконструйованих або новостворених парків, скверів</w:t>
            </w:r>
            <w:r w:rsidR="001939DC" w:rsidRPr="00DA3CF9">
              <w:rPr>
                <w:rFonts w:ascii="Times New Roman" w:hAnsi="Times New Roman" w:cs="Times New Roman"/>
                <w:b/>
                <w:sz w:val="20"/>
                <w:szCs w:val="20"/>
                <w:lang w:eastAsia="ja-JP"/>
              </w:rPr>
              <w:t>, км</w:t>
            </w:r>
            <w:r w:rsidR="001939DC" w:rsidRPr="00656F79">
              <w:rPr>
                <w:rFonts w:ascii="Times New Roman" w:hAnsi="Times New Roman" w:cs="Times New Roman"/>
                <w:b/>
                <w:sz w:val="20"/>
                <w:szCs w:val="20"/>
                <w:vertAlign w:val="superscript"/>
                <w:lang w:eastAsia="ja-JP"/>
              </w:rPr>
              <w:t>2</w:t>
            </w:r>
          </w:p>
          <w:p w14:paraId="2068F521" w14:textId="77777777" w:rsidR="001939DC" w:rsidRPr="00DA3CF9" w:rsidRDefault="001939DC" w:rsidP="00405705">
            <w:pPr>
              <w:spacing w:line="240" w:lineRule="auto"/>
              <w:ind w:firstLine="7"/>
              <w:rPr>
                <w:rFonts w:ascii="Times New Roman" w:hAnsi="Times New Roman" w:cs="Times New Roman"/>
                <w:b/>
                <w:sz w:val="20"/>
                <w:szCs w:val="20"/>
                <w:lang w:eastAsia="ja-JP"/>
              </w:rPr>
            </w:pPr>
          </w:p>
        </w:tc>
        <w:tc>
          <w:tcPr>
            <w:tcW w:w="851" w:type="dxa"/>
            <w:shd w:val="clear" w:color="auto" w:fill="FBD4B4" w:themeFill="accent6" w:themeFillTint="66"/>
          </w:tcPr>
          <w:p w14:paraId="7590C183" w14:textId="77777777" w:rsidR="002E2441" w:rsidRPr="00DA3CF9" w:rsidRDefault="002E2441"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 2025</w:t>
            </w:r>
          </w:p>
          <w:p w14:paraId="4D5CA637" w14:textId="77777777" w:rsidR="002E2441" w:rsidRPr="00DA3CF9" w:rsidRDefault="002E2441" w:rsidP="00405705">
            <w:pPr>
              <w:spacing w:line="240" w:lineRule="auto"/>
              <w:rPr>
                <w:rFonts w:ascii="Times New Roman" w:hAnsi="Times New Roman" w:cs="Times New Roman"/>
                <w:b/>
                <w:sz w:val="20"/>
                <w:szCs w:val="20"/>
              </w:rPr>
            </w:pPr>
          </w:p>
        </w:tc>
        <w:tc>
          <w:tcPr>
            <w:tcW w:w="1275" w:type="dxa"/>
            <w:shd w:val="clear" w:color="auto" w:fill="FBD4B4" w:themeFill="accent6" w:themeFillTint="66"/>
          </w:tcPr>
          <w:p w14:paraId="76616DE9" w14:textId="77777777" w:rsidR="002E2441" w:rsidRPr="00DA3CF9" w:rsidRDefault="00157A51"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12C26CFF" w14:textId="77777777" w:rsidR="002E2441" w:rsidRPr="00DA3CF9" w:rsidRDefault="002E2441" w:rsidP="00405705">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84035B">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FBD4B4" w:themeFill="accent6" w:themeFillTint="66"/>
          </w:tcPr>
          <w:p w14:paraId="47DC3519" w14:textId="77777777" w:rsidR="002E2441" w:rsidRPr="00DA3CF9" w:rsidRDefault="002E2441"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5EDDE57" w14:textId="77777777" w:rsidR="002E2441" w:rsidRPr="00DA3CF9" w:rsidRDefault="002E2441"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1779CC6" w14:textId="77777777" w:rsidR="002E2441" w:rsidRPr="00DA3CF9" w:rsidRDefault="002E2441" w:rsidP="00405705">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14C64AB9" w14:textId="77777777" w:rsidR="002E2441" w:rsidRPr="00DA3CF9" w:rsidRDefault="003075C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176630</w:t>
            </w:r>
          </w:p>
        </w:tc>
        <w:tc>
          <w:tcPr>
            <w:tcW w:w="851" w:type="dxa"/>
            <w:shd w:val="clear" w:color="auto" w:fill="FBD4B4" w:themeFill="accent6" w:themeFillTint="66"/>
          </w:tcPr>
          <w:p w14:paraId="162D592D" w14:textId="77777777" w:rsidR="002E2441" w:rsidRPr="00DA3CF9" w:rsidRDefault="003075CE"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12780</w:t>
            </w:r>
          </w:p>
        </w:tc>
        <w:tc>
          <w:tcPr>
            <w:tcW w:w="850" w:type="dxa"/>
            <w:shd w:val="clear" w:color="auto" w:fill="FBD4B4" w:themeFill="accent6" w:themeFillTint="66"/>
          </w:tcPr>
          <w:p w14:paraId="64C2CF23" w14:textId="77777777" w:rsidR="002E2441" w:rsidRPr="00DA3CF9" w:rsidRDefault="002E2441"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8</w:t>
            </w:r>
            <w:r w:rsidR="003075CE" w:rsidRPr="00DA3CF9">
              <w:rPr>
                <w:rFonts w:ascii="Times New Roman" w:hAnsi="Times New Roman" w:cs="Times New Roman"/>
                <w:b/>
                <w:sz w:val="20"/>
                <w:szCs w:val="20"/>
              </w:rPr>
              <w:t>2825</w:t>
            </w:r>
          </w:p>
        </w:tc>
        <w:tc>
          <w:tcPr>
            <w:tcW w:w="851" w:type="dxa"/>
            <w:shd w:val="clear" w:color="auto" w:fill="FBD4B4" w:themeFill="accent6" w:themeFillTint="66"/>
          </w:tcPr>
          <w:p w14:paraId="20916FF9" w14:textId="77777777" w:rsidR="002E2441" w:rsidRPr="00DA3CF9" w:rsidRDefault="002E2441"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81025</w:t>
            </w:r>
          </w:p>
        </w:tc>
        <w:tc>
          <w:tcPr>
            <w:tcW w:w="708" w:type="dxa"/>
            <w:shd w:val="clear" w:color="auto" w:fill="FBD4B4" w:themeFill="accent6" w:themeFillTint="66"/>
          </w:tcPr>
          <w:p w14:paraId="06815969" w14:textId="77777777" w:rsidR="002E2441" w:rsidRPr="00DA3CF9" w:rsidRDefault="002E2441"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shd w:val="clear" w:color="auto" w:fill="FBD4B4" w:themeFill="accent6" w:themeFillTint="66"/>
          </w:tcPr>
          <w:p w14:paraId="2B4FBC3B" w14:textId="77777777" w:rsidR="002E2441" w:rsidRPr="00DA3CF9" w:rsidRDefault="002E2441" w:rsidP="00405705">
            <w:pPr>
              <w:spacing w:line="240" w:lineRule="auto"/>
              <w:jc w:val="center"/>
              <w:rPr>
                <w:rFonts w:ascii="Times New Roman" w:hAnsi="Times New Roman" w:cs="Times New Roman"/>
                <w:b/>
                <w:sz w:val="20"/>
                <w:szCs w:val="20"/>
              </w:rPr>
            </w:pPr>
            <w:r w:rsidRPr="00DA3CF9">
              <w:rPr>
                <w:rFonts w:ascii="Times New Roman" w:hAnsi="Times New Roman" w:cs="Times New Roman"/>
                <w:b/>
                <w:sz w:val="20"/>
                <w:szCs w:val="20"/>
              </w:rPr>
              <w:t>0</w:t>
            </w:r>
          </w:p>
        </w:tc>
      </w:tr>
      <w:tr w:rsidR="00157A51" w:rsidRPr="00DA3CF9" w14:paraId="3261873E" w14:textId="77777777" w:rsidTr="001F2FE9">
        <w:trPr>
          <w:trHeight w:val="525"/>
        </w:trPr>
        <w:tc>
          <w:tcPr>
            <w:tcW w:w="5353" w:type="dxa"/>
            <w:gridSpan w:val="4"/>
            <w:shd w:val="clear" w:color="auto" w:fill="auto"/>
          </w:tcPr>
          <w:p w14:paraId="4A71FCF6"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Заходи:</w:t>
            </w:r>
          </w:p>
          <w:p w14:paraId="12023400" w14:textId="77777777" w:rsidR="00157A51" w:rsidRPr="00DA3CF9" w:rsidRDefault="00157A51" w:rsidP="00157A51">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color w:val="000000"/>
                <w:sz w:val="20"/>
                <w:szCs w:val="20"/>
              </w:rPr>
              <w:t xml:space="preserve">2.1.1.1. </w:t>
            </w:r>
            <w:r w:rsidRPr="00DA3CF9">
              <w:rPr>
                <w:rFonts w:ascii="Times New Roman" w:hAnsi="Times New Roman" w:cs="Times New Roman"/>
                <w:b/>
                <w:bCs/>
                <w:sz w:val="20"/>
                <w:szCs w:val="20"/>
              </w:rPr>
              <w:t xml:space="preserve"> </w:t>
            </w:r>
            <w:r w:rsidRPr="00DA3CF9">
              <w:rPr>
                <w:rFonts w:ascii="Times New Roman" w:hAnsi="Times New Roman" w:cs="Times New Roman"/>
                <w:sz w:val="20"/>
                <w:szCs w:val="20"/>
              </w:rPr>
              <w:t xml:space="preserve"> </w:t>
            </w:r>
            <w:r w:rsidRPr="00DA3CF9">
              <w:rPr>
                <w:rFonts w:ascii="Times New Roman" w:hAnsi="Times New Roman" w:cs="Times New Roman"/>
                <w:bCs/>
                <w:sz w:val="20"/>
                <w:szCs w:val="20"/>
              </w:rPr>
              <w:t>Створення реєстру рекреаційних зон в межах територіальної громади</w:t>
            </w:r>
          </w:p>
        </w:tc>
        <w:tc>
          <w:tcPr>
            <w:tcW w:w="851" w:type="dxa"/>
            <w:shd w:val="clear" w:color="auto" w:fill="auto"/>
          </w:tcPr>
          <w:p w14:paraId="7991942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60EE7AAE" w14:textId="77777777" w:rsidR="00157A51" w:rsidRPr="00DA3CF9" w:rsidRDefault="00157A51" w:rsidP="00157A51">
            <w:pPr>
              <w:spacing w:line="240" w:lineRule="auto"/>
              <w:rPr>
                <w:rFonts w:ascii="Times New Roman" w:hAnsi="Times New Roman" w:cs="Times New Roman"/>
                <w:bCs/>
                <w:sz w:val="20"/>
                <w:szCs w:val="20"/>
              </w:rPr>
            </w:pPr>
            <w:r w:rsidRPr="002852C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7E55AA0"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74D277C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94ADED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853E98C"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6337AF9"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20017781" w14:textId="77777777" w:rsidR="00157A51" w:rsidRPr="00DA3CF9" w:rsidRDefault="00157A51" w:rsidP="00157A51">
            <w:pPr>
              <w:spacing w:line="240" w:lineRule="auto"/>
              <w:jc w:val="center"/>
              <w:rPr>
                <w:rFonts w:ascii="Times New Roman" w:hAnsi="Times New Roman" w:cs="Times New Roman"/>
                <w:sz w:val="20"/>
                <w:szCs w:val="20"/>
              </w:rPr>
            </w:pPr>
          </w:p>
        </w:tc>
        <w:tc>
          <w:tcPr>
            <w:tcW w:w="850" w:type="dxa"/>
            <w:shd w:val="clear" w:color="auto" w:fill="auto"/>
          </w:tcPr>
          <w:p w14:paraId="7352498E"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36DCC78B" w14:textId="77777777" w:rsidR="00157A51" w:rsidRPr="00DA3CF9" w:rsidRDefault="00157A51" w:rsidP="00157A51">
            <w:pPr>
              <w:spacing w:line="240" w:lineRule="auto"/>
              <w:jc w:val="center"/>
              <w:rPr>
                <w:rFonts w:ascii="Times New Roman" w:hAnsi="Times New Roman" w:cs="Times New Roman"/>
                <w:sz w:val="20"/>
                <w:szCs w:val="20"/>
              </w:rPr>
            </w:pPr>
          </w:p>
        </w:tc>
        <w:tc>
          <w:tcPr>
            <w:tcW w:w="708" w:type="dxa"/>
          </w:tcPr>
          <w:p w14:paraId="4EDFFC2F"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tcPr>
          <w:p w14:paraId="01DA6501" w14:textId="77777777" w:rsidR="00157A51" w:rsidRPr="00DA3CF9" w:rsidRDefault="00157A51" w:rsidP="00157A51">
            <w:pPr>
              <w:spacing w:line="240" w:lineRule="auto"/>
              <w:jc w:val="center"/>
              <w:rPr>
                <w:rFonts w:ascii="Times New Roman" w:hAnsi="Times New Roman" w:cs="Times New Roman"/>
                <w:sz w:val="20"/>
                <w:szCs w:val="20"/>
              </w:rPr>
            </w:pPr>
          </w:p>
        </w:tc>
      </w:tr>
      <w:tr w:rsidR="00157A51" w:rsidRPr="00DA3CF9" w14:paraId="50924824" w14:textId="77777777" w:rsidTr="001F2FE9">
        <w:trPr>
          <w:trHeight w:val="525"/>
        </w:trPr>
        <w:tc>
          <w:tcPr>
            <w:tcW w:w="5353" w:type="dxa"/>
            <w:gridSpan w:val="4"/>
            <w:shd w:val="clear" w:color="auto" w:fill="auto"/>
          </w:tcPr>
          <w:p w14:paraId="628E31FC"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2.1.1.2.</w:t>
            </w:r>
            <w:r w:rsidRPr="00DA3CF9">
              <w:rPr>
                <w:rFonts w:ascii="Times New Roman" w:hAnsi="Times New Roman" w:cs="Times New Roman"/>
                <w:sz w:val="20"/>
                <w:szCs w:val="20"/>
              </w:rPr>
              <w:t xml:space="preserve">  Виготовлення ПКД для реконструкції парку імені </w:t>
            </w:r>
            <w:proofErr w:type="spellStart"/>
            <w:r w:rsidRPr="00DA3CF9">
              <w:rPr>
                <w:rFonts w:ascii="Times New Roman" w:hAnsi="Times New Roman" w:cs="Times New Roman"/>
                <w:sz w:val="20"/>
                <w:szCs w:val="20"/>
              </w:rPr>
              <w:t>Т.Шевченка</w:t>
            </w:r>
            <w:proofErr w:type="spellEnd"/>
          </w:p>
        </w:tc>
        <w:tc>
          <w:tcPr>
            <w:tcW w:w="851" w:type="dxa"/>
            <w:shd w:val="clear" w:color="auto" w:fill="auto"/>
          </w:tcPr>
          <w:p w14:paraId="042086F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6EE5585C" w14:textId="77777777" w:rsidR="00157A51" w:rsidRPr="00DA3CF9" w:rsidRDefault="00157A51" w:rsidP="00157A51">
            <w:pPr>
              <w:spacing w:line="240" w:lineRule="auto"/>
              <w:rPr>
                <w:rFonts w:ascii="Times New Roman" w:hAnsi="Times New Roman" w:cs="Times New Roman"/>
                <w:bCs/>
                <w:sz w:val="20"/>
                <w:szCs w:val="20"/>
              </w:rPr>
            </w:pPr>
            <w:r w:rsidRPr="002852C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F7BC3F2"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7A1904E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CDF45E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C8A6DBE"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5A0C0EE" w14:textId="77777777" w:rsidR="00157A51" w:rsidRPr="00013B89" w:rsidRDefault="00157A51" w:rsidP="00157A51">
            <w:pPr>
              <w:spacing w:line="240" w:lineRule="auto"/>
              <w:jc w:val="center"/>
              <w:rPr>
                <w:rFonts w:ascii="Times New Roman" w:hAnsi="Times New Roman" w:cs="Times New Roman"/>
                <w:sz w:val="20"/>
                <w:szCs w:val="20"/>
              </w:rPr>
            </w:pPr>
            <w:r w:rsidRPr="00013B89">
              <w:rPr>
                <w:rFonts w:ascii="Times New Roman" w:hAnsi="Times New Roman" w:cs="Times New Roman"/>
                <w:sz w:val="20"/>
                <w:szCs w:val="20"/>
              </w:rPr>
              <w:t>3500</w:t>
            </w:r>
          </w:p>
        </w:tc>
        <w:tc>
          <w:tcPr>
            <w:tcW w:w="851" w:type="dxa"/>
            <w:shd w:val="clear" w:color="auto" w:fill="auto"/>
          </w:tcPr>
          <w:p w14:paraId="7316390F" w14:textId="77777777" w:rsidR="00157A51" w:rsidRPr="00013B89" w:rsidRDefault="00157A51" w:rsidP="00157A51">
            <w:pPr>
              <w:spacing w:line="240" w:lineRule="auto"/>
              <w:jc w:val="center"/>
              <w:rPr>
                <w:rFonts w:ascii="Times New Roman" w:hAnsi="Times New Roman" w:cs="Times New Roman"/>
                <w:sz w:val="20"/>
                <w:szCs w:val="20"/>
              </w:rPr>
            </w:pPr>
            <w:r w:rsidRPr="00013B89">
              <w:rPr>
                <w:rFonts w:ascii="Times New Roman" w:hAnsi="Times New Roman" w:cs="Times New Roman"/>
                <w:sz w:val="20"/>
                <w:szCs w:val="20"/>
              </w:rPr>
              <w:t>3500</w:t>
            </w:r>
          </w:p>
        </w:tc>
        <w:tc>
          <w:tcPr>
            <w:tcW w:w="850" w:type="dxa"/>
            <w:shd w:val="clear" w:color="auto" w:fill="auto"/>
          </w:tcPr>
          <w:p w14:paraId="3697E30B"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shd w:val="clear" w:color="auto" w:fill="auto"/>
          </w:tcPr>
          <w:p w14:paraId="7BEDFABA" w14:textId="77777777" w:rsidR="00157A51" w:rsidRPr="00DA3CF9" w:rsidRDefault="00157A51" w:rsidP="00157A51">
            <w:pPr>
              <w:spacing w:line="240" w:lineRule="auto"/>
              <w:jc w:val="center"/>
              <w:rPr>
                <w:rFonts w:ascii="Times New Roman" w:hAnsi="Times New Roman" w:cs="Times New Roman"/>
                <w:sz w:val="20"/>
                <w:szCs w:val="20"/>
              </w:rPr>
            </w:pPr>
          </w:p>
        </w:tc>
        <w:tc>
          <w:tcPr>
            <w:tcW w:w="708" w:type="dxa"/>
          </w:tcPr>
          <w:p w14:paraId="73B8BAB0"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tcPr>
          <w:p w14:paraId="10DEDB5D" w14:textId="77777777" w:rsidR="00157A51" w:rsidRPr="00DA3CF9" w:rsidRDefault="00157A51" w:rsidP="00157A51">
            <w:pPr>
              <w:spacing w:line="240" w:lineRule="auto"/>
              <w:jc w:val="center"/>
              <w:rPr>
                <w:rFonts w:ascii="Times New Roman" w:hAnsi="Times New Roman" w:cs="Times New Roman"/>
                <w:sz w:val="20"/>
                <w:szCs w:val="20"/>
              </w:rPr>
            </w:pPr>
          </w:p>
        </w:tc>
      </w:tr>
      <w:tr w:rsidR="00157A51" w:rsidRPr="00DA3CF9" w14:paraId="32874FE3" w14:textId="77777777" w:rsidTr="001F2FE9">
        <w:trPr>
          <w:trHeight w:val="525"/>
        </w:trPr>
        <w:tc>
          <w:tcPr>
            <w:tcW w:w="5353" w:type="dxa"/>
            <w:gridSpan w:val="4"/>
            <w:shd w:val="clear" w:color="auto" w:fill="auto"/>
          </w:tcPr>
          <w:p w14:paraId="16E66040"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2.1.1.3.</w:t>
            </w:r>
            <w:r w:rsidRPr="00DA3CF9">
              <w:rPr>
                <w:rFonts w:ascii="Times New Roman" w:hAnsi="Times New Roman" w:cs="Times New Roman"/>
                <w:sz w:val="20"/>
                <w:szCs w:val="20"/>
              </w:rPr>
              <w:t xml:space="preserve"> </w:t>
            </w:r>
            <w:r w:rsidRPr="00DA3CF9">
              <w:rPr>
                <w:rFonts w:ascii="Times New Roman" w:hAnsi="Times New Roman" w:cs="Times New Roman"/>
                <w:color w:val="000000"/>
                <w:sz w:val="20"/>
                <w:szCs w:val="20"/>
              </w:rPr>
              <w:t>Реконструкція парку імені Т. Шевченка</w:t>
            </w:r>
          </w:p>
        </w:tc>
        <w:tc>
          <w:tcPr>
            <w:tcW w:w="851" w:type="dxa"/>
            <w:shd w:val="clear" w:color="auto" w:fill="auto"/>
          </w:tcPr>
          <w:p w14:paraId="1F07428E"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74910A1D" w14:textId="77777777" w:rsidR="00157A51" w:rsidRPr="00DA3CF9" w:rsidRDefault="00157A51" w:rsidP="00157A51">
            <w:pPr>
              <w:spacing w:line="240" w:lineRule="auto"/>
              <w:rPr>
                <w:rFonts w:ascii="Times New Roman" w:hAnsi="Times New Roman" w:cs="Times New Roman"/>
                <w:bCs/>
                <w:sz w:val="20"/>
                <w:szCs w:val="20"/>
              </w:rPr>
            </w:pPr>
            <w:r w:rsidRPr="002852CD">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2852CD">
              <w:rPr>
                <w:rFonts w:ascii="Times New Roman" w:hAnsi="Times New Roman" w:cs="Times New Roman"/>
                <w:bCs/>
                <w:sz w:val="20"/>
                <w:szCs w:val="20"/>
              </w:rPr>
              <w:lastRenderedPageBreak/>
              <w:t>організації</w:t>
            </w:r>
          </w:p>
        </w:tc>
        <w:tc>
          <w:tcPr>
            <w:tcW w:w="1276" w:type="dxa"/>
            <w:shd w:val="clear" w:color="auto" w:fill="auto"/>
          </w:tcPr>
          <w:p w14:paraId="7B3DF424"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12CC01CA"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76D6DD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C1B8135"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638BF9F"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160000</w:t>
            </w:r>
          </w:p>
        </w:tc>
        <w:tc>
          <w:tcPr>
            <w:tcW w:w="851" w:type="dxa"/>
            <w:shd w:val="clear" w:color="auto" w:fill="auto"/>
          </w:tcPr>
          <w:p w14:paraId="0A1C09DC" w14:textId="77777777" w:rsidR="00157A51" w:rsidRPr="00DA3CF9" w:rsidRDefault="00157A51" w:rsidP="00157A51">
            <w:pPr>
              <w:spacing w:line="240" w:lineRule="auto"/>
              <w:jc w:val="center"/>
              <w:rPr>
                <w:rFonts w:ascii="Times New Roman" w:hAnsi="Times New Roman" w:cs="Times New Roman"/>
                <w:color w:val="FF0000"/>
                <w:sz w:val="20"/>
                <w:szCs w:val="20"/>
              </w:rPr>
            </w:pPr>
          </w:p>
        </w:tc>
        <w:tc>
          <w:tcPr>
            <w:tcW w:w="850" w:type="dxa"/>
            <w:shd w:val="clear" w:color="auto" w:fill="auto"/>
          </w:tcPr>
          <w:p w14:paraId="70B30141"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80000</w:t>
            </w:r>
          </w:p>
        </w:tc>
        <w:tc>
          <w:tcPr>
            <w:tcW w:w="851" w:type="dxa"/>
            <w:shd w:val="clear" w:color="auto" w:fill="auto"/>
          </w:tcPr>
          <w:p w14:paraId="1E440DA1"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80000</w:t>
            </w:r>
          </w:p>
        </w:tc>
        <w:tc>
          <w:tcPr>
            <w:tcW w:w="708" w:type="dxa"/>
          </w:tcPr>
          <w:p w14:paraId="33CBAC6F"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tcPr>
          <w:p w14:paraId="27A2FB16" w14:textId="77777777" w:rsidR="00157A51" w:rsidRPr="00DA3CF9" w:rsidRDefault="00157A51" w:rsidP="00157A51">
            <w:pPr>
              <w:spacing w:line="240" w:lineRule="auto"/>
              <w:jc w:val="center"/>
              <w:rPr>
                <w:rFonts w:ascii="Times New Roman" w:hAnsi="Times New Roman" w:cs="Times New Roman"/>
                <w:sz w:val="20"/>
                <w:szCs w:val="20"/>
              </w:rPr>
            </w:pPr>
          </w:p>
        </w:tc>
      </w:tr>
      <w:tr w:rsidR="00157A51" w:rsidRPr="00DA3CF9" w14:paraId="379A9D5C" w14:textId="77777777" w:rsidTr="001F2FE9">
        <w:trPr>
          <w:trHeight w:val="525"/>
        </w:trPr>
        <w:tc>
          <w:tcPr>
            <w:tcW w:w="5353" w:type="dxa"/>
            <w:gridSpan w:val="4"/>
            <w:shd w:val="clear" w:color="auto" w:fill="auto"/>
          </w:tcPr>
          <w:p w14:paraId="0C108997"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2.1.1.4.</w:t>
            </w:r>
            <w:r w:rsidRPr="00DA3CF9">
              <w:rPr>
                <w:rFonts w:ascii="Times New Roman" w:hAnsi="Times New Roman" w:cs="Times New Roman"/>
                <w:sz w:val="20"/>
                <w:szCs w:val="20"/>
              </w:rPr>
              <w:t xml:space="preserve"> </w:t>
            </w:r>
            <w:r w:rsidRPr="00DA3CF9">
              <w:rPr>
                <w:rFonts w:ascii="Times New Roman" w:hAnsi="Times New Roman" w:cs="Times New Roman"/>
                <w:color w:val="000000"/>
                <w:sz w:val="20"/>
                <w:szCs w:val="20"/>
              </w:rPr>
              <w:t>Реконструкція парку імені Б. Хмельницького</w:t>
            </w:r>
          </w:p>
        </w:tc>
        <w:tc>
          <w:tcPr>
            <w:tcW w:w="851" w:type="dxa"/>
            <w:shd w:val="clear" w:color="auto" w:fill="auto"/>
          </w:tcPr>
          <w:p w14:paraId="717B1C5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2023-2024</w:t>
            </w:r>
          </w:p>
        </w:tc>
        <w:tc>
          <w:tcPr>
            <w:tcW w:w="1275" w:type="dxa"/>
            <w:shd w:val="clear" w:color="auto" w:fill="auto"/>
          </w:tcPr>
          <w:p w14:paraId="1AFA9E61" w14:textId="77777777" w:rsidR="00157A51" w:rsidRPr="00DA3CF9" w:rsidRDefault="00157A51" w:rsidP="00157A51">
            <w:pPr>
              <w:spacing w:line="240" w:lineRule="auto"/>
              <w:rPr>
                <w:rFonts w:ascii="Times New Roman" w:hAnsi="Times New Roman" w:cs="Times New Roman"/>
                <w:bCs/>
                <w:sz w:val="20"/>
                <w:szCs w:val="20"/>
              </w:rPr>
            </w:pPr>
            <w:r w:rsidRPr="002852C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B9ABD64"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1A606A1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FD3AAA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645E95B"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3164676" w14:textId="77777777" w:rsidR="00157A51" w:rsidRPr="000D4C7B" w:rsidRDefault="00157A51" w:rsidP="00157A51">
            <w:pPr>
              <w:spacing w:line="240" w:lineRule="auto"/>
              <w:jc w:val="center"/>
              <w:rPr>
                <w:rFonts w:ascii="Times New Roman" w:hAnsi="Times New Roman" w:cs="Times New Roman"/>
                <w:sz w:val="20"/>
                <w:szCs w:val="20"/>
              </w:rPr>
            </w:pPr>
            <w:r w:rsidRPr="000D4C7B">
              <w:rPr>
                <w:rFonts w:ascii="Times New Roman" w:hAnsi="Times New Roman" w:cs="Times New Roman"/>
                <w:sz w:val="20"/>
                <w:szCs w:val="20"/>
              </w:rPr>
              <w:t>7280</w:t>
            </w:r>
          </w:p>
        </w:tc>
        <w:tc>
          <w:tcPr>
            <w:tcW w:w="851" w:type="dxa"/>
            <w:shd w:val="clear" w:color="auto" w:fill="auto"/>
          </w:tcPr>
          <w:p w14:paraId="389A0731" w14:textId="77777777" w:rsidR="00157A51" w:rsidRPr="000D4C7B" w:rsidRDefault="00157A51" w:rsidP="00157A51">
            <w:pPr>
              <w:spacing w:line="240" w:lineRule="auto"/>
              <w:jc w:val="center"/>
              <w:rPr>
                <w:rFonts w:ascii="Times New Roman" w:hAnsi="Times New Roman" w:cs="Times New Roman"/>
                <w:sz w:val="20"/>
                <w:szCs w:val="20"/>
              </w:rPr>
            </w:pPr>
            <w:r w:rsidRPr="000D4C7B">
              <w:rPr>
                <w:rFonts w:ascii="Times New Roman" w:hAnsi="Times New Roman" w:cs="Times New Roman"/>
                <w:sz w:val="20"/>
                <w:szCs w:val="20"/>
              </w:rPr>
              <w:t>7280</w:t>
            </w:r>
          </w:p>
        </w:tc>
        <w:tc>
          <w:tcPr>
            <w:tcW w:w="850" w:type="dxa"/>
            <w:shd w:val="clear" w:color="auto" w:fill="auto"/>
          </w:tcPr>
          <w:p w14:paraId="0812B30D" w14:textId="77777777" w:rsidR="00157A51" w:rsidRPr="00DA3CF9" w:rsidRDefault="00157A51" w:rsidP="00157A51">
            <w:pPr>
              <w:spacing w:line="240" w:lineRule="auto"/>
              <w:rPr>
                <w:rFonts w:ascii="Times New Roman" w:hAnsi="Times New Roman" w:cs="Times New Roman"/>
                <w:sz w:val="20"/>
                <w:szCs w:val="20"/>
              </w:rPr>
            </w:pPr>
          </w:p>
        </w:tc>
        <w:tc>
          <w:tcPr>
            <w:tcW w:w="851" w:type="dxa"/>
            <w:shd w:val="clear" w:color="auto" w:fill="auto"/>
          </w:tcPr>
          <w:p w14:paraId="506BC1CE" w14:textId="77777777" w:rsidR="00157A51" w:rsidRPr="00DA3CF9" w:rsidRDefault="00157A51" w:rsidP="00157A51">
            <w:pPr>
              <w:spacing w:line="240" w:lineRule="auto"/>
              <w:jc w:val="center"/>
              <w:rPr>
                <w:rFonts w:ascii="Times New Roman" w:hAnsi="Times New Roman" w:cs="Times New Roman"/>
                <w:sz w:val="20"/>
                <w:szCs w:val="20"/>
              </w:rPr>
            </w:pPr>
          </w:p>
        </w:tc>
        <w:tc>
          <w:tcPr>
            <w:tcW w:w="708" w:type="dxa"/>
          </w:tcPr>
          <w:p w14:paraId="50F6CBA2"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tcPr>
          <w:p w14:paraId="26EEF0DA" w14:textId="77777777" w:rsidR="00157A51" w:rsidRPr="00DA3CF9" w:rsidRDefault="00157A51" w:rsidP="00157A51">
            <w:pPr>
              <w:spacing w:line="240" w:lineRule="auto"/>
              <w:jc w:val="center"/>
              <w:rPr>
                <w:rFonts w:ascii="Times New Roman" w:hAnsi="Times New Roman" w:cs="Times New Roman"/>
                <w:sz w:val="20"/>
                <w:szCs w:val="20"/>
              </w:rPr>
            </w:pPr>
          </w:p>
        </w:tc>
      </w:tr>
      <w:tr w:rsidR="00157A51" w:rsidRPr="00DA3CF9" w14:paraId="65881EE7" w14:textId="77777777" w:rsidTr="001F2FE9">
        <w:trPr>
          <w:trHeight w:val="525"/>
        </w:trPr>
        <w:tc>
          <w:tcPr>
            <w:tcW w:w="5353" w:type="dxa"/>
            <w:gridSpan w:val="4"/>
            <w:shd w:val="clear" w:color="auto" w:fill="auto"/>
          </w:tcPr>
          <w:p w14:paraId="419394CF"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2.1.1.5.</w:t>
            </w:r>
            <w:r w:rsidRPr="00DA3CF9">
              <w:rPr>
                <w:rFonts w:ascii="Times New Roman" w:hAnsi="Times New Roman" w:cs="Times New Roman"/>
                <w:sz w:val="20"/>
                <w:szCs w:val="20"/>
              </w:rPr>
              <w:t xml:space="preserve"> </w:t>
            </w:r>
            <w:r w:rsidRPr="00DA3CF9">
              <w:rPr>
                <w:rFonts w:ascii="Times New Roman" w:hAnsi="Times New Roman" w:cs="Times New Roman"/>
                <w:color w:val="000000"/>
                <w:sz w:val="20"/>
                <w:szCs w:val="20"/>
              </w:rPr>
              <w:t>Благоустрій території Графського парку</w:t>
            </w:r>
          </w:p>
        </w:tc>
        <w:tc>
          <w:tcPr>
            <w:tcW w:w="851" w:type="dxa"/>
            <w:shd w:val="clear" w:color="auto" w:fill="auto"/>
          </w:tcPr>
          <w:p w14:paraId="55C0A07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59D9CCB3" w14:textId="77777777" w:rsidR="00157A51" w:rsidRPr="00DA3CF9" w:rsidRDefault="00157A51" w:rsidP="00157A51">
            <w:pPr>
              <w:spacing w:line="240" w:lineRule="auto"/>
              <w:rPr>
                <w:rFonts w:ascii="Times New Roman" w:hAnsi="Times New Roman" w:cs="Times New Roman"/>
                <w:bCs/>
                <w:sz w:val="20"/>
                <w:szCs w:val="20"/>
              </w:rPr>
            </w:pPr>
            <w:r w:rsidRPr="002852C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38EE172"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6B6B93E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915D552"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5A55A84"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38E6ED7" w14:textId="77777777" w:rsidR="00157A51" w:rsidRPr="000D4C7B" w:rsidRDefault="00157A51" w:rsidP="00157A51">
            <w:pPr>
              <w:spacing w:line="240" w:lineRule="auto"/>
              <w:jc w:val="center"/>
              <w:rPr>
                <w:rFonts w:ascii="Times New Roman" w:hAnsi="Times New Roman" w:cs="Times New Roman"/>
                <w:sz w:val="20"/>
                <w:szCs w:val="20"/>
              </w:rPr>
            </w:pPr>
            <w:r w:rsidRPr="000D4C7B">
              <w:rPr>
                <w:rFonts w:ascii="Times New Roman" w:hAnsi="Times New Roman" w:cs="Times New Roman"/>
                <w:sz w:val="20"/>
                <w:szCs w:val="20"/>
              </w:rPr>
              <w:t>4050</w:t>
            </w:r>
          </w:p>
        </w:tc>
        <w:tc>
          <w:tcPr>
            <w:tcW w:w="851" w:type="dxa"/>
            <w:shd w:val="clear" w:color="auto" w:fill="auto"/>
          </w:tcPr>
          <w:p w14:paraId="6A3F15BB" w14:textId="77777777" w:rsidR="00157A51" w:rsidRPr="000D4C7B" w:rsidRDefault="00157A51" w:rsidP="00157A51">
            <w:pPr>
              <w:spacing w:line="240" w:lineRule="auto"/>
              <w:jc w:val="center"/>
              <w:rPr>
                <w:rFonts w:ascii="Times New Roman" w:hAnsi="Times New Roman" w:cs="Times New Roman"/>
                <w:sz w:val="20"/>
                <w:szCs w:val="20"/>
              </w:rPr>
            </w:pPr>
            <w:r w:rsidRPr="000D4C7B">
              <w:rPr>
                <w:rFonts w:ascii="Times New Roman" w:hAnsi="Times New Roman" w:cs="Times New Roman"/>
                <w:sz w:val="20"/>
                <w:szCs w:val="20"/>
              </w:rPr>
              <w:t>2000</w:t>
            </w:r>
          </w:p>
        </w:tc>
        <w:tc>
          <w:tcPr>
            <w:tcW w:w="850" w:type="dxa"/>
            <w:shd w:val="clear" w:color="auto" w:fill="auto"/>
          </w:tcPr>
          <w:p w14:paraId="113188CB"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1025</w:t>
            </w:r>
          </w:p>
        </w:tc>
        <w:tc>
          <w:tcPr>
            <w:tcW w:w="851" w:type="dxa"/>
            <w:shd w:val="clear" w:color="auto" w:fill="auto"/>
          </w:tcPr>
          <w:p w14:paraId="34598FC4" w14:textId="77777777" w:rsidR="00157A51" w:rsidRPr="00DA3CF9" w:rsidRDefault="00157A51" w:rsidP="00157A51">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1025</w:t>
            </w:r>
          </w:p>
        </w:tc>
        <w:tc>
          <w:tcPr>
            <w:tcW w:w="708" w:type="dxa"/>
          </w:tcPr>
          <w:p w14:paraId="6AED18A2" w14:textId="77777777" w:rsidR="00157A51" w:rsidRPr="00DA3CF9" w:rsidRDefault="00157A51" w:rsidP="00157A51">
            <w:pPr>
              <w:spacing w:line="240" w:lineRule="auto"/>
              <w:jc w:val="center"/>
              <w:rPr>
                <w:rFonts w:ascii="Times New Roman" w:hAnsi="Times New Roman" w:cs="Times New Roman"/>
                <w:sz w:val="20"/>
                <w:szCs w:val="20"/>
              </w:rPr>
            </w:pPr>
          </w:p>
        </w:tc>
        <w:tc>
          <w:tcPr>
            <w:tcW w:w="851" w:type="dxa"/>
          </w:tcPr>
          <w:p w14:paraId="24D6F52A" w14:textId="77777777" w:rsidR="00157A51" w:rsidRPr="00DA3CF9" w:rsidRDefault="00157A51" w:rsidP="00157A51">
            <w:pPr>
              <w:spacing w:line="240" w:lineRule="auto"/>
              <w:jc w:val="center"/>
              <w:rPr>
                <w:rFonts w:ascii="Times New Roman" w:hAnsi="Times New Roman" w:cs="Times New Roman"/>
                <w:sz w:val="20"/>
                <w:szCs w:val="20"/>
              </w:rPr>
            </w:pPr>
          </w:p>
        </w:tc>
      </w:tr>
      <w:tr w:rsidR="001D34A8" w:rsidRPr="00DA3CF9" w14:paraId="21DE057A" w14:textId="77777777" w:rsidTr="001F2FE9">
        <w:trPr>
          <w:trHeight w:val="525"/>
        </w:trPr>
        <w:tc>
          <w:tcPr>
            <w:tcW w:w="5353" w:type="dxa"/>
            <w:gridSpan w:val="4"/>
            <w:shd w:val="clear" w:color="auto" w:fill="auto"/>
          </w:tcPr>
          <w:p w14:paraId="32166B2C" w14:textId="77777777" w:rsidR="001D34A8" w:rsidRPr="00DA3CF9" w:rsidRDefault="001D34A8" w:rsidP="00405705">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2.1.1.6.</w:t>
            </w:r>
            <w:r w:rsidR="001F2FE9" w:rsidRPr="00DA3CF9">
              <w:rPr>
                <w:rFonts w:ascii="Times New Roman" w:hAnsi="Times New Roman" w:cs="Times New Roman"/>
                <w:sz w:val="20"/>
                <w:szCs w:val="20"/>
              </w:rPr>
              <w:t xml:space="preserve"> </w:t>
            </w:r>
            <w:r w:rsidR="001F2FE9" w:rsidRPr="00DA3CF9">
              <w:rPr>
                <w:rFonts w:ascii="Times New Roman" w:hAnsi="Times New Roman" w:cs="Times New Roman"/>
                <w:color w:val="000000"/>
                <w:sz w:val="20"/>
                <w:szCs w:val="20"/>
              </w:rPr>
              <w:t>Створення скверу «Героїв рятівників» (район Космонавтів)</w:t>
            </w:r>
          </w:p>
        </w:tc>
        <w:tc>
          <w:tcPr>
            <w:tcW w:w="851" w:type="dxa"/>
            <w:shd w:val="clear" w:color="auto" w:fill="auto"/>
          </w:tcPr>
          <w:p w14:paraId="211A3600" w14:textId="77777777" w:rsidR="001D34A8" w:rsidRPr="00DA3CF9" w:rsidRDefault="001D34A8"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05966EA0" w14:textId="77777777" w:rsidR="001D34A8" w:rsidRPr="00DA3CF9" w:rsidRDefault="00157A51" w:rsidP="00405705">
            <w:pPr>
              <w:spacing w:line="240" w:lineRule="auto"/>
              <w:rPr>
                <w:rFonts w:ascii="Times New Roman" w:hAnsi="Times New Roman" w:cs="Times New Roman"/>
                <w:bCs/>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Pr>
                <w:rFonts w:ascii="Times New Roman" w:hAnsi="Times New Roman" w:cs="Times New Roman"/>
                <w:bCs/>
                <w:sz w:val="20"/>
                <w:szCs w:val="20"/>
              </w:rPr>
              <w:lastRenderedPageBreak/>
              <w:t>організації</w:t>
            </w:r>
          </w:p>
        </w:tc>
        <w:tc>
          <w:tcPr>
            <w:tcW w:w="1276" w:type="dxa"/>
            <w:shd w:val="clear" w:color="auto" w:fill="auto"/>
          </w:tcPr>
          <w:p w14:paraId="771EB4AE" w14:textId="77777777" w:rsidR="001D34A8" w:rsidRPr="00DA3CF9" w:rsidRDefault="001D34A8" w:rsidP="00405705">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sidR="00B95132">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70067F21" w14:textId="77777777" w:rsidR="001D34A8" w:rsidRPr="00DA3CF9" w:rsidRDefault="001D34A8" w:rsidP="00405705">
            <w:pPr>
              <w:spacing w:line="240" w:lineRule="auto"/>
              <w:rPr>
                <w:rFonts w:ascii="Times New Roman" w:hAnsi="Times New Roman" w:cs="Times New Roman"/>
                <w:sz w:val="20"/>
                <w:szCs w:val="20"/>
              </w:rPr>
            </w:pPr>
          </w:p>
          <w:p w14:paraId="44480202" w14:textId="77777777" w:rsidR="001D34A8" w:rsidRPr="00DA3CF9" w:rsidRDefault="001D34A8"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981EBA8" w14:textId="77777777" w:rsidR="001D34A8" w:rsidRPr="00DA3CF9" w:rsidRDefault="001D34A8" w:rsidP="00405705">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83A5936" w14:textId="77777777" w:rsidR="001D34A8" w:rsidRPr="00DA3CF9" w:rsidRDefault="001D34A8" w:rsidP="00405705">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17D238A" w14:textId="77777777" w:rsidR="001D34A8" w:rsidRPr="00DA3CF9" w:rsidRDefault="001D34A8"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shd w:val="clear" w:color="auto" w:fill="auto"/>
          </w:tcPr>
          <w:p w14:paraId="18C94472" w14:textId="77777777" w:rsidR="001D34A8" w:rsidRPr="00DA3CF9" w:rsidRDefault="001D34A8" w:rsidP="00405705">
            <w:pPr>
              <w:spacing w:line="240" w:lineRule="auto"/>
              <w:jc w:val="center"/>
              <w:rPr>
                <w:rFonts w:ascii="Times New Roman" w:hAnsi="Times New Roman" w:cs="Times New Roman"/>
                <w:sz w:val="20"/>
                <w:szCs w:val="20"/>
              </w:rPr>
            </w:pPr>
          </w:p>
        </w:tc>
        <w:tc>
          <w:tcPr>
            <w:tcW w:w="850" w:type="dxa"/>
            <w:shd w:val="clear" w:color="auto" w:fill="auto"/>
          </w:tcPr>
          <w:p w14:paraId="7C537EAF" w14:textId="77777777" w:rsidR="001D34A8" w:rsidRPr="00DA3CF9" w:rsidRDefault="001D34A8" w:rsidP="00405705">
            <w:pPr>
              <w:spacing w:line="240" w:lineRule="auto"/>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shd w:val="clear" w:color="auto" w:fill="auto"/>
          </w:tcPr>
          <w:p w14:paraId="2A300566" w14:textId="77777777" w:rsidR="001D34A8" w:rsidRPr="00DA3CF9" w:rsidRDefault="001D34A8" w:rsidP="00405705">
            <w:pPr>
              <w:spacing w:line="240" w:lineRule="auto"/>
              <w:jc w:val="center"/>
              <w:rPr>
                <w:rFonts w:ascii="Times New Roman" w:hAnsi="Times New Roman" w:cs="Times New Roman"/>
                <w:sz w:val="20"/>
                <w:szCs w:val="20"/>
              </w:rPr>
            </w:pPr>
          </w:p>
        </w:tc>
        <w:tc>
          <w:tcPr>
            <w:tcW w:w="708" w:type="dxa"/>
          </w:tcPr>
          <w:p w14:paraId="0F4BDD6B" w14:textId="77777777" w:rsidR="001D34A8" w:rsidRPr="00DA3CF9" w:rsidRDefault="001D34A8" w:rsidP="00405705">
            <w:pPr>
              <w:spacing w:line="240" w:lineRule="auto"/>
              <w:jc w:val="center"/>
              <w:rPr>
                <w:rFonts w:ascii="Times New Roman" w:hAnsi="Times New Roman" w:cs="Times New Roman"/>
                <w:sz w:val="20"/>
                <w:szCs w:val="20"/>
              </w:rPr>
            </w:pPr>
          </w:p>
        </w:tc>
        <w:tc>
          <w:tcPr>
            <w:tcW w:w="851" w:type="dxa"/>
          </w:tcPr>
          <w:p w14:paraId="6C7A10A9" w14:textId="77777777" w:rsidR="001D34A8" w:rsidRPr="00DA3CF9" w:rsidRDefault="001D34A8" w:rsidP="00405705">
            <w:pPr>
              <w:spacing w:line="240" w:lineRule="auto"/>
              <w:jc w:val="center"/>
              <w:rPr>
                <w:rFonts w:ascii="Times New Roman" w:hAnsi="Times New Roman" w:cs="Times New Roman"/>
                <w:sz w:val="20"/>
                <w:szCs w:val="20"/>
              </w:rPr>
            </w:pPr>
          </w:p>
        </w:tc>
      </w:tr>
      <w:tr w:rsidR="00405705" w:rsidRPr="00DA3CF9" w14:paraId="6B779690" w14:textId="77777777" w:rsidTr="001F2FE9">
        <w:trPr>
          <w:trHeight w:val="525"/>
        </w:trPr>
        <w:tc>
          <w:tcPr>
            <w:tcW w:w="3393" w:type="dxa"/>
            <w:gridSpan w:val="2"/>
            <w:shd w:val="clear" w:color="auto" w:fill="FDE9D9" w:themeFill="accent6" w:themeFillTint="33"/>
          </w:tcPr>
          <w:p w14:paraId="5D84EA51" w14:textId="77777777" w:rsidR="00405705" w:rsidRPr="00DA3CF9" w:rsidRDefault="00405705" w:rsidP="00405705">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w:t>
            </w:r>
            <w:r w:rsidR="00BB42F4" w:rsidRPr="00DA3CF9">
              <w:rPr>
                <w:rFonts w:ascii="Times New Roman" w:hAnsi="Times New Roman" w:cs="Times New Roman"/>
                <w:b/>
                <w:sz w:val="20"/>
                <w:szCs w:val="20"/>
                <w:u w:val="single"/>
              </w:rPr>
              <w:t xml:space="preserve"> </w:t>
            </w:r>
            <w:r w:rsidRPr="00DA3CF9">
              <w:rPr>
                <w:rFonts w:ascii="Times New Roman" w:hAnsi="Times New Roman" w:cs="Times New Roman"/>
                <w:b/>
                <w:sz w:val="20"/>
                <w:szCs w:val="20"/>
                <w:u w:val="single"/>
              </w:rPr>
              <w:t>2.1.2.</w:t>
            </w:r>
          </w:p>
          <w:p w14:paraId="4F1E0CD4" w14:textId="77777777" w:rsidR="00405705" w:rsidRPr="00DA3CF9" w:rsidRDefault="00F223A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Облаштовані місця відпочинку для мешканців та мешканок біля водойм</w:t>
            </w:r>
          </w:p>
        </w:tc>
        <w:tc>
          <w:tcPr>
            <w:tcW w:w="1960" w:type="dxa"/>
            <w:gridSpan w:val="2"/>
            <w:shd w:val="clear" w:color="auto" w:fill="FDE9D9" w:themeFill="accent6" w:themeFillTint="33"/>
          </w:tcPr>
          <w:p w14:paraId="4EDEEDF7" w14:textId="77777777" w:rsidR="00F223A1" w:rsidRPr="00DA3CF9" w:rsidRDefault="00F223A1" w:rsidP="00F223A1">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2.1.2.1 Кількість облаштованих зон відпочинку  біля водойм, в тому числі з дотриманням умов </w:t>
            </w:r>
            <w:proofErr w:type="spellStart"/>
            <w:r w:rsidRPr="00DA3CF9">
              <w:rPr>
                <w:rFonts w:ascii="Times New Roman" w:hAnsi="Times New Roman" w:cs="Times New Roman"/>
                <w:b/>
                <w:sz w:val="20"/>
                <w:szCs w:val="20"/>
                <w:lang w:eastAsia="ja-JP"/>
              </w:rPr>
              <w:t>безбар</w:t>
            </w:r>
            <w:r w:rsidR="003178AF" w:rsidRPr="00DA3CF9">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єрності</w:t>
            </w:r>
            <w:proofErr w:type="spellEnd"/>
            <w:r w:rsidRPr="00DA3CF9">
              <w:rPr>
                <w:rFonts w:ascii="Times New Roman" w:hAnsi="Times New Roman" w:cs="Times New Roman"/>
                <w:b/>
                <w:sz w:val="20"/>
                <w:szCs w:val="20"/>
                <w:lang w:eastAsia="ja-JP"/>
              </w:rPr>
              <w:t>, одиниць</w:t>
            </w:r>
          </w:p>
          <w:p w14:paraId="595C0B79" w14:textId="77777777" w:rsidR="00F223A1" w:rsidRPr="00DA3CF9" w:rsidRDefault="00F223A1" w:rsidP="00F223A1">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2.1.2.2 Кількість штучних водойм, одиниць</w:t>
            </w:r>
          </w:p>
          <w:p w14:paraId="3B310CA1" w14:textId="77777777" w:rsidR="00405705" w:rsidRPr="00DA3CF9" w:rsidRDefault="00F223A1" w:rsidP="00405705">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2.1.2.3 Поетапна побудова  міської  набережної на р. Остер із забезпеченням </w:t>
            </w:r>
            <w:proofErr w:type="spellStart"/>
            <w:r w:rsidRPr="00DA3CF9">
              <w:rPr>
                <w:rFonts w:ascii="Times New Roman" w:hAnsi="Times New Roman" w:cs="Times New Roman"/>
                <w:b/>
                <w:sz w:val="20"/>
                <w:szCs w:val="20"/>
                <w:lang w:eastAsia="ja-JP"/>
              </w:rPr>
              <w:t>безбар</w:t>
            </w:r>
            <w:r w:rsidR="003178AF" w:rsidRPr="00DA3CF9">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єрності</w:t>
            </w:r>
            <w:proofErr w:type="spellEnd"/>
            <w:r w:rsidRPr="00DA3CF9">
              <w:rPr>
                <w:rFonts w:ascii="Times New Roman" w:hAnsi="Times New Roman" w:cs="Times New Roman"/>
                <w:b/>
                <w:sz w:val="20"/>
                <w:szCs w:val="20"/>
                <w:lang w:eastAsia="ja-JP"/>
              </w:rPr>
              <w:t xml:space="preserve"> та інклюзії, % виконання</w:t>
            </w:r>
          </w:p>
        </w:tc>
        <w:tc>
          <w:tcPr>
            <w:tcW w:w="851" w:type="dxa"/>
            <w:shd w:val="clear" w:color="auto" w:fill="FDE9D9" w:themeFill="accent6" w:themeFillTint="33"/>
          </w:tcPr>
          <w:p w14:paraId="63BE5700" w14:textId="77777777" w:rsidR="00405705" w:rsidRPr="00DA3CF9" w:rsidRDefault="0040570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2025-2027</w:t>
            </w:r>
          </w:p>
        </w:tc>
        <w:tc>
          <w:tcPr>
            <w:tcW w:w="1275" w:type="dxa"/>
            <w:shd w:val="clear" w:color="auto" w:fill="FDE9D9" w:themeFill="accent6" w:themeFillTint="33"/>
          </w:tcPr>
          <w:p w14:paraId="181C8507" w14:textId="77777777" w:rsidR="00405705" w:rsidRPr="00DA3CF9" w:rsidRDefault="00157A51" w:rsidP="00405705">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192811D8" w14:textId="77777777" w:rsidR="00405705" w:rsidRPr="00DA3CF9" w:rsidRDefault="00405705" w:rsidP="00405705">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B95132">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FDE9D9" w:themeFill="accent6" w:themeFillTint="33"/>
          </w:tcPr>
          <w:p w14:paraId="31415D11" w14:textId="77777777" w:rsidR="00405705" w:rsidRPr="00DA3CF9" w:rsidRDefault="0040570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339C2799" w14:textId="77777777" w:rsidR="00405705" w:rsidRPr="00DA3CF9" w:rsidRDefault="0040570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8A7EAEF" w14:textId="77777777" w:rsidR="00405705" w:rsidRPr="00DA3CF9" w:rsidRDefault="00405705" w:rsidP="00405705">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CEC77D7" w14:textId="77777777" w:rsidR="00405705" w:rsidRPr="00DA3CF9" w:rsidRDefault="00405705" w:rsidP="00405705">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06BE429C" w14:textId="77777777" w:rsidR="00405705" w:rsidRPr="00DA3CF9" w:rsidRDefault="00405705" w:rsidP="00405705">
            <w:pPr>
              <w:jc w:val="center"/>
              <w:rPr>
                <w:rFonts w:ascii="Times New Roman" w:hAnsi="Times New Roman" w:cs="Times New Roman"/>
                <w:b/>
                <w:sz w:val="20"/>
                <w:szCs w:val="20"/>
              </w:rPr>
            </w:pPr>
            <w:r w:rsidRPr="00DA3CF9">
              <w:rPr>
                <w:rFonts w:ascii="Times New Roman" w:hAnsi="Times New Roman" w:cs="Times New Roman"/>
                <w:b/>
                <w:sz w:val="20"/>
                <w:szCs w:val="20"/>
              </w:rPr>
              <w:t>135850</w:t>
            </w:r>
          </w:p>
        </w:tc>
        <w:tc>
          <w:tcPr>
            <w:tcW w:w="851" w:type="dxa"/>
            <w:shd w:val="clear" w:color="auto" w:fill="FDE9D9" w:themeFill="accent6" w:themeFillTint="33"/>
          </w:tcPr>
          <w:p w14:paraId="4C0E036F" w14:textId="77777777" w:rsidR="00405705" w:rsidRPr="00DA3CF9" w:rsidRDefault="00405705" w:rsidP="0040570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DE9D9" w:themeFill="accent6" w:themeFillTint="33"/>
          </w:tcPr>
          <w:p w14:paraId="50A68BF8" w14:textId="77777777" w:rsidR="00405705" w:rsidRPr="00DA3CF9" w:rsidRDefault="00405705" w:rsidP="0040570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shd w:val="clear" w:color="auto" w:fill="FDE9D9" w:themeFill="accent6" w:themeFillTint="33"/>
          </w:tcPr>
          <w:p w14:paraId="20549059" w14:textId="77777777" w:rsidR="00405705" w:rsidRPr="00DA3CF9" w:rsidRDefault="00405705" w:rsidP="00405705">
            <w:pPr>
              <w:jc w:val="center"/>
              <w:rPr>
                <w:rFonts w:ascii="Times New Roman" w:hAnsi="Times New Roman" w:cs="Times New Roman"/>
                <w:b/>
                <w:sz w:val="20"/>
                <w:szCs w:val="20"/>
              </w:rPr>
            </w:pPr>
            <w:r w:rsidRPr="00DA3CF9">
              <w:rPr>
                <w:rFonts w:ascii="Times New Roman" w:hAnsi="Times New Roman" w:cs="Times New Roman"/>
                <w:b/>
                <w:sz w:val="20"/>
                <w:szCs w:val="20"/>
              </w:rPr>
              <w:t>500</w:t>
            </w:r>
          </w:p>
        </w:tc>
        <w:tc>
          <w:tcPr>
            <w:tcW w:w="708" w:type="dxa"/>
            <w:shd w:val="clear" w:color="auto" w:fill="FDE9D9" w:themeFill="accent6" w:themeFillTint="33"/>
          </w:tcPr>
          <w:p w14:paraId="67326558" w14:textId="77777777" w:rsidR="00405705" w:rsidRPr="00DA3CF9" w:rsidRDefault="00405705" w:rsidP="00405705">
            <w:pPr>
              <w:ind w:hanging="108"/>
              <w:jc w:val="center"/>
              <w:rPr>
                <w:rFonts w:ascii="Times New Roman" w:hAnsi="Times New Roman" w:cs="Times New Roman"/>
                <w:b/>
                <w:sz w:val="20"/>
                <w:szCs w:val="20"/>
              </w:rPr>
            </w:pPr>
            <w:r w:rsidRPr="00DA3CF9">
              <w:rPr>
                <w:rFonts w:ascii="Times New Roman" w:hAnsi="Times New Roman" w:cs="Times New Roman"/>
                <w:b/>
                <w:sz w:val="20"/>
                <w:szCs w:val="20"/>
              </w:rPr>
              <w:t>64350</w:t>
            </w:r>
          </w:p>
        </w:tc>
        <w:tc>
          <w:tcPr>
            <w:tcW w:w="851" w:type="dxa"/>
            <w:shd w:val="clear" w:color="auto" w:fill="FDE9D9" w:themeFill="accent6" w:themeFillTint="33"/>
          </w:tcPr>
          <w:p w14:paraId="1366D7F5" w14:textId="77777777" w:rsidR="00405705" w:rsidRPr="00DA3CF9" w:rsidRDefault="00405705" w:rsidP="00405705">
            <w:pPr>
              <w:jc w:val="center"/>
              <w:rPr>
                <w:rFonts w:ascii="Times New Roman" w:hAnsi="Times New Roman" w:cs="Times New Roman"/>
                <w:b/>
                <w:sz w:val="20"/>
                <w:szCs w:val="20"/>
              </w:rPr>
            </w:pPr>
            <w:r w:rsidRPr="00DA3CF9">
              <w:rPr>
                <w:rFonts w:ascii="Times New Roman" w:hAnsi="Times New Roman" w:cs="Times New Roman"/>
                <w:b/>
                <w:sz w:val="20"/>
                <w:szCs w:val="20"/>
              </w:rPr>
              <w:t>71000</w:t>
            </w:r>
          </w:p>
        </w:tc>
      </w:tr>
      <w:tr w:rsidR="00157A51" w:rsidRPr="00DA3CF9" w14:paraId="6497F3B5" w14:textId="77777777" w:rsidTr="001F2FE9">
        <w:trPr>
          <w:trHeight w:val="525"/>
        </w:trPr>
        <w:tc>
          <w:tcPr>
            <w:tcW w:w="5353" w:type="dxa"/>
            <w:gridSpan w:val="4"/>
            <w:shd w:val="clear" w:color="auto" w:fill="auto"/>
          </w:tcPr>
          <w:p w14:paraId="65D7F3DE"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Заходи:</w:t>
            </w:r>
          </w:p>
          <w:p w14:paraId="28B378AC" w14:textId="77777777" w:rsidR="00157A51" w:rsidRPr="00DA3CF9" w:rsidRDefault="00157A51" w:rsidP="00157A51">
            <w:pPr>
              <w:spacing w:line="240" w:lineRule="auto"/>
              <w:ind w:firstLine="7"/>
              <w:rPr>
                <w:rFonts w:ascii="Times New Roman" w:hAnsi="Times New Roman" w:cs="Times New Roman"/>
                <w:b/>
                <w:sz w:val="20"/>
                <w:szCs w:val="20"/>
                <w:u w:val="single"/>
              </w:rPr>
            </w:pPr>
            <w:r w:rsidRPr="00DA3CF9">
              <w:rPr>
                <w:rFonts w:ascii="Times New Roman" w:hAnsi="Times New Roman" w:cs="Times New Roman"/>
                <w:sz w:val="20"/>
                <w:szCs w:val="20"/>
              </w:rPr>
              <w:t xml:space="preserve">2.1.2.1. </w:t>
            </w:r>
            <w:r w:rsidRPr="00DA3CF9">
              <w:t xml:space="preserve"> </w:t>
            </w:r>
            <w:r w:rsidRPr="00DA3CF9">
              <w:rPr>
                <w:rFonts w:ascii="Times New Roman" w:hAnsi="Times New Roman" w:cs="Times New Roman"/>
                <w:sz w:val="20"/>
                <w:szCs w:val="20"/>
              </w:rPr>
              <w:t>Санація територій біля водойм, в лісовій місцевості, їх облаштування для організованого відпочинку та занять спортом в тому числі для маломобільних груп мешканців та мешканок, родин з дітьми, тощо</w:t>
            </w:r>
          </w:p>
          <w:p w14:paraId="08291CFA" w14:textId="77777777" w:rsidR="00157A51" w:rsidRPr="00DA3CF9" w:rsidRDefault="00157A51" w:rsidP="00157A51">
            <w:pPr>
              <w:spacing w:line="240" w:lineRule="auto"/>
              <w:ind w:firstLine="7"/>
              <w:rPr>
                <w:rFonts w:ascii="Times New Roman" w:hAnsi="Times New Roman" w:cs="Times New Roman"/>
                <w:sz w:val="20"/>
                <w:szCs w:val="20"/>
                <w:lang w:eastAsia="ja-JP"/>
              </w:rPr>
            </w:pPr>
          </w:p>
        </w:tc>
        <w:tc>
          <w:tcPr>
            <w:tcW w:w="851" w:type="dxa"/>
            <w:shd w:val="clear" w:color="auto" w:fill="auto"/>
          </w:tcPr>
          <w:p w14:paraId="2C49690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2026</w:t>
            </w:r>
          </w:p>
        </w:tc>
        <w:tc>
          <w:tcPr>
            <w:tcW w:w="1275" w:type="dxa"/>
            <w:shd w:val="clear" w:color="auto" w:fill="auto"/>
          </w:tcPr>
          <w:p w14:paraId="174F12F4" w14:textId="77777777" w:rsidR="00157A51" w:rsidRPr="00DA3CF9" w:rsidRDefault="00157A51" w:rsidP="00157A51">
            <w:pPr>
              <w:spacing w:line="240" w:lineRule="auto"/>
              <w:rPr>
                <w:rFonts w:ascii="Times New Roman" w:hAnsi="Times New Roman" w:cs="Times New Roman"/>
                <w:bCs/>
                <w:sz w:val="20"/>
                <w:szCs w:val="20"/>
              </w:rPr>
            </w:pPr>
            <w:r w:rsidRPr="009A45A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4F96D336"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68319DC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27EA8FE"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025FFF9"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CD9DC49"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1350</w:t>
            </w:r>
          </w:p>
        </w:tc>
        <w:tc>
          <w:tcPr>
            <w:tcW w:w="851" w:type="dxa"/>
            <w:shd w:val="clear" w:color="auto" w:fill="auto"/>
          </w:tcPr>
          <w:p w14:paraId="3CE4946B"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281E93AE"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381446A3" w14:textId="77777777" w:rsidR="00157A51" w:rsidRPr="00DA3CF9" w:rsidRDefault="00157A51" w:rsidP="00157A51">
            <w:pPr>
              <w:jc w:val="center"/>
              <w:rPr>
                <w:rFonts w:ascii="Times New Roman" w:hAnsi="Times New Roman" w:cs="Times New Roman"/>
                <w:sz w:val="20"/>
                <w:szCs w:val="20"/>
              </w:rPr>
            </w:pPr>
          </w:p>
        </w:tc>
        <w:tc>
          <w:tcPr>
            <w:tcW w:w="708" w:type="dxa"/>
          </w:tcPr>
          <w:p w14:paraId="7CE6BF8A"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1350</w:t>
            </w:r>
          </w:p>
        </w:tc>
        <w:tc>
          <w:tcPr>
            <w:tcW w:w="851" w:type="dxa"/>
          </w:tcPr>
          <w:p w14:paraId="3B4F19A7" w14:textId="77777777" w:rsidR="00157A51" w:rsidRPr="00DA3CF9" w:rsidRDefault="00157A51" w:rsidP="00157A51">
            <w:pPr>
              <w:jc w:val="center"/>
              <w:rPr>
                <w:rFonts w:ascii="Times New Roman" w:hAnsi="Times New Roman" w:cs="Times New Roman"/>
                <w:sz w:val="20"/>
                <w:szCs w:val="20"/>
              </w:rPr>
            </w:pPr>
          </w:p>
        </w:tc>
      </w:tr>
      <w:tr w:rsidR="00157A51" w:rsidRPr="00DA3CF9" w14:paraId="75F382BF" w14:textId="77777777" w:rsidTr="001F2FE9">
        <w:trPr>
          <w:trHeight w:val="525"/>
        </w:trPr>
        <w:tc>
          <w:tcPr>
            <w:tcW w:w="5353" w:type="dxa"/>
            <w:gridSpan w:val="4"/>
            <w:shd w:val="clear" w:color="auto" w:fill="auto"/>
          </w:tcPr>
          <w:p w14:paraId="346D5101" w14:textId="77777777" w:rsidR="00157A51" w:rsidRPr="00DA3CF9" w:rsidRDefault="00157A51" w:rsidP="00157A51">
            <w:pPr>
              <w:spacing w:line="240" w:lineRule="auto"/>
              <w:ind w:firstLine="7"/>
              <w:rPr>
                <w:rFonts w:ascii="Times New Roman" w:hAnsi="Times New Roman" w:cs="Times New Roman"/>
                <w:b/>
                <w:sz w:val="20"/>
                <w:szCs w:val="20"/>
                <w:u w:val="single"/>
              </w:rPr>
            </w:pPr>
            <w:r w:rsidRPr="00DA3CF9">
              <w:rPr>
                <w:rFonts w:ascii="Times New Roman" w:hAnsi="Times New Roman" w:cs="Times New Roman"/>
                <w:sz w:val="20"/>
                <w:szCs w:val="20"/>
              </w:rPr>
              <w:t xml:space="preserve">2.1.2.2. </w:t>
            </w:r>
          </w:p>
          <w:p w14:paraId="60C95C91"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 xml:space="preserve">Реконструкція території Графського парку в частині </w:t>
            </w:r>
            <w:r w:rsidRPr="00DA3CF9">
              <w:rPr>
                <w:rFonts w:ascii="Times New Roman" w:hAnsi="Times New Roman" w:cs="Times New Roman"/>
                <w:color w:val="000000"/>
                <w:sz w:val="20"/>
                <w:szCs w:val="20"/>
              </w:rPr>
              <w:lastRenderedPageBreak/>
              <w:t>розширення можливостей для занять спортом різними категоріями мешканців громади</w:t>
            </w:r>
          </w:p>
        </w:tc>
        <w:tc>
          <w:tcPr>
            <w:tcW w:w="851" w:type="dxa"/>
            <w:shd w:val="clear" w:color="auto" w:fill="auto"/>
          </w:tcPr>
          <w:p w14:paraId="27F1124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2026-2027</w:t>
            </w:r>
          </w:p>
        </w:tc>
        <w:tc>
          <w:tcPr>
            <w:tcW w:w="1275" w:type="dxa"/>
            <w:shd w:val="clear" w:color="auto" w:fill="auto"/>
          </w:tcPr>
          <w:p w14:paraId="6656DAF9" w14:textId="77777777" w:rsidR="00157A51" w:rsidRPr="00DA3CF9" w:rsidRDefault="00157A51" w:rsidP="00157A51">
            <w:pPr>
              <w:spacing w:line="240" w:lineRule="auto"/>
              <w:rPr>
                <w:rFonts w:ascii="Times New Roman" w:hAnsi="Times New Roman" w:cs="Times New Roman"/>
                <w:bCs/>
                <w:sz w:val="20"/>
                <w:szCs w:val="20"/>
              </w:rPr>
            </w:pPr>
            <w:r w:rsidRPr="009A45AD">
              <w:rPr>
                <w:rFonts w:ascii="Times New Roman" w:hAnsi="Times New Roman" w:cs="Times New Roman"/>
                <w:bCs/>
                <w:sz w:val="20"/>
                <w:szCs w:val="20"/>
              </w:rPr>
              <w:t xml:space="preserve">Структурні підрозділи </w:t>
            </w:r>
            <w:r w:rsidRPr="009A45AD">
              <w:rPr>
                <w:rFonts w:ascii="Times New Roman" w:hAnsi="Times New Roman" w:cs="Times New Roman"/>
                <w:bCs/>
                <w:sz w:val="20"/>
                <w:szCs w:val="20"/>
              </w:rPr>
              <w:lastRenderedPageBreak/>
              <w:t>виконав-чого комітету,  виконавчі органи міської ради, громадські організації</w:t>
            </w:r>
          </w:p>
        </w:tc>
        <w:tc>
          <w:tcPr>
            <w:tcW w:w="1276" w:type="dxa"/>
            <w:shd w:val="clear" w:color="auto" w:fill="auto"/>
          </w:tcPr>
          <w:p w14:paraId="2D1B709A"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lastRenderedPageBreak/>
              <w:t>го обсягу ресурсів у місцевому бюджеті</w:t>
            </w:r>
          </w:p>
        </w:tc>
        <w:tc>
          <w:tcPr>
            <w:tcW w:w="1276" w:type="dxa"/>
            <w:shd w:val="clear" w:color="auto" w:fill="auto"/>
          </w:tcPr>
          <w:p w14:paraId="10BB9E3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08B238E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83E5009"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lastRenderedPageBreak/>
              <w:t>Залучені кошти</w:t>
            </w:r>
          </w:p>
        </w:tc>
        <w:tc>
          <w:tcPr>
            <w:tcW w:w="992" w:type="dxa"/>
            <w:shd w:val="clear" w:color="auto" w:fill="auto"/>
          </w:tcPr>
          <w:p w14:paraId="499139B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3000</w:t>
            </w:r>
          </w:p>
        </w:tc>
        <w:tc>
          <w:tcPr>
            <w:tcW w:w="851" w:type="dxa"/>
            <w:shd w:val="clear" w:color="auto" w:fill="auto"/>
          </w:tcPr>
          <w:p w14:paraId="63610B02" w14:textId="77777777" w:rsidR="00157A51" w:rsidRPr="00DA3CF9" w:rsidRDefault="00157A51" w:rsidP="00157A51">
            <w:pPr>
              <w:jc w:val="center"/>
              <w:rPr>
                <w:rFonts w:ascii="Times New Roman" w:hAnsi="Times New Roman" w:cs="Times New Roman"/>
                <w:color w:val="FF0000"/>
                <w:sz w:val="20"/>
                <w:szCs w:val="20"/>
              </w:rPr>
            </w:pPr>
            <w:r w:rsidRPr="00DA3CF9">
              <w:rPr>
                <w:rFonts w:ascii="Times New Roman" w:hAnsi="Times New Roman" w:cs="Times New Roman"/>
                <w:color w:val="FF0000"/>
                <w:sz w:val="20"/>
                <w:szCs w:val="20"/>
              </w:rPr>
              <w:t xml:space="preserve"> </w:t>
            </w:r>
          </w:p>
        </w:tc>
        <w:tc>
          <w:tcPr>
            <w:tcW w:w="850" w:type="dxa"/>
            <w:shd w:val="clear" w:color="auto" w:fill="auto"/>
          </w:tcPr>
          <w:p w14:paraId="1CF03587"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464241CD" w14:textId="77777777" w:rsidR="00157A51" w:rsidRPr="00DA3CF9" w:rsidRDefault="00157A51" w:rsidP="00157A51">
            <w:pPr>
              <w:jc w:val="center"/>
              <w:rPr>
                <w:rFonts w:ascii="Times New Roman" w:hAnsi="Times New Roman" w:cs="Times New Roman"/>
                <w:sz w:val="20"/>
                <w:szCs w:val="20"/>
              </w:rPr>
            </w:pPr>
          </w:p>
        </w:tc>
        <w:tc>
          <w:tcPr>
            <w:tcW w:w="708" w:type="dxa"/>
          </w:tcPr>
          <w:p w14:paraId="76E3336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tcPr>
          <w:p w14:paraId="0538FAA0"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w:t>
            </w:r>
          </w:p>
        </w:tc>
      </w:tr>
      <w:tr w:rsidR="00157A51" w:rsidRPr="00DA3CF9" w14:paraId="52CC3E89" w14:textId="77777777" w:rsidTr="001F2FE9">
        <w:trPr>
          <w:trHeight w:val="525"/>
        </w:trPr>
        <w:tc>
          <w:tcPr>
            <w:tcW w:w="5353" w:type="dxa"/>
            <w:gridSpan w:val="4"/>
            <w:shd w:val="clear" w:color="auto" w:fill="auto"/>
          </w:tcPr>
          <w:p w14:paraId="19EBC330" w14:textId="77777777" w:rsidR="00157A51" w:rsidRPr="00DA3CF9" w:rsidRDefault="00157A51" w:rsidP="00157A51">
            <w:pPr>
              <w:spacing w:line="240" w:lineRule="auto"/>
              <w:ind w:firstLine="7"/>
              <w:rPr>
                <w:rFonts w:ascii="Times New Roman" w:hAnsi="Times New Roman" w:cs="Times New Roman"/>
                <w:b/>
                <w:sz w:val="20"/>
                <w:szCs w:val="20"/>
                <w:u w:val="single"/>
              </w:rPr>
            </w:pPr>
            <w:r w:rsidRPr="00DA3CF9">
              <w:rPr>
                <w:rFonts w:ascii="Times New Roman" w:hAnsi="Times New Roman" w:cs="Times New Roman"/>
                <w:sz w:val="20"/>
                <w:szCs w:val="20"/>
              </w:rPr>
              <w:t xml:space="preserve">2.1.2.3. </w:t>
            </w:r>
          </w:p>
          <w:p w14:paraId="04ABCE33"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Створення просторів для літнього водного відпочинку</w:t>
            </w:r>
          </w:p>
        </w:tc>
        <w:tc>
          <w:tcPr>
            <w:tcW w:w="851" w:type="dxa"/>
            <w:shd w:val="clear" w:color="auto" w:fill="auto"/>
          </w:tcPr>
          <w:p w14:paraId="4E12322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2025-2026</w:t>
            </w:r>
          </w:p>
        </w:tc>
        <w:tc>
          <w:tcPr>
            <w:tcW w:w="1275" w:type="dxa"/>
            <w:shd w:val="clear" w:color="auto" w:fill="auto"/>
          </w:tcPr>
          <w:p w14:paraId="2B19C6EC" w14:textId="77777777" w:rsidR="00157A51" w:rsidRPr="00DA3CF9" w:rsidRDefault="00157A51" w:rsidP="00157A51">
            <w:pPr>
              <w:spacing w:line="240" w:lineRule="auto"/>
              <w:rPr>
                <w:rFonts w:ascii="Times New Roman" w:hAnsi="Times New Roman" w:cs="Times New Roman"/>
                <w:bCs/>
                <w:sz w:val="20"/>
                <w:szCs w:val="20"/>
              </w:rPr>
            </w:pPr>
            <w:r w:rsidRPr="005D7CF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6F128A6"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3CB124C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2DC89CE"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19FA7CA"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4F49EEA"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27814922"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25DF53D4"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039FA18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708" w:type="dxa"/>
          </w:tcPr>
          <w:p w14:paraId="1E0412F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tcPr>
          <w:p w14:paraId="1D57F7DB" w14:textId="77777777" w:rsidR="00157A51" w:rsidRPr="00DA3CF9" w:rsidRDefault="00157A51" w:rsidP="00157A51">
            <w:pPr>
              <w:jc w:val="center"/>
              <w:rPr>
                <w:rFonts w:ascii="Times New Roman" w:hAnsi="Times New Roman" w:cs="Times New Roman"/>
                <w:sz w:val="20"/>
                <w:szCs w:val="20"/>
              </w:rPr>
            </w:pPr>
          </w:p>
        </w:tc>
      </w:tr>
      <w:tr w:rsidR="00157A51" w:rsidRPr="00DA3CF9" w14:paraId="4957AA03" w14:textId="77777777" w:rsidTr="001F2FE9">
        <w:trPr>
          <w:trHeight w:val="525"/>
        </w:trPr>
        <w:tc>
          <w:tcPr>
            <w:tcW w:w="5353" w:type="dxa"/>
            <w:gridSpan w:val="4"/>
            <w:shd w:val="clear" w:color="auto" w:fill="auto"/>
          </w:tcPr>
          <w:p w14:paraId="0087ED88" w14:textId="77777777" w:rsidR="00157A51" w:rsidRPr="00DA3CF9" w:rsidRDefault="00157A51" w:rsidP="00157A51">
            <w:pPr>
              <w:spacing w:line="240" w:lineRule="auto"/>
              <w:ind w:firstLine="7"/>
              <w:rPr>
                <w:rFonts w:ascii="Times New Roman" w:hAnsi="Times New Roman" w:cs="Times New Roman"/>
                <w:b/>
                <w:sz w:val="20"/>
                <w:szCs w:val="20"/>
                <w:u w:val="single"/>
              </w:rPr>
            </w:pPr>
            <w:r w:rsidRPr="00DA3CF9">
              <w:rPr>
                <w:rFonts w:ascii="Times New Roman" w:hAnsi="Times New Roman" w:cs="Times New Roman"/>
                <w:sz w:val="20"/>
                <w:szCs w:val="20"/>
              </w:rPr>
              <w:t xml:space="preserve">2.1.2.4. </w:t>
            </w:r>
          </w:p>
          <w:p w14:paraId="79B03320"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 xml:space="preserve">Будівництво  сучасної  міської  набережної на р. Остер із забезпеченням </w:t>
            </w:r>
            <w:proofErr w:type="spellStart"/>
            <w:r w:rsidRPr="00DA3CF9">
              <w:rPr>
                <w:rFonts w:ascii="Times New Roman" w:hAnsi="Times New Roman" w:cs="Times New Roman"/>
                <w:color w:val="000000"/>
                <w:sz w:val="20"/>
                <w:szCs w:val="20"/>
              </w:rPr>
              <w:t>безбарєрності</w:t>
            </w:r>
            <w:proofErr w:type="spellEnd"/>
            <w:r w:rsidRPr="00DA3CF9">
              <w:rPr>
                <w:rFonts w:ascii="Times New Roman" w:hAnsi="Times New Roman" w:cs="Times New Roman"/>
                <w:color w:val="000000"/>
                <w:sz w:val="20"/>
                <w:szCs w:val="20"/>
              </w:rPr>
              <w:t xml:space="preserve"> та інклюзії</w:t>
            </w:r>
          </w:p>
        </w:tc>
        <w:tc>
          <w:tcPr>
            <w:tcW w:w="851" w:type="dxa"/>
            <w:shd w:val="clear" w:color="auto" w:fill="auto"/>
          </w:tcPr>
          <w:p w14:paraId="77A63FB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2026-2027</w:t>
            </w:r>
          </w:p>
        </w:tc>
        <w:tc>
          <w:tcPr>
            <w:tcW w:w="1275" w:type="dxa"/>
            <w:shd w:val="clear" w:color="auto" w:fill="auto"/>
          </w:tcPr>
          <w:p w14:paraId="3FE76D34" w14:textId="77777777" w:rsidR="00157A51" w:rsidRPr="00DA3CF9" w:rsidRDefault="00157A51" w:rsidP="00157A51">
            <w:pPr>
              <w:spacing w:line="240" w:lineRule="auto"/>
              <w:rPr>
                <w:rFonts w:ascii="Times New Roman" w:hAnsi="Times New Roman" w:cs="Times New Roman"/>
                <w:bCs/>
                <w:sz w:val="20"/>
                <w:szCs w:val="20"/>
              </w:rPr>
            </w:pPr>
            <w:r w:rsidRPr="005D7CF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C554B5E"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5F39291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EE95BC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9738D2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0FB0E85"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A690018"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130000</w:t>
            </w:r>
          </w:p>
        </w:tc>
        <w:tc>
          <w:tcPr>
            <w:tcW w:w="851" w:type="dxa"/>
            <w:shd w:val="clear" w:color="auto" w:fill="auto"/>
          </w:tcPr>
          <w:p w14:paraId="59359B9E"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789FE2BF"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28CABE3C" w14:textId="77777777" w:rsidR="00157A51" w:rsidRPr="00DA3CF9" w:rsidRDefault="00157A51" w:rsidP="00157A51">
            <w:pPr>
              <w:jc w:val="center"/>
              <w:rPr>
                <w:rFonts w:ascii="Times New Roman" w:hAnsi="Times New Roman" w:cs="Times New Roman"/>
                <w:sz w:val="20"/>
                <w:szCs w:val="20"/>
              </w:rPr>
            </w:pPr>
          </w:p>
        </w:tc>
        <w:tc>
          <w:tcPr>
            <w:tcW w:w="708" w:type="dxa"/>
          </w:tcPr>
          <w:p w14:paraId="04F0DF97" w14:textId="77777777" w:rsidR="00157A51" w:rsidRPr="00DA3CF9" w:rsidRDefault="00157A51" w:rsidP="00157A51">
            <w:pPr>
              <w:ind w:hanging="13"/>
              <w:rPr>
                <w:rFonts w:ascii="Times New Roman" w:hAnsi="Times New Roman" w:cs="Times New Roman"/>
                <w:sz w:val="20"/>
                <w:szCs w:val="20"/>
              </w:rPr>
            </w:pPr>
            <w:r w:rsidRPr="00DA3CF9">
              <w:rPr>
                <w:rFonts w:ascii="Times New Roman" w:hAnsi="Times New Roman" w:cs="Times New Roman"/>
                <w:sz w:val="20"/>
                <w:szCs w:val="20"/>
              </w:rPr>
              <w:t>60000</w:t>
            </w:r>
          </w:p>
        </w:tc>
        <w:tc>
          <w:tcPr>
            <w:tcW w:w="851" w:type="dxa"/>
          </w:tcPr>
          <w:p w14:paraId="27BE4487"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70000</w:t>
            </w:r>
          </w:p>
        </w:tc>
      </w:tr>
      <w:tr w:rsidR="00157A51" w:rsidRPr="00DA3CF9" w14:paraId="7246ADDF" w14:textId="77777777" w:rsidTr="001F2FE9">
        <w:trPr>
          <w:trHeight w:val="525"/>
        </w:trPr>
        <w:tc>
          <w:tcPr>
            <w:tcW w:w="5353" w:type="dxa"/>
            <w:gridSpan w:val="4"/>
            <w:shd w:val="clear" w:color="auto" w:fill="auto"/>
          </w:tcPr>
          <w:p w14:paraId="43220D0E" w14:textId="77777777" w:rsidR="00157A51" w:rsidRPr="00DA3CF9" w:rsidRDefault="00157A51" w:rsidP="00157A51">
            <w:pPr>
              <w:spacing w:line="240" w:lineRule="auto"/>
              <w:ind w:firstLine="7"/>
              <w:rPr>
                <w:rFonts w:ascii="Times New Roman" w:hAnsi="Times New Roman" w:cs="Times New Roman"/>
                <w:b/>
                <w:sz w:val="20"/>
                <w:szCs w:val="20"/>
                <w:u w:val="single"/>
              </w:rPr>
            </w:pPr>
            <w:r w:rsidRPr="00DA3CF9">
              <w:rPr>
                <w:rFonts w:ascii="Times New Roman" w:hAnsi="Times New Roman" w:cs="Times New Roman"/>
                <w:sz w:val="20"/>
                <w:szCs w:val="20"/>
              </w:rPr>
              <w:t xml:space="preserve">2.1.2.5. </w:t>
            </w:r>
          </w:p>
          <w:p w14:paraId="0C5BB55F"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Збереження  та  розвиток  штучних  водойм  на території громади</w:t>
            </w:r>
          </w:p>
        </w:tc>
        <w:tc>
          <w:tcPr>
            <w:tcW w:w="851" w:type="dxa"/>
            <w:shd w:val="clear" w:color="auto" w:fill="auto"/>
          </w:tcPr>
          <w:p w14:paraId="3549A47A"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2026</w:t>
            </w:r>
          </w:p>
        </w:tc>
        <w:tc>
          <w:tcPr>
            <w:tcW w:w="1275" w:type="dxa"/>
            <w:shd w:val="clear" w:color="auto" w:fill="auto"/>
          </w:tcPr>
          <w:p w14:paraId="6537A12D" w14:textId="77777777" w:rsidR="00157A51" w:rsidRPr="00DA3CF9" w:rsidRDefault="00157A51" w:rsidP="00157A51">
            <w:pPr>
              <w:spacing w:line="240" w:lineRule="auto"/>
              <w:rPr>
                <w:rFonts w:ascii="Times New Roman" w:hAnsi="Times New Roman" w:cs="Times New Roman"/>
                <w:bCs/>
                <w:sz w:val="20"/>
                <w:szCs w:val="20"/>
              </w:rPr>
            </w:pPr>
            <w:r w:rsidRPr="005D7CF0">
              <w:rPr>
                <w:rFonts w:ascii="Times New Roman" w:hAnsi="Times New Roman" w:cs="Times New Roman"/>
                <w:bCs/>
                <w:sz w:val="20"/>
                <w:szCs w:val="20"/>
              </w:rPr>
              <w:t xml:space="preserve">Структурні підрозділи виконав-чого </w:t>
            </w:r>
            <w:r w:rsidRPr="005D7CF0">
              <w:rPr>
                <w:rFonts w:ascii="Times New Roman" w:hAnsi="Times New Roman" w:cs="Times New Roman"/>
                <w:bCs/>
                <w:sz w:val="20"/>
                <w:szCs w:val="20"/>
              </w:rPr>
              <w:lastRenderedPageBreak/>
              <w:t>комітету,  виконавчі органи міської ради, громадські організації</w:t>
            </w:r>
          </w:p>
        </w:tc>
        <w:tc>
          <w:tcPr>
            <w:tcW w:w="1276" w:type="dxa"/>
            <w:shd w:val="clear" w:color="auto" w:fill="auto"/>
          </w:tcPr>
          <w:p w14:paraId="222F38C8"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 xml:space="preserve">го обсягу ресурсів у </w:t>
            </w:r>
            <w:r w:rsidRPr="00DA3CF9">
              <w:rPr>
                <w:rFonts w:ascii="Times New Roman" w:hAnsi="Times New Roman" w:cs="Times New Roman"/>
                <w:sz w:val="20"/>
                <w:szCs w:val="20"/>
              </w:rPr>
              <w:lastRenderedPageBreak/>
              <w:t>місцевому бюджеті</w:t>
            </w:r>
          </w:p>
        </w:tc>
        <w:tc>
          <w:tcPr>
            <w:tcW w:w="1276" w:type="dxa"/>
            <w:shd w:val="clear" w:color="auto" w:fill="auto"/>
          </w:tcPr>
          <w:p w14:paraId="08A206A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4AE719A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ECEF5DB"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4BA872A"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auto"/>
          </w:tcPr>
          <w:p w14:paraId="02DFF701"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6513A34C"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3D6C94D2" w14:textId="77777777" w:rsidR="00157A51" w:rsidRPr="00DA3CF9" w:rsidRDefault="00157A51" w:rsidP="00157A51">
            <w:pPr>
              <w:jc w:val="center"/>
              <w:rPr>
                <w:rFonts w:ascii="Times New Roman" w:hAnsi="Times New Roman" w:cs="Times New Roman"/>
                <w:sz w:val="20"/>
                <w:szCs w:val="20"/>
              </w:rPr>
            </w:pPr>
          </w:p>
        </w:tc>
        <w:tc>
          <w:tcPr>
            <w:tcW w:w="708" w:type="dxa"/>
          </w:tcPr>
          <w:p w14:paraId="0996109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tcPr>
          <w:p w14:paraId="5D070B3B" w14:textId="77777777" w:rsidR="00157A51" w:rsidRPr="00DA3CF9" w:rsidRDefault="00157A51" w:rsidP="00157A51">
            <w:pPr>
              <w:jc w:val="center"/>
              <w:rPr>
                <w:rFonts w:ascii="Times New Roman" w:hAnsi="Times New Roman" w:cs="Times New Roman"/>
                <w:sz w:val="20"/>
                <w:szCs w:val="20"/>
              </w:rPr>
            </w:pPr>
          </w:p>
        </w:tc>
      </w:tr>
      <w:tr w:rsidR="00022CDC" w:rsidRPr="00DA3CF9" w14:paraId="0520C1D0" w14:textId="77777777" w:rsidTr="001F2FE9">
        <w:trPr>
          <w:trHeight w:val="525"/>
        </w:trPr>
        <w:tc>
          <w:tcPr>
            <w:tcW w:w="3393" w:type="dxa"/>
            <w:gridSpan w:val="2"/>
            <w:shd w:val="clear" w:color="auto" w:fill="FDE9D9" w:themeFill="accent6" w:themeFillTint="33"/>
          </w:tcPr>
          <w:p w14:paraId="1C89433E" w14:textId="77777777" w:rsidR="00022CDC" w:rsidRPr="00DA3CF9" w:rsidRDefault="00022CDC" w:rsidP="00022CDC">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2.1.3.</w:t>
            </w:r>
          </w:p>
          <w:p w14:paraId="58E5657B" w14:textId="77777777" w:rsidR="00022CDC" w:rsidRPr="00DA3CF9" w:rsidRDefault="00D71E7F" w:rsidP="00022CDC">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Відремонтовані ділянки доріг та вулиць</w:t>
            </w:r>
          </w:p>
        </w:tc>
        <w:tc>
          <w:tcPr>
            <w:tcW w:w="1960" w:type="dxa"/>
            <w:gridSpan w:val="2"/>
            <w:shd w:val="clear" w:color="auto" w:fill="FDE9D9" w:themeFill="accent6" w:themeFillTint="33"/>
          </w:tcPr>
          <w:p w14:paraId="73731638" w14:textId="77777777" w:rsidR="00022CDC" w:rsidRPr="00DA3CF9" w:rsidRDefault="00665A74" w:rsidP="00022CDC">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2.1.3.1  Протяжність </w:t>
            </w:r>
            <w:r w:rsidR="00B95132">
              <w:rPr>
                <w:rFonts w:ascii="Times New Roman" w:hAnsi="Times New Roman" w:cs="Times New Roman"/>
                <w:b/>
                <w:sz w:val="20"/>
                <w:szCs w:val="20"/>
                <w:lang w:eastAsia="ja-JP"/>
              </w:rPr>
              <w:t>реконструйовано-го доро</w:t>
            </w:r>
            <w:r w:rsidRPr="00DA3CF9">
              <w:rPr>
                <w:rFonts w:ascii="Times New Roman" w:hAnsi="Times New Roman" w:cs="Times New Roman"/>
                <w:b/>
                <w:sz w:val="20"/>
                <w:szCs w:val="20"/>
                <w:lang w:eastAsia="ja-JP"/>
              </w:rPr>
              <w:t>жнього покрит</w:t>
            </w:r>
            <w:r w:rsidR="00B95132">
              <w:rPr>
                <w:rFonts w:ascii="Times New Roman" w:hAnsi="Times New Roman" w:cs="Times New Roman"/>
                <w:b/>
                <w:sz w:val="20"/>
                <w:szCs w:val="20"/>
                <w:lang w:eastAsia="ja-JP"/>
              </w:rPr>
              <w:t>т</w:t>
            </w:r>
            <w:r w:rsidRPr="00DA3CF9">
              <w:rPr>
                <w:rFonts w:ascii="Times New Roman" w:hAnsi="Times New Roman" w:cs="Times New Roman"/>
                <w:b/>
                <w:sz w:val="20"/>
                <w:szCs w:val="20"/>
                <w:lang w:eastAsia="ja-JP"/>
              </w:rPr>
              <w:t>я, відповідно сучасним технічним вимогам, м</w:t>
            </w:r>
            <w:r w:rsidRPr="00B95132">
              <w:rPr>
                <w:rFonts w:ascii="Times New Roman" w:hAnsi="Times New Roman" w:cs="Times New Roman"/>
                <w:b/>
                <w:sz w:val="20"/>
                <w:szCs w:val="20"/>
                <w:vertAlign w:val="superscript"/>
                <w:lang w:eastAsia="ja-JP"/>
              </w:rPr>
              <w:t>2</w:t>
            </w:r>
          </w:p>
          <w:p w14:paraId="212849D2" w14:textId="77777777" w:rsidR="00665A74" w:rsidRPr="00DA3CF9" w:rsidRDefault="00665A74" w:rsidP="00022CDC">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2.1.3.2  Протяжність реконструйованої тротуарної зони, м</w:t>
            </w:r>
            <w:r w:rsidRPr="00B95132">
              <w:rPr>
                <w:rFonts w:ascii="Times New Roman" w:hAnsi="Times New Roman" w:cs="Times New Roman"/>
                <w:b/>
                <w:sz w:val="20"/>
                <w:szCs w:val="20"/>
                <w:vertAlign w:val="superscript"/>
                <w:lang w:eastAsia="ja-JP"/>
              </w:rPr>
              <w:t>2</w:t>
            </w:r>
          </w:p>
        </w:tc>
        <w:tc>
          <w:tcPr>
            <w:tcW w:w="851" w:type="dxa"/>
            <w:shd w:val="clear" w:color="auto" w:fill="FDE9D9" w:themeFill="accent6" w:themeFillTint="33"/>
          </w:tcPr>
          <w:p w14:paraId="21A4D149" w14:textId="77777777" w:rsidR="00D71E7F" w:rsidRPr="00DA3CF9" w:rsidRDefault="00D71E7F" w:rsidP="00D71E7F">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4AFDA8BF" w14:textId="77777777" w:rsidR="00022CDC" w:rsidRPr="00DA3CF9" w:rsidRDefault="00022CDC" w:rsidP="00022CDC">
            <w:pPr>
              <w:spacing w:line="240" w:lineRule="auto"/>
              <w:rPr>
                <w:rFonts w:ascii="Times New Roman" w:hAnsi="Times New Roman" w:cs="Times New Roman"/>
                <w:b/>
                <w:sz w:val="20"/>
                <w:szCs w:val="20"/>
              </w:rPr>
            </w:pPr>
          </w:p>
        </w:tc>
        <w:tc>
          <w:tcPr>
            <w:tcW w:w="1275" w:type="dxa"/>
            <w:shd w:val="clear" w:color="auto" w:fill="FDE9D9" w:themeFill="accent6" w:themeFillTint="33"/>
          </w:tcPr>
          <w:p w14:paraId="003F8F51" w14:textId="77777777" w:rsidR="00022CDC" w:rsidRPr="00DA3CF9" w:rsidRDefault="00157A51" w:rsidP="00022CDC">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2169C76E" w14:textId="77777777" w:rsidR="00022CDC" w:rsidRPr="00DA3CF9" w:rsidRDefault="00022CDC" w:rsidP="00022CDC">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046E2E">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FDE9D9" w:themeFill="accent6" w:themeFillTint="33"/>
          </w:tcPr>
          <w:p w14:paraId="721498DB" w14:textId="77777777" w:rsidR="00022CDC" w:rsidRPr="00DA3CF9" w:rsidRDefault="00022CDC" w:rsidP="00022CDC">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B39063E" w14:textId="77777777" w:rsidR="00022CDC" w:rsidRPr="00DA3CF9" w:rsidRDefault="00022CDC" w:rsidP="00022CDC">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5B13596" w14:textId="77777777" w:rsidR="00022CDC" w:rsidRPr="00DA3CF9" w:rsidRDefault="00022CDC" w:rsidP="00022CDC">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2A61BD1F" w14:textId="77777777" w:rsidR="00022CDC" w:rsidRPr="00DA3CF9" w:rsidRDefault="00022CDC" w:rsidP="00022CDC">
            <w:pPr>
              <w:jc w:val="center"/>
              <w:rPr>
                <w:rFonts w:ascii="Times New Roman" w:hAnsi="Times New Roman" w:cs="Times New Roman"/>
                <w:b/>
                <w:sz w:val="20"/>
                <w:szCs w:val="20"/>
              </w:rPr>
            </w:pPr>
            <w:r w:rsidRPr="00DA3CF9">
              <w:rPr>
                <w:rFonts w:ascii="Times New Roman" w:hAnsi="Times New Roman" w:cs="Times New Roman"/>
                <w:b/>
                <w:sz w:val="20"/>
                <w:szCs w:val="20"/>
              </w:rPr>
              <w:t>15</w:t>
            </w:r>
            <w:r w:rsidR="007F5123" w:rsidRPr="00DA3CF9">
              <w:rPr>
                <w:rFonts w:ascii="Times New Roman" w:hAnsi="Times New Roman" w:cs="Times New Roman"/>
                <w:b/>
                <w:sz w:val="20"/>
                <w:szCs w:val="20"/>
              </w:rPr>
              <w:t>3680</w:t>
            </w:r>
          </w:p>
        </w:tc>
        <w:tc>
          <w:tcPr>
            <w:tcW w:w="851" w:type="dxa"/>
            <w:shd w:val="clear" w:color="auto" w:fill="FDE9D9" w:themeFill="accent6" w:themeFillTint="33"/>
          </w:tcPr>
          <w:p w14:paraId="02A10B08" w14:textId="77777777" w:rsidR="00022CDC" w:rsidRPr="00DA3CF9" w:rsidRDefault="007F5123" w:rsidP="00022CDC">
            <w:pPr>
              <w:jc w:val="center"/>
              <w:rPr>
                <w:rFonts w:ascii="Times New Roman" w:hAnsi="Times New Roman" w:cs="Times New Roman"/>
                <w:b/>
                <w:sz w:val="20"/>
                <w:szCs w:val="20"/>
              </w:rPr>
            </w:pPr>
            <w:r w:rsidRPr="00DA3CF9">
              <w:rPr>
                <w:rFonts w:ascii="Times New Roman" w:hAnsi="Times New Roman" w:cs="Times New Roman"/>
                <w:b/>
                <w:sz w:val="20"/>
                <w:szCs w:val="20"/>
              </w:rPr>
              <w:t>32400</w:t>
            </w:r>
          </w:p>
        </w:tc>
        <w:tc>
          <w:tcPr>
            <w:tcW w:w="850" w:type="dxa"/>
            <w:shd w:val="clear" w:color="auto" w:fill="FDE9D9" w:themeFill="accent6" w:themeFillTint="33"/>
          </w:tcPr>
          <w:p w14:paraId="7730F14B" w14:textId="77777777" w:rsidR="00022CDC" w:rsidRPr="00DA3CF9" w:rsidRDefault="00022CDC" w:rsidP="00022CDC">
            <w:pPr>
              <w:jc w:val="center"/>
              <w:rPr>
                <w:rFonts w:ascii="Times New Roman" w:hAnsi="Times New Roman" w:cs="Times New Roman"/>
                <w:b/>
                <w:sz w:val="20"/>
                <w:szCs w:val="20"/>
              </w:rPr>
            </w:pPr>
            <w:r w:rsidRPr="00DA3CF9">
              <w:rPr>
                <w:rFonts w:ascii="Times New Roman" w:hAnsi="Times New Roman" w:cs="Times New Roman"/>
                <w:b/>
                <w:sz w:val="20"/>
                <w:szCs w:val="20"/>
              </w:rPr>
              <w:t>35000</w:t>
            </w:r>
          </w:p>
        </w:tc>
        <w:tc>
          <w:tcPr>
            <w:tcW w:w="851" w:type="dxa"/>
            <w:shd w:val="clear" w:color="auto" w:fill="FDE9D9" w:themeFill="accent6" w:themeFillTint="33"/>
          </w:tcPr>
          <w:p w14:paraId="2BA5BDB7" w14:textId="77777777" w:rsidR="00022CDC" w:rsidRPr="00DA3CF9" w:rsidRDefault="00022CDC" w:rsidP="00022CDC">
            <w:pPr>
              <w:jc w:val="center"/>
              <w:rPr>
                <w:rFonts w:ascii="Times New Roman" w:hAnsi="Times New Roman" w:cs="Times New Roman"/>
                <w:b/>
                <w:sz w:val="20"/>
                <w:szCs w:val="20"/>
              </w:rPr>
            </w:pPr>
            <w:r w:rsidRPr="00DA3CF9">
              <w:rPr>
                <w:rFonts w:ascii="Times New Roman" w:hAnsi="Times New Roman" w:cs="Times New Roman"/>
                <w:b/>
                <w:sz w:val="20"/>
                <w:szCs w:val="20"/>
              </w:rPr>
              <w:t>35000</w:t>
            </w:r>
          </w:p>
        </w:tc>
        <w:tc>
          <w:tcPr>
            <w:tcW w:w="708" w:type="dxa"/>
            <w:shd w:val="clear" w:color="auto" w:fill="FDE9D9" w:themeFill="accent6" w:themeFillTint="33"/>
          </w:tcPr>
          <w:p w14:paraId="106BDC71" w14:textId="77777777" w:rsidR="00022CDC" w:rsidRPr="00DA3CF9" w:rsidRDefault="00022CDC" w:rsidP="00022CDC">
            <w:pPr>
              <w:ind w:hanging="108"/>
              <w:jc w:val="center"/>
              <w:rPr>
                <w:rFonts w:ascii="Times New Roman" w:hAnsi="Times New Roman" w:cs="Times New Roman"/>
                <w:b/>
                <w:sz w:val="20"/>
                <w:szCs w:val="20"/>
              </w:rPr>
            </w:pPr>
            <w:r w:rsidRPr="00DA3CF9">
              <w:rPr>
                <w:rFonts w:ascii="Times New Roman" w:hAnsi="Times New Roman" w:cs="Times New Roman"/>
                <w:b/>
                <w:sz w:val="20"/>
                <w:szCs w:val="20"/>
              </w:rPr>
              <w:t>25000</w:t>
            </w:r>
          </w:p>
        </w:tc>
        <w:tc>
          <w:tcPr>
            <w:tcW w:w="851" w:type="dxa"/>
            <w:shd w:val="clear" w:color="auto" w:fill="FDE9D9" w:themeFill="accent6" w:themeFillTint="33"/>
          </w:tcPr>
          <w:p w14:paraId="14F48F0E" w14:textId="77777777" w:rsidR="00022CDC" w:rsidRPr="00DA3CF9" w:rsidRDefault="00022CDC" w:rsidP="00022CDC">
            <w:pPr>
              <w:jc w:val="center"/>
              <w:rPr>
                <w:rFonts w:ascii="Times New Roman" w:hAnsi="Times New Roman" w:cs="Times New Roman"/>
                <w:b/>
                <w:sz w:val="20"/>
                <w:szCs w:val="20"/>
              </w:rPr>
            </w:pPr>
            <w:r w:rsidRPr="00DA3CF9">
              <w:rPr>
                <w:rFonts w:ascii="Times New Roman" w:hAnsi="Times New Roman" w:cs="Times New Roman"/>
                <w:b/>
                <w:sz w:val="20"/>
                <w:szCs w:val="20"/>
              </w:rPr>
              <w:t>26280</w:t>
            </w:r>
          </w:p>
        </w:tc>
      </w:tr>
      <w:tr w:rsidR="00157A51" w:rsidRPr="00DA3CF9" w14:paraId="3FAC5F51" w14:textId="77777777" w:rsidTr="001F2FE9">
        <w:trPr>
          <w:trHeight w:val="525"/>
        </w:trPr>
        <w:tc>
          <w:tcPr>
            <w:tcW w:w="5353" w:type="dxa"/>
            <w:gridSpan w:val="4"/>
            <w:shd w:val="clear" w:color="auto" w:fill="auto"/>
          </w:tcPr>
          <w:p w14:paraId="54B8051B"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Заходи:</w:t>
            </w:r>
          </w:p>
          <w:p w14:paraId="32A8ADA8"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2.1.3.1.</w:t>
            </w:r>
            <w:r w:rsidRPr="00DA3CF9">
              <w:t xml:space="preserve"> </w:t>
            </w:r>
            <w:r w:rsidRPr="00DA3CF9">
              <w:rPr>
                <w:rFonts w:ascii="Times New Roman" w:hAnsi="Times New Roman" w:cs="Times New Roman"/>
                <w:sz w:val="20"/>
                <w:szCs w:val="20"/>
              </w:rPr>
              <w:t>Закупівля обладнання для  ремонту доріг</w:t>
            </w:r>
          </w:p>
          <w:p w14:paraId="0C1ADF80" w14:textId="77777777" w:rsidR="00157A51" w:rsidRPr="00DA3CF9" w:rsidRDefault="00157A51" w:rsidP="00157A51">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 xml:space="preserve"> </w:t>
            </w:r>
          </w:p>
        </w:tc>
        <w:tc>
          <w:tcPr>
            <w:tcW w:w="851" w:type="dxa"/>
            <w:shd w:val="clear" w:color="auto" w:fill="auto"/>
          </w:tcPr>
          <w:p w14:paraId="7DFCE054"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2027</w:t>
            </w:r>
          </w:p>
        </w:tc>
        <w:tc>
          <w:tcPr>
            <w:tcW w:w="1275" w:type="dxa"/>
            <w:shd w:val="clear" w:color="auto" w:fill="auto"/>
          </w:tcPr>
          <w:p w14:paraId="6936E482" w14:textId="77777777" w:rsidR="00157A51" w:rsidRPr="00DA3CF9" w:rsidRDefault="00157A51" w:rsidP="00157A51">
            <w:pPr>
              <w:spacing w:line="240" w:lineRule="auto"/>
              <w:rPr>
                <w:rFonts w:ascii="Times New Roman" w:hAnsi="Times New Roman" w:cs="Times New Roman"/>
                <w:bCs/>
                <w:sz w:val="20"/>
                <w:szCs w:val="20"/>
              </w:rPr>
            </w:pPr>
            <w:r w:rsidRPr="00F16CE2">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9E941F0"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049397EA"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D37AC1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BD113FE"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EF8CED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1280</w:t>
            </w:r>
          </w:p>
        </w:tc>
        <w:tc>
          <w:tcPr>
            <w:tcW w:w="851" w:type="dxa"/>
            <w:shd w:val="clear" w:color="auto" w:fill="auto"/>
          </w:tcPr>
          <w:p w14:paraId="1A24DB17"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12F5BCED"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785D9315" w14:textId="77777777" w:rsidR="00157A51" w:rsidRPr="00DA3CF9" w:rsidRDefault="00157A51" w:rsidP="00157A51">
            <w:pPr>
              <w:jc w:val="center"/>
              <w:rPr>
                <w:rFonts w:ascii="Times New Roman" w:hAnsi="Times New Roman" w:cs="Times New Roman"/>
                <w:sz w:val="20"/>
                <w:szCs w:val="20"/>
              </w:rPr>
            </w:pPr>
          </w:p>
        </w:tc>
        <w:tc>
          <w:tcPr>
            <w:tcW w:w="708" w:type="dxa"/>
          </w:tcPr>
          <w:p w14:paraId="38E0754E" w14:textId="77777777" w:rsidR="00157A51" w:rsidRPr="00DA3CF9" w:rsidRDefault="00157A51" w:rsidP="00157A51">
            <w:pPr>
              <w:jc w:val="center"/>
              <w:rPr>
                <w:rFonts w:ascii="Times New Roman" w:hAnsi="Times New Roman" w:cs="Times New Roman"/>
                <w:sz w:val="20"/>
                <w:szCs w:val="20"/>
              </w:rPr>
            </w:pPr>
          </w:p>
        </w:tc>
        <w:tc>
          <w:tcPr>
            <w:tcW w:w="851" w:type="dxa"/>
          </w:tcPr>
          <w:p w14:paraId="160101BD"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1280</w:t>
            </w:r>
          </w:p>
        </w:tc>
      </w:tr>
      <w:tr w:rsidR="00157A51" w:rsidRPr="00DA3CF9" w14:paraId="5A942D08" w14:textId="77777777" w:rsidTr="001F2FE9">
        <w:trPr>
          <w:trHeight w:val="525"/>
        </w:trPr>
        <w:tc>
          <w:tcPr>
            <w:tcW w:w="5353" w:type="dxa"/>
            <w:gridSpan w:val="4"/>
            <w:shd w:val="clear" w:color="auto" w:fill="auto"/>
          </w:tcPr>
          <w:p w14:paraId="52D16DFB"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2.1.3.2.</w:t>
            </w:r>
          </w:p>
          <w:p w14:paraId="477521EE"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Реконструкція дорожнього покриття в 5 населених пунктах громади</w:t>
            </w:r>
          </w:p>
        </w:tc>
        <w:tc>
          <w:tcPr>
            <w:tcW w:w="851" w:type="dxa"/>
            <w:shd w:val="clear" w:color="auto" w:fill="auto"/>
          </w:tcPr>
          <w:p w14:paraId="73A388F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tc>
        <w:tc>
          <w:tcPr>
            <w:tcW w:w="1275" w:type="dxa"/>
            <w:shd w:val="clear" w:color="auto" w:fill="auto"/>
          </w:tcPr>
          <w:p w14:paraId="63C96B74" w14:textId="77777777" w:rsidR="00157A51" w:rsidRPr="00DA3CF9" w:rsidRDefault="00157A51" w:rsidP="00157A51">
            <w:pPr>
              <w:spacing w:line="240" w:lineRule="auto"/>
              <w:rPr>
                <w:rFonts w:ascii="Times New Roman" w:hAnsi="Times New Roman" w:cs="Times New Roman"/>
                <w:bCs/>
                <w:sz w:val="20"/>
                <w:szCs w:val="20"/>
              </w:rPr>
            </w:pPr>
            <w:r w:rsidRPr="00F16CE2">
              <w:rPr>
                <w:rFonts w:ascii="Times New Roman" w:hAnsi="Times New Roman" w:cs="Times New Roman"/>
                <w:bCs/>
                <w:sz w:val="20"/>
                <w:szCs w:val="20"/>
              </w:rPr>
              <w:t>Структурні підрозділи виконав-</w:t>
            </w:r>
            <w:r w:rsidRPr="00F16CE2">
              <w:rPr>
                <w:rFonts w:ascii="Times New Roman" w:hAnsi="Times New Roman" w:cs="Times New Roman"/>
                <w:bCs/>
                <w:sz w:val="20"/>
                <w:szCs w:val="20"/>
              </w:rPr>
              <w:lastRenderedPageBreak/>
              <w:t>чого комітету,  виконавчі органи міської ради, громадські організації</w:t>
            </w:r>
          </w:p>
        </w:tc>
        <w:tc>
          <w:tcPr>
            <w:tcW w:w="1276" w:type="dxa"/>
            <w:shd w:val="clear" w:color="auto" w:fill="auto"/>
          </w:tcPr>
          <w:p w14:paraId="412C1C2E"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 xml:space="preserve">го обсягу </w:t>
            </w:r>
            <w:r w:rsidRPr="00DA3CF9">
              <w:rPr>
                <w:rFonts w:ascii="Times New Roman" w:hAnsi="Times New Roman" w:cs="Times New Roman"/>
                <w:sz w:val="20"/>
                <w:szCs w:val="20"/>
              </w:rPr>
              <w:lastRenderedPageBreak/>
              <w:t>ресурсів у місцевому бюджеті</w:t>
            </w:r>
          </w:p>
        </w:tc>
        <w:tc>
          <w:tcPr>
            <w:tcW w:w="1276" w:type="dxa"/>
            <w:shd w:val="clear" w:color="auto" w:fill="auto"/>
          </w:tcPr>
          <w:p w14:paraId="5441DEC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7E0CA932"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6C3DDBF"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 xml:space="preserve">Залучені </w:t>
            </w:r>
            <w:r w:rsidRPr="00DA3CF9">
              <w:rPr>
                <w:rFonts w:ascii="Times New Roman" w:hAnsi="Times New Roman" w:cs="Times New Roman"/>
                <w:sz w:val="20"/>
                <w:szCs w:val="20"/>
              </w:rPr>
              <w:lastRenderedPageBreak/>
              <w:t>кошти</w:t>
            </w:r>
          </w:p>
        </w:tc>
        <w:tc>
          <w:tcPr>
            <w:tcW w:w="992" w:type="dxa"/>
            <w:shd w:val="clear" w:color="auto" w:fill="auto"/>
          </w:tcPr>
          <w:p w14:paraId="631EC88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65000</w:t>
            </w:r>
          </w:p>
        </w:tc>
        <w:tc>
          <w:tcPr>
            <w:tcW w:w="851" w:type="dxa"/>
            <w:shd w:val="clear" w:color="auto" w:fill="auto"/>
          </w:tcPr>
          <w:p w14:paraId="2EFF71E1"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w:t>
            </w:r>
          </w:p>
        </w:tc>
        <w:tc>
          <w:tcPr>
            <w:tcW w:w="850" w:type="dxa"/>
            <w:shd w:val="clear" w:color="auto" w:fill="auto"/>
          </w:tcPr>
          <w:p w14:paraId="18C09D3B"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w:t>
            </w:r>
          </w:p>
        </w:tc>
        <w:tc>
          <w:tcPr>
            <w:tcW w:w="851" w:type="dxa"/>
            <w:shd w:val="clear" w:color="auto" w:fill="auto"/>
          </w:tcPr>
          <w:p w14:paraId="305CA7C4"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w:t>
            </w:r>
          </w:p>
        </w:tc>
        <w:tc>
          <w:tcPr>
            <w:tcW w:w="708" w:type="dxa"/>
          </w:tcPr>
          <w:p w14:paraId="6D9CE10B"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w:t>
            </w:r>
          </w:p>
        </w:tc>
        <w:tc>
          <w:tcPr>
            <w:tcW w:w="851" w:type="dxa"/>
          </w:tcPr>
          <w:p w14:paraId="367250D8"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13000</w:t>
            </w:r>
          </w:p>
        </w:tc>
      </w:tr>
      <w:tr w:rsidR="00157A51" w:rsidRPr="00DA3CF9" w14:paraId="735C64F6" w14:textId="77777777" w:rsidTr="001F2FE9">
        <w:trPr>
          <w:trHeight w:val="525"/>
        </w:trPr>
        <w:tc>
          <w:tcPr>
            <w:tcW w:w="5353" w:type="dxa"/>
            <w:gridSpan w:val="4"/>
            <w:shd w:val="clear" w:color="auto" w:fill="auto"/>
          </w:tcPr>
          <w:p w14:paraId="01907F73"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2.1.3.3.</w:t>
            </w:r>
          </w:p>
          <w:p w14:paraId="1F7615B4"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 xml:space="preserve">Капітальний ремонт дороги по вул. </w:t>
            </w:r>
            <w:proofErr w:type="spellStart"/>
            <w:r w:rsidRPr="00DA3CF9">
              <w:rPr>
                <w:rFonts w:ascii="Times New Roman" w:hAnsi="Times New Roman" w:cs="Times New Roman"/>
                <w:color w:val="000000"/>
                <w:sz w:val="20"/>
                <w:szCs w:val="20"/>
              </w:rPr>
              <w:t>Богушевича</w:t>
            </w:r>
            <w:proofErr w:type="spellEnd"/>
            <w:r w:rsidRPr="00DA3CF9">
              <w:rPr>
                <w:rFonts w:ascii="Times New Roman" w:hAnsi="Times New Roman" w:cs="Times New Roman"/>
                <w:color w:val="000000"/>
                <w:sz w:val="20"/>
                <w:szCs w:val="20"/>
              </w:rPr>
              <w:t xml:space="preserve"> м. Ніжин</w:t>
            </w:r>
          </w:p>
        </w:tc>
        <w:tc>
          <w:tcPr>
            <w:tcW w:w="851" w:type="dxa"/>
            <w:shd w:val="clear" w:color="auto" w:fill="auto"/>
          </w:tcPr>
          <w:p w14:paraId="102B535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6928F161" w14:textId="77777777" w:rsidR="00157A51" w:rsidRPr="00DA3CF9" w:rsidRDefault="00157A51" w:rsidP="00157A51">
            <w:pPr>
              <w:spacing w:line="240" w:lineRule="auto"/>
              <w:rPr>
                <w:rFonts w:ascii="Times New Roman" w:hAnsi="Times New Roman" w:cs="Times New Roman"/>
                <w:bCs/>
                <w:sz w:val="20"/>
                <w:szCs w:val="20"/>
              </w:rPr>
            </w:pPr>
            <w:r w:rsidRPr="0081145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2C10458"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21D08DE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8E1441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4FD15E5"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C3DC43E" w14:textId="77777777" w:rsidR="00157A51" w:rsidRPr="00046E2E" w:rsidRDefault="00157A51" w:rsidP="00157A51">
            <w:pPr>
              <w:jc w:val="center"/>
              <w:rPr>
                <w:rFonts w:ascii="Times New Roman" w:hAnsi="Times New Roman" w:cs="Times New Roman"/>
                <w:sz w:val="20"/>
                <w:szCs w:val="20"/>
              </w:rPr>
            </w:pPr>
            <w:r w:rsidRPr="00046E2E">
              <w:rPr>
                <w:rFonts w:ascii="Times New Roman" w:hAnsi="Times New Roman" w:cs="Times New Roman"/>
                <w:sz w:val="20"/>
                <w:szCs w:val="20"/>
              </w:rPr>
              <w:t>2900</w:t>
            </w:r>
          </w:p>
        </w:tc>
        <w:tc>
          <w:tcPr>
            <w:tcW w:w="851" w:type="dxa"/>
            <w:shd w:val="clear" w:color="auto" w:fill="auto"/>
          </w:tcPr>
          <w:p w14:paraId="389E2E07" w14:textId="77777777" w:rsidR="00157A51" w:rsidRPr="00046E2E" w:rsidRDefault="00157A51" w:rsidP="00157A51">
            <w:pPr>
              <w:jc w:val="center"/>
              <w:rPr>
                <w:rFonts w:ascii="Times New Roman" w:hAnsi="Times New Roman" w:cs="Times New Roman"/>
                <w:sz w:val="20"/>
                <w:szCs w:val="20"/>
              </w:rPr>
            </w:pPr>
            <w:r w:rsidRPr="00046E2E">
              <w:rPr>
                <w:rFonts w:ascii="Times New Roman" w:hAnsi="Times New Roman" w:cs="Times New Roman"/>
                <w:sz w:val="20"/>
                <w:szCs w:val="20"/>
              </w:rPr>
              <w:t>2900</w:t>
            </w:r>
          </w:p>
        </w:tc>
        <w:tc>
          <w:tcPr>
            <w:tcW w:w="850" w:type="dxa"/>
            <w:shd w:val="clear" w:color="auto" w:fill="auto"/>
          </w:tcPr>
          <w:p w14:paraId="2758A287"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0E5FE2AC" w14:textId="77777777" w:rsidR="00157A51" w:rsidRPr="00DA3CF9" w:rsidRDefault="00157A51" w:rsidP="00157A51">
            <w:pPr>
              <w:jc w:val="center"/>
              <w:rPr>
                <w:rFonts w:ascii="Times New Roman" w:hAnsi="Times New Roman" w:cs="Times New Roman"/>
                <w:sz w:val="20"/>
                <w:szCs w:val="20"/>
              </w:rPr>
            </w:pPr>
          </w:p>
        </w:tc>
        <w:tc>
          <w:tcPr>
            <w:tcW w:w="708" w:type="dxa"/>
          </w:tcPr>
          <w:p w14:paraId="0F879ADB" w14:textId="77777777" w:rsidR="00157A51" w:rsidRPr="00DA3CF9" w:rsidRDefault="00157A51" w:rsidP="00157A51">
            <w:pPr>
              <w:jc w:val="center"/>
              <w:rPr>
                <w:rFonts w:ascii="Times New Roman" w:hAnsi="Times New Roman" w:cs="Times New Roman"/>
                <w:sz w:val="20"/>
                <w:szCs w:val="20"/>
              </w:rPr>
            </w:pPr>
          </w:p>
        </w:tc>
        <w:tc>
          <w:tcPr>
            <w:tcW w:w="851" w:type="dxa"/>
          </w:tcPr>
          <w:p w14:paraId="604C8A24" w14:textId="77777777" w:rsidR="00157A51" w:rsidRPr="00DA3CF9" w:rsidRDefault="00157A51" w:rsidP="00157A51">
            <w:pPr>
              <w:jc w:val="center"/>
              <w:rPr>
                <w:rFonts w:ascii="Times New Roman" w:hAnsi="Times New Roman" w:cs="Times New Roman"/>
                <w:sz w:val="20"/>
                <w:szCs w:val="20"/>
              </w:rPr>
            </w:pPr>
          </w:p>
        </w:tc>
      </w:tr>
      <w:tr w:rsidR="00157A51" w:rsidRPr="00DA3CF9" w14:paraId="06281364" w14:textId="77777777" w:rsidTr="001F2FE9">
        <w:trPr>
          <w:trHeight w:val="525"/>
        </w:trPr>
        <w:tc>
          <w:tcPr>
            <w:tcW w:w="5353" w:type="dxa"/>
            <w:gridSpan w:val="4"/>
            <w:shd w:val="clear" w:color="auto" w:fill="auto"/>
          </w:tcPr>
          <w:p w14:paraId="3A9A220F"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2.1.3.4.</w:t>
            </w:r>
          </w:p>
          <w:p w14:paraId="46197A7B"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Розроблення схеми тротуарів та їх реконструкція</w:t>
            </w:r>
          </w:p>
        </w:tc>
        <w:tc>
          <w:tcPr>
            <w:tcW w:w="851" w:type="dxa"/>
            <w:shd w:val="clear" w:color="auto" w:fill="auto"/>
          </w:tcPr>
          <w:p w14:paraId="5A7CA32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 2027</w:t>
            </w:r>
          </w:p>
          <w:p w14:paraId="7A8B697A" w14:textId="77777777" w:rsidR="00157A51" w:rsidRPr="00DA3CF9" w:rsidRDefault="00157A51" w:rsidP="00157A51">
            <w:pPr>
              <w:spacing w:line="240" w:lineRule="auto"/>
              <w:rPr>
                <w:rFonts w:ascii="Times New Roman" w:hAnsi="Times New Roman" w:cs="Times New Roman"/>
                <w:sz w:val="20"/>
                <w:szCs w:val="20"/>
              </w:rPr>
            </w:pPr>
          </w:p>
        </w:tc>
        <w:tc>
          <w:tcPr>
            <w:tcW w:w="1275" w:type="dxa"/>
            <w:shd w:val="clear" w:color="auto" w:fill="auto"/>
          </w:tcPr>
          <w:p w14:paraId="515A5F83" w14:textId="77777777" w:rsidR="00157A51" w:rsidRPr="00DA3CF9" w:rsidRDefault="00157A51" w:rsidP="00157A51">
            <w:pPr>
              <w:spacing w:line="240" w:lineRule="auto"/>
              <w:rPr>
                <w:rFonts w:ascii="Times New Roman" w:hAnsi="Times New Roman" w:cs="Times New Roman"/>
                <w:bCs/>
                <w:sz w:val="20"/>
                <w:szCs w:val="20"/>
              </w:rPr>
            </w:pPr>
            <w:r w:rsidRPr="0081145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30EF78A"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403B1F8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735794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97B5119"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AE2E28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60000</w:t>
            </w:r>
          </w:p>
        </w:tc>
        <w:tc>
          <w:tcPr>
            <w:tcW w:w="851" w:type="dxa"/>
            <w:shd w:val="clear" w:color="auto" w:fill="auto"/>
          </w:tcPr>
          <w:p w14:paraId="5D1A3D72"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12000</w:t>
            </w:r>
          </w:p>
        </w:tc>
        <w:tc>
          <w:tcPr>
            <w:tcW w:w="850" w:type="dxa"/>
            <w:shd w:val="clear" w:color="auto" w:fill="auto"/>
          </w:tcPr>
          <w:p w14:paraId="52B432C7"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12000</w:t>
            </w:r>
          </w:p>
        </w:tc>
        <w:tc>
          <w:tcPr>
            <w:tcW w:w="851" w:type="dxa"/>
            <w:shd w:val="clear" w:color="auto" w:fill="auto"/>
          </w:tcPr>
          <w:p w14:paraId="660CD980"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12000</w:t>
            </w:r>
          </w:p>
        </w:tc>
        <w:tc>
          <w:tcPr>
            <w:tcW w:w="708" w:type="dxa"/>
          </w:tcPr>
          <w:p w14:paraId="1601023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12000</w:t>
            </w:r>
          </w:p>
        </w:tc>
        <w:tc>
          <w:tcPr>
            <w:tcW w:w="851" w:type="dxa"/>
          </w:tcPr>
          <w:p w14:paraId="3FBE64A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12000</w:t>
            </w:r>
          </w:p>
        </w:tc>
      </w:tr>
      <w:tr w:rsidR="00157A51" w:rsidRPr="00DA3CF9" w14:paraId="335A3ABA" w14:textId="77777777" w:rsidTr="001F2FE9">
        <w:trPr>
          <w:trHeight w:val="525"/>
        </w:trPr>
        <w:tc>
          <w:tcPr>
            <w:tcW w:w="5353" w:type="dxa"/>
            <w:gridSpan w:val="4"/>
            <w:shd w:val="clear" w:color="auto" w:fill="auto"/>
          </w:tcPr>
          <w:p w14:paraId="4A7CAA0F"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2.1.3.5.</w:t>
            </w:r>
          </w:p>
          <w:p w14:paraId="2B94ED46"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 xml:space="preserve">Встановлення світлофора  на перехресті вулиць </w:t>
            </w:r>
            <w:proofErr w:type="spellStart"/>
            <w:r w:rsidRPr="00DA3CF9">
              <w:rPr>
                <w:rFonts w:ascii="Times New Roman" w:hAnsi="Times New Roman" w:cs="Times New Roman"/>
                <w:color w:val="000000"/>
                <w:sz w:val="20"/>
                <w:szCs w:val="20"/>
              </w:rPr>
              <w:t>Синяківська</w:t>
            </w:r>
            <w:proofErr w:type="spellEnd"/>
            <w:r w:rsidRPr="00DA3CF9">
              <w:rPr>
                <w:rFonts w:ascii="Times New Roman" w:hAnsi="Times New Roman" w:cs="Times New Roman"/>
                <w:color w:val="000000"/>
                <w:sz w:val="20"/>
                <w:szCs w:val="20"/>
              </w:rPr>
              <w:t xml:space="preserve"> та  Шевченка м. Ніжин</w:t>
            </w:r>
          </w:p>
        </w:tc>
        <w:tc>
          <w:tcPr>
            <w:tcW w:w="851" w:type="dxa"/>
            <w:shd w:val="clear" w:color="auto" w:fill="auto"/>
          </w:tcPr>
          <w:p w14:paraId="0B5F5885"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63D3A1BC" w14:textId="77777777" w:rsidR="00157A51" w:rsidRPr="00DA3CF9" w:rsidRDefault="00157A51" w:rsidP="00157A51">
            <w:pPr>
              <w:spacing w:line="240" w:lineRule="auto"/>
              <w:rPr>
                <w:rFonts w:ascii="Times New Roman" w:hAnsi="Times New Roman" w:cs="Times New Roman"/>
                <w:bCs/>
                <w:sz w:val="20"/>
                <w:szCs w:val="20"/>
              </w:rPr>
            </w:pPr>
            <w:r w:rsidRPr="00811458">
              <w:rPr>
                <w:rFonts w:ascii="Times New Roman" w:hAnsi="Times New Roman" w:cs="Times New Roman"/>
                <w:bCs/>
                <w:sz w:val="20"/>
                <w:szCs w:val="20"/>
              </w:rPr>
              <w:t xml:space="preserve">Структурні підрозділи виконав-чого комітету,  </w:t>
            </w:r>
            <w:r w:rsidRPr="00811458">
              <w:rPr>
                <w:rFonts w:ascii="Times New Roman" w:hAnsi="Times New Roman" w:cs="Times New Roman"/>
                <w:bCs/>
                <w:sz w:val="20"/>
                <w:szCs w:val="20"/>
              </w:rPr>
              <w:lastRenderedPageBreak/>
              <w:t>виконавчі органи міської ради, громадські організації</w:t>
            </w:r>
          </w:p>
        </w:tc>
        <w:tc>
          <w:tcPr>
            <w:tcW w:w="1276" w:type="dxa"/>
            <w:shd w:val="clear" w:color="auto" w:fill="auto"/>
          </w:tcPr>
          <w:p w14:paraId="48F084B6"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 xml:space="preserve">го обсягу ресурсів у місцевому </w:t>
            </w:r>
            <w:r w:rsidRPr="00DA3CF9">
              <w:rPr>
                <w:rFonts w:ascii="Times New Roman" w:hAnsi="Times New Roman" w:cs="Times New Roman"/>
                <w:sz w:val="20"/>
                <w:szCs w:val="20"/>
              </w:rPr>
              <w:lastRenderedPageBreak/>
              <w:t>бюджеті</w:t>
            </w:r>
          </w:p>
        </w:tc>
        <w:tc>
          <w:tcPr>
            <w:tcW w:w="1276" w:type="dxa"/>
            <w:shd w:val="clear" w:color="auto" w:fill="auto"/>
          </w:tcPr>
          <w:p w14:paraId="4E2004AC"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3D600A0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86EB78B"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A841E0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auto"/>
          </w:tcPr>
          <w:p w14:paraId="79808D70"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0" w:type="dxa"/>
            <w:shd w:val="clear" w:color="auto" w:fill="auto"/>
          </w:tcPr>
          <w:p w14:paraId="53BF09E8"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auto"/>
          </w:tcPr>
          <w:p w14:paraId="62EBEBCF" w14:textId="77777777" w:rsidR="00157A51" w:rsidRPr="00DA3CF9" w:rsidRDefault="00157A51" w:rsidP="00157A51">
            <w:pPr>
              <w:jc w:val="center"/>
              <w:rPr>
                <w:rFonts w:ascii="Times New Roman" w:hAnsi="Times New Roman" w:cs="Times New Roman"/>
                <w:sz w:val="20"/>
                <w:szCs w:val="20"/>
              </w:rPr>
            </w:pPr>
          </w:p>
        </w:tc>
        <w:tc>
          <w:tcPr>
            <w:tcW w:w="708" w:type="dxa"/>
          </w:tcPr>
          <w:p w14:paraId="0FC25EEF" w14:textId="77777777" w:rsidR="00157A51" w:rsidRPr="00DA3CF9" w:rsidRDefault="00157A51" w:rsidP="00157A51">
            <w:pPr>
              <w:jc w:val="center"/>
              <w:rPr>
                <w:rFonts w:ascii="Times New Roman" w:hAnsi="Times New Roman" w:cs="Times New Roman"/>
                <w:sz w:val="20"/>
                <w:szCs w:val="20"/>
              </w:rPr>
            </w:pPr>
          </w:p>
        </w:tc>
        <w:tc>
          <w:tcPr>
            <w:tcW w:w="851" w:type="dxa"/>
          </w:tcPr>
          <w:p w14:paraId="2EC0BE88" w14:textId="77777777" w:rsidR="00157A51" w:rsidRPr="00DA3CF9" w:rsidRDefault="00157A51" w:rsidP="00157A51">
            <w:pPr>
              <w:jc w:val="center"/>
              <w:rPr>
                <w:rFonts w:ascii="Times New Roman" w:hAnsi="Times New Roman" w:cs="Times New Roman"/>
                <w:sz w:val="20"/>
                <w:szCs w:val="20"/>
              </w:rPr>
            </w:pPr>
          </w:p>
        </w:tc>
      </w:tr>
      <w:tr w:rsidR="00157A51" w:rsidRPr="00DA3CF9" w14:paraId="479FD290" w14:textId="77777777" w:rsidTr="001F2FE9">
        <w:trPr>
          <w:trHeight w:val="525"/>
        </w:trPr>
        <w:tc>
          <w:tcPr>
            <w:tcW w:w="5353" w:type="dxa"/>
            <w:gridSpan w:val="4"/>
            <w:shd w:val="clear" w:color="auto" w:fill="auto"/>
          </w:tcPr>
          <w:p w14:paraId="278BCAD0" w14:textId="77777777" w:rsidR="00157A51" w:rsidRPr="00DA3CF9" w:rsidRDefault="00157A51" w:rsidP="00157A51">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2.1.3.6.</w:t>
            </w:r>
          </w:p>
          <w:p w14:paraId="38F04DDA" w14:textId="77777777" w:rsidR="00157A51" w:rsidRPr="00DA3CF9" w:rsidRDefault="00157A51" w:rsidP="00157A51">
            <w:pPr>
              <w:spacing w:line="240" w:lineRule="auto"/>
              <w:ind w:firstLine="7"/>
              <w:rPr>
                <w:rFonts w:ascii="Times New Roman" w:hAnsi="Times New Roman" w:cs="Times New Roman"/>
                <w:color w:val="000000"/>
                <w:sz w:val="20"/>
                <w:szCs w:val="20"/>
              </w:rPr>
            </w:pPr>
            <w:r w:rsidRPr="00DA3CF9">
              <w:rPr>
                <w:rFonts w:ascii="Times New Roman" w:hAnsi="Times New Roman" w:cs="Times New Roman"/>
                <w:color w:val="000000"/>
                <w:sz w:val="20"/>
                <w:szCs w:val="20"/>
              </w:rPr>
              <w:t>Реконструкція тротуарної зони центральної алеї (</w:t>
            </w:r>
            <w:proofErr w:type="spellStart"/>
            <w:r w:rsidRPr="00DA3CF9">
              <w:rPr>
                <w:rFonts w:ascii="Times New Roman" w:hAnsi="Times New Roman" w:cs="Times New Roman"/>
                <w:color w:val="000000"/>
                <w:sz w:val="20"/>
                <w:szCs w:val="20"/>
              </w:rPr>
              <w:t>вул.Козача</w:t>
            </w:r>
            <w:proofErr w:type="spellEnd"/>
            <w:r w:rsidRPr="00DA3CF9">
              <w:rPr>
                <w:rFonts w:ascii="Times New Roman" w:hAnsi="Times New Roman" w:cs="Times New Roman"/>
                <w:color w:val="000000"/>
                <w:sz w:val="20"/>
                <w:szCs w:val="20"/>
              </w:rPr>
              <w:t xml:space="preserve">-вул. </w:t>
            </w:r>
            <w:proofErr w:type="spellStart"/>
            <w:r w:rsidRPr="00DA3CF9">
              <w:rPr>
                <w:rFonts w:ascii="Times New Roman" w:hAnsi="Times New Roman" w:cs="Times New Roman"/>
                <w:color w:val="000000"/>
                <w:sz w:val="20"/>
                <w:szCs w:val="20"/>
              </w:rPr>
              <w:t>Синяківська</w:t>
            </w:r>
            <w:proofErr w:type="spellEnd"/>
            <w:r w:rsidRPr="00DA3CF9">
              <w:rPr>
                <w:rFonts w:ascii="Times New Roman" w:hAnsi="Times New Roman" w:cs="Times New Roman"/>
                <w:color w:val="000000"/>
                <w:sz w:val="20"/>
                <w:szCs w:val="20"/>
              </w:rPr>
              <w:t>) в м. Ніжин</w:t>
            </w:r>
          </w:p>
        </w:tc>
        <w:tc>
          <w:tcPr>
            <w:tcW w:w="851" w:type="dxa"/>
            <w:shd w:val="clear" w:color="auto" w:fill="auto"/>
          </w:tcPr>
          <w:p w14:paraId="75E7783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4BFABB07" w14:textId="77777777" w:rsidR="00157A51" w:rsidRPr="00DA3CF9" w:rsidRDefault="00157A51" w:rsidP="00157A51">
            <w:pPr>
              <w:spacing w:line="240" w:lineRule="auto"/>
              <w:rPr>
                <w:rFonts w:ascii="Times New Roman" w:hAnsi="Times New Roman" w:cs="Times New Roman"/>
                <w:bCs/>
                <w:sz w:val="20"/>
                <w:szCs w:val="20"/>
              </w:rPr>
            </w:pPr>
            <w:r w:rsidRPr="0081145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CE5E377"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4A5449F6"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EA6346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9359C60"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8BCEED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20000</w:t>
            </w:r>
          </w:p>
        </w:tc>
        <w:tc>
          <w:tcPr>
            <w:tcW w:w="851" w:type="dxa"/>
            <w:shd w:val="clear" w:color="auto" w:fill="auto"/>
          </w:tcPr>
          <w:p w14:paraId="13243B8D"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700D4A97"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48F36FCD"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708" w:type="dxa"/>
          </w:tcPr>
          <w:p w14:paraId="3E14E982" w14:textId="77777777" w:rsidR="00157A51" w:rsidRPr="00DA3CF9" w:rsidRDefault="00157A51" w:rsidP="00157A51">
            <w:pPr>
              <w:jc w:val="center"/>
              <w:rPr>
                <w:rFonts w:ascii="Times New Roman" w:hAnsi="Times New Roman" w:cs="Times New Roman"/>
                <w:sz w:val="20"/>
                <w:szCs w:val="20"/>
              </w:rPr>
            </w:pPr>
          </w:p>
        </w:tc>
        <w:tc>
          <w:tcPr>
            <w:tcW w:w="851" w:type="dxa"/>
          </w:tcPr>
          <w:p w14:paraId="434EF87E" w14:textId="77777777" w:rsidR="00157A51" w:rsidRPr="00DA3CF9" w:rsidRDefault="00157A51" w:rsidP="00157A51">
            <w:pPr>
              <w:jc w:val="center"/>
              <w:rPr>
                <w:rFonts w:ascii="Times New Roman" w:hAnsi="Times New Roman" w:cs="Times New Roman"/>
                <w:sz w:val="20"/>
                <w:szCs w:val="20"/>
              </w:rPr>
            </w:pPr>
          </w:p>
        </w:tc>
      </w:tr>
      <w:tr w:rsidR="00022CDC" w:rsidRPr="00DA3CF9" w14:paraId="5F1AE777" w14:textId="77777777" w:rsidTr="001F2FE9">
        <w:trPr>
          <w:trHeight w:val="525"/>
        </w:trPr>
        <w:tc>
          <w:tcPr>
            <w:tcW w:w="5353" w:type="dxa"/>
            <w:gridSpan w:val="4"/>
            <w:shd w:val="clear" w:color="auto" w:fill="auto"/>
          </w:tcPr>
          <w:p w14:paraId="595DC184" w14:textId="77777777" w:rsidR="00022CDC" w:rsidRPr="00DA3CF9" w:rsidRDefault="00022CDC" w:rsidP="00022CDC">
            <w:pPr>
              <w:spacing w:line="240" w:lineRule="auto"/>
              <w:ind w:firstLine="7"/>
              <w:rPr>
                <w:rFonts w:ascii="Times New Roman" w:hAnsi="Times New Roman" w:cs="Times New Roman"/>
                <w:sz w:val="20"/>
                <w:szCs w:val="20"/>
                <w:u w:val="single"/>
              </w:rPr>
            </w:pPr>
            <w:r w:rsidRPr="00DA3CF9">
              <w:rPr>
                <w:rFonts w:ascii="Times New Roman" w:hAnsi="Times New Roman" w:cs="Times New Roman"/>
                <w:sz w:val="20"/>
                <w:szCs w:val="20"/>
              </w:rPr>
              <w:t>2.1.3.7.</w:t>
            </w:r>
          </w:p>
          <w:p w14:paraId="7CD5D1AC" w14:textId="77777777" w:rsidR="00022CDC" w:rsidRPr="00DA3CF9" w:rsidRDefault="00D71E7F" w:rsidP="00022CDC">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Реконструкція зупинки громадського транспорту на площі </w:t>
            </w:r>
            <w:r w:rsidR="00205AC3">
              <w:rPr>
                <w:rFonts w:ascii="Times New Roman" w:hAnsi="Times New Roman" w:cs="Times New Roman"/>
                <w:sz w:val="20"/>
                <w:szCs w:val="20"/>
              </w:rPr>
              <w:t xml:space="preserve">ім. </w:t>
            </w:r>
            <w:r w:rsidRPr="00DA3CF9">
              <w:rPr>
                <w:rFonts w:ascii="Times New Roman" w:hAnsi="Times New Roman" w:cs="Times New Roman"/>
                <w:sz w:val="20"/>
                <w:szCs w:val="20"/>
              </w:rPr>
              <w:t>Івана Франка в м. Ніжин</w:t>
            </w:r>
          </w:p>
        </w:tc>
        <w:tc>
          <w:tcPr>
            <w:tcW w:w="851" w:type="dxa"/>
            <w:shd w:val="clear" w:color="auto" w:fill="auto"/>
          </w:tcPr>
          <w:p w14:paraId="31D9A2D4" w14:textId="77777777" w:rsidR="00022CDC" w:rsidRPr="00DA3CF9" w:rsidRDefault="00D71E7F" w:rsidP="00022CDC">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054875DD" w14:textId="77777777" w:rsidR="00022CDC" w:rsidRPr="00DA3CF9" w:rsidRDefault="00157A51" w:rsidP="00022CDC">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47DE4067" w14:textId="77777777" w:rsidR="00022CDC" w:rsidRPr="00DA3CF9" w:rsidRDefault="00022CDC" w:rsidP="00022CDC">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sidR="00205AC3">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34599433" w14:textId="77777777" w:rsidR="00022CDC" w:rsidRPr="00DA3CF9" w:rsidRDefault="00022CDC" w:rsidP="00022CDC">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B9727C4" w14:textId="77777777" w:rsidR="00022CDC" w:rsidRPr="00DA3CF9" w:rsidRDefault="00022CDC" w:rsidP="00022CDC">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0DD6FBC" w14:textId="77777777" w:rsidR="00022CDC" w:rsidRPr="00DA3CF9" w:rsidRDefault="00022CDC" w:rsidP="00022CDC">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A143791" w14:textId="77777777" w:rsidR="00022CDC" w:rsidRPr="00DA3CF9" w:rsidRDefault="00022CDC" w:rsidP="00022CDC">
            <w:pPr>
              <w:jc w:val="center"/>
              <w:rPr>
                <w:rFonts w:ascii="Times New Roman" w:hAnsi="Times New Roman" w:cs="Times New Roman"/>
                <w:sz w:val="20"/>
                <w:szCs w:val="20"/>
              </w:rPr>
            </w:pPr>
            <w:r w:rsidRPr="00DA3CF9">
              <w:rPr>
                <w:rFonts w:ascii="Times New Roman" w:hAnsi="Times New Roman" w:cs="Times New Roman"/>
                <w:sz w:val="20"/>
                <w:szCs w:val="20"/>
              </w:rPr>
              <w:t>4000</w:t>
            </w:r>
          </w:p>
        </w:tc>
        <w:tc>
          <w:tcPr>
            <w:tcW w:w="851" w:type="dxa"/>
            <w:shd w:val="clear" w:color="auto" w:fill="auto"/>
          </w:tcPr>
          <w:p w14:paraId="24A49F54" w14:textId="77777777" w:rsidR="00022CDC" w:rsidRPr="00DA3CF9" w:rsidRDefault="00022CDC" w:rsidP="00022CDC">
            <w:pPr>
              <w:jc w:val="center"/>
              <w:rPr>
                <w:rFonts w:ascii="Times New Roman" w:hAnsi="Times New Roman" w:cs="Times New Roman"/>
                <w:sz w:val="20"/>
                <w:szCs w:val="20"/>
              </w:rPr>
            </w:pPr>
            <w:r w:rsidRPr="00DA3CF9">
              <w:rPr>
                <w:rFonts w:ascii="Times New Roman" w:hAnsi="Times New Roman" w:cs="Times New Roman"/>
                <w:sz w:val="20"/>
                <w:szCs w:val="20"/>
              </w:rPr>
              <w:t>4000</w:t>
            </w:r>
          </w:p>
        </w:tc>
        <w:tc>
          <w:tcPr>
            <w:tcW w:w="850" w:type="dxa"/>
            <w:shd w:val="clear" w:color="auto" w:fill="auto"/>
          </w:tcPr>
          <w:p w14:paraId="5A811156" w14:textId="77777777" w:rsidR="00022CDC" w:rsidRPr="00DA3CF9" w:rsidRDefault="00022CDC" w:rsidP="00022CDC">
            <w:pPr>
              <w:jc w:val="center"/>
              <w:rPr>
                <w:rFonts w:ascii="Times New Roman" w:hAnsi="Times New Roman" w:cs="Times New Roman"/>
                <w:sz w:val="20"/>
                <w:szCs w:val="20"/>
              </w:rPr>
            </w:pPr>
          </w:p>
        </w:tc>
        <w:tc>
          <w:tcPr>
            <w:tcW w:w="851" w:type="dxa"/>
            <w:shd w:val="clear" w:color="auto" w:fill="auto"/>
          </w:tcPr>
          <w:p w14:paraId="2482F672" w14:textId="77777777" w:rsidR="00022CDC" w:rsidRPr="00DA3CF9" w:rsidRDefault="00022CDC" w:rsidP="00022CDC">
            <w:pPr>
              <w:jc w:val="center"/>
              <w:rPr>
                <w:rFonts w:ascii="Times New Roman" w:hAnsi="Times New Roman" w:cs="Times New Roman"/>
                <w:sz w:val="20"/>
                <w:szCs w:val="20"/>
              </w:rPr>
            </w:pPr>
          </w:p>
        </w:tc>
        <w:tc>
          <w:tcPr>
            <w:tcW w:w="708" w:type="dxa"/>
          </w:tcPr>
          <w:p w14:paraId="4F3543F6" w14:textId="77777777" w:rsidR="00022CDC" w:rsidRPr="00DA3CF9" w:rsidRDefault="00022CDC" w:rsidP="00022CDC">
            <w:pPr>
              <w:jc w:val="center"/>
              <w:rPr>
                <w:rFonts w:ascii="Times New Roman" w:hAnsi="Times New Roman" w:cs="Times New Roman"/>
                <w:sz w:val="20"/>
                <w:szCs w:val="20"/>
              </w:rPr>
            </w:pPr>
          </w:p>
        </w:tc>
        <w:tc>
          <w:tcPr>
            <w:tcW w:w="851" w:type="dxa"/>
          </w:tcPr>
          <w:p w14:paraId="497D1852" w14:textId="77777777" w:rsidR="00022CDC" w:rsidRPr="00DA3CF9" w:rsidRDefault="00022CDC" w:rsidP="00022CDC">
            <w:pPr>
              <w:jc w:val="center"/>
              <w:rPr>
                <w:rFonts w:ascii="Times New Roman" w:hAnsi="Times New Roman" w:cs="Times New Roman"/>
                <w:sz w:val="20"/>
                <w:szCs w:val="20"/>
              </w:rPr>
            </w:pPr>
          </w:p>
        </w:tc>
      </w:tr>
      <w:tr w:rsidR="00665A74" w:rsidRPr="00DA3CF9" w14:paraId="63130E91" w14:textId="77777777" w:rsidTr="00665A74">
        <w:trPr>
          <w:trHeight w:val="2091"/>
        </w:trPr>
        <w:tc>
          <w:tcPr>
            <w:tcW w:w="3402" w:type="dxa"/>
            <w:gridSpan w:val="3"/>
            <w:shd w:val="clear" w:color="auto" w:fill="FBD4B4" w:themeFill="accent6" w:themeFillTint="66"/>
          </w:tcPr>
          <w:p w14:paraId="262EACBB" w14:textId="77777777" w:rsidR="00665A74" w:rsidRPr="00DA3CF9" w:rsidRDefault="00665A74" w:rsidP="00665A74">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lastRenderedPageBreak/>
              <w:t>Завдання 2.1.4.</w:t>
            </w:r>
          </w:p>
          <w:p w14:paraId="67A53602" w14:textId="77777777" w:rsidR="00665A74" w:rsidRPr="00DA3CF9" w:rsidRDefault="00665A74" w:rsidP="00665A74">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Відреставровані та освітлені архітектурні пам`ятки громади</w:t>
            </w:r>
          </w:p>
        </w:tc>
        <w:tc>
          <w:tcPr>
            <w:tcW w:w="1951" w:type="dxa"/>
            <w:shd w:val="clear" w:color="auto" w:fill="FBD4B4" w:themeFill="accent6" w:themeFillTint="66"/>
          </w:tcPr>
          <w:p w14:paraId="4815CDC8" w14:textId="77777777" w:rsidR="00665A74" w:rsidRPr="00DA3CF9" w:rsidRDefault="00665A74" w:rsidP="00665A74">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2.1.4.1 Реконструйовані та реставровані пам`ятки громади, </w:t>
            </w:r>
            <w:r w:rsidRPr="00DA3CF9">
              <w:rPr>
                <w:b/>
              </w:rPr>
              <w:t xml:space="preserve"> </w:t>
            </w:r>
            <w:r w:rsidRPr="00DA3CF9">
              <w:rPr>
                <w:rFonts w:ascii="Times New Roman" w:hAnsi="Times New Roman" w:cs="Times New Roman"/>
                <w:b/>
                <w:sz w:val="20"/>
                <w:szCs w:val="20"/>
              </w:rPr>
              <w:t>так/ні</w:t>
            </w:r>
          </w:p>
          <w:p w14:paraId="07845072" w14:textId="77777777" w:rsidR="00665A74" w:rsidRPr="00DA3CF9" w:rsidRDefault="00665A74" w:rsidP="00665A74">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2.1.4.2 Пам`ятки громади з нічним освітленням</w:t>
            </w:r>
            <w:r w:rsidRPr="00DA3CF9">
              <w:rPr>
                <w:rFonts w:ascii="Times New Roman" w:hAnsi="Times New Roman" w:cs="Times New Roman"/>
                <w:b/>
                <w:sz w:val="20"/>
                <w:szCs w:val="20"/>
                <w:lang w:eastAsia="ja-JP"/>
              </w:rPr>
              <w:t>, одиниць</w:t>
            </w:r>
          </w:p>
          <w:p w14:paraId="7A0ED045" w14:textId="77777777" w:rsidR="00665A74" w:rsidRPr="00DA3CF9" w:rsidRDefault="00665A74" w:rsidP="00665A74">
            <w:pPr>
              <w:spacing w:line="240" w:lineRule="auto"/>
              <w:ind w:firstLine="7"/>
              <w:rPr>
                <w:rFonts w:ascii="Times New Roman" w:hAnsi="Times New Roman" w:cs="Times New Roman"/>
                <w:b/>
                <w:sz w:val="20"/>
                <w:szCs w:val="20"/>
              </w:rPr>
            </w:pPr>
          </w:p>
        </w:tc>
        <w:tc>
          <w:tcPr>
            <w:tcW w:w="851" w:type="dxa"/>
            <w:shd w:val="clear" w:color="auto" w:fill="FBD4B4" w:themeFill="accent6" w:themeFillTint="66"/>
          </w:tcPr>
          <w:p w14:paraId="2558E360" w14:textId="77777777" w:rsidR="00665A74" w:rsidRPr="00DA3CF9" w:rsidRDefault="00665A74" w:rsidP="00665A74">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2024- 2027</w:t>
            </w:r>
          </w:p>
        </w:tc>
        <w:tc>
          <w:tcPr>
            <w:tcW w:w="1275" w:type="dxa"/>
            <w:shd w:val="clear" w:color="auto" w:fill="FBD4B4" w:themeFill="accent6" w:themeFillTint="66"/>
          </w:tcPr>
          <w:p w14:paraId="5E179A89" w14:textId="77777777" w:rsidR="00665A74" w:rsidRPr="00DA3CF9" w:rsidRDefault="00157A51" w:rsidP="00665A74">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BD4B4" w:themeFill="accent6" w:themeFillTint="66"/>
          </w:tcPr>
          <w:p w14:paraId="4A90709B" w14:textId="77777777" w:rsidR="00665A74" w:rsidRPr="00DA3CF9" w:rsidRDefault="00665A74" w:rsidP="00665A74">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205AC3">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D34A5E"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205AC3">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205AC3">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BD4B4" w:themeFill="accent6" w:themeFillTint="66"/>
          </w:tcPr>
          <w:p w14:paraId="223CC74C" w14:textId="77777777" w:rsidR="00665A74" w:rsidRPr="00DA3CF9" w:rsidRDefault="00665A74" w:rsidP="00665A74">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0B6720C" w14:textId="77777777" w:rsidR="00665A74" w:rsidRPr="00DA3CF9" w:rsidRDefault="00665A74" w:rsidP="00665A74">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241FC1E" w14:textId="77777777" w:rsidR="00665A74" w:rsidRPr="00DA3CF9" w:rsidRDefault="00665A74" w:rsidP="00665A74">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BD4B4" w:themeFill="accent6" w:themeFillTint="66"/>
          </w:tcPr>
          <w:p w14:paraId="7871E8DB"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19000</w:t>
            </w:r>
          </w:p>
        </w:tc>
        <w:tc>
          <w:tcPr>
            <w:tcW w:w="851" w:type="dxa"/>
            <w:shd w:val="clear" w:color="auto" w:fill="FBD4B4" w:themeFill="accent6" w:themeFillTint="66"/>
          </w:tcPr>
          <w:p w14:paraId="44FF1138"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BD4B4" w:themeFill="accent6" w:themeFillTint="66"/>
          </w:tcPr>
          <w:p w14:paraId="08446E55"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9200</w:t>
            </w:r>
          </w:p>
        </w:tc>
        <w:tc>
          <w:tcPr>
            <w:tcW w:w="851" w:type="dxa"/>
            <w:shd w:val="clear" w:color="auto" w:fill="FBD4B4" w:themeFill="accent6" w:themeFillTint="66"/>
          </w:tcPr>
          <w:p w14:paraId="44497650"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9200</w:t>
            </w:r>
          </w:p>
        </w:tc>
        <w:tc>
          <w:tcPr>
            <w:tcW w:w="708" w:type="dxa"/>
            <w:shd w:val="clear" w:color="auto" w:fill="FBD4B4" w:themeFill="accent6" w:themeFillTint="66"/>
          </w:tcPr>
          <w:p w14:paraId="514CC72F"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200</w:t>
            </w:r>
          </w:p>
        </w:tc>
        <w:tc>
          <w:tcPr>
            <w:tcW w:w="851" w:type="dxa"/>
            <w:shd w:val="clear" w:color="auto" w:fill="FBD4B4" w:themeFill="accent6" w:themeFillTint="66"/>
          </w:tcPr>
          <w:p w14:paraId="0982340A" w14:textId="77777777" w:rsidR="00665A74" w:rsidRPr="00DA3CF9" w:rsidRDefault="00665A74" w:rsidP="00665A74">
            <w:pPr>
              <w:jc w:val="center"/>
              <w:rPr>
                <w:rFonts w:ascii="Times New Roman" w:hAnsi="Times New Roman" w:cs="Times New Roman"/>
                <w:b/>
                <w:sz w:val="20"/>
                <w:szCs w:val="20"/>
              </w:rPr>
            </w:pPr>
            <w:r w:rsidRPr="00DA3CF9">
              <w:rPr>
                <w:rFonts w:ascii="Times New Roman" w:hAnsi="Times New Roman" w:cs="Times New Roman"/>
                <w:b/>
                <w:sz w:val="20"/>
                <w:szCs w:val="20"/>
              </w:rPr>
              <w:t>400</w:t>
            </w:r>
          </w:p>
        </w:tc>
      </w:tr>
      <w:tr w:rsidR="00157A51" w:rsidRPr="00DA3CF9" w14:paraId="1AAF3F79" w14:textId="77777777" w:rsidTr="001F2FE9">
        <w:trPr>
          <w:trHeight w:val="525"/>
        </w:trPr>
        <w:tc>
          <w:tcPr>
            <w:tcW w:w="5353" w:type="dxa"/>
            <w:gridSpan w:val="4"/>
            <w:shd w:val="clear" w:color="auto" w:fill="auto"/>
          </w:tcPr>
          <w:p w14:paraId="6D22AD96" w14:textId="77777777" w:rsidR="00157A51" w:rsidRPr="00DA3CF9" w:rsidRDefault="00157A51" w:rsidP="00157A51">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666A3652" w14:textId="77777777" w:rsidR="00157A51" w:rsidRPr="00DA3CF9" w:rsidRDefault="00157A51" w:rsidP="00157A51">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2.1.4.1.</w:t>
            </w:r>
            <w:r w:rsidRPr="00DA3CF9">
              <w:t xml:space="preserve"> </w:t>
            </w:r>
            <w:r w:rsidRPr="00DA3CF9">
              <w:rPr>
                <w:rFonts w:ascii="Times New Roman" w:hAnsi="Times New Roman" w:cs="Times New Roman"/>
                <w:sz w:val="20"/>
                <w:szCs w:val="20"/>
              </w:rPr>
              <w:t xml:space="preserve">Реставрація </w:t>
            </w:r>
            <w:proofErr w:type="spellStart"/>
            <w:r w:rsidRPr="00DA3CF9">
              <w:rPr>
                <w:rFonts w:ascii="Times New Roman" w:hAnsi="Times New Roman" w:cs="Times New Roman"/>
                <w:sz w:val="20"/>
                <w:szCs w:val="20"/>
              </w:rPr>
              <w:t>Спасо</w:t>
            </w:r>
            <w:proofErr w:type="spellEnd"/>
            <w:r w:rsidRPr="00DA3CF9">
              <w:rPr>
                <w:rFonts w:ascii="Times New Roman" w:hAnsi="Times New Roman" w:cs="Times New Roman"/>
                <w:sz w:val="20"/>
                <w:szCs w:val="20"/>
              </w:rPr>
              <w:t>-Преображенської церкви</w:t>
            </w:r>
          </w:p>
          <w:p w14:paraId="13B2D81C" w14:textId="77777777" w:rsidR="00157A51" w:rsidRPr="00DA3CF9" w:rsidRDefault="00157A51" w:rsidP="00157A51">
            <w:pPr>
              <w:spacing w:line="240" w:lineRule="auto"/>
              <w:ind w:firstLine="7"/>
              <w:rPr>
                <w:rFonts w:ascii="Times New Roman" w:hAnsi="Times New Roman" w:cs="Times New Roman"/>
                <w:sz w:val="20"/>
                <w:szCs w:val="20"/>
              </w:rPr>
            </w:pPr>
          </w:p>
        </w:tc>
        <w:tc>
          <w:tcPr>
            <w:tcW w:w="851" w:type="dxa"/>
            <w:shd w:val="clear" w:color="auto" w:fill="auto"/>
          </w:tcPr>
          <w:p w14:paraId="4F19685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1CC5887C" w14:textId="77777777" w:rsidR="00157A51" w:rsidRPr="00DA3CF9" w:rsidRDefault="00157A51" w:rsidP="00157A51">
            <w:pPr>
              <w:spacing w:line="240" w:lineRule="auto"/>
              <w:rPr>
                <w:rFonts w:ascii="Times New Roman" w:hAnsi="Times New Roman" w:cs="Times New Roman"/>
                <w:sz w:val="20"/>
                <w:szCs w:val="20"/>
              </w:rPr>
            </w:pPr>
            <w:r w:rsidRPr="00C327C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111C893"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2488CD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44FDAFD"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690EF4E"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1397A8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18000</w:t>
            </w:r>
          </w:p>
        </w:tc>
        <w:tc>
          <w:tcPr>
            <w:tcW w:w="851" w:type="dxa"/>
            <w:shd w:val="clear" w:color="auto" w:fill="auto"/>
          </w:tcPr>
          <w:p w14:paraId="051F2667"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1710F338"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9000</w:t>
            </w:r>
          </w:p>
        </w:tc>
        <w:tc>
          <w:tcPr>
            <w:tcW w:w="851" w:type="dxa"/>
            <w:shd w:val="clear" w:color="auto" w:fill="auto"/>
          </w:tcPr>
          <w:p w14:paraId="004F6ED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9000</w:t>
            </w:r>
          </w:p>
        </w:tc>
        <w:tc>
          <w:tcPr>
            <w:tcW w:w="708" w:type="dxa"/>
          </w:tcPr>
          <w:p w14:paraId="025C944A" w14:textId="77777777" w:rsidR="00157A51" w:rsidRPr="00DA3CF9" w:rsidRDefault="00157A51" w:rsidP="00157A51">
            <w:pPr>
              <w:jc w:val="center"/>
              <w:rPr>
                <w:rFonts w:ascii="Times New Roman" w:hAnsi="Times New Roman" w:cs="Times New Roman"/>
                <w:sz w:val="20"/>
                <w:szCs w:val="20"/>
              </w:rPr>
            </w:pPr>
          </w:p>
        </w:tc>
        <w:tc>
          <w:tcPr>
            <w:tcW w:w="851" w:type="dxa"/>
          </w:tcPr>
          <w:p w14:paraId="34B18E5C" w14:textId="77777777" w:rsidR="00157A51" w:rsidRPr="00DA3CF9" w:rsidRDefault="00157A51" w:rsidP="00157A51">
            <w:pPr>
              <w:jc w:val="center"/>
              <w:rPr>
                <w:rFonts w:ascii="Times New Roman" w:hAnsi="Times New Roman" w:cs="Times New Roman"/>
                <w:sz w:val="20"/>
                <w:szCs w:val="20"/>
              </w:rPr>
            </w:pPr>
          </w:p>
        </w:tc>
      </w:tr>
      <w:tr w:rsidR="00157A51" w:rsidRPr="00DA3CF9" w14:paraId="5DB661D3" w14:textId="77777777" w:rsidTr="001F2FE9">
        <w:trPr>
          <w:trHeight w:val="525"/>
        </w:trPr>
        <w:tc>
          <w:tcPr>
            <w:tcW w:w="5353" w:type="dxa"/>
            <w:gridSpan w:val="4"/>
            <w:shd w:val="clear" w:color="auto" w:fill="auto"/>
          </w:tcPr>
          <w:p w14:paraId="5022B34D" w14:textId="77777777" w:rsidR="00157A51" w:rsidRPr="00DA3CF9" w:rsidRDefault="00157A51" w:rsidP="00157A51">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2.1.4.2.</w:t>
            </w:r>
          </w:p>
          <w:p w14:paraId="5E4564DA" w14:textId="77777777" w:rsidR="00157A51" w:rsidRPr="00DA3CF9" w:rsidRDefault="00157A51" w:rsidP="00157A51">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Облаштування системи нічного освітлення на пам`ятках архітектури та об’єктів історично </w:t>
            </w:r>
            <w:proofErr w:type="spellStart"/>
            <w:r w:rsidRPr="00DA3CF9">
              <w:rPr>
                <w:rFonts w:ascii="Times New Roman" w:hAnsi="Times New Roman" w:cs="Times New Roman"/>
                <w:sz w:val="20"/>
                <w:szCs w:val="20"/>
              </w:rPr>
              <w:t>культуної</w:t>
            </w:r>
            <w:proofErr w:type="spellEnd"/>
            <w:r w:rsidRPr="00DA3CF9">
              <w:rPr>
                <w:rFonts w:ascii="Times New Roman" w:hAnsi="Times New Roman" w:cs="Times New Roman"/>
                <w:sz w:val="20"/>
                <w:szCs w:val="20"/>
              </w:rPr>
              <w:t xml:space="preserve"> спадщини</w:t>
            </w:r>
          </w:p>
        </w:tc>
        <w:tc>
          <w:tcPr>
            <w:tcW w:w="851" w:type="dxa"/>
            <w:shd w:val="clear" w:color="auto" w:fill="auto"/>
          </w:tcPr>
          <w:p w14:paraId="273AF97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1C81A7F2" w14:textId="77777777" w:rsidR="00157A51" w:rsidRPr="00DA3CF9" w:rsidRDefault="00157A51" w:rsidP="00157A51">
            <w:pPr>
              <w:spacing w:line="240" w:lineRule="auto"/>
              <w:rPr>
                <w:rFonts w:ascii="Times New Roman" w:hAnsi="Times New Roman" w:cs="Times New Roman"/>
                <w:sz w:val="20"/>
                <w:szCs w:val="20"/>
              </w:rPr>
            </w:pPr>
            <w:r w:rsidRPr="00C327C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514B499"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76612892"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85E64D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84EA8D4"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CAF8D01"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25C13DDA"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auto"/>
          </w:tcPr>
          <w:p w14:paraId="016E89A0"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auto"/>
          </w:tcPr>
          <w:p w14:paraId="08A25FC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708" w:type="dxa"/>
          </w:tcPr>
          <w:p w14:paraId="5841D014"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tcPr>
          <w:p w14:paraId="6FD872BB"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w:t>
            </w:r>
          </w:p>
        </w:tc>
      </w:tr>
      <w:tr w:rsidR="00CA6D59" w:rsidRPr="00DA3CF9" w14:paraId="4F7120E7" w14:textId="77777777" w:rsidTr="001F2FE9">
        <w:trPr>
          <w:trHeight w:val="525"/>
        </w:trPr>
        <w:tc>
          <w:tcPr>
            <w:tcW w:w="3393" w:type="dxa"/>
            <w:gridSpan w:val="2"/>
            <w:shd w:val="clear" w:color="auto" w:fill="E5DFEC" w:themeFill="accent4" w:themeFillTint="33"/>
          </w:tcPr>
          <w:p w14:paraId="38D3B917" w14:textId="77777777" w:rsidR="00CA6D59" w:rsidRPr="00DA3CF9" w:rsidRDefault="00CA6D59" w:rsidP="00CA6D59">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lastRenderedPageBreak/>
              <w:t xml:space="preserve">Операційна ціль 2.2. </w:t>
            </w:r>
          </w:p>
          <w:p w14:paraId="2D706E3D" w14:textId="77777777" w:rsidR="00CA6D59" w:rsidRPr="00DA3CF9" w:rsidRDefault="00CA6D59" w:rsidP="00CA6D59">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Модернізація комунальної інфраструктури громади</w:t>
            </w:r>
          </w:p>
        </w:tc>
        <w:tc>
          <w:tcPr>
            <w:tcW w:w="1960" w:type="dxa"/>
            <w:gridSpan w:val="2"/>
            <w:shd w:val="clear" w:color="auto" w:fill="E5DFEC" w:themeFill="accent4" w:themeFillTint="33"/>
          </w:tcPr>
          <w:p w14:paraId="4D41ED8E" w14:textId="77777777" w:rsidR="00CA6D59" w:rsidRPr="00DA3CF9" w:rsidRDefault="006B5453" w:rsidP="006B5453">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 Респонденти (громадське опитування), які вказали на поліпшення режиму роботи, надійності  та якості системи водопостачання,  у громаді,%</w:t>
            </w:r>
          </w:p>
          <w:p w14:paraId="754340CA" w14:textId="77777777" w:rsidR="006B5453" w:rsidRPr="00DA3CF9" w:rsidRDefault="006B5453" w:rsidP="006B5453">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 Респонденти (громадське опитування), які вказали на поліпшення режиму роботи, надійності  та якості системи теплопостачання у громаді,%</w:t>
            </w:r>
          </w:p>
          <w:p w14:paraId="30198E47" w14:textId="77777777" w:rsidR="006B5453" w:rsidRPr="00DA3CF9" w:rsidRDefault="006B5453" w:rsidP="006B5453">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 Респонденти (громадське опитування), які вказали на поліпшення режиму роботи, надійності  та якості системи  водовідведення у громаді,%</w:t>
            </w:r>
          </w:p>
        </w:tc>
        <w:tc>
          <w:tcPr>
            <w:tcW w:w="851" w:type="dxa"/>
            <w:shd w:val="clear" w:color="auto" w:fill="E5DFEC" w:themeFill="accent4" w:themeFillTint="33"/>
          </w:tcPr>
          <w:p w14:paraId="5F740E3C"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shd w:val="clear" w:color="auto" w:fill="E5DFEC" w:themeFill="accent4" w:themeFillTint="33"/>
          </w:tcPr>
          <w:p w14:paraId="025308D7" w14:textId="77777777" w:rsidR="00CA6D59" w:rsidRPr="00DA3CF9" w:rsidRDefault="00157A51" w:rsidP="00CA6D59">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4686C8F1" w14:textId="77777777" w:rsidR="00CA6D59" w:rsidRPr="00DA3CF9" w:rsidRDefault="00CA6D59" w:rsidP="00CA6D59">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205AC3">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E5DFEC" w:themeFill="accent4" w:themeFillTint="33"/>
          </w:tcPr>
          <w:p w14:paraId="3BD79F2B"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5A020864"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1B08C104" w14:textId="77777777" w:rsidR="00CA6D59" w:rsidRPr="00DA3CF9" w:rsidRDefault="00CA6D59" w:rsidP="00CA6D59">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39E18461"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28</w:t>
            </w:r>
            <w:r w:rsidR="0094798E" w:rsidRPr="00DA3CF9">
              <w:rPr>
                <w:rFonts w:ascii="Times New Roman" w:hAnsi="Times New Roman" w:cs="Times New Roman"/>
                <w:b/>
                <w:sz w:val="20"/>
                <w:szCs w:val="20"/>
              </w:rPr>
              <w:t>7358</w:t>
            </w:r>
          </w:p>
        </w:tc>
        <w:tc>
          <w:tcPr>
            <w:tcW w:w="851" w:type="dxa"/>
            <w:shd w:val="clear" w:color="auto" w:fill="E5DFEC" w:themeFill="accent4" w:themeFillTint="33"/>
          </w:tcPr>
          <w:p w14:paraId="1BA0537C" w14:textId="77777777" w:rsidR="00CA6D59" w:rsidRPr="00DA3CF9" w:rsidRDefault="0094798E"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19309</w:t>
            </w:r>
          </w:p>
        </w:tc>
        <w:tc>
          <w:tcPr>
            <w:tcW w:w="850" w:type="dxa"/>
            <w:shd w:val="clear" w:color="auto" w:fill="E5DFEC" w:themeFill="accent4" w:themeFillTint="33"/>
          </w:tcPr>
          <w:p w14:paraId="70AF7224"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69024</w:t>
            </w:r>
          </w:p>
        </w:tc>
        <w:tc>
          <w:tcPr>
            <w:tcW w:w="851" w:type="dxa"/>
            <w:shd w:val="clear" w:color="auto" w:fill="E5DFEC" w:themeFill="accent4" w:themeFillTint="33"/>
          </w:tcPr>
          <w:p w14:paraId="15BAD4D4"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74425</w:t>
            </w:r>
          </w:p>
        </w:tc>
        <w:tc>
          <w:tcPr>
            <w:tcW w:w="708" w:type="dxa"/>
            <w:shd w:val="clear" w:color="auto" w:fill="E5DFEC" w:themeFill="accent4" w:themeFillTint="33"/>
          </w:tcPr>
          <w:p w14:paraId="3B838555"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58250</w:t>
            </w:r>
          </w:p>
        </w:tc>
        <w:tc>
          <w:tcPr>
            <w:tcW w:w="851" w:type="dxa"/>
            <w:shd w:val="clear" w:color="auto" w:fill="E5DFEC" w:themeFill="accent4" w:themeFillTint="33"/>
          </w:tcPr>
          <w:p w14:paraId="3F9EF02F"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66350</w:t>
            </w:r>
          </w:p>
        </w:tc>
      </w:tr>
      <w:tr w:rsidR="00CA6D59" w:rsidRPr="00DA3CF9" w14:paraId="0116CADB" w14:textId="77777777" w:rsidTr="001F2FE9">
        <w:trPr>
          <w:trHeight w:val="525"/>
        </w:trPr>
        <w:tc>
          <w:tcPr>
            <w:tcW w:w="3393" w:type="dxa"/>
            <w:gridSpan w:val="2"/>
            <w:shd w:val="clear" w:color="auto" w:fill="FDE9D9" w:themeFill="accent6" w:themeFillTint="33"/>
          </w:tcPr>
          <w:p w14:paraId="420811FD" w14:textId="77777777" w:rsidR="00CA6D59" w:rsidRPr="00DA3CF9" w:rsidRDefault="00CA6D59" w:rsidP="00CA6D59">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2.2.1.</w:t>
            </w:r>
          </w:p>
          <w:p w14:paraId="4AA6E91B" w14:textId="77777777" w:rsidR="00CA6D59" w:rsidRPr="00DA3CF9" w:rsidRDefault="00424C7B"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Реконструкція систем тепло-, водопостачання та водовідведення</w:t>
            </w:r>
          </w:p>
        </w:tc>
        <w:tc>
          <w:tcPr>
            <w:tcW w:w="1960" w:type="dxa"/>
            <w:gridSpan w:val="2"/>
            <w:shd w:val="clear" w:color="auto" w:fill="FDE9D9" w:themeFill="accent6" w:themeFillTint="33"/>
          </w:tcPr>
          <w:p w14:paraId="0049949E" w14:textId="77777777" w:rsidR="00CA6D59" w:rsidRPr="00DA3CF9" w:rsidRDefault="00C70B64" w:rsidP="00C70B64">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2.2.1.1 Довжина реконструйованих та нових мереж водопостачання, км</w:t>
            </w:r>
          </w:p>
          <w:p w14:paraId="21D722C7" w14:textId="77777777" w:rsidR="00C70B64" w:rsidRPr="00DA3CF9" w:rsidRDefault="00C70B64" w:rsidP="00C70B64">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2.2.1.2 Довжина реконструйованих та нових мереж водовідведення (</w:t>
            </w:r>
            <w:proofErr w:type="spellStart"/>
            <w:r w:rsidRPr="00DA3CF9">
              <w:rPr>
                <w:rFonts w:ascii="Times New Roman" w:hAnsi="Times New Roman" w:cs="Times New Roman"/>
                <w:b/>
                <w:sz w:val="20"/>
                <w:szCs w:val="20"/>
              </w:rPr>
              <w:t>лівнева</w:t>
            </w:r>
            <w:proofErr w:type="spellEnd"/>
            <w:r w:rsidRPr="00DA3CF9">
              <w:rPr>
                <w:rFonts w:ascii="Times New Roman" w:hAnsi="Times New Roman" w:cs="Times New Roman"/>
                <w:b/>
                <w:sz w:val="20"/>
                <w:szCs w:val="20"/>
              </w:rPr>
              <w:t xml:space="preserve"> каналізація), км</w:t>
            </w:r>
          </w:p>
          <w:p w14:paraId="555DFAAB" w14:textId="77777777" w:rsidR="00C70B64" w:rsidRPr="00DA3CF9" w:rsidRDefault="00C70B64" w:rsidP="00C70B64">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2.2.1.3 Довжина відремонтованих теплотрас, км</w:t>
            </w:r>
          </w:p>
          <w:p w14:paraId="11665A33" w14:textId="77777777" w:rsidR="00C70B64" w:rsidRPr="00DA3CF9" w:rsidRDefault="00C70B64" w:rsidP="00C70B64">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2.2.1.4 Модернізація міських очисних споруд,% від потреби</w:t>
            </w:r>
          </w:p>
        </w:tc>
        <w:tc>
          <w:tcPr>
            <w:tcW w:w="851" w:type="dxa"/>
            <w:shd w:val="clear" w:color="auto" w:fill="FDE9D9" w:themeFill="accent6" w:themeFillTint="33"/>
          </w:tcPr>
          <w:p w14:paraId="1E9F1578"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2023- 2027</w:t>
            </w:r>
          </w:p>
        </w:tc>
        <w:tc>
          <w:tcPr>
            <w:tcW w:w="1275" w:type="dxa"/>
            <w:shd w:val="clear" w:color="auto" w:fill="FDE9D9" w:themeFill="accent6" w:themeFillTint="33"/>
          </w:tcPr>
          <w:p w14:paraId="5807663F" w14:textId="77777777" w:rsidR="00CA6D59" w:rsidRPr="00DA3CF9" w:rsidRDefault="00157A51" w:rsidP="00CA6D59">
            <w:pPr>
              <w:spacing w:line="240" w:lineRule="auto"/>
              <w:rPr>
                <w:rFonts w:ascii="Times New Roman" w:hAnsi="Times New Roman" w:cs="Times New Roman"/>
                <w:b/>
                <w:bCs/>
                <w:sz w:val="20"/>
                <w:szCs w:val="20"/>
              </w:rPr>
            </w:pPr>
            <w:r>
              <w:rPr>
                <w:rFonts w:ascii="Times New Roman" w:hAnsi="Times New Roman" w:cs="Times New Roman"/>
                <w:b/>
                <w:sz w:val="20"/>
                <w:szCs w:val="20"/>
              </w:rPr>
              <w:t xml:space="preserve">Структурні підрозділи виконав-чого комітету,  </w:t>
            </w:r>
            <w:r>
              <w:rPr>
                <w:rFonts w:ascii="Times New Roman" w:hAnsi="Times New Roman" w:cs="Times New Roman"/>
                <w:b/>
                <w:sz w:val="20"/>
                <w:szCs w:val="20"/>
              </w:rPr>
              <w:lastRenderedPageBreak/>
              <w:t>виконавчі органи міської ради, громадські організації</w:t>
            </w:r>
            <w:r w:rsidRPr="00DA3CF9">
              <w:rPr>
                <w:rFonts w:ascii="Times New Roman" w:hAnsi="Times New Roman" w:cs="Times New Roman"/>
                <w:b/>
                <w:bCs/>
                <w:sz w:val="20"/>
                <w:szCs w:val="20"/>
              </w:rPr>
              <w:t xml:space="preserve"> </w:t>
            </w:r>
            <w:r w:rsidR="00CA6D59" w:rsidRPr="00DA3CF9">
              <w:rPr>
                <w:rFonts w:ascii="Times New Roman" w:hAnsi="Times New Roman" w:cs="Times New Roman"/>
                <w:b/>
                <w:bCs/>
                <w:sz w:val="20"/>
                <w:szCs w:val="20"/>
              </w:rPr>
              <w:t xml:space="preserve"> </w:t>
            </w:r>
          </w:p>
        </w:tc>
        <w:tc>
          <w:tcPr>
            <w:tcW w:w="1276" w:type="dxa"/>
            <w:shd w:val="clear" w:color="auto" w:fill="FDE9D9" w:themeFill="accent6" w:themeFillTint="33"/>
          </w:tcPr>
          <w:p w14:paraId="2EEA6DEF" w14:textId="77777777" w:rsidR="00CA6D59" w:rsidRPr="00DA3CF9" w:rsidRDefault="00CA6D59" w:rsidP="00CA6D59">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lastRenderedPageBreak/>
              <w:t>Наявність відповідно</w:t>
            </w:r>
            <w:r w:rsidR="00205AC3">
              <w:rPr>
                <w:rFonts w:ascii="Times New Roman" w:hAnsi="Times New Roman" w:cs="Times New Roman"/>
                <w:b/>
                <w:sz w:val="20"/>
                <w:szCs w:val="20"/>
              </w:rPr>
              <w:t>-</w:t>
            </w:r>
            <w:r w:rsidRPr="00DA3CF9">
              <w:rPr>
                <w:rFonts w:ascii="Times New Roman" w:hAnsi="Times New Roman" w:cs="Times New Roman"/>
                <w:b/>
                <w:sz w:val="20"/>
                <w:szCs w:val="20"/>
              </w:rPr>
              <w:t xml:space="preserve">го обсягу ресурсів у місцевому </w:t>
            </w:r>
            <w:r w:rsidRPr="00DA3CF9">
              <w:rPr>
                <w:rFonts w:ascii="Times New Roman" w:hAnsi="Times New Roman" w:cs="Times New Roman"/>
                <w:b/>
                <w:sz w:val="20"/>
                <w:szCs w:val="20"/>
              </w:rPr>
              <w:lastRenderedPageBreak/>
              <w:t>бюджеті</w:t>
            </w:r>
          </w:p>
        </w:tc>
        <w:tc>
          <w:tcPr>
            <w:tcW w:w="1276" w:type="dxa"/>
            <w:shd w:val="clear" w:color="auto" w:fill="FDE9D9" w:themeFill="accent6" w:themeFillTint="33"/>
          </w:tcPr>
          <w:p w14:paraId="728824A4"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6BF297F8" w14:textId="77777777" w:rsidR="00CA6D59" w:rsidRPr="00DA3CF9" w:rsidRDefault="00CA6D59" w:rsidP="00CA6D59">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4BCF09D" w14:textId="77777777" w:rsidR="00CA6D59" w:rsidRPr="00DA3CF9" w:rsidRDefault="00CA6D59" w:rsidP="00CA6D59">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6F67AA0C" w14:textId="77777777" w:rsidR="00CA6D59" w:rsidRPr="00DA3CF9" w:rsidRDefault="005608DE" w:rsidP="00CA6D59">
            <w:pPr>
              <w:jc w:val="center"/>
              <w:rPr>
                <w:rFonts w:ascii="Times New Roman" w:hAnsi="Times New Roman" w:cs="Times New Roman"/>
                <w:b/>
                <w:sz w:val="20"/>
                <w:szCs w:val="20"/>
              </w:rPr>
            </w:pPr>
            <w:r w:rsidRPr="00DA3CF9">
              <w:rPr>
                <w:rFonts w:ascii="Times New Roman" w:hAnsi="Times New Roman" w:cs="Times New Roman"/>
                <w:b/>
                <w:sz w:val="20"/>
                <w:szCs w:val="20"/>
              </w:rPr>
              <w:t>61128</w:t>
            </w:r>
          </w:p>
        </w:tc>
        <w:tc>
          <w:tcPr>
            <w:tcW w:w="851" w:type="dxa"/>
            <w:shd w:val="clear" w:color="auto" w:fill="FDE9D9" w:themeFill="accent6" w:themeFillTint="33"/>
          </w:tcPr>
          <w:p w14:paraId="76F38797"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w:t>
            </w:r>
            <w:r w:rsidR="005608DE" w:rsidRPr="00DA3CF9">
              <w:rPr>
                <w:rFonts w:ascii="Times New Roman" w:hAnsi="Times New Roman" w:cs="Times New Roman"/>
                <w:b/>
                <w:sz w:val="20"/>
                <w:szCs w:val="20"/>
              </w:rPr>
              <w:t>3309</w:t>
            </w:r>
          </w:p>
        </w:tc>
        <w:tc>
          <w:tcPr>
            <w:tcW w:w="850" w:type="dxa"/>
            <w:shd w:val="clear" w:color="auto" w:fill="FDE9D9" w:themeFill="accent6" w:themeFillTint="33"/>
          </w:tcPr>
          <w:p w14:paraId="77A5A829"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14809</w:t>
            </w:r>
          </w:p>
        </w:tc>
        <w:tc>
          <w:tcPr>
            <w:tcW w:w="851" w:type="dxa"/>
            <w:shd w:val="clear" w:color="auto" w:fill="FDE9D9" w:themeFill="accent6" w:themeFillTint="33"/>
          </w:tcPr>
          <w:p w14:paraId="293113EC"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13010</w:t>
            </w:r>
          </w:p>
        </w:tc>
        <w:tc>
          <w:tcPr>
            <w:tcW w:w="708" w:type="dxa"/>
            <w:shd w:val="clear" w:color="auto" w:fill="FDE9D9" w:themeFill="accent6" w:themeFillTint="33"/>
          </w:tcPr>
          <w:p w14:paraId="5AD61548"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10000</w:t>
            </w:r>
          </w:p>
        </w:tc>
        <w:tc>
          <w:tcPr>
            <w:tcW w:w="851" w:type="dxa"/>
            <w:shd w:val="clear" w:color="auto" w:fill="FDE9D9" w:themeFill="accent6" w:themeFillTint="33"/>
          </w:tcPr>
          <w:p w14:paraId="61FB4F1C" w14:textId="77777777" w:rsidR="00CA6D59" w:rsidRPr="00DA3CF9" w:rsidRDefault="00CA6D59" w:rsidP="00CA6D59">
            <w:pPr>
              <w:jc w:val="center"/>
              <w:rPr>
                <w:rFonts w:ascii="Times New Roman" w:hAnsi="Times New Roman" w:cs="Times New Roman"/>
                <w:b/>
                <w:sz w:val="20"/>
                <w:szCs w:val="20"/>
              </w:rPr>
            </w:pPr>
            <w:r w:rsidRPr="00DA3CF9">
              <w:rPr>
                <w:rFonts w:ascii="Times New Roman" w:hAnsi="Times New Roman" w:cs="Times New Roman"/>
                <w:b/>
                <w:sz w:val="20"/>
                <w:szCs w:val="20"/>
              </w:rPr>
              <w:t>10000</w:t>
            </w:r>
          </w:p>
        </w:tc>
      </w:tr>
      <w:tr w:rsidR="00157A51" w:rsidRPr="00DA3CF9" w14:paraId="3DDC98FE" w14:textId="77777777" w:rsidTr="001F2FE9">
        <w:trPr>
          <w:trHeight w:val="525"/>
        </w:trPr>
        <w:tc>
          <w:tcPr>
            <w:tcW w:w="5353" w:type="dxa"/>
            <w:gridSpan w:val="4"/>
            <w:shd w:val="clear" w:color="auto" w:fill="FFFFFF" w:themeFill="background1"/>
          </w:tcPr>
          <w:p w14:paraId="6270D354"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1D6817F5"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2.2.1.1. </w:t>
            </w:r>
            <w:r w:rsidRPr="00DA3CF9">
              <w:rPr>
                <w:rFonts w:ascii="Times New Roman" w:hAnsi="Times New Roman" w:cs="Times New Roman"/>
                <w:b/>
                <w:sz w:val="20"/>
                <w:szCs w:val="20"/>
              </w:rPr>
              <w:t xml:space="preserve"> </w:t>
            </w:r>
            <w:r w:rsidRPr="00DA3CF9">
              <w:t xml:space="preserve"> </w:t>
            </w:r>
            <w:r w:rsidRPr="00205AC3">
              <w:rPr>
                <w:rFonts w:ascii="Times New Roman" w:hAnsi="Times New Roman" w:cs="Times New Roman"/>
                <w:bCs/>
                <w:sz w:val="20"/>
                <w:szCs w:val="20"/>
              </w:rPr>
              <w:t>Реконструкція міської тепломережі на умовах кредитування</w:t>
            </w:r>
          </w:p>
        </w:tc>
        <w:tc>
          <w:tcPr>
            <w:tcW w:w="851" w:type="dxa"/>
            <w:shd w:val="clear" w:color="auto" w:fill="FFFFFF" w:themeFill="background1"/>
          </w:tcPr>
          <w:p w14:paraId="3D6BDA29" w14:textId="77777777" w:rsidR="00157A51" w:rsidRPr="00205AC3" w:rsidRDefault="00157A51" w:rsidP="00157A51">
            <w:pPr>
              <w:spacing w:line="240" w:lineRule="auto"/>
              <w:rPr>
                <w:rFonts w:ascii="Times New Roman" w:hAnsi="Times New Roman" w:cs="Times New Roman"/>
                <w:bCs/>
                <w:sz w:val="20"/>
                <w:szCs w:val="20"/>
                <w:highlight w:val="yellow"/>
              </w:rPr>
            </w:pPr>
            <w:r w:rsidRPr="00205AC3">
              <w:rPr>
                <w:rFonts w:ascii="Times New Roman" w:hAnsi="Times New Roman" w:cs="Times New Roman"/>
                <w:bCs/>
                <w:sz w:val="20"/>
                <w:szCs w:val="20"/>
              </w:rPr>
              <w:t>2024- 2027</w:t>
            </w:r>
          </w:p>
        </w:tc>
        <w:tc>
          <w:tcPr>
            <w:tcW w:w="1275" w:type="dxa"/>
            <w:shd w:val="clear" w:color="auto" w:fill="FFFFFF" w:themeFill="background1"/>
          </w:tcPr>
          <w:p w14:paraId="6D9D2DA9" w14:textId="77777777" w:rsidR="00157A51" w:rsidRPr="00DA3CF9" w:rsidRDefault="00157A51" w:rsidP="00157A51">
            <w:pPr>
              <w:spacing w:line="240" w:lineRule="auto"/>
              <w:rPr>
                <w:rFonts w:ascii="Times New Roman" w:hAnsi="Times New Roman" w:cs="Times New Roman"/>
                <w:bCs/>
                <w:sz w:val="20"/>
                <w:szCs w:val="20"/>
              </w:rPr>
            </w:pPr>
            <w:r w:rsidRPr="00163D1C">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41ED9345"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FFFFFF" w:themeFill="background1"/>
          </w:tcPr>
          <w:p w14:paraId="5237A70A"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C1016D4"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048A7F2"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0E5FBC18"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40000</w:t>
            </w:r>
          </w:p>
        </w:tc>
        <w:tc>
          <w:tcPr>
            <w:tcW w:w="851" w:type="dxa"/>
            <w:shd w:val="clear" w:color="auto" w:fill="FFFFFF" w:themeFill="background1"/>
          </w:tcPr>
          <w:p w14:paraId="09BF9BA5"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FFFFFF" w:themeFill="background1"/>
          </w:tcPr>
          <w:p w14:paraId="16C2C1E4"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FFFFFF" w:themeFill="background1"/>
          </w:tcPr>
          <w:p w14:paraId="4894FD1A"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708" w:type="dxa"/>
            <w:shd w:val="clear" w:color="auto" w:fill="FFFFFF" w:themeFill="background1"/>
          </w:tcPr>
          <w:p w14:paraId="16BEADE8"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FFFFFF" w:themeFill="background1"/>
          </w:tcPr>
          <w:p w14:paraId="2C22607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r>
      <w:tr w:rsidR="00157A51" w:rsidRPr="00DA3CF9" w14:paraId="0FD25438" w14:textId="77777777" w:rsidTr="001F2FE9">
        <w:trPr>
          <w:trHeight w:val="525"/>
        </w:trPr>
        <w:tc>
          <w:tcPr>
            <w:tcW w:w="5353" w:type="dxa"/>
            <w:gridSpan w:val="4"/>
            <w:shd w:val="clear" w:color="auto" w:fill="FFFFFF" w:themeFill="background1"/>
          </w:tcPr>
          <w:p w14:paraId="52E60C3C"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2.2.1.2.</w:t>
            </w:r>
            <w:r w:rsidRPr="00DA3CF9">
              <w:t xml:space="preserve"> </w:t>
            </w:r>
            <w:r w:rsidRPr="00DA3CF9">
              <w:rPr>
                <w:rFonts w:ascii="Times New Roman" w:hAnsi="Times New Roman" w:cs="Times New Roman"/>
                <w:sz w:val="20"/>
                <w:szCs w:val="20"/>
              </w:rPr>
              <w:t>Капітальний ремонт КНС (</w:t>
            </w:r>
            <w:proofErr w:type="spellStart"/>
            <w:r w:rsidRPr="00DA3CF9">
              <w:rPr>
                <w:rFonts w:ascii="Times New Roman" w:hAnsi="Times New Roman" w:cs="Times New Roman"/>
                <w:sz w:val="20"/>
                <w:szCs w:val="20"/>
              </w:rPr>
              <w:t>Синяківська</w:t>
            </w:r>
            <w:proofErr w:type="spellEnd"/>
            <w:r w:rsidRPr="00DA3CF9">
              <w:rPr>
                <w:rFonts w:ascii="Times New Roman" w:hAnsi="Times New Roman" w:cs="Times New Roman"/>
                <w:sz w:val="20"/>
                <w:szCs w:val="20"/>
              </w:rPr>
              <w:t>)</w:t>
            </w:r>
          </w:p>
        </w:tc>
        <w:tc>
          <w:tcPr>
            <w:tcW w:w="851" w:type="dxa"/>
            <w:shd w:val="clear" w:color="auto" w:fill="FFFFFF" w:themeFill="background1"/>
          </w:tcPr>
          <w:p w14:paraId="5E7029F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FFFFFF" w:themeFill="background1"/>
          </w:tcPr>
          <w:p w14:paraId="1006F693" w14:textId="77777777" w:rsidR="00157A51" w:rsidRPr="00DA3CF9" w:rsidRDefault="00157A51" w:rsidP="00157A51">
            <w:pPr>
              <w:spacing w:line="240" w:lineRule="auto"/>
              <w:rPr>
                <w:rFonts w:ascii="Times New Roman" w:hAnsi="Times New Roman" w:cs="Times New Roman"/>
                <w:bCs/>
                <w:sz w:val="20"/>
                <w:szCs w:val="20"/>
              </w:rPr>
            </w:pPr>
            <w:r w:rsidRPr="00163D1C">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163D1C">
              <w:rPr>
                <w:rFonts w:ascii="Times New Roman" w:hAnsi="Times New Roman" w:cs="Times New Roman"/>
                <w:bCs/>
                <w:sz w:val="20"/>
                <w:szCs w:val="20"/>
              </w:rPr>
              <w:lastRenderedPageBreak/>
              <w:t>організації</w:t>
            </w:r>
          </w:p>
        </w:tc>
        <w:tc>
          <w:tcPr>
            <w:tcW w:w="1276" w:type="dxa"/>
            <w:shd w:val="clear" w:color="auto" w:fill="FFFFFF" w:themeFill="background1"/>
          </w:tcPr>
          <w:p w14:paraId="762E12F5"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FFFFFF" w:themeFill="background1"/>
          </w:tcPr>
          <w:p w14:paraId="609A2BA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588854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16C9FD9"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2F3D1921"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1800</w:t>
            </w:r>
          </w:p>
        </w:tc>
        <w:tc>
          <w:tcPr>
            <w:tcW w:w="851" w:type="dxa"/>
            <w:shd w:val="clear" w:color="auto" w:fill="FFFFFF" w:themeFill="background1"/>
          </w:tcPr>
          <w:p w14:paraId="55F9E3E6"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FFFFFF" w:themeFill="background1"/>
          </w:tcPr>
          <w:p w14:paraId="6EA8D162"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1800</w:t>
            </w:r>
          </w:p>
        </w:tc>
        <w:tc>
          <w:tcPr>
            <w:tcW w:w="851" w:type="dxa"/>
            <w:shd w:val="clear" w:color="auto" w:fill="FFFFFF" w:themeFill="background1"/>
          </w:tcPr>
          <w:p w14:paraId="5D758CD8" w14:textId="77777777" w:rsidR="00157A51" w:rsidRPr="00DA3CF9" w:rsidRDefault="00157A51" w:rsidP="00157A51">
            <w:pPr>
              <w:jc w:val="center"/>
              <w:rPr>
                <w:rFonts w:ascii="Times New Roman" w:hAnsi="Times New Roman" w:cs="Times New Roman"/>
                <w:sz w:val="20"/>
                <w:szCs w:val="20"/>
              </w:rPr>
            </w:pPr>
          </w:p>
        </w:tc>
        <w:tc>
          <w:tcPr>
            <w:tcW w:w="708" w:type="dxa"/>
            <w:shd w:val="clear" w:color="auto" w:fill="FFFFFF" w:themeFill="background1"/>
          </w:tcPr>
          <w:p w14:paraId="01A91835"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FFFFFF" w:themeFill="background1"/>
          </w:tcPr>
          <w:p w14:paraId="4F1265A5" w14:textId="77777777" w:rsidR="00157A51" w:rsidRPr="00DA3CF9" w:rsidRDefault="00157A51" w:rsidP="00157A51">
            <w:pPr>
              <w:jc w:val="center"/>
              <w:rPr>
                <w:rFonts w:ascii="Times New Roman" w:hAnsi="Times New Roman" w:cs="Times New Roman"/>
                <w:sz w:val="20"/>
                <w:szCs w:val="20"/>
              </w:rPr>
            </w:pPr>
          </w:p>
        </w:tc>
      </w:tr>
      <w:tr w:rsidR="00157A51" w:rsidRPr="00DA3CF9" w14:paraId="689AA2D9" w14:textId="77777777" w:rsidTr="001F2FE9">
        <w:trPr>
          <w:trHeight w:val="525"/>
        </w:trPr>
        <w:tc>
          <w:tcPr>
            <w:tcW w:w="5353" w:type="dxa"/>
            <w:gridSpan w:val="4"/>
            <w:shd w:val="clear" w:color="auto" w:fill="FFFFFF" w:themeFill="background1"/>
          </w:tcPr>
          <w:p w14:paraId="12F5AF2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2.2.1.3.</w:t>
            </w:r>
            <w:r w:rsidRPr="00DA3CF9">
              <w:t xml:space="preserve"> </w:t>
            </w:r>
            <w:r w:rsidRPr="00DA3CF9">
              <w:rPr>
                <w:rFonts w:ascii="Times New Roman" w:hAnsi="Times New Roman" w:cs="Times New Roman"/>
                <w:sz w:val="20"/>
                <w:szCs w:val="20"/>
              </w:rPr>
              <w:t xml:space="preserve">Реконструкція інженерних мереж та об'єктів систем централізованого водопостачання , водовідведення та очистки стічних вод КП </w:t>
            </w:r>
            <w:r>
              <w:rPr>
                <w:rFonts w:ascii="Times New Roman" w:hAnsi="Times New Roman" w:cs="Times New Roman"/>
                <w:sz w:val="20"/>
                <w:szCs w:val="20"/>
              </w:rPr>
              <w:t>«</w:t>
            </w:r>
            <w:r w:rsidRPr="00DA3CF9">
              <w:rPr>
                <w:rFonts w:ascii="Times New Roman" w:hAnsi="Times New Roman" w:cs="Times New Roman"/>
                <w:sz w:val="20"/>
                <w:szCs w:val="20"/>
              </w:rPr>
              <w:t>НУВКГ</w:t>
            </w:r>
            <w:r>
              <w:rPr>
                <w:rFonts w:ascii="Times New Roman" w:hAnsi="Times New Roman" w:cs="Times New Roman"/>
                <w:sz w:val="20"/>
                <w:szCs w:val="20"/>
              </w:rPr>
              <w:t>»</w:t>
            </w:r>
          </w:p>
        </w:tc>
        <w:tc>
          <w:tcPr>
            <w:tcW w:w="851" w:type="dxa"/>
            <w:shd w:val="clear" w:color="auto" w:fill="FFFFFF" w:themeFill="background1"/>
          </w:tcPr>
          <w:p w14:paraId="764D379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2023- 2025</w:t>
            </w:r>
          </w:p>
        </w:tc>
        <w:tc>
          <w:tcPr>
            <w:tcW w:w="1275" w:type="dxa"/>
            <w:shd w:val="clear" w:color="auto" w:fill="FFFFFF" w:themeFill="background1"/>
          </w:tcPr>
          <w:p w14:paraId="0B5AA68D" w14:textId="77777777" w:rsidR="00157A51" w:rsidRPr="00DA3CF9" w:rsidRDefault="00157A51" w:rsidP="00157A51">
            <w:pPr>
              <w:spacing w:line="240" w:lineRule="auto"/>
              <w:rPr>
                <w:rFonts w:ascii="Times New Roman" w:hAnsi="Times New Roman" w:cs="Times New Roman"/>
                <w:bCs/>
                <w:sz w:val="20"/>
                <w:szCs w:val="20"/>
              </w:rPr>
            </w:pPr>
            <w:r w:rsidRPr="00163D1C">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2FB42B17"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FFFFFF" w:themeFill="background1"/>
          </w:tcPr>
          <w:p w14:paraId="2DE5F03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93D462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EB9D7CE"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6A98E129"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9028</w:t>
            </w:r>
          </w:p>
        </w:tc>
        <w:tc>
          <w:tcPr>
            <w:tcW w:w="851" w:type="dxa"/>
            <w:shd w:val="clear" w:color="auto" w:fill="FFFFFF" w:themeFill="background1"/>
          </w:tcPr>
          <w:p w14:paraId="0602CE52"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3009</w:t>
            </w:r>
          </w:p>
        </w:tc>
        <w:tc>
          <w:tcPr>
            <w:tcW w:w="850" w:type="dxa"/>
            <w:shd w:val="clear" w:color="auto" w:fill="FFFFFF" w:themeFill="background1"/>
          </w:tcPr>
          <w:p w14:paraId="34B1CCE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3009</w:t>
            </w:r>
          </w:p>
        </w:tc>
        <w:tc>
          <w:tcPr>
            <w:tcW w:w="851" w:type="dxa"/>
            <w:shd w:val="clear" w:color="auto" w:fill="FFFFFF" w:themeFill="background1"/>
          </w:tcPr>
          <w:p w14:paraId="240E545F"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3010</w:t>
            </w:r>
          </w:p>
        </w:tc>
        <w:tc>
          <w:tcPr>
            <w:tcW w:w="708" w:type="dxa"/>
            <w:shd w:val="clear" w:color="auto" w:fill="FFFFFF" w:themeFill="background1"/>
          </w:tcPr>
          <w:p w14:paraId="54C7788F" w14:textId="77777777" w:rsidR="00157A51" w:rsidRPr="00DA3CF9" w:rsidRDefault="00157A51" w:rsidP="00157A51">
            <w:pPr>
              <w:jc w:val="center"/>
              <w:rPr>
                <w:rFonts w:ascii="Times New Roman" w:hAnsi="Times New Roman" w:cs="Times New Roman"/>
                <w:sz w:val="20"/>
                <w:szCs w:val="20"/>
              </w:rPr>
            </w:pPr>
          </w:p>
        </w:tc>
        <w:tc>
          <w:tcPr>
            <w:tcW w:w="851" w:type="dxa"/>
            <w:shd w:val="clear" w:color="auto" w:fill="FFFFFF" w:themeFill="background1"/>
          </w:tcPr>
          <w:p w14:paraId="0368DAB2" w14:textId="77777777" w:rsidR="00157A51" w:rsidRPr="00DA3CF9" w:rsidRDefault="00157A51" w:rsidP="00157A51">
            <w:pPr>
              <w:jc w:val="center"/>
              <w:rPr>
                <w:rFonts w:ascii="Times New Roman" w:hAnsi="Times New Roman" w:cs="Times New Roman"/>
                <w:sz w:val="20"/>
                <w:szCs w:val="20"/>
              </w:rPr>
            </w:pPr>
          </w:p>
        </w:tc>
      </w:tr>
      <w:tr w:rsidR="00CA6D59" w:rsidRPr="00DA3CF9" w14:paraId="13C8F5C1" w14:textId="77777777" w:rsidTr="001F2FE9">
        <w:trPr>
          <w:trHeight w:val="525"/>
        </w:trPr>
        <w:tc>
          <w:tcPr>
            <w:tcW w:w="5353" w:type="dxa"/>
            <w:gridSpan w:val="4"/>
            <w:shd w:val="clear" w:color="auto" w:fill="FFFFFF" w:themeFill="background1"/>
          </w:tcPr>
          <w:p w14:paraId="0F6643EA" w14:textId="77777777" w:rsidR="00CA6D59" w:rsidRPr="00DA3CF9" w:rsidRDefault="00CA6D59" w:rsidP="00CA6D59">
            <w:pPr>
              <w:spacing w:line="240" w:lineRule="auto"/>
              <w:rPr>
                <w:rFonts w:ascii="Times New Roman" w:hAnsi="Times New Roman" w:cs="Times New Roman"/>
                <w:sz w:val="20"/>
                <w:szCs w:val="20"/>
              </w:rPr>
            </w:pPr>
            <w:r w:rsidRPr="00DA3CF9">
              <w:rPr>
                <w:rFonts w:ascii="Times New Roman" w:hAnsi="Times New Roman" w:cs="Times New Roman"/>
                <w:sz w:val="20"/>
                <w:szCs w:val="20"/>
              </w:rPr>
              <w:t>2.2.1.4.</w:t>
            </w:r>
            <w:r w:rsidR="00424C7B" w:rsidRPr="00DA3CF9">
              <w:t xml:space="preserve"> </w:t>
            </w:r>
            <w:r w:rsidR="00424C7B" w:rsidRPr="00DA3CF9">
              <w:rPr>
                <w:rFonts w:ascii="Times New Roman" w:hAnsi="Times New Roman" w:cs="Times New Roman"/>
                <w:sz w:val="20"/>
                <w:szCs w:val="20"/>
              </w:rPr>
              <w:t xml:space="preserve">Реконструкція каналізаційного </w:t>
            </w:r>
            <w:proofErr w:type="spellStart"/>
            <w:r w:rsidR="00424C7B" w:rsidRPr="00DA3CF9">
              <w:rPr>
                <w:rFonts w:ascii="Times New Roman" w:hAnsi="Times New Roman" w:cs="Times New Roman"/>
                <w:sz w:val="20"/>
                <w:szCs w:val="20"/>
              </w:rPr>
              <w:t>колектора</w:t>
            </w:r>
            <w:proofErr w:type="spellEnd"/>
            <w:r w:rsidR="00205AC3">
              <w:rPr>
                <w:rFonts w:ascii="Times New Roman" w:hAnsi="Times New Roman" w:cs="Times New Roman"/>
                <w:sz w:val="20"/>
                <w:szCs w:val="20"/>
              </w:rPr>
              <w:t xml:space="preserve">            </w:t>
            </w:r>
            <w:r w:rsidR="00424C7B" w:rsidRPr="00DA3CF9">
              <w:rPr>
                <w:rFonts w:ascii="Times New Roman" w:hAnsi="Times New Roman" w:cs="Times New Roman"/>
                <w:sz w:val="20"/>
                <w:szCs w:val="20"/>
              </w:rPr>
              <w:t xml:space="preserve">(вул. </w:t>
            </w:r>
            <w:proofErr w:type="spellStart"/>
            <w:r w:rsidR="00424C7B" w:rsidRPr="00DA3CF9">
              <w:rPr>
                <w:rFonts w:ascii="Times New Roman" w:hAnsi="Times New Roman" w:cs="Times New Roman"/>
                <w:sz w:val="20"/>
                <w:szCs w:val="20"/>
              </w:rPr>
              <w:t>Синяківська</w:t>
            </w:r>
            <w:proofErr w:type="spellEnd"/>
            <w:r w:rsidR="00424C7B" w:rsidRPr="00DA3CF9">
              <w:rPr>
                <w:rFonts w:ascii="Times New Roman" w:hAnsi="Times New Roman" w:cs="Times New Roman"/>
                <w:sz w:val="20"/>
                <w:szCs w:val="20"/>
              </w:rPr>
              <w:t>-Шевченка)</w:t>
            </w:r>
          </w:p>
        </w:tc>
        <w:tc>
          <w:tcPr>
            <w:tcW w:w="851" w:type="dxa"/>
            <w:shd w:val="clear" w:color="auto" w:fill="FFFFFF" w:themeFill="background1"/>
          </w:tcPr>
          <w:p w14:paraId="61481CC1" w14:textId="77777777" w:rsidR="00CA6D59" w:rsidRPr="00DA3CF9" w:rsidRDefault="00CA6D59" w:rsidP="00CA6D59">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FFFFFF" w:themeFill="background1"/>
          </w:tcPr>
          <w:p w14:paraId="26841386" w14:textId="77777777" w:rsidR="00CA6D59" w:rsidRPr="00DA3CF9" w:rsidRDefault="00157A51" w:rsidP="00CA6D59">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33EDB560" w14:textId="77777777" w:rsidR="00CA6D59" w:rsidRPr="00DA3CF9" w:rsidRDefault="00CA6D59" w:rsidP="00CA6D59">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sidR="00205AC3">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FFFFFF" w:themeFill="background1"/>
          </w:tcPr>
          <w:p w14:paraId="4153F878" w14:textId="77777777" w:rsidR="00CA6D59" w:rsidRPr="00DA3CF9" w:rsidRDefault="00CA6D59" w:rsidP="00CA6D59">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D6FF034" w14:textId="77777777" w:rsidR="00CA6D59" w:rsidRPr="00DA3CF9" w:rsidRDefault="00CA6D59" w:rsidP="00CA6D59">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A5EE836" w14:textId="77777777" w:rsidR="00CA6D59" w:rsidRPr="00DA3CF9" w:rsidRDefault="00CA6D59" w:rsidP="00CA6D59">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05FF39FC" w14:textId="77777777" w:rsidR="00CA6D59" w:rsidRPr="00205AC3" w:rsidRDefault="00476587" w:rsidP="00CA6D59">
            <w:pPr>
              <w:jc w:val="center"/>
              <w:rPr>
                <w:rFonts w:ascii="Times New Roman" w:hAnsi="Times New Roman" w:cs="Times New Roman"/>
                <w:sz w:val="20"/>
                <w:szCs w:val="20"/>
              </w:rPr>
            </w:pPr>
            <w:r w:rsidRPr="00205AC3">
              <w:rPr>
                <w:rFonts w:ascii="Times New Roman" w:hAnsi="Times New Roman" w:cs="Times New Roman"/>
                <w:sz w:val="20"/>
                <w:szCs w:val="20"/>
              </w:rPr>
              <w:t>103</w:t>
            </w:r>
            <w:r w:rsidR="00CA6D59" w:rsidRPr="00205AC3">
              <w:rPr>
                <w:rFonts w:ascii="Times New Roman" w:hAnsi="Times New Roman" w:cs="Times New Roman"/>
                <w:sz w:val="20"/>
                <w:szCs w:val="20"/>
              </w:rPr>
              <w:t>00</w:t>
            </w:r>
          </w:p>
        </w:tc>
        <w:tc>
          <w:tcPr>
            <w:tcW w:w="851" w:type="dxa"/>
            <w:shd w:val="clear" w:color="auto" w:fill="FFFFFF" w:themeFill="background1"/>
          </w:tcPr>
          <w:p w14:paraId="2B602E46" w14:textId="77777777" w:rsidR="00D34A5E" w:rsidRPr="00205AC3" w:rsidRDefault="00D34A5E" w:rsidP="00CA6D59">
            <w:pPr>
              <w:jc w:val="center"/>
              <w:rPr>
                <w:rFonts w:ascii="Times New Roman" w:hAnsi="Times New Roman" w:cs="Times New Roman"/>
                <w:sz w:val="20"/>
                <w:szCs w:val="20"/>
              </w:rPr>
            </w:pPr>
            <w:r w:rsidRPr="00205AC3">
              <w:rPr>
                <w:rFonts w:ascii="Times New Roman" w:hAnsi="Times New Roman" w:cs="Times New Roman"/>
                <w:sz w:val="20"/>
                <w:szCs w:val="20"/>
              </w:rPr>
              <w:t>10300</w:t>
            </w:r>
          </w:p>
        </w:tc>
        <w:tc>
          <w:tcPr>
            <w:tcW w:w="850" w:type="dxa"/>
            <w:shd w:val="clear" w:color="auto" w:fill="FFFFFF" w:themeFill="background1"/>
          </w:tcPr>
          <w:p w14:paraId="23DBEFF9" w14:textId="77777777" w:rsidR="00CA6D59" w:rsidRPr="00DA3CF9" w:rsidRDefault="00CA6D59" w:rsidP="00CA6D59">
            <w:pPr>
              <w:jc w:val="center"/>
              <w:rPr>
                <w:rFonts w:ascii="Times New Roman" w:hAnsi="Times New Roman" w:cs="Times New Roman"/>
                <w:sz w:val="20"/>
                <w:szCs w:val="20"/>
              </w:rPr>
            </w:pPr>
          </w:p>
        </w:tc>
        <w:tc>
          <w:tcPr>
            <w:tcW w:w="851" w:type="dxa"/>
            <w:shd w:val="clear" w:color="auto" w:fill="FFFFFF" w:themeFill="background1"/>
          </w:tcPr>
          <w:p w14:paraId="4791F44E" w14:textId="77777777" w:rsidR="00CA6D59" w:rsidRPr="00DA3CF9" w:rsidRDefault="00CA6D59" w:rsidP="00CA6D59">
            <w:pPr>
              <w:jc w:val="center"/>
              <w:rPr>
                <w:rFonts w:ascii="Times New Roman" w:hAnsi="Times New Roman" w:cs="Times New Roman"/>
                <w:sz w:val="20"/>
                <w:szCs w:val="20"/>
              </w:rPr>
            </w:pPr>
          </w:p>
        </w:tc>
        <w:tc>
          <w:tcPr>
            <w:tcW w:w="708" w:type="dxa"/>
            <w:shd w:val="clear" w:color="auto" w:fill="FFFFFF" w:themeFill="background1"/>
          </w:tcPr>
          <w:p w14:paraId="45562DCD" w14:textId="77777777" w:rsidR="00CA6D59" w:rsidRPr="00DA3CF9" w:rsidRDefault="00CA6D59" w:rsidP="00CA6D59">
            <w:pPr>
              <w:jc w:val="center"/>
              <w:rPr>
                <w:rFonts w:ascii="Times New Roman" w:hAnsi="Times New Roman" w:cs="Times New Roman"/>
                <w:sz w:val="20"/>
                <w:szCs w:val="20"/>
              </w:rPr>
            </w:pPr>
          </w:p>
        </w:tc>
        <w:tc>
          <w:tcPr>
            <w:tcW w:w="851" w:type="dxa"/>
            <w:shd w:val="clear" w:color="auto" w:fill="FFFFFF" w:themeFill="background1"/>
          </w:tcPr>
          <w:p w14:paraId="1627E6AB" w14:textId="77777777" w:rsidR="00CA6D59" w:rsidRPr="00DA3CF9" w:rsidRDefault="00CA6D59" w:rsidP="00CA6D59">
            <w:pPr>
              <w:jc w:val="center"/>
              <w:rPr>
                <w:rFonts w:ascii="Times New Roman" w:hAnsi="Times New Roman" w:cs="Times New Roman"/>
                <w:sz w:val="20"/>
                <w:szCs w:val="20"/>
              </w:rPr>
            </w:pPr>
          </w:p>
        </w:tc>
      </w:tr>
      <w:tr w:rsidR="00C152ED" w:rsidRPr="00DA3CF9" w14:paraId="254E86EF" w14:textId="77777777" w:rsidTr="001F2FE9">
        <w:trPr>
          <w:trHeight w:val="525"/>
        </w:trPr>
        <w:tc>
          <w:tcPr>
            <w:tcW w:w="3393" w:type="dxa"/>
            <w:gridSpan w:val="2"/>
            <w:shd w:val="clear" w:color="auto" w:fill="FDE9D9" w:themeFill="accent6" w:themeFillTint="33"/>
          </w:tcPr>
          <w:p w14:paraId="1F88B978" w14:textId="77777777" w:rsidR="00C152ED" w:rsidRPr="00DA3CF9" w:rsidRDefault="00C152ED" w:rsidP="00C152E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2.2.2.</w:t>
            </w:r>
          </w:p>
          <w:p w14:paraId="5B3FE797" w14:textId="77777777" w:rsidR="00C152ED" w:rsidRPr="00DA3CF9" w:rsidRDefault="00C152ED" w:rsidP="00C152E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Об`єкти комунальної власності модернізовані з застосуванням енергозберігаючих технологій</w:t>
            </w:r>
          </w:p>
        </w:tc>
        <w:tc>
          <w:tcPr>
            <w:tcW w:w="1960" w:type="dxa"/>
            <w:gridSpan w:val="2"/>
            <w:shd w:val="clear" w:color="auto" w:fill="FDE9D9" w:themeFill="accent6" w:themeFillTint="33"/>
          </w:tcPr>
          <w:p w14:paraId="3DA47222" w14:textId="77777777" w:rsidR="001E0B82" w:rsidRPr="00DA3CF9" w:rsidRDefault="001E0B82" w:rsidP="001E0B82">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rPr>
              <w:t xml:space="preserve">2.2.2.1 Кількість </w:t>
            </w:r>
            <w:proofErr w:type="spellStart"/>
            <w:r w:rsidRPr="00DA3CF9">
              <w:rPr>
                <w:rFonts w:ascii="Times New Roman" w:hAnsi="Times New Roman" w:cs="Times New Roman"/>
                <w:b/>
                <w:sz w:val="20"/>
                <w:szCs w:val="20"/>
              </w:rPr>
              <w:t>будівль</w:t>
            </w:r>
            <w:proofErr w:type="spellEnd"/>
            <w:r w:rsidRPr="00DA3CF9">
              <w:rPr>
                <w:rFonts w:ascii="Times New Roman" w:hAnsi="Times New Roman" w:cs="Times New Roman"/>
                <w:b/>
                <w:sz w:val="20"/>
                <w:szCs w:val="20"/>
              </w:rPr>
              <w:t xml:space="preserve"> комунальної власності, де проведено </w:t>
            </w:r>
            <w:proofErr w:type="spellStart"/>
            <w:r w:rsidRPr="00DA3CF9">
              <w:rPr>
                <w:rFonts w:ascii="Times New Roman" w:hAnsi="Times New Roman" w:cs="Times New Roman"/>
                <w:b/>
                <w:sz w:val="20"/>
                <w:szCs w:val="20"/>
              </w:rPr>
              <w:t>енергоаудит</w:t>
            </w:r>
            <w:proofErr w:type="spellEnd"/>
            <w:r w:rsidRPr="00DA3CF9">
              <w:rPr>
                <w:rFonts w:ascii="Times New Roman" w:hAnsi="Times New Roman" w:cs="Times New Roman"/>
                <w:b/>
                <w:sz w:val="20"/>
                <w:szCs w:val="20"/>
              </w:rPr>
              <w:t xml:space="preserve"> та </w:t>
            </w:r>
            <w:proofErr w:type="spellStart"/>
            <w:r w:rsidRPr="00DA3CF9">
              <w:rPr>
                <w:rFonts w:ascii="Times New Roman" w:hAnsi="Times New Roman" w:cs="Times New Roman"/>
                <w:b/>
                <w:sz w:val="20"/>
                <w:szCs w:val="20"/>
              </w:rPr>
              <w:t>енергосертифіка</w:t>
            </w:r>
            <w:r w:rsidR="00B07B16">
              <w:rPr>
                <w:rFonts w:ascii="Times New Roman" w:hAnsi="Times New Roman" w:cs="Times New Roman"/>
                <w:b/>
                <w:sz w:val="20"/>
                <w:szCs w:val="20"/>
              </w:rPr>
              <w:t>-</w:t>
            </w:r>
            <w:r w:rsidRPr="00DA3CF9">
              <w:rPr>
                <w:rFonts w:ascii="Times New Roman" w:hAnsi="Times New Roman" w:cs="Times New Roman"/>
                <w:b/>
                <w:sz w:val="20"/>
                <w:szCs w:val="20"/>
              </w:rPr>
              <w:t>цію</w:t>
            </w:r>
            <w:proofErr w:type="spellEnd"/>
            <w:r w:rsidRPr="00DA3CF9">
              <w:rPr>
                <w:rFonts w:ascii="Times New Roman" w:hAnsi="Times New Roman" w:cs="Times New Roman"/>
                <w:b/>
                <w:sz w:val="20"/>
                <w:szCs w:val="20"/>
                <w:lang w:eastAsia="ja-JP"/>
              </w:rPr>
              <w:t>, одиниць</w:t>
            </w:r>
          </w:p>
          <w:p w14:paraId="68BB59DE" w14:textId="77777777" w:rsidR="001E0B82" w:rsidRPr="00DA3CF9" w:rsidRDefault="001E0B82" w:rsidP="001E0B82">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2.2.2.2 Кількість приміщень </w:t>
            </w:r>
            <w:r w:rsidRPr="00DA3CF9">
              <w:rPr>
                <w:rFonts w:ascii="Times New Roman" w:hAnsi="Times New Roman" w:cs="Times New Roman"/>
                <w:b/>
                <w:sz w:val="20"/>
                <w:szCs w:val="20"/>
                <w:lang w:eastAsia="ja-JP"/>
              </w:rPr>
              <w:lastRenderedPageBreak/>
              <w:t xml:space="preserve">закладів освіти,  де відбулась </w:t>
            </w:r>
            <w:proofErr w:type="spellStart"/>
            <w:r w:rsidRPr="00DA3CF9">
              <w:rPr>
                <w:rFonts w:ascii="Times New Roman" w:hAnsi="Times New Roman" w:cs="Times New Roman"/>
                <w:b/>
                <w:sz w:val="20"/>
                <w:szCs w:val="20"/>
                <w:lang w:eastAsia="ja-JP"/>
              </w:rPr>
              <w:t>термомодерніза</w:t>
            </w:r>
            <w:r w:rsidR="00B07B16">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ція</w:t>
            </w:r>
            <w:proofErr w:type="spellEnd"/>
            <w:r w:rsidRPr="00DA3CF9">
              <w:rPr>
                <w:rFonts w:ascii="Times New Roman" w:hAnsi="Times New Roman" w:cs="Times New Roman"/>
                <w:b/>
                <w:sz w:val="20"/>
                <w:szCs w:val="20"/>
                <w:lang w:eastAsia="ja-JP"/>
              </w:rPr>
              <w:t>, одиниць</w:t>
            </w:r>
          </w:p>
          <w:p w14:paraId="7673797B" w14:textId="77777777" w:rsidR="001E0B82" w:rsidRPr="00DA3CF9" w:rsidRDefault="001E0B82" w:rsidP="001E0B82">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2.2.2.3 Кількість приміщень закладів медицини, де відбулась </w:t>
            </w:r>
            <w:proofErr w:type="spellStart"/>
            <w:r w:rsidRPr="00DA3CF9">
              <w:rPr>
                <w:rFonts w:ascii="Times New Roman" w:hAnsi="Times New Roman" w:cs="Times New Roman"/>
                <w:b/>
                <w:sz w:val="20"/>
                <w:szCs w:val="20"/>
                <w:lang w:eastAsia="ja-JP"/>
              </w:rPr>
              <w:t>термомодерніза</w:t>
            </w:r>
            <w:r w:rsidR="00B07B16">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ція</w:t>
            </w:r>
            <w:proofErr w:type="spellEnd"/>
            <w:r w:rsidRPr="00DA3CF9">
              <w:rPr>
                <w:rFonts w:ascii="Times New Roman" w:hAnsi="Times New Roman" w:cs="Times New Roman"/>
                <w:b/>
                <w:sz w:val="20"/>
                <w:szCs w:val="20"/>
                <w:lang w:eastAsia="ja-JP"/>
              </w:rPr>
              <w:t>, одиниць</w:t>
            </w:r>
          </w:p>
          <w:p w14:paraId="470849BC" w14:textId="77777777" w:rsidR="001E0B82" w:rsidRPr="00DA3CF9" w:rsidRDefault="001E0B82" w:rsidP="001E0B82">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2.2.2.4 Кількість приміщень закладів  культури та спорту, де відбулась </w:t>
            </w:r>
            <w:proofErr w:type="spellStart"/>
            <w:r w:rsidRPr="00DA3CF9">
              <w:rPr>
                <w:rFonts w:ascii="Times New Roman" w:hAnsi="Times New Roman" w:cs="Times New Roman"/>
                <w:b/>
                <w:sz w:val="20"/>
                <w:szCs w:val="20"/>
                <w:lang w:eastAsia="ja-JP"/>
              </w:rPr>
              <w:t>термомодерніза</w:t>
            </w:r>
            <w:r w:rsidR="00B07B16">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ція</w:t>
            </w:r>
            <w:proofErr w:type="spellEnd"/>
            <w:r w:rsidRPr="00DA3CF9">
              <w:rPr>
                <w:rFonts w:ascii="Times New Roman" w:hAnsi="Times New Roman" w:cs="Times New Roman"/>
                <w:b/>
                <w:sz w:val="20"/>
                <w:szCs w:val="20"/>
                <w:lang w:eastAsia="ja-JP"/>
              </w:rPr>
              <w:t>, одиниць</w:t>
            </w:r>
          </w:p>
          <w:p w14:paraId="24019A6C" w14:textId="77777777" w:rsidR="00C152ED" w:rsidRPr="00DA3CF9" w:rsidRDefault="00C152ED" w:rsidP="001E0B82">
            <w:pPr>
              <w:tabs>
                <w:tab w:val="left" w:pos="318"/>
              </w:tabs>
              <w:spacing w:line="240" w:lineRule="auto"/>
              <w:rPr>
                <w:rFonts w:ascii="Times New Roman" w:hAnsi="Times New Roman" w:cs="Times New Roman"/>
                <w:b/>
                <w:sz w:val="20"/>
                <w:szCs w:val="20"/>
              </w:rPr>
            </w:pPr>
          </w:p>
        </w:tc>
        <w:tc>
          <w:tcPr>
            <w:tcW w:w="851" w:type="dxa"/>
            <w:shd w:val="clear" w:color="auto" w:fill="FDE9D9" w:themeFill="accent6" w:themeFillTint="33"/>
          </w:tcPr>
          <w:p w14:paraId="6C8DF500" w14:textId="77777777" w:rsidR="00C152ED" w:rsidRPr="00DA3CF9" w:rsidRDefault="00C152E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2024- 2027</w:t>
            </w:r>
          </w:p>
        </w:tc>
        <w:tc>
          <w:tcPr>
            <w:tcW w:w="1275" w:type="dxa"/>
            <w:shd w:val="clear" w:color="auto" w:fill="FDE9D9" w:themeFill="accent6" w:themeFillTint="33"/>
          </w:tcPr>
          <w:p w14:paraId="1CFD040D" w14:textId="77777777" w:rsidR="00C152ED" w:rsidRPr="00DA3CF9" w:rsidRDefault="00157A51" w:rsidP="00C152ED">
            <w:pPr>
              <w:spacing w:line="240" w:lineRule="auto"/>
              <w:rPr>
                <w:rFonts w:ascii="Times New Roman" w:hAnsi="Times New Roman" w:cs="Times New Roman"/>
                <w:b/>
                <w:bCs/>
                <w:sz w:val="20"/>
                <w:szCs w:val="20"/>
              </w:rPr>
            </w:pPr>
            <w:r>
              <w:rPr>
                <w:rFonts w:ascii="Times New Roman" w:hAnsi="Times New Roman" w:cs="Times New Roman"/>
                <w:b/>
                <w:sz w:val="20"/>
                <w:szCs w:val="20"/>
              </w:rPr>
              <w:t xml:space="preserve">Структурні підрозділи виконав-чого комітету,  виконавчі органи міської ради, громадські </w:t>
            </w:r>
            <w:r>
              <w:rPr>
                <w:rFonts w:ascii="Times New Roman" w:hAnsi="Times New Roman" w:cs="Times New Roman"/>
                <w:b/>
                <w:sz w:val="20"/>
                <w:szCs w:val="20"/>
              </w:rPr>
              <w:lastRenderedPageBreak/>
              <w:t>організації</w:t>
            </w:r>
          </w:p>
        </w:tc>
        <w:tc>
          <w:tcPr>
            <w:tcW w:w="1276" w:type="dxa"/>
            <w:shd w:val="clear" w:color="auto" w:fill="FDE9D9" w:themeFill="accent6" w:themeFillTint="33"/>
          </w:tcPr>
          <w:p w14:paraId="319134B9" w14:textId="77777777" w:rsidR="00C152ED" w:rsidRPr="00DA3CF9" w:rsidRDefault="00C152ED" w:rsidP="00C152ED">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lastRenderedPageBreak/>
              <w:t>Наявність відповідно</w:t>
            </w:r>
            <w:r w:rsidR="00B07B16">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shd w:val="clear" w:color="auto" w:fill="FDE9D9" w:themeFill="accent6" w:themeFillTint="33"/>
          </w:tcPr>
          <w:p w14:paraId="2AA07A6B" w14:textId="77777777" w:rsidR="00C152ED" w:rsidRPr="00DA3CF9" w:rsidRDefault="00C152E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9853336" w14:textId="77777777" w:rsidR="00C152ED" w:rsidRPr="00DA3CF9" w:rsidRDefault="00C152E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360A7E60" w14:textId="77777777" w:rsidR="00C152ED" w:rsidRPr="00DA3CF9" w:rsidRDefault="00C152ED" w:rsidP="00C152ED">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4B9F07F5"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161100</w:t>
            </w:r>
          </w:p>
        </w:tc>
        <w:tc>
          <w:tcPr>
            <w:tcW w:w="851" w:type="dxa"/>
            <w:shd w:val="clear" w:color="auto" w:fill="FDE9D9" w:themeFill="accent6" w:themeFillTint="33"/>
          </w:tcPr>
          <w:p w14:paraId="2F012F1A"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DE9D9" w:themeFill="accent6" w:themeFillTint="33"/>
          </w:tcPr>
          <w:p w14:paraId="5B78BDE7"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40250</w:t>
            </w:r>
          </w:p>
        </w:tc>
        <w:tc>
          <w:tcPr>
            <w:tcW w:w="851" w:type="dxa"/>
            <w:shd w:val="clear" w:color="auto" w:fill="FDE9D9" w:themeFill="accent6" w:themeFillTint="33"/>
          </w:tcPr>
          <w:p w14:paraId="421A2F5E"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40250</w:t>
            </w:r>
          </w:p>
        </w:tc>
        <w:tc>
          <w:tcPr>
            <w:tcW w:w="708" w:type="dxa"/>
            <w:shd w:val="clear" w:color="auto" w:fill="FDE9D9" w:themeFill="accent6" w:themeFillTint="33"/>
          </w:tcPr>
          <w:p w14:paraId="01980AEF"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40250</w:t>
            </w:r>
          </w:p>
        </w:tc>
        <w:tc>
          <w:tcPr>
            <w:tcW w:w="851" w:type="dxa"/>
            <w:shd w:val="clear" w:color="auto" w:fill="FDE9D9" w:themeFill="accent6" w:themeFillTint="33"/>
          </w:tcPr>
          <w:p w14:paraId="40E827E0" w14:textId="77777777" w:rsidR="00C152ED" w:rsidRPr="00DA3CF9" w:rsidRDefault="00C152ED" w:rsidP="00C152ED">
            <w:pPr>
              <w:jc w:val="center"/>
              <w:rPr>
                <w:rFonts w:ascii="Times New Roman" w:hAnsi="Times New Roman" w:cs="Times New Roman"/>
                <w:b/>
                <w:sz w:val="20"/>
                <w:szCs w:val="20"/>
              </w:rPr>
            </w:pPr>
            <w:r w:rsidRPr="00DA3CF9">
              <w:rPr>
                <w:rFonts w:ascii="Times New Roman" w:hAnsi="Times New Roman" w:cs="Times New Roman"/>
                <w:b/>
                <w:sz w:val="20"/>
                <w:szCs w:val="20"/>
              </w:rPr>
              <w:t>40350</w:t>
            </w:r>
          </w:p>
        </w:tc>
      </w:tr>
      <w:tr w:rsidR="00157A51" w:rsidRPr="00DA3CF9" w14:paraId="171FF6CC" w14:textId="77777777" w:rsidTr="001F2FE9">
        <w:trPr>
          <w:trHeight w:val="525"/>
        </w:trPr>
        <w:tc>
          <w:tcPr>
            <w:tcW w:w="5353" w:type="dxa"/>
            <w:gridSpan w:val="4"/>
            <w:shd w:val="clear" w:color="auto" w:fill="FFFFFF" w:themeFill="background1"/>
          </w:tcPr>
          <w:p w14:paraId="509B338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Заходи:</w:t>
            </w:r>
          </w:p>
          <w:p w14:paraId="6D13839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2.2.1.1. </w:t>
            </w:r>
            <w:r w:rsidRPr="00DA3CF9">
              <w:rPr>
                <w:rFonts w:ascii="Times New Roman" w:hAnsi="Times New Roman" w:cs="Times New Roman"/>
                <w:b/>
                <w:sz w:val="20"/>
                <w:szCs w:val="20"/>
              </w:rPr>
              <w:t xml:space="preserve"> </w:t>
            </w:r>
            <w:r w:rsidRPr="00DA3CF9">
              <w:t xml:space="preserve"> </w:t>
            </w:r>
            <w:r w:rsidRPr="00DA3CF9">
              <w:rPr>
                <w:rFonts w:ascii="Times New Roman" w:hAnsi="Times New Roman" w:cs="Times New Roman"/>
                <w:sz w:val="20"/>
                <w:szCs w:val="20"/>
              </w:rPr>
              <w:t xml:space="preserve">Проведення </w:t>
            </w:r>
            <w:proofErr w:type="spellStart"/>
            <w:r w:rsidRPr="00DA3CF9">
              <w:rPr>
                <w:rFonts w:ascii="Times New Roman" w:hAnsi="Times New Roman" w:cs="Times New Roman"/>
                <w:sz w:val="20"/>
                <w:szCs w:val="20"/>
              </w:rPr>
              <w:t>енергосертифікації</w:t>
            </w:r>
            <w:proofErr w:type="spellEnd"/>
            <w:r w:rsidRPr="00DA3CF9">
              <w:rPr>
                <w:rFonts w:ascii="Times New Roman" w:hAnsi="Times New Roman" w:cs="Times New Roman"/>
                <w:sz w:val="20"/>
                <w:szCs w:val="20"/>
              </w:rPr>
              <w:t xml:space="preserve"> будівель  бюджетної сфери</w:t>
            </w:r>
          </w:p>
        </w:tc>
        <w:tc>
          <w:tcPr>
            <w:tcW w:w="851" w:type="dxa"/>
            <w:shd w:val="clear" w:color="auto" w:fill="FFFFFF" w:themeFill="background1"/>
          </w:tcPr>
          <w:p w14:paraId="20AB8295"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FFFFFF" w:themeFill="background1"/>
          </w:tcPr>
          <w:p w14:paraId="6EBD626C" w14:textId="77777777" w:rsidR="00157A51" w:rsidRPr="00DA3CF9" w:rsidRDefault="00157A51" w:rsidP="00157A51">
            <w:pPr>
              <w:spacing w:line="240" w:lineRule="auto"/>
              <w:rPr>
                <w:rFonts w:ascii="Times New Roman" w:hAnsi="Times New Roman" w:cs="Times New Roman"/>
                <w:bCs/>
                <w:sz w:val="20"/>
                <w:szCs w:val="20"/>
              </w:rPr>
            </w:pPr>
            <w:r w:rsidRPr="00D11FE2">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7275B055"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FFFFFF" w:themeFill="background1"/>
          </w:tcPr>
          <w:p w14:paraId="27FAAAA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672D483"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E4F96BC"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1E56686A"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1100</w:t>
            </w:r>
          </w:p>
        </w:tc>
        <w:tc>
          <w:tcPr>
            <w:tcW w:w="851" w:type="dxa"/>
            <w:shd w:val="clear" w:color="auto" w:fill="FFFFFF" w:themeFill="background1"/>
          </w:tcPr>
          <w:p w14:paraId="73F0743C"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FFFFFF" w:themeFill="background1"/>
          </w:tcPr>
          <w:p w14:paraId="6AA817CF"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851" w:type="dxa"/>
            <w:shd w:val="clear" w:color="auto" w:fill="FFFFFF" w:themeFill="background1"/>
          </w:tcPr>
          <w:p w14:paraId="4DA63D5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708" w:type="dxa"/>
            <w:shd w:val="clear" w:color="auto" w:fill="FFFFFF" w:themeFill="background1"/>
          </w:tcPr>
          <w:p w14:paraId="7D8BDD9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851" w:type="dxa"/>
            <w:shd w:val="clear" w:color="auto" w:fill="FFFFFF" w:themeFill="background1"/>
          </w:tcPr>
          <w:p w14:paraId="79C1B3E9"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350</w:t>
            </w:r>
          </w:p>
        </w:tc>
      </w:tr>
      <w:tr w:rsidR="00157A51" w:rsidRPr="00DA3CF9" w14:paraId="79EE09ED" w14:textId="77777777" w:rsidTr="001F2FE9">
        <w:trPr>
          <w:trHeight w:val="525"/>
        </w:trPr>
        <w:tc>
          <w:tcPr>
            <w:tcW w:w="5353" w:type="dxa"/>
            <w:gridSpan w:val="4"/>
            <w:shd w:val="clear" w:color="auto" w:fill="FFFFFF" w:themeFill="background1"/>
          </w:tcPr>
          <w:p w14:paraId="404B9B0B"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2.2.2.2..</w:t>
            </w:r>
            <w:r w:rsidRPr="00DA3CF9">
              <w:t xml:space="preserve"> </w:t>
            </w:r>
            <w:r w:rsidRPr="00DA3CF9">
              <w:rPr>
                <w:rFonts w:ascii="Times New Roman" w:hAnsi="Times New Roman" w:cs="Times New Roman"/>
                <w:sz w:val="20"/>
                <w:szCs w:val="20"/>
              </w:rPr>
              <w:t xml:space="preserve">Проведення </w:t>
            </w:r>
            <w:proofErr w:type="spellStart"/>
            <w:r w:rsidRPr="00DA3CF9">
              <w:rPr>
                <w:rFonts w:ascii="Times New Roman" w:hAnsi="Times New Roman" w:cs="Times New Roman"/>
                <w:sz w:val="20"/>
                <w:szCs w:val="20"/>
              </w:rPr>
              <w:t>термомодернізації</w:t>
            </w:r>
            <w:proofErr w:type="spellEnd"/>
            <w:r w:rsidRPr="00DA3CF9">
              <w:rPr>
                <w:rFonts w:ascii="Times New Roman" w:hAnsi="Times New Roman" w:cs="Times New Roman"/>
                <w:sz w:val="20"/>
                <w:szCs w:val="20"/>
              </w:rPr>
              <w:t xml:space="preserve"> 32 будівель  бюджетної сфери </w:t>
            </w:r>
            <w:r w:rsidRPr="00DA3CF9">
              <w:rPr>
                <w:rFonts w:ascii="Times New Roman" w:hAnsi="Times New Roman" w:cs="Times New Roman"/>
                <w:b/>
                <w:sz w:val="20"/>
                <w:szCs w:val="20"/>
              </w:rPr>
              <w:t xml:space="preserve"> </w:t>
            </w:r>
          </w:p>
        </w:tc>
        <w:tc>
          <w:tcPr>
            <w:tcW w:w="851" w:type="dxa"/>
            <w:shd w:val="clear" w:color="auto" w:fill="FFFFFF" w:themeFill="background1"/>
          </w:tcPr>
          <w:p w14:paraId="2F87D1E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FFFFFF" w:themeFill="background1"/>
          </w:tcPr>
          <w:p w14:paraId="088C941E" w14:textId="77777777" w:rsidR="00157A51" w:rsidRPr="00DA3CF9" w:rsidRDefault="00157A51" w:rsidP="00157A51">
            <w:pPr>
              <w:spacing w:line="240" w:lineRule="auto"/>
              <w:rPr>
                <w:rFonts w:ascii="Times New Roman" w:hAnsi="Times New Roman" w:cs="Times New Roman"/>
                <w:bCs/>
                <w:sz w:val="20"/>
                <w:szCs w:val="20"/>
              </w:rPr>
            </w:pPr>
            <w:r w:rsidRPr="00D11FE2">
              <w:rPr>
                <w:rFonts w:ascii="Times New Roman" w:hAnsi="Times New Roman" w:cs="Times New Roman"/>
                <w:bCs/>
                <w:sz w:val="20"/>
                <w:szCs w:val="20"/>
              </w:rPr>
              <w:t xml:space="preserve">Структурні підрозділи виконав-чого комітету,  </w:t>
            </w:r>
            <w:r w:rsidRPr="00D11FE2">
              <w:rPr>
                <w:rFonts w:ascii="Times New Roman" w:hAnsi="Times New Roman" w:cs="Times New Roman"/>
                <w:bCs/>
                <w:sz w:val="20"/>
                <w:szCs w:val="20"/>
              </w:rPr>
              <w:lastRenderedPageBreak/>
              <w:t>виконавчі органи міської ради, громадські організації</w:t>
            </w:r>
          </w:p>
        </w:tc>
        <w:tc>
          <w:tcPr>
            <w:tcW w:w="1276" w:type="dxa"/>
            <w:shd w:val="clear" w:color="auto" w:fill="FFFFFF" w:themeFill="background1"/>
          </w:tcPr>
          <w:p w14:paraId="141AE66B" w14:textId="77777777" w:rsidR="00157A51" w:rsidRPr="00DA3CF9" w:rsidRDefault="00157A51" w:rsidP="00157A51">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lastRenderedPageBreak/>
              <w:t>Наявність відповідно</w:t>
            </w:r>
            <w:r>
              <w:rPr>
                <w:rFonts w:ascii="Times New Roman" w:hAnsi="Times New Roman" w:cs="Times New Roman"/>
                <w:sz w:val="20"/>
                <w:szCs w:val="20"/>
              </w:rPr>
              <w:t>-</w:t>
            </w:r>
            <w:r w:rsidRPr="00DA3CF9">
              <w:rPr>
                <w:rFonts w:ascii="Times New Roman" w:hAnsi="Times New Roman" w:cs="Times New Roman"/>
                <w:sz w:val="20"/>
                <w:szCs w:val="20"/>
              </w:rPr>
              <w:t xml:space="preserve">го обсягу ресурсів у місцевому </w:t>
            </w:r>
            <w:r w:rsidRPr="00DA3CF9">
              <w:rPr>
                <w:rFonts w:ascii="Times New Roman" w:hAnsi="Times New Roman" w:cs="Times New Roman"/>
                <w:sz w:val="20"/>
                <w:szCs w:val="20"/>
              </w:rPr>
              <w:lastRenderedPageBreak/>
              <w:t>бюджеті</w:t>
            </w:r>
          </w:p>
        </w:tc>
        <w:tc>
          <w:tcPr>
            <w:tcW w:w="1276" w:type="dxa"/>
            <w:shd w:val="clear" w:color="auto" w:fill="FFFFFF" w:themeFill="background1"/>
          </w:tcPr>
          <w:p w14:paraId="67064E17"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77EEC38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DD0504A" w14:textId="77777777" w:rsidR="00157A51" w:rsidRPr="00DA3CF9" w:rsidRDefault="00157A51" w:rsidP="00157A51">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5BA4E18D"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160000</w:t>
            </w:r>
          </w:p>
        </w:tc>
        <w:tc>
          <w:tcPr>
            <w:tcW w:w="851" w:type="dxa"/>
            <w:shd w:val="clear" w:color="auto" w:fill="FFFFFF" w:themeFill="background1"/>
          </w:tcPr>
          <w:p w14:paraId="5F6DC0AD" w14:textId="77777777" w:rsidR="00157A51" w:rsidRPr="00DA3CF9" w:rsidRDefault="00157A51" w:rsidP="00157A51">
            <w:pPr>
              <w:jc w:val="center"/>
              <w:rPr>
                <w:rFonts w:ascii="Times New Roman" w:hAnsi="Times New Roman" w:cs="Times New Roman"/>
                <w:sz w:val="20"/>
                <w:szCs w:val="20"/>
              </w:rPr>
            </w:pPr>
          </w:p>
        </w:tc>
        <w:tc>
          <w:tcPr>
            <w:tcW w:w="850" w:type="dxa"/>
            <w:shd w:val="clear" w:color="auto" w:fill="FFFFFF" w:themeFill="background1"/>
          </w:tcPr>
          <w:p w14:paraId="1085A09D"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40000</w:t>
            </w:r>
          </w:p>
        </w:tc>
        <w:tc>
          <w:tcPr>
            <w:tcW w:w="851" w:type="dxa"/>
            <w:shd w:val="clear" w:color="auto" w:fill="FFFFFF" w:themeFill="background1"/>
          </w:tcPr>
          <w:p w14:paraId="716F72DC"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40000</w:t>
            </w:r>
          </w:p>
        </w:tc>
        <w:tc>
          <w:tcPr>
            <w:tcW w:w="708" w:type="dxa"/>
            <w:shd w:val="clear" w:color="auto" w:fill="FFFFFF" w:themeFill="background1"/>
          </w:tcPr>
          <w:p w14:paraId="5B965B3B"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40000</w:t>
            </w:r>
          </w:p>
        </w:tc>
        <w:tc>
          <w:tcPr>
            <w:tcW w:w="851" w:type="dxa"/>
            <w:shd w:val="clear" w:color="auto" w:fill="FFFFFF" w:themeFill="background1"/>
          </w:tcPr>
          <w:p w14:paraId="3236C34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40000</w:t>
            </w:r>
          </w:p>
        </w:tc>
      </w:tr>
      <w:tr w:rsidR="00766B50" w:rsidRPr="00DA3CF9" w14:paraId="10AA35AD" w14:textId="77777777" w:rsidTr="001F2FE9">
        <w:trPr>
          <w:trHeight w:val="525"/>
        </w:trPr>
        <w:tc>
          <w:tcPr>
            <w:tcW w:w="3393" w:type="dxa"/>
            <w:gridSpan w:val="2"/>
            <w:tcBorders>
              <w:bottom w:val="double" w:sz="6" w:space="0" w:color="auto"/>
            </w:tcBorders>
            <w:shd w:val="clear" w:color="auto" w:fill="FDE9D9" w:themeFill="accent6" w:themeFillTint="33"/>
          </w:tcPr>
          <w:p w14:paraId="3BFFBD76" w14:textId="77777777" w:rsidR="00766B50" w:rsidRPr="00DA3CF9" w:rsidRDefault="00766B50" w:rsidP="00C152E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2.2.3.</w:t>
            </w:r>
          </w:p>
          <w:p w14:paraId="5D143527" w14:textId="77777777" w:rsidR="00766B50" w:rsidRPr="00DA3CF9" w:rsidRDefault="00766B50" w:rsidP="00C152E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Мешканці приватного сектору охоплені централізованим  водовідведенням</w:t>
            </w:r>
          </w:p>
        </w:tc>
        <w:tc>
          <w:tcPr>
            <w:tcW w:w="1960" w:type="dxa"/>
            <w:gridSpan w:val="2"/>
            <w:tcBorders>
              <w:bottom w:val="double" w:sz="6" w:space="0" w:color="auto"/>
            </w:tcBorders>
            <w:shd w:val="clear" w:color="auto" w:fill="FDE9D9" w:themeFill="accent6" w:themeFillTint="33"/>
          </w:tcPr>
          <w:p w14:paraId="6B47F879" w14:textId="77777777" w:rsidR="00766B50" w:rsidRPr="00DA3CF9" w:rsidRDefault="00766B50" w:rsidP="00766B50">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2.2.3.1 Протяжності побудованих каналізаційних мереж, км</w:t>
            </w:r>
          </w:p>
          <w:p w14:paraId="43143BF5" w14:textId="77777777" w:rsidR="00766B50" w:rsidRPr="00DA3CF9" w:rsidRDefault="00766B50" w:rsidP="00766B50">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2.2.3.2 Кількість абонентів водоканалу, які користуються послугами водовідведення (каналізацією),осіб</w:t>
            </w:r>
          </w:p>
        </w:tc>
        <w:tc>
          <w:tcPr>
            <w:tcW w:w="851" w:type="dxa"/>
            <w:tcBorders>
              <w:bottom w:val="double" w:sz="6" w:space="0" w:color="auto"/>
            </w:tcBorders>
            <w:shd w:val="clear" w:color="auto" w:fill="FDE9D9" w:themeFill="accent6" w:themeFillTint="33"/>
          </w:tcPr>
          <w:p w14:paraId="7A4D0589" w14:textId="77777777" w:rsidR="00766B50" w:rsidRPr="00DA3CF9" w:rsidRDefault="00766B50"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2024- 2027</w:t>
            </w:r>
          </w:p>
        </w:tc>
        <w:tc>
          <w:tcPr>
            <w:tcW w:w="1275" w:type="dxa"/>
            <w:tcBorders>
              <w:bottom w:val="double" w:sz="6" w:space="0" w:color="auto"/>
            </w:tcBorders>
            <w:shd w:val="clear" w:color="auto" w:fill="FDE9D9" w:themeFill="accent6" w:themeFillTint="33"/>
          </w:tcPr>
          <w:p w14:paraId="77DA494F" w14:textId="77777777" w:rsidR="00766B50" w:rsidRPr="00DA3CF9" w:rsidRDefault="00157A51" w:rsidP="00C152ED">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0C3B5550" w14:textId="77777777" w:rsidR="00766B50" w:rsidRPr="00DA3CF9" w:rsidRDefault="00766B50" w:rsidP="00C152ED">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Наявність відповідно</w:t>
            </w:r>
            <w:r w:rsidR="00B07B16">
              <w:rPr>
                <w:rFonts w:ascii="Times New Roman" w:hAnsi="Times New Roman" w:cs="Times New Roman"/>
                <w:b/>
                <w:sz w:val="20"/>
                <w:szCs w:val="20"/>
              </w:rPr>
              <w:t>-</w:t>
            </w:r>
            <w:r w:rsidRPr="00DA3CF9">
              <w:rPr>
                <w:rFonts w:ascii="Times New Roman" w:hAnsi="Times New Roman" w:cs="Times New Roman"/>
                <w:b/>
                <w:sz w:val="20"/>
                <w:szCs w:val="20"/>
              </w:rPr>
              <w:t>го обсягу ресурсів у місцевому бюджеті</w:t>
            </w:r>
          </w:p>
        </w:tc>
        <w:tc>
          <w:tcPr>
            <w:tcW w:w="1276" w:type="dxa"/>
            <w:tcBorders>
              <w:bottom w:val="double" w:sz="6" w:space="0" w:color="auto"/>
            </w:tcBorders>
            <w:shd w:val="clear" w:color="auto" w:fill="FDE9D9" w:themeFill="accent6" w:themeFillTint="33"/>
          </w:tcPr>
          <w:p w14:paraId="5B448A0B" w14:textId="77777777" w:rsidR="00766B50" w:rsidRPr="00DA3CF9" w:rsidRDefault="00766B50"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F70B9BC" w14:textId="77777777" w:rsidR="00766B50" w:rsidRPr="00DA3CF9" w:rsidRDefault="00766B50"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2925729" w14:textId="77777777" w:rsidR="00766B50" w:rsidRPr="00DA3CF9" w:rsidRDefault="00766B50" w:rsidP="00C152ED">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53268F18"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12000</w:t>
            </w:r>
          </w:p>
        </w:tc>
        <w:tc>
          <w:tcPr>
            <w:tcW w:w="851" w:type="dxa"/>
            <w:tcBorders>
              <w:bottom w:val="double" w:sz="6" w:space="0" w:color="auto"/>
            </w:tcBorders>
            <w:shd w:val="clear" w:color="auto" w:fill="FDE9D9" w:themeFill="accent6" w:themeFillTint="33"/>
          </w:tcPr>
          <w:p w14:paraId="094C6556"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1000</w:t>
            </w:r>
          </w:p>
        </w:tc>
        <w:tc>
          <w:tcPr>
            <w:tcW w:w="850" w:type="dxa"/>
            <w:tcBorders>
              <w:bottom w:val="double" w:sz="6" w:space="0" w:color="auto"/>
            </w:tcBorders>
            <w:shd w:val="clear" w:color="auto" w:fill="FDE9D9" w:themeFill="accent6" w:themeFillTint="33"/>
          </w:tcPr>
          <w:p w14:paraId="52D85102"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3000</w:t>
            </w:r>
          </w:p>
        </w:tc>
        <w:tc>
          <w:tcPr>
            <w:tcW w:w="851" w:type="dxa"/>
            <w:tcBorders>
              <w:bottom w:val="double" w:sz="6" w:space="0" w:color="auto"/>
            </w:tcBorders>
            <w:shd w:val="clear" w:color="auto" w:fill="FDE9D9" w:themeFill="accent6" w:themeFillTint="33"/>
          </w:tcPr>
          <w:p w14:paraId="4FA89F7B"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3000</w:t>
            </w:r>
          </w:p>
        </w:tc>
        <w:tc>
          <w:tcPr>
            <w:tcW w:w="708" w:type="dxa"/>
            <w:tcBorders>
              <w:bottom w:val="double" w:sz="6" w:space="0" w:color="auto"/>
            </w:tcBorders>
            <w:shd w:val="clear" w:color="auto" w:fill="FDE9D9" w:themeFill="accent6" w:themeFillTint="33"/>
          </w:tcPr>
          <w:p w14:paraId="12FAFECA"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3000</w:t>
            </w:r>
          </w:p>
        </w:tc>
        <w:tc>
          <w:tcPr>
            <w:tcW w:w="851" w:type="dxa"/>
            <w:tcBorders>
              <w:bottom w:val="double" w:sz="6" w:space="0" w:color="auto"/>
            </w:tcBorders>
            <w:shd w:val="clear" w:color="auto" w:fill="FDE9D9" w:themeFill="accent6" w:themeFillTint="33"/>
          </w:tcPr>
          <w:p w14:paraId="420D3B56" w14:textId="77777777" w:rsidR="00766B50" w:rsidRPr="00DA3CF9" w:rsidRDefault="00766B50" w:rsidP="00766B50">
            <w:pPr>
              <w:jc w:val="center"/>
              <w:rPr>
                <w:rFonts w:ascii="Times New Roman" w:hAnsi="Times New Roman" w:cs="Times New Roman"/>
                <w:b/>
                <w:sz w:val="20"/>
                <w:szCs w:val="20"/>
              </w:rPr>
            </w:pPr>
            <w:r w:rsidRPr="00DA3CF9">
              <w:rPr>
                <w:rFonts w:ascii="Times New Roman" w:hAnsi="Times New Roman" w:cs="Times New Roman"/>
                <w:b/>
                <w:sz w:val="20"/>
                <w:szCs w:val="20"/>
              </w:rPr>
              <w:t>2000</w:t>
            </w:r>
          </w:p>
        </w:tc>
      </w:tr>
      <w:tr w:rsidR="00766B50" w:rsidRPr="00DA3CF9" w14:paraId="695873A0" w14:textId="77777777" w:rsidTr="001F2FE9">
        <w:trPr>
          <w:trHeight w:val="525"/>
        </w:trPr>
        <w:tc>
          <w:tcPr>
            <w:tcW w:w="5353" w:type="dxa"/>
            <w:gridSpan w:val="4"/>
            <w:shd w:val="clear" w:color="auto" w:fill="auto"/>
          </w:tcPr>
          <w:p w14:paraId="6CD9E2BF" w14:textId="77777777" w:rsidR="00766B50" w:rsidRPr="00DA3CF9" w:rsidRDefault="00766B50"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7DDC9C5D" w14:textId="77777777" w:rsidR="00766B50" w:rsidRPr="00DA3CF9" w:rsidRDefault="00766B50" w:rsidP="00C152ED">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2.2.3.1</w:t>
            </w:r>
            <w:r w:rsidRPr="00DA3CF9">
              <w:t xml:space="preserve"> </w:t>
            </w:r>
            <w:r w:rsidRPr="00DA3CF9">
              <w:rPr>
                <w:rFonts w:ascii="Times New Roman" w:hAnsi="Times New Roman" w:cs="Times New Roman"/>
                <w:sz w:val="20"/>
                <w:szCs w:val="20"/>
              </w:rPr>
              <w:t xml:space="preserve">Будівництво зовнішніх мереж каналізації з </w:t>
            </w:r>
            <w:proofErr w:type="spellStart"/>
            <w:r w:rsidRPr="00DA3CF9">
              <w:rPr>
                <w:rFonts w:ascii="Times New Roman" w:hAnsi="Times New Roman" w:cs="Times New Roman"/>
                <w:sz w:val="20"/>
                <w:szCs w:val="20"/>
              </w:rPr>
              <w:t>врізкою</w:t>
            </w:r>
            <w:proofErr w:type="spellEnd"/>
            <w:r w:rsidRPr="00DA3CF9">
              <w:rPr>
                <w:rFonts w:ascii="Times New Roman" w:hAnsi="Times New Roman" w:cs="Times New Roman"/>
                <w:sz w:val="20"/>
                <w:szCs w:val="20"/>
              </w:rPr>
              <w:t xml:space="preserve"> у центральний колодязь по 15 вулицях міста</w:t>
            </w:r>
          </w:p>
        </w:tc>
        <w:tc>
          <w:tcPr>
            <w:tcW w:w="851" w:type="dxa"/>
            <w:shd w:val="clear" w:color="auto" w:fill="auto"/>
          </w:tcPr>
          <w:p w14:paraId="13679A0B" w14:textId="77777777" w:rsidR="00766B50" w:rsidRPr="00DA3CF9" w:rsidRDefault="00766B50"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088D4E06" w14:textId="77777777" w:rsidR="00766B50" w:rsidRPr="00DA3CF9" w:rsidRDefault="00157A51" w:rsidP="00C152ED">
            <w:pPr>
              <w:spacing w:line="240" w:lineRule="auto"/>
              <w:rPr>
                <w:rFonts w:ascii="Times New Roman" w:hAnsi="Times New Roman" w:cs="Times New Roman"/>
                <w:bCs/>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FF6EE3C" w14:textId="77777777" w:rsidR="00766B50" w:rsidRPr="00DA3CF9" w:rsidRDefault="00766B50" w:rsidP="00C152ED">
            <w:pPr>
              <w:spacing w:line="240" w:lineRule="auto"/>
              <w:jc w:val="both"/>
              <w:rPr>
                <w:rFonts w:ascii="Times New Roman" w:hAnsi="Times New Roman" w:cs="Times New Roman"/>
                <w:sz w:val="20"/>
                <w:szCs w:val="20"/>
              </w:rPr>
            </w:pPr>
            <w:r w:rsidRPr="00DA3CF9">
              <w:rPr>
                <w:rFonts w:ascii="Times New Roman" w:hAnsi="Times New Roman" w:cs="Times New Roman"/>
                <w:sz w:val="20"/>
                <w:szCs w:val="20"/>
              </w:rPr>
              <w:t>Наявність відповідно</w:t>
            </w:r>
            <w:r w:rsidR="00B07B16">
              <w:rPr>
                <w:rFonts w:ascii="Times New Roman" w:hAnsi="Times New Roman" w:cs="Times New Roman"/>
                <w:sz w:val="20"/>
                <w:szCs w:val="20"/>
              </w:rPr>
              <w:t>-</w:t>
            </w:r>
            <w:r w:rsidRPr="00DA3CF9">
              <w:rPr>
                <w:rFonts w:ascii="Times New Roman" w:hAnsi="Times New Roman" w:cs="Times New Roman"/>
                <w:sz w:val="20"/>
                <w:szCs w:val="20"/>
              </w:rPr>
              <w:t>го обсягу ресурсів у місцевому бюджеті</w:t>
            </w:r>
          </w:p>
        </w:tc>
        <w:tc>
          <w:tcPr>
            <w:tcW w:w="1276" w:type="dxa"/>
            <w:shd w:val="clear" w:color="auto" w:fill="auto"/>
          </w:tcPr>
          <w:p w14:paraId="2F1E3429" w14:textId="77777777" w:rsidR="00766B50" w:rsidRPr="00DA3CF9" w:rsidRDefault="00766B50"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4C3E3DC" w14:textId="77777777" w:rsidR="00766B50" w:rsidRPr="00DA3CF9" w:rsidRDefault="00766B50"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A093607" w14:textId="77777777" w:rsidR="00766B50" w:rsidRPr="00DA3CF9" w:rsidRDefault="00766B50" w:rsidP="00C152ED">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E6A92D8"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12000</w:t>
            </w:r>
          </w:p>
        </w:tc>
        <w:tc>
          <w:tcPr>
            <w:tcW w:w="851" w:type="dxa"/>
            <w:shd w:val="clear" w:color="auto" w:fill="auto"/>
          </w:tcPr>
          <w:p w14:paraId="49903C50"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0" w:type="dxa"/>
            <w:shd w:val="clear" w:color="auto" w:fill="auto"/>
          </w:tcPr>
          <w:p w14:paraId="3D66ACB8"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shd w:val="clear" w:color="auto" w:fill="auto"/>
          </w:tcPr>
          <w:p w14:paraId="26FCD8A6"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708" w:type="dxa"/>
            <w:shd w:val="clear" w:color="auto" w:fill="auto"/>
          </w:tcPr>
          <w:p w14:paraId="4D102EEC"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shd w:val="clear" w:color="auto" w:fill="auto"/>
          </w:tcPr>
          <w:p w14:paraId="00E4ECAE" w14:textId="77777777" w:rsidR="00766B50" w:rsidRPr="00DA3CF9" w:rsidRDefault="00766B50" w:rsidP="00766B50">
            <w:pPr>
              <w:jc w:val="center"/>
              <w:rPr>
                <w:rFonts w:ascii="Times New Roman" w:hAnsi="Times New Roman" w:cs="Times New Roman"/>
                <w:sz w:val="20"/>
                <w:szCs w:val="20"/>
              </w:rPr>
            </w:pPr>
            <w:r w:rsidRPr="00DA3CF9">
              <w:rPr>
                <w:rFonts w:ascii="Times New Roman" w:hAnsi="Times New Roman" w:cs="Times New Roman"/>
                <w:sz w:val="20"/>
                <w:szCs w:val="20"/>
              </w:rPr>
              <w:t>2000</w:t>
            </w:r>
          </w:p>
        </w:tc>
      </w:tr>
      <w:tr w:rsidR="00C45A0D" w:rsidRPr="00DA3CF9" w14:paraId="05B3E2D2" w14:textId="77777777" w:rsidTr="001F2FE9">
        <w:trPr>
          <w:trHeight w:val="525"/>
        </w:trPr>
        <w:tc>
          <w:tcPr>
            <w:tcW w:w="3393" w:type="dxa"/>
            <w:gridSpan w:val="2"/>
            <w:shd w:val="clear" w:color="auto" w:fill="FDE9D9" w:themeFill="accent6" w:themeFillTint="33"/>
          </w:tcPr>
          <w:p w14:paraId="0158A59C" w14:textId="77777777" w:rsidR="00C45A0D" w:rsidRPr="00DA3CF9" w:rsidRDefault="00C45A0D" w:rsidP="00C152E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2.2.4.</w:t>
            </w:r>
          </w:p>
          <w:p w14:paraId="40D60081" w14:textId="77777777" w:rsidR="00C45A0D" w:rsidRPr="00DA3CF9" w:rsidRDefault="00C45A0D" w:rsidP="00C152E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Збільшення генерування енергії за рахунок відновлювальних джерел</w:t>
            </w:r>
          </w:p>
        </w:tc>
        <w:tc>
          <w:tcPr>
            <w:tcW w:w="1960" w:type="dxa"/>
            <w:gridSpan w:val="2"/>
            <w:shd w:val="clear" w:color="auto" w:fill="FDE9D9" w:themeFill="accent6" w:themeFillTint="33"/>
          </w:tcPr>
          <w:p w14:paraId="6CDE1C7E" w14:textId="77777777" w:rsidR="00C45A0D" w:rsidRPr="00DA3CF9" w:rsidRDefault="00C45A0D" w:rsidP="00C45A0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2.2.4.1 Кількість встановлених сонячних </w:t>
            </w:r>
            <w:proofErr w:type="spellStart"/>
            <w:r w:rsidRPr="00DA3CF9">
              <w:rPr>
                <w:rFonts w:ascii="Times New Roman" w:hAnsi="Times New Roman" w:cs="Times New Roman"/>
                <w:b/>
                <w:sz w:val="20"/>
                <w:szCs w:val="20"/>
              </w:rPr>
              <w:t>батарей</w:t>
            </w:r>
            <w:proofErr w:type="spellEnd"/>
            <w:r w:rsidRPr="00DA3CF9">
              <w:rPr>
                <w:rFonts w:ascii="Times New Roman" w:hAnsi="Times New Roman" w:cs="Times New Roman"/>
                <w:b/>
                <w:sz w:val="20"/>
                <w:szCs w:val="20"/>
              </w:rPr>
              <w:t xml:space="preserve"> та інших джерел відновлювальної енергії, одиниць</w:t>
            </w:r>
          </w:p>
          <w:p w14:paraId="1FF80BF4" w14:textId="77777777" w:rsidR="00C45A0D" w:rsidRPr="00DA3CF9" w:rsidRDefault="00C45A0D" w:rsidP="00C45A0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2.2.4.2 Кількість встановлених теплових насосів  та інших джерел відновлювальної енергії, одиниць</w:t>
            </w:r>
          </w:p>
          <w:p w14:paraId="09EF64FD" w14:textId="77777777" w:rsidR="00C45A0D" w:rsidRPr="00DA3CF9" w:rsidRDefault="00C45A0D" w:rsidP="00C45A0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2.2.4.3 Кількість </w:t>
            </w:r>
            <w:proofErr w:type="spellStart"/>
            <w:r w:rsidRPr="00DA3CF9">
              <w:rPr>
                <w:rFonts w:ascii="Times New Roman" w:hAnsi="Times New Roman" w:cs="Times New Roman"/>
                <w:b/>
                <w:sz w:val="20"/>
                <w:szCs w:val="20"/>
              </w:rPr>
              <w:t>будівль</w:t>
            </w:r>
            <w:proofErr w:type="spellEnd"/>
            <w:r w:rsidRPr="00DA3CF9">
              <w:rPr>
                <w:rFonts w:ascii="Times New Roman" w:hAnsi="Times New Roman" w:cs="Times New Roman"/>
                <w:b/>
                <w:sz w:val="20"/>
                <w:szCs w:val="20"/>
              </w:rPr>
              <w:t xml:space="preserve"> бюджетної сфери та комунальної власності, які використовують енергію з альтернативних джерел, одиниць</w:t>
            </w:r>
          </w:p>
        </w:tc>
        <w:tc>
          <w:tcPr>
            <w:tcW w:w="851" w:type="dxa"/>
            <w:shd w:val="clear" w:color="auto" w:fill="FDE9D9" w:themeFill="accent6" w:themeFillTint="33"/>
          </w:tcPr>
          <w:p w14:paraId="4001ED1E" w14:textId="77777777" w:rsidR="00C45A0D" w:rsidRPr="00DA3CF9" w:rsidRDefault="00C45A0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2023- 2027</w:t>
            </w:r>
          </w:p>
        </w:tc>
        <w:tc>
          <w:tcPr>
            <w:tcW w:w="1275" w:type="dxa"/>
            <w:shd w:val="clear" w:color="auto" w:fill="FDE9D9" w:themeFill="accent6" w:themeFillTint="33"/>
          </w:tcPr>
          <w:p w14:paraId="24F25C03" w14:textId="77777777" w:rsidR="00C45A0D" w:rsidRPr="00DA3CF9" w:rsidRDefault="00157A51" w:rsidP="00C152ED">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w:t>
            </w:r>
            <w:r>
              <w:rPr>
                <w:rFonts w:ascii="Times New Roman" w:hAnsi="Times New Roman" w:cs="Times New Roman"/>
                <w:b/>
                <w:sz w:val="20"/>
                <w:szCs w:val="20"/>
              </w:rPr>
              <w:lastRenderedPageBreak/>
              <w:t>органи міської ради, громадські організації</w:t>
            </w:r>
            <w:r w:rsidRPr="00DA3CF9">
              <w:rPr>
                <w:rFonts w:ascii="Times New Roman" w:hAnsi="Times New Roman" w:cs="Times New Roman"/>
                <w:b/>
                <w:bCs/>
                <w:sz w:val="20"/>
                <w:szCs w:val="20"/>
              </w:rPr>
              <w:t xml:space="preserve"> </w:t>
            </w:r>
            <w:r w:rsidR="00C45A0D" w:rsidRPr="00DA3CF9">
              <w:rPr>
                <w:rFonts w:ascii="Times New Roman" w:hAnsi="Times New Roman" w:cs="Times New Roman"/>
                <w:b/>
                <w:bCs/>
                <w:sz w:val="20"/>
                <w:szCs w:val="20"/>
              </w:rPr>
              <w:t xml:space="preserve"> </w:t>
            </w:r>
          </w:p>
        </w:tc>
        <w:tc>
          <w:tcPr>
            <w:tcW w:w="1276" w:type="dxa"/>
            <w:shd w:val="clear" w:color="auto" w:fill="FDE9D9" w:themeFill="accent6" w:themeFillTint="33"/>
          </w:tcPr>
          <w:p w14:paraId="00C096D7" w14:textId="77777777" w:rsidR="00C45A0D" w:rsidRPr="00DA3CF9" w:rsidRDefault="00C45A0D" w:rsidP="00D34A5E">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 xml:space="preserve">Громада </w:t>
            </w:r>
            <w:proofErr w:type="spellStart"/>
            <w:r w:rsidRPr="00DA3CF9">
              <w:rPr>
                <w:rFonts w:ascii="Times New Roman" w:hAnsi="Times New Roman" w:cs="Times New Roman"/>
                <w:b/>
                <w:bCs/>
                <w:sz w:val="20"/>
                <w:szCs w:val="20"/>
              </w:rPr>
              <w:t>результа</w:t>
            </w:r>
            <w:r w:rsidR="00B07B16">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B07B16">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B07B16">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w:t>
            </w:r>
            <w:r w:rsidRPr="00DA3CF9">
              <w:rPr>
                <w:rFonts w:ascii="Times New Roman" w:hAnsi="Times New Roman" w:cs="Times New Roman"/>
                <w:b/>
                <w:bCs/>
                <w:sz w:val="20"/>
                <w:szCs w:val="20"/>
              </w:rPr>
              <w:lastRenderedPageBreak/>
              <w:t>залучення  зовніш</w:t>
            </w:r>
            <w:r w:rsidR="00D34A5E"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DE9D9" w:themeFill="accent6" w:themeFillTint="33"/>
          </w:tcPr>
          <w:p w14:paraId="77676EF9" w14:textId="77777777" w:rsidR="00C45A0D" w:rsidRPr="00DA3CF9" w:rsidRDefault="00C45A0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5619417D" w14:textId="77777777" w:rsidR="00C45A0D" w:rsidRPr="00DA3CF9" w:rsidRDefault="00C45A0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1F24788" w14:textId="77777777" w:rsidR="00C45A0D" w:rsidRPr="00DA3CF9" w:rsidRDefault="00C45A0D" w:rsidP="00C152E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66AEEE31"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53130</w:t>
            </w:r>
          </w:p>
        </w:tc>
        <w:tc>
          <w:tcPr>
            <w:tcW w:w="851" w:type="dxa"/>
            <w:shd w:val="clear" w:color="auto" w:fill="FDE9D9" w:themeFill="accent6" w:themeFillTint="33"/>
          </w:tcPr>
          <w:p w14:paraId="5FF4BA12"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5000</w:t>
            </w:r>
          </w:p>
        </w:tc>
        <w:tc>
          <w:tcPr>
            <w:tcW w:w="850" w:type="dxa"/>
            <w:shd w:val="clear" w:color="auto" w:fill="FDE9D9" w:themeFill="accent6" w:themeFillTint="33"/>
          </w:tcPr>
          <w:p w14:paraId="4A93306F"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10965</w:t>
            </w:r>
          </w:p>
        </w:tc>
        <w:tc>
          <w:tcPr>
            <w:tcW w:w="851" w:type="dxa"/>
            <w:shd w:val="clear" w:color="auto" w:fill="FDE9D9" w:themeFill="accent6" w:themeFillTint="33"/>
          </w:tcPr>
          <w:p w14:paraId="0BB601BF"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18165</w:t>
            </w:r>
          </w:p>
        </w:tc>
        <w:tc>
          <w:tcPr>
            <w:tcW w:w="708" w:type="dxa"/>
            <w:shd w:val="clear" w:color="auto" w:fill="FDE9D9" w:themeFill="accent6" w:themeFillTint="33"/>
          </w:tcPr>
          <w:p w14:paraId="606DB3AF"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5000</w:t>
            </w:r>
          </w:p>
        </w:tc>
        <w:tc>
          <w:tcPr>
            <w:tcW w:w="851" w:type="dxa"/>
            <w:shd w:val="clear" w:color="auto" w:fill="FDE9D9" w:themeFill="accent6" w:themeFillTint="33"/>
          </w:tcPr>
          <w:p w14:paraId="6B931C5C" w14:textId="77777777" w:rsidR="00C45A0D" w:rsidRPr="00DA3CF9" w:rsidRDefault="00C45A0D" w:rsidP="00C45A0D">
            <w:pPr>
              <w:jc w:val="center"/>
              <w:rPr>
                <w:rFonts w:ascii="Times New Roman" w:hAnsi="Times New Roman" w:cs="Times New Roman"/>
                <w:b/>
                <w:sz w:val="20"/>
                <w:szCs w:val="20"/>
              </w:rPr>
            </w:pPr>
            <w:r w:rsidRPr="00DA3CF9">
              <w:rPr>
                <w:rFonts w:ascii="Times New Roman" w:hAnsi="Times New Roman" w:cs="Times New Roman"/>
                <w:b/>
                <w:sz w:val="20"/>
                <w:szCs w:val="20"/>
              </w:rPr>
              <w:t>14000</w:t>
            </w:r>
          </w:p>
        </w:tc>
      </w:tr>
      <w:tr w:rsidR="00157A51" w:rsidRPr="00DA3CF9" w14:paraId="52EDE5C7" w14:textId="77777777" w:rsidTr="001F2FE9">
        <w:trPr>
          <w:trHeight w:val="525"/>
        </w:trPr>
        <w:tc>
          <w:tcPr>
            <w:tcW w:w="5353" w:type="dxa"/>
            <w:gridSpan w:val="4"/>
            <w:tcBorders>
              <w:bottom w:val="double" w:sz="6" w:space="0" w:color="auto"/>
            </w:tcBorders>
            <w:shd w:val="clear" w:color="auto" w:fill="FFFFFF" w:themeFill="background1"/>
          </w:tcPr>
          <w:p w14:paraId="61114D42"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6FCDB4F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2.2.4.1. </w:t>
            </w:r>
            <w:r w:rsidRPr="00DA3CF9">
              <w:t xml:space="preserve"> </w:t>
            </w:r>
            <w:r w:rsidRPr="00DA3CF9">
              <w:rPr>
                <w:rFonts w:ascii="Times New Roman" w:hAnsi="Times New Roman" w:cs="Times New Roman"/>
                <w:sz w:val="20"/>
                <w:szCs w:val="20"/>
              </w:rPr>
              <w:t xml:space="preserve">Будівництво промислових сонячних електростанцій для забезпечення потреб об'єктів водопостачання, водовідведення та очистки стічних вод КП </w:t>
            </w:r>
            <w:r>
              <w:rPr>
                <w:rFonts w:ascii="Times New Roman" w:hAnsi="Times New Roman" w:cs="Times New Roman"/>
                <w:sz w:val="20"/>
                <w:szCs w:val="20"/>
              </w:rPr>
              <w:t>«</w:t>
            </w:r>
            <w:r w:rsidRPr="00DA3CF9">
              <w:rPr>
                <w:rFonts w:ascii="Times New Roman" w:hAnsi="Times New Roman" w:cs="Times New Roman"/>
                <w:sz w:val="20"/>
                <w:szCs w:val="20"/>
              </w:rPr>
              <w:t>НУВКГ</w:t>
            </w:r>
            <w:r>
              <w:rPr>
                <w:rFonts w:ascii="Times New Roman" w:hAnsi="Times New Roman" w:cs="Times New Roman"/>
                <w:sz w:val="20"/>
                <w:szCs w:val="20"/>
              </w:rPr>
              <w:t>»</w:t>
            </w:r>
          </w:p>
        </w:tc>
        <w:tc>
          <w:tcPr>
            <w:tcW w:w="851" w:type="dxa"/>
            <w:tcBorders>
              <w:bottom w:val="double" w:sz="6" w:space="0" w:color="auto"/>
            </w:tcBorders>
            <w:shd w:val="clear" w:color="auto" w:fill="FFFFFF" w:themeFill="background1"/>
          </w:tcPr>
          <w:p w14:paraId="41A364D5"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2023- 2025</w:t>
            </w:r>
          </w:p>
        </w:tc>
        <w:tc>
          <w:tcPr>
            <w:tcW w:w="1275" w:type="dxa"/>
            <w:tcBorders>
              <w:bottom w:val="double" w:sz="6" w:space="0" w:color="auto"/>
            </w:tcBorders>
            <w:shd w:val="clear" w:color="auto" w:fill="FFFFFF" w:themeFill="background1"/>
          </w:tcPr>
          <w:p w14:paraId="34600CC8" w14:textId="77777777" w:rsidR="00157A51" w:rsidRPr="00DA3CF9" w:rsidRDefault="00157A51" w:rsidP="00157A51">
            <w:pPr>
              <w:spacing w:line="240" w:lineRule="auto"/>
              <w:rPr>
                <w:rFonts w:ascii="Times New Roman" w:hAnsi="Times New Roman" w:cs="Times New Roman"/>
                <w:sz w:val="20"/>
                <w:szCs w:val="20"/>
              </w:rPr>
            </w:pPr>
            <w:r w:rsidRPr="00E729D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FFFFF" w:themeFill="background1"/>
          </w:tcPr>
          <w:p w14:paraId="63D7207B"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FFFFFF" w:themeFill="background1"/>
          </w:tcPr>
          <w:p w14:paraId="4F0607FE"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56D780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3A2C62A"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FFFFFF" w:themeFill="background1"/>
          </w:tcPr>
          <w:p w14:paraId="56990B61"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20130</w:t>
            </w:r>
          </w:p>
        </w:tc>
        <w:tc>
          <w:tcPr>
            <w:tcW w:w="851" w:type="dxa"/>
            <w:tcBorders>
              <w:bottom w:val="double" w:sz="6" w:space="0" w:color="auto"/>
            </w:tcBorders>
            <w:shd w:val="clear" w:color="auto" w:fill="FFFFFF" w:themeFill="background1"/>
          </w:tcPr>
          <w:p w14:paraId="48566513"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4000</w:t>
            </w:r>
          </w:p>
        </w:tc>
        <w:tc>
          <w:tcPr>
            <w:tcW w:w="850" w:type="dxa"/>
            <w:tcBorders>
              <w:bottom w:val="double" w:sz="6" w:space="0" w:color="auto"/>
            </w:tcBorders>
            <w:shd w:val="clear" w:color="auto" w:fill="FFFFFF" w:themeFill="background1"/>
          </w:tcPr>
          <w:p w14:paraId="357065C4"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5965</w:t>
            </w:r>
          </w:p>
        </w:tc>
        <w:tc>
          <w:tcPr>
            <w:tcW w:w="851" w:type="dxa"/>
            <w:tcBorders>
              <w:bottom w:val="double" w:sz="6" w:space="0" w:color="auto"/>
            </w:tcBorders>
            <w:shd w:val="clear" w:color="auto" w:fill="FFFFFF" w:themeFill="background1"/>
          </w:tcPr>
          <w:p w14:paraId="33FCDE34"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10165</w:t>
            </w:r>
          </w:p>
        </w:tc>
        <w:tc>
          <w:tcPr>
            <w:tcW w:w="708" w:type="dxa"/>
            <w:tcBorders>
              <w:bottom w:val="double" w:sz="6" w:space="0" w:color="auto"/>
            </w:tcBorders>
            <w:shd w:val="clear" w:color="auto" w:fill="FFFFFF" w:themeFill="background1"/>
          </w:tcPr>
          <w:p w14:paraId="06E54E1B" w14:textId="77777777" w:rsidR="00157A51" w:rsidRPr="00DA3CF9" w:rsidRDefault="00157A51" w:rsidP="00157A51">
            <w:pPr>
              <w:jc w:val="center"/>
              <w:rPr>
                <w:rFonts w:ascii="Times New Roman" w:hAnsi="Times New Roman" w:cs="Times New Roman"/>
                <w:sz w:val="20"/>
                <w:szCs w:val="20"/>
              </w:rPr>
            </w:pPr>
          </w:p>
        </w:tc>
        <w:tc>
          <w:tcPr>
            <w:tcW w:w="851" w:type="dxa"/>
            <w:tcBorders>
              <w:bottom w:val="double" w:sz="6" w:space="0" w:color="auto"/>
            </w:tcBorders>
            <w:shd w:val="clear" w:color="auto" w:fill="FFFFFF" w:themeFill="background1"/>
          </w:tcPr>
          <w:p w14:paraId="25F213CA" w14:textId="77777777" w:rsidR="00157A51" w:rsidRPr="00DA3CF9" w:rsidRDefault="00157A51" w:rsidP="00157A51">
            <w:pPr>
              <w:jc w:val="center"/>
              <w:rPr>
                <w:rFonts w:ascii="Times New Roman" w:hAnsi="Times New Roman" w:cs="Times New Roman"/>
                <w:sz w:val="20"/>
                <w:szCs w:val="20"/>
              </w:rPr>
            </w:pPr>
          </w:p>
        </w:tc>
      </w:tr>
      <w:tr w:rsidR="00157A51" w:rsidRPr="00DA3CF9" w14:paraId="72FB30ED" w14:textId="77777777" w:rsidTr="001F2FE9">
        <w:trPr>
          <w:trHeight w:val="525"/>
        </w:trPr>
        <w:tc>
          <w:tcPr>
            <w:tcW w:w="5353" w:type="dxa"/>
            <w:gridSpan w:val="4"/>
            <w:tcBorders>
              <w:bottom w:val="double" w:sz="6" w:space="0" w:color="auto"/>
            </w:tcBorders>
            <w:shd w:val="clear" w:color="auto" w:fill="FFFFFF" w:themeFill="background1"/>
          </w:tcPr>
          <w:p w14:paraId="0B94E261"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2.2.4.2.</w:t>
            </w:r>
            <w:r w:rsidRPr="00DA3CF9">
              <w:t xml:space="preserve"> </w:t>
            </w:r>
            <w:r w:rsidRPr="00DA3CF9">
              <w:rPr>
                <w:rFonts w:ascii="Times New Roman" w:hAnsi="Times New Roman" w:cs="Times New Roman"/>
                <w:sz w:val="20"/>
                <w:szCs w:val="20"/>
              </w:rPr>
              <w:t>Встановлення теплових насосів в 5 будівлях бюджетної сфери та комунальної власності</w:t>
            </w:r>
          </w:p>
        </w:tc>
        <w:tc>
          <w:tcPr>
            <w:tcW w:w="851" w:type="dxa"/>
            <w:tcBorders>
              <w:bottom w:val="double" w:sz="6" w:space="0" w:color="auto"/>
            </w:tcBorders>
            <w:shd w:val="clear" w:color="auto" w:fill="FFFFFF" w:themeFill="background1"/>
          </w:tcPr>
          <w:p w14:paraId="69BD69F8"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tcBorders>
              <w:bottom w:val="double" w:sz="6" w:space="0" w:color="auto"/>
            </w:tcBorders>
            <w:shd w:val="clear" w:color="auto" w:fill="FFFFFF" w:themeFill="background1"/>
          </w:tcPr>
          <w:p w14:paraId="22973AEB" w14:textId="77777777" w:rsidR="00157A51" w:rsidRPr="00DA3CF9" w:rsidRDefault="00157A51" w:rsidP="00157A51">
            <w:pPr>
              <w:spacing w:line="240" w:lineRule="auto"/>
              <w:rPr>
                <w:rFonts w:ascii="Times New Roman" w:hAnsi="Times New Roman" w:cs="Times New Roman"/>
                <w:sz w:val="20"/>
                <w:szCs w:val="20"/>
              </w:rPr>
            </w:pPr>
            <w:r w:rsidRPr="00E729DA">
              <w:rPr>
                <w:rFonts w:ascii="Times New Roman" w:hAnsi="Times New Roman" w:cs="Times New Roman"/>
                <w:bCs/>
                <w:sz w:val="20"/>
                <w:szCs w:val="20"/>
              </w:rPr>
              <w:t xml:space="preserve">Структурні підрозділи виконав-чого комітету,  виконавчі органи міської ради, </w:t>
            </w:r>
            <w:r w:rsidRPr="00E729DA">
              <w:rPr>
                <w:rFonts w:ascii="Times New Roman" w:hAnsi="Times New Roman" w:cs="Times New Roman"/>
                <w:bCs/>
                <w:sz w:val="20"/>
                <w:szCs w:val="20"/>
              </w:rPr>
              <w:lastRenderedPageBreak/>
              <w:t>громадські організації</w:t>
            </w:r>
          </w:p>
        </w:tc>
        <w:tc>
          <w:tcPr>
            <w:tcW w:w="1276" w:type="dxa"/>
            <w:tcBorders>
              <w:bottom w:val="double" w:sz="6" w:space="0" w:color="auto"/>
            </w:tcBorders>
            <w:shd w:val="clear" w:color="auto" w:fill="FFFFFF" w:themeFill="background1"/>
          </w:tcPr>
          <w:p w14:paraId="1EBC0B76" w14:textId="77777777" w:rsidR="00157A51" w:rsidRPr="00DA3CF9" w:rsidRDefault="00157A51" w:rsidP="00157A51">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lastRenderedPageBreak/>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FFFFFF" w:themeFill="background1"/>
          </w:tcPr>
          <w:p w14:paraId="2F106949"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23A3F0EF"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35ECB60" w14:textId="77777777" w:rsidR="00157A51" w:rsidRPr="00DA3CF9" w:rsidRDefault="00157A51" w:rsidP="00157A51">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FFFFFF" w:themeFill="background1"/>
          </w:tcPr>
          <w:p w14:paraId="46AD17D0"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25000</w:t>
            </w:r>
          </w:p>
        </w:tc>
        <w:tc>
          <w:tcPr>
            <w:tcW w:w="851" w:type="dxa"/>
            <w:tcBorders>
              <w:bottom w:val="double" w:sz="6" w:space="0" w:color="auto"/>
            </w:tcBorders>
            <w:shd w:val="clear" w:color="auto" w:fill="FFFFFF" w:themeFill="background1"/>
          </w:tcPr>
          <w:p w14:paraId="79775CA7" w14:textId="77777777" w:rsidR="00157A51" w:rsidRPr="00DA3CF9" w:rsidRDefault="00157A51" w:rsidP="00157A51">
            <w:pPr>
              <w:jc w:val="center"/>
              <w:rPr>
                <w:rFonts w:ascii="Times New Roman" w:hAnsi="Times New Roman" w:cs="Times New Roman"/>
                <w:sz w:val="20"/>
                <w:szCs w:val="20"/>
              </w:rPr>
            </w:pPr>
          </w:p>
        </w:tc>
        <w:tc>
          <w:tcPr>
            <w:tcW w:w="850" w:type="dxa"/>
            <w:tcBorders>
              <w:bottom w:val="double" w:sz="6" w:space="0" w:color="auto"/>
            </w:tcBorders>
            <w:shd w:val="clear" w:color="auto" w:fill="FFFFFF" w:themeFill="background1"/>
          </w:tcPr>
          <w:p w14:paraId="732A678E"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851" w:type="dxa"/>
            <w:tcBorders>
              <w:bottom w:val="double" w:sz="6" w:space="0" w:color="auto"/>
            </w:tcBorders>
            <w:shd w:val="clear" w:color="auto" w:fill="FFFFFF" w:themeFill="background1"/>
          </w:tcPr>
          <w:p w14:paraId="3CD39A36"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708" w:type="dxa"/>
            <w:tcBorders>
              <w:bottom w:val="double" w:sz="6" w:space="0" w:color="auto"/>
            </w:tcBorders>
            <w:shd w:val="clear" w:color="auto" w:fill="FFFFFF" w:themeFill="background1"/>
          </w:tcPr>
          <w:p w14:paraId="1CCFEB8D"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851" w:type="dxa"/>
            <w:tcBorders>
              <w:bottom w:val="double" w:sz="6" w:space="0" w:color="auto"/>
            </w:tcBorders>
            <w:shd w:val="clear" w:color="auto" w:fill="FFFFFF" w:themeFill="background1"/>
          </w:tcPr>
          <w:p w14:paraId="6F8C4335" w14:textId="77777777" w:rsidR="00157A51" w:rsidRPr="00DA3CF9" w:rsidRDefault="00157A51" w:rsidP="00157A51">
            <w:pPr>
              <w:jc w:val="center"/>
              <w:rPr>
                <w:rFonts w:ascii="Times New Roman" w:hAnsi="Times New Roman" w:cs="Times New Roman"/>
                <w:sz w:val="20"/>
                <w:szCs w:val="20"/>
              </w:rPr>
            </w:pPr>
            <w:r w:rsidRPr="00DA3CF9">
              <w:rPr>
                <w:rFonts w:ascii="Times New Roman" w:hAnsi="Times New Roman" w:cs="Times New Roman"/>
                <w:sz w:val="20"/>
                <w:szCs w:val="20"/>
              </w:rPr>
              <w:t>10000</w:t>
            </w:r>
          </w:p>
        </w:tc>
      </w:tr>
      <w:tr w:rsidR="00C45A0D" w:rsidRPr="00DA3CF9" w14:paraId="065FA3FC" w14:textId="77777777" w:rsidTr="001F2FE9">
        <w:trPr>
          <w:trHeight w:val="525"/>
        </w:trPr>
        <w:tc>
          <w:tcPr>
            <w:tcW w:w="5353" w:type="dxa"/>
            <w:gridSpan w:val="4"/>
            <w:tcBorders>
              <w:bottom w:val="double" w:sz="6" w:space="0" w:color="auto"/>
            </w:tcBorders>
            <w:shd w:val="clear" w:color="auto" w:fill="FFFFFF" w:themeFill="background1"/>
          </w:tcPr>
          <w:p w14:paraId="2990EADC" w14:textId="77777777" w:rsidR="00C45A0D" w:rsidRPr="00DA3CF9" w:rsidRDefault="00C45A0D"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2.2.4.3.</w:t>
            </w:r>
            <w:r w:rsidRPr="00DA3CF9">
              <w:t xml:space="preserve"> </w:t>
            </w:r>
            <w:r w:rsidRPr="00DA3CF9">
              <w:rPr>
                <w:rFonts w:ascii="Times New Roman" w:hAnsi="Times New Roman" w:cs="Times New Roman"/>
                <w:sz w:val="20"/>
                <w:szCs w:val="20"/>
              </w:rPr>
              <w:t xml:space="preserve">Встановлення сонячних </w:t>
            </w:r>
            <w:proofErr w:type="spellStart"/>
            <w:r w:rsidRPr="00DA3CF9">
              <w:rPr>
                <w:rFonts w:ascii="Times New Roman" w:hAnsi="Times New Roman" w:cs="Times New Roman"/>
                <w:sz w:val="20"/>
                <w:szCs w:val="20"/>
              </w:rPr>
              <w:t>батарей</w:t>
            </w:r>
            <w:proofErr w:type="spellEnd"/>
            <w:r w:rsidRPr="00DA3CF9">
              <w:rPr>
                <w:rFonts w:ascii="Times New Roman" w:hAnsi="Times New Roman" w:cs="Times New Roman"/>
                <w:sz w:val="20"/>
                <w:szCs w:val="20"/>
              </w:rPr>
              <w:t xml:space="preserve">  в 3 будівлях бюджетної сфери  та комунальної власності</w:t>
            </w:r>
          </w:p>
        </w:tc>
        <w:tc>
          <w:tcPr>
            <w:tcW w:w="851" w:type="dxa"/>
            <w:tcBorders>
              <w:bottom w:val="double" w:sz="6" w:space="0" w:color="auto"/>
            </w:tcBorders>
            <w:shd w:val="clear" w:color="auto" w:fill="FFFFFF" w:themeFill="background1"/>
          </w:tcPr>
          <w:p w14:paraId="378ED004" w14:textId="77777777" w:rsidR="00C45A0D" w:rsidRPr="00DA3CF9" w:rsidRDefault="00C45A0D"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tcBorders>
              <w:bottom w:val="double" w:sz="6" w:space="0" w:color="auto"/>
            </w:tcBorders>
            <w:shd w:val="clear" w:color="auto" w:fill="FFFFFF" w:themeFill="background1"/>
          </w:tcPr>
          <w:p w14:paraId="7CCEF7F9" w14:textId="77777777" w:rsidR="00C45A0D" w:rsidRPr="00DA3CF9" w:rsidRDefault="00157A51" w:rsidP="00C152ED">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FFFFF" w:themeFill="background1"/>
          </w:tcPr>
          <w:p w14:paraId="2B0C1973" w14:textId="77777777" w:rsidR="00C45A0D" w:rsidRPr="00DA3CF9" w:rsidRDefault="00D34A5E" w:rsidP="00D34A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B07B16">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B07B16">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FFFFFF" w:themeFill="background1"/>
          </w:tcPr>
          <w:p w14:paraId="0A390C59" w14:textId="77777777" w:rsidR="00C45A0D" w:rsidRPr="00DA3CF9" w:rsidRDefault="00C45A0D"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99B7551" w14:textId="77777777" w:rsidR="00C45A0D" w:rsidRPr="00DA3CF9" w:rsidRDefault="00C45A0D"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BF08D19" w14:textId="77777777" w:rsidR="00C45A0D" w:rsidRPr="00DA3CF9" w:rsidRDefault="00C45A0D" w:rsidP="00C152E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FFFFFF" w:themeFill="background1"/>
          </w:tcPr>
          <w:p w14:paraId="0661EEC6" w14:textId="77777777" w:rsidR="00C45A0D" w:rsidRPr="00DA3CF9" w:rsidRDefault="00C45A0D" w:rsidP="00C45A0D">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851" w:type="dxa"/>
            <w:tcBorders>
              <w:bottom w:val="double" w:sz="6" w:space="0" w:color="auto"/>
            </w:tcBorders>
            <w:shd w:val="clear" w:color="auto" w:fill="FFFFFF" w:themeFill="background1"/>
          </w:tcPr>
          <w:p w14:paraId="7611CA9D" w14:textId="77777777" w:rsidR="00C45A0D" w:rsidRPr="00DA3CF9" w:rsidRDefault="00C45A0D" w:rsidP="00C45A0D">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0" w:type="dxa"/>
            <w:tcBorders>
              <w:bottom w:val="double" w:sz="6" w:space="0" w:color="auto"/>
            </w:tcBorders>
            <w:shd w:val="clear" w:color="auto" w:fill="FFFFFF" w:themeFill="background1"/>
          </w:tcPr>
          <w:p w14:paraId="2396DB14" w14:textId="77777777" w:rsidR="00C45A0D" w:rsidRPr="00DA3CF9" w:rsidRDefault="00C45A0D" w:rsidP="00C45A0D">
            <w:pPr>
              <w:jc w:val="center"/>
              <w:rPr>
                <w:rFonts w:ascii="Times New Roman" w:hAnsi="Times New Roman" w:cs="Times New Roman"/>
                <w:sz w:val="20"/>
                <w:szCs w:val="20"/>
              </w:rPr>
            </w:pPr>
          </w:p>
        </w:tc>
        <w:tc>
          <w:tcPr>
            <w:tcW w:w="851" w:type="dxa"/>
            <w:tcBorders>
              <w:bottom w:val="double" w:sz="6" w:space="0" w:color="auto"/>
            </w:tcBorders>
            <w:shd w:val="clear" w:color="auto" w:fill="FFFFFF" w:themeFill="background1"/>
          </w:tcPr>
          <w:p w14:paraId="6D5F536C" w14:textId="77777777" w:rsidR="00C45A0D" w:rsidRPr="00DA3CF9" w:rsidRDefault="00C45A0D" w:rsidP="00C45A0D">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708" w:type="dxa"/>
            <w:tcBorders>
              <w:bottom w:val="double" w:sz="6" w:space="0" w:color="auto"/>
            </w:tcBorders>
            <w:shd w:val="clear" w:color="auto" w:fill="FFFFFF" w:themeFill="background1"/>
          </w:tcPr>
          <w:p w14:paraId="7D10492C" w14:textId="77777777" w:rsidR="00C45A0D" w:rsidRPr="00DA3CF9" w:rsidRDefault="00C45A0D" w:rsidP="00C45A0D">
            <w:pPr>
              <w:jc w:val="center"/>
              <w:rPr>
                <w:rFonts w:ascii="Times New Roman" w:hAnsi="Times New Roman" w:cs="Times New Roman"/>
                <w:sz w:val="20"/>
                <w:szCs w:val="20"/>
              </w:rPr>
            </w:pPr>
          </w:p>
        </w:tc>
        <w:tc>
          <w:tcPr>
            <w:tcW w:w="851" w:type="dxa"/>
            <w:tcBorders>
              <w:bottom w:val="double" w:sz="6" w:space="0" w:color="auto"/>
            </w:tcBorders>
            <w:shd w:val="clear" w:color="auto" w:fill="FFFFFF" w:themeFill="background1"/>
          </w:tcPr>
          <w:p w14:paraId="74D40F66" w14:textId="77777777" w:rsidR="00C45A0D" w:rsidRPr="00DA3CF9" w:rsidRDefault="00C45A0D" w:rsidP="00C45A0D">
            <w:pPr>
              <w:jc w:val="center"/>
              <w:rPr>
                <w:rFonts w:ascii="Times New Roman" w:hAnsi="Times New Roman" w:cs="Times New Roman"/>
                <w:sz w:val="20"/>
                <w:szCs w:val="20"/>
              </w:rPr>
            </w:pPr>
            <w:r w:rsidRPr="00DA3CF9">
              <w:rPr>
                <w:rFonts w:ascii="Times New Roman" w:hAnsi="Times New Roman" w:cs="Times New Roman"/>
                <w:sz w:val="20"/>
                <w:szCs w:val="20"/>
              </w:rPr>
              <w:t>4000</w:t>
            </w:r>
          </w:p>
        </w:tc>
      </w:tr>
      <w:tr w:rsidR="0045717D" w:rsidRPr="00DA3CF9" w14:paraId="6524138F" w14:textId="77777777" w:rsidTr="001F2FE9">
        <w:trPr>
          <w:trHeight w:val="525"/>
        </w:trPr>
        <w:tc>
          <w:tcPr>
            <w:tcW w:w="3393" w:type="dxa"/>
            <w:gridSpan w:val="2"/>
            <w:tcBorders>
              <w:bottom w:val="double" w:sz="6" w:space="0" w:color="auto"/>
            </w:tcBorders>
            <w:shd w:val="clear" w:color="auto" w:fill="E5DFEC" w:themeFill="accent4" w:themeFillTint="33"/>
          </w:tcPr>
          <w:p w14:paraId="1E22ABA1" w14:textId="77777777" w:rsidR="0045717D" w:rsidRPr="00DA3CF9" w:rsidRDefault="0045717D" w:rsidP="002E6F2B">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Операційна ціль 2.3.</w:t>
            </w:r>
          </w:p>
          <w:p w14:paraId="331EF1FE" w14:textId="77777777" w:rsidR="0045717D" w:rsidRPr="00DA3CF9" w:rsidRDefault="0045717D" w:rsidP="002E6F2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Підвищення рівня безпеки</w:t>
            </w:r>
          </w:p>
        </w:tc>
        <w:tc>
          <w:tcPr>
            <w:tcW w:w="1960" w:type="dxa"/>
            <w:gridSpan w:val="2"/>
            <w:tcBorders>
              <w:bottom w:val="double" w:sz="6" w:space="0" w:color="auto"/>
            </w:tcBorders>
            <w:shd w:val="clear" w:color="auto" w:fill="E5DFEC" w:themeFill="accent4" w:themeFillTint="33"/>
          </w:tcPr>
          <w:p w14:paraId="45366115" w14:textId="77777777" w:rsidR="0045717D" w:rsidRPr="00DA3CF9" w:rsidRDefault="0045717D" w:rsidP="0045717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2.3.1. Частка респондентів, які  вказали на підвищення рівня безпеки  громади,%</w:t>
            </w:r>
          </w:p>
          <w:p w14:paraId="52374B3A" w14:textId="77777777" w:rsidR="0045717D" w:rsidRPr="00DA3CF9" w:rsidRDefault="0045717D" w:rsidP="0045717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2.3.2.Населення громади, яке має можливість скористатися захисними спорудами, % до рівня базового року</w:t>
            </w:r>
          </w:p>
        </w:tc>
        <w:tc>
          <w:tcPr>
            <w:tcW w:w="851" w:type="dxa"/>
            <w:tcBorders>
              <w:bottom w:val="double" w:sz="6" w:space="0" w:color="auto"/>
            </w:tcBorders>
            <w:shd w:val="clear" w:color="auto" w:fill="E5DFEC" w:themeFill="accent4" w:themeFillTint="33"/>
          </w:tcPr>
          <w:p w14:paraId="2E4DDFCA"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tcBorders>
              <w:bottom w:val="double" w:sz="6" w:space="0" w:color="auto"/>
            </w:tcBorders>
            <w:shd w:val="clear" w:color="auto" w:fill="E5DFEC" w:themeFill="accent4" w:themeFillTint="33"/>
          </w:tcPr>
          <w:p w14:paraId="7C8F1B8D" w14:textId="77777777" w:rsidR="0045717D" w:rsidRPr="00DA3CF9" w:rsidRDefault="00BF124C" w:rsidP="002E6F2B">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E5DFEC" w:themeFill="accent4" w:themeFillTint="33"/>
          </w:tcPr>
          <w:p w14:paraId="1920E1E4" w14:textId="77777777" w:rsidR="0045717D" w:rsidRPr="00DA3CF9" w:rsidRDefault="0045717D" w:rsidP="002E6F2B">
            <w:pPr>
              <w:spacing w:line="240" w:lineRule="auto"/>
              <w:jc w:val="both"/>
              <w:rPr>
                <w:rFonts w:ascii="Times New Roman" w:hAnsi="Times New Roman" w:cs="Times New Roman"/>
                <w:b/>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B07B16">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B07B16">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B07B16">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B07B16">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E5DFEC" w:themeFill="accent4" w:themeFillTint="33"/>
          </w:tcPr>
          <w:p w14:paraId="1D86B070"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532B6C89"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3EFB848"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E7D8D4D" w14:textId="77777777" w:rsidR="0045717D" w:rsidRPr="00DA3CF9" w:rsidRDefault="0045717D" w:rsidP="002E6F2B">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E5DFEC" w:themeFill="accent4" w:themeFillTint="33"/>
          </w:tcPr>
          <w:p w14:paraId="11A2B970" w14:textId="77777777" w:rsidR="0045717D" w:rsidRPr="00DA3CF9" w:rsidRDefault="0094798E" w:rsidP="0045717D">
            <w:pPr>
              <w:jc w:val="center"/>
              <w:rPr>
                <w:rFonts w:ascii="Times New Roman" w:hAnsi="Times New Roman" w:cs="Times New Roman"/>
                <w:b/>
                <w:sz w:val="20"/>
                <w:szCs w:val="20"/>
              </w:rPr>
            </w:pPr>
            <w:r w:rsidRPr="00DA3CF9">
              <w:rPr>
                <w:rFonts w:ascii="Times New Roman" w:hAnsi="Times New Roman" w:cs="Times New Roman"/>
                <w:b/>
                <w:sz w:val="20"/>
                <w:szCs w:val="20"/>
              </w:rPr>
              <w:t>106390</w:t>
            </w:r>
          </w:p>
        </w:tc>
        <w:tc>
          <w:tcPr>
            <w:tcW w:w="851" w:type="dxa"/>
            <w:tcBorders>
              <w:bottom w:val="double" w:sz="6" w:space="0" w:color="auto"/>
            </w:tcBorders>
            <w:shd w:val="clear" w:color="auto" w:fill="E5DFEC" w:themeFill="accent4" w:themeFillTint="33"/>
          </w:tcPr>
          <w:p w14:paraId="2AB0B7D5" w14:textId="77777777" w:rsidR="0045717D" w:rsidRPr="00DA3CF9" w:rsidRDefault="0094798E" w:rsidP="0045717D">
            <w:pPr>
              <w:jc w:val="center"/>
              <w:rPr>
                <w:rFonts w:ascii="Times New Roman" w:hAnsi="Times New Roman" w:cs="Times New Roman"/>
                <w:b/>
                <w:sz w:val="20"/>
                <w:szCs w:val="20"/>
              </w:rPr>
            </w:pPr>
            <w:r w:rsidRPr="00DA3CF9">
              <w:rPr>
                <w:rFonts w:ascii="Times New Roman" w:hAnsi="Times New Roman" w:cs="Times New Roman"/>
                <w:b/>
                <w:sz w:val="20"/>
                <w:szCs w:val="20"/>
              </w:rPr>
              <w:t>71400</w:t>
            </w:r>
          </w:p>
        </w:tc>
        <w:tc>
          <w:tcPr>
            <w:tcW w:w="850" w:type="dxa"/>
            <w:tcBorders>
              <w:bottom w:val="double" w:sz="6" w:space="0" w:color="auto"/>
            </w:tcBorders>
            <w:shd w:val="clear" w:color="auto" w:fill="E5DFEC" w:themeFill="accent4" w:themeFillTint="33"/>
          </w:tcPr>
          <w:p w14:paraId="58893E6B"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9 790</w:t>
            </w:r>
          </w:p>
        </w:tc>
        <w:tc>
          <w:tcPr>
            <w:tcW w:w="851" w:type="dxa"/>
            <w:tcBorders>
              <w:bottom w:val="double" w:sz="6" w:space="0" w:color="auto"/>
            </w:tcBorders>
            <w:shd w:val="clear" w:color="auto" w:fill="E5DFEC" w:themeFill="accent4" w:themeFillTint="33"/>
          </w:tcPr>
          <w:p w14:paraId="242C791F"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8 400</w:t>
            </w:r>
          </w:p>
        </w:tc>
        <w:tc>
          <w:tcPr>
            <w:tcW w:w="708" w:type="dxa"/>
            <w:tcBorders>
              <w:bottom w:val="double" w:sz="6" w:space="0" w:color="auto"/>
            </w:tcBorders>
            <w:shd w:val="clear" w:color="auto" w:fill="E5DFEC" w:themeFill="accent4" w:themeFillTint="33"/>
          </w:tcPr>
          <w:p w14:paraId="592F6377"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8 400</w:t>
            </w:r>
          </w:p>
        </w:tc>
        <w:tc>
          <w:tcPr>
            <w:tcW w:w="851" w:type="dxa"/>
            <w:tcBorders>
              <w:bottom w:val="double" w:sz="6" w:space="0" w:color="auto"/>
            </w:tcBorders>
            <w:shd w:val="clear" w:color="auto" w:fill="E5DFEC" w:themeFill="accent4" w:themeFillTint="33"/>
          </w:tcPr>
          <w:p w14:paraId="0A07B7D5"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8 400</w:t>
            </w:r>
          </w:p>
        </w:tc>
      </w:tr>
      <w:tr w:rsidR="0045717D" w:rsidRPr="00DA3CF9" w14:paraId="1CEAFDA5" w14:textId="77777777" w:rsidTr="001F2FE9">
        <w:trPr>
          <w:trHeight w:val="525"/>
        </w:trPr>
        <w:tc>
          <w:tcPr>
            <w:tcW w:w="3393" w:type="dxa"/>
            <w:gridSpan w:val="2"/>
            <w:tcBorders>
              <w:bottom w:val="double" w:sz="6" w:space="0" w:color="auto"/>
            </w:tcBorders>
            <w:shd w:val="clear" w:color="auto" w:fill="FDE9D9" w:themeFill="accent6" w:themeFillTint="33"/>
          </w:tcPr>
          <w:p w14:paraId="340F4318" w14:textId="77777777" w:rsidR="0045717D" w:rsidRPr="00DA3CF9" w:rsidRDefault="0045717D" w:rsidP="002E6F2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2.3.1.</w:t>
            </w:r>
          </w:p>
          <w:p w14:paraId="488DCA02" w14:textId="77777777" w:rsidR="0045717D" w:rsidRPr="00DA3CF9" w:rsidRDefault="0045717D" w:rsidP="002E6F2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 громаді створен</w:t>
            </w:r>
            <w:r w:rsidR="001F1C27">
              <w:rPr>
                <w:rFonts w:ascii="Times New Roman" w:hAnsi="Times New Roman" w:cs="Times New Roman"/>
                <w:b/>
                <w:sz w:val="20"/>
                <w:szCs w:val="20"/>
              </w:rPr>
              <w:t>а</w:t>
            </w:r>
            <w:r w:rsidRPr="00DA3CF9">
              <w:rPr>
                <w:rFonts w:ascii="Times New Roman" w:hAnsi="Times New Roman" w:cs="Times New Roman"/>
                <w:b/>
                <w:sz w:val="20"/>
                <w:szCs w:val="20"/>
              </w:rPr>
              <w:t xml:space="preserve"> та працює централізована система відеоспостереження</w:t>
            </w:r>
          </w:p>
        </w:tc>
        <w:tc>
          <w:tcPr>
            <w:tcW w:w="1960" w:type="dxa"/>
            <w:gridSpan w:val="2"/>
            <w:tcBorders>
              <w:bottom w:val="double" w:sz="6" w:space="0" w:color="auto"/>
            </w:tcBorders>
            <w:shd w:val="clear" w:color="auto" w:fill="FDE9D9" w:themeFill="accent6" w:themeFillTint="33"/>
          </w:tcPr>
          <w:p w14:paraId="028B83D9" w14:textId="77777777" w:rsidR="0045717D" w:rsidRPr="00DA3CF9" w:rsidRDefault="0045717D" w:rsidP="0045717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2.3.1.1. Кількість відеокамер, що встановлені в населених пунктах громади, одиниць</w:t>
            </w:r>
          </w:p>
          <w:p w14:paraId="3D4DDC7F" w14:textId="77777777" w:rsidR="0045717D" w:rsidRPr="00DA3CF9" w:rsidRDefault="0045717D" w:rsidP="0045717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2.3.1.2 Кількість правопоруш</w:t>
            </w:r>
            <w:r w:rsidR="00C263E5" w:rsidRPr="00DA3CF9">
              <w:rPr>
                <w:rFonts w:ascii="Times New Roman" w:hAnsi="Times New Roman" w:cs="Times New Roman"/>
                <w:b/>
                <w:sz w:val="20"/>
                <w:szCs w:val="20"/>
              </w:rPr>
              <w:t xml:space="preserve">ень </w:t>
            </w:r>
            <w:r w:rsidR="00C263E5" w:rsidRPr="00DA3CF9">
              <w:rPr>
                <w:rFonts w:ascii="Times New Roman" w:hAnsi="Times New Roman" w:cs="Times New Roman"/>
                <w:b/>
                <w:sz w:val="20"/>
                <w:szCs w:val="20"/>
              </w:rPr>
              <w:lastRenderedPageBreak/>
              <w:t>розкритих за допомогою аналі</w:t>
            </w:r>
            <w:r w:rsidRPr="00DA3CF9">
              <w:rPr>
                <w:rFonts w:ascii="Times New Roman" w:hAnsi="Times New Roman" w:cs="Times New Roman"/>
                <w:b/>
                <w:sz w:val="20"/>
                <w:szCs w:val="20"/>
              </w:rPr>
              <w:t>зу відеозаписів з камер спостережень, до загальної кількості</w:t>
            </w:r>
          </w:p>
        </w:tc>
        <w:tc>
          <w:tcPr>
            <w:tcW w:w="851" w:type="dxa"/>
            <w:tcBorders>
              <w:bottom w:val="double" w:sz="6" w:space="0" w:color="auto"/>
            </w:tcBorders>
            <w:shd w:val="clear" w:color="auto" w:fill="FDE9D9" w:themeFill="accent6" w:themeFillTint="33"/>
          </w:tcPr>
          <w:p w14:paraId="6F10C49C"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2023- 2027</w:t>
            </w:r>
          </w:p>
        </w:tc>
        <w:tc>
          <w:tcPr>
            <w:tcW w:w="1275" w:type="dxa"/>
            <w:tcBorders>
              <w:bottom w:val="double" w:sz="6" w:space="0" w:color="auto"/>
            </w:tcBorders>
            <w:shd w:val="clear" w:color="auto" w:fill="FDE9D9" w:themeFill="accent6" w:themeFillTint="33"/>
          </w:tcPr>
          <w:p w14:paraId="715388A8" w14:textId="77777777" w:rsidR="0045717D" w:rsidRPr="00DA3CF9" w:rsidRDefault="00BF124C" w:rsidP="002E6F2B">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органи </w:t>
            </w:r>
            <w:r>
              <w:rPr>
                <w:rFonts w:ascii="Times New Roman" w:hAnsi="Times New Roman" w:cs="Times New Roman"/>
                <w:b/>
                <w:sz w:val="20"/>
                <w:szCs w:val="20"/>
              </w:rPr>
              <w:lastRenderedPageBreak/>
              <w:t>міської ради, громадські організації</w:t>
            </w:r>
          </w:p>
        </w:tc>
        <w:tc>
          <w:tcPr>
            <w:tcW w:w="1276" w:type="dxa"/>
            <w:tcBorders>
              <w:bottom w:val="double" w:sz="6" w:space="0" w:color="auto"/>
            </w:tcBorders>
            <w:shd w:val="clear" w:color="auto" w:fill="FDE9D9" w:themeFill="accent6" w:themeFillTint="33"/>
          </w:tcPr>
          <w:p w14:paraId="2CAE9C21" w14:textId="77777777" w:rsidR="0045717D" w:rsidRPr="00DA3CF9" w:rsidRDefault="0045717D" w:rsidP="002E6F2B">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 xml:space="preserve">Громада </w:t>
            </w:r>
            <w:proofErr w:type="spellStart"/>
            <w:r w:rsidRPr="00DA3CF9">
              <w:rPr>
                <w:rFonts w:ascii="Times New Roman" w:hAnsi="Times New Roman" w:cs="Times New Roman"/>
                <w:b/>
                <w:bCs/>
                <w:sz w:val="20"/>
                <w:szCs w:val="20"/>
              </w:rPr>
              <w:t>результа</w:t>
            </w:r>
            <w:r w:rsidR="001F1C27">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1F1C27">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1F1C27">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w:t>
            </w:r>
            <w:r w:rsidRPr="00DA3CF9">
              <w:rPr>
                <w:rFonts w:ascii="Times New Roman" w:hAnsi="Times New Roman" w:cs="Times New Roman"/>
                <w:b/>
                <w:bCs/>
                <w:sz w:val="20"/>
                <w:szCs w:val="20"/>
              </w:rPr>
              <w:lastRenderedPageBreak/>
              <w:t>зовніш</w:t>
            </w:r>
            <w:r w:rsidR="001F1C27">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41A864A5"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Бюджет ТГ,</w:t>
            </w:r>
          </w:p>
          <w:p w14:paraId="7429F2CB"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8544252" w14:textId="77777777" w:rsidR="0045717D" w:rsidRPr="00DA3CF9" w:rsidRDefault="0045717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2380FEE9" w14:textId="77777777" w:rsidR="0045717D" w:rsidRPr="00DA3CF9" w:rsidRDefault="00900A51" w:rsidP="0045717D">
            <w:pPr>
              <w:jc w:val="center"/>
              <w:rPr>
                <w:rFonts w:ascii="Times New Roman" w:hAnsi="Times New Roman" w:cs="Times New Roman"/>
                <w:b/>
                <w:sz w:val="20"/>
                <w:szCs w:val="20"/>
              </w:rPr>
            </w:pPr>
            <w:r w:rsidRPr="00DA3CF9">
              <w:rPr>
                <w:rFonts w:ascii="Times New Roman" w:hAnsi="Times New Roman" w:cs="Times New Roman"/>
                <w:b/>
                <w:sz w:val="20"/>
                <w:szCs w:val="20"/>
              </w:rPr>
              <w:t>36</w:t>
            </w:r>
            <w:r w:rsidR="0045717D" w:rsidRPr="00DA3CF9">
              <w:rPr>
                <w:rFonts w:ascii="Times New Roman" w:hAnsi="Times New Roman" w:cs="Times New Roman"/>
                <w:b/>
                <w:sz w:val="20"/>
                <w:szCs w:val="20"/>
              </w:rPr>
              <w:t>00</w:t>
            </w:r>
          </w:p>
        </w:tc>
        <w:tc>
          <w:tcPr>
            <w:tcW w:w="851" w:type="dxa"/>
            <w:tcBorders>
              <w:bottom w:val="double" w:sz="6" w:space="0" w:color="auto"/>
            </w:tcBorders>
            <w:shd w:val="clear" w:color="auto" w:fill="FDE9D9" w:themeFill="accent6" w:themeFillTint="33"/>
          </w:tcPr>
          <w:p w14:paraId="26BFF030" w14:textId="77777777" w:rsidR="0045717D" w:rsidRPr="00DA3CF9" w:rsidRDefault="00900A51" w:rsidP="0045717D">
            <w:pPr>
              <w:jc w:val="center"/>
              <w:rPr>
                <w:rFonts w:ascii="Times New Roman" w:hAnsi="Times New Roman" w:cs="Times New Roman"/>
                <w:b/>
                <w:sz w:val="20"/>
                <w:szCs w:val="20"/>
              </w:rPr>
            </w:pPr>
            <w:r w:rsidRPr="00DA3CF9">
              <w:rPr>
                <w:rFonts w:ascii="Times New Roman" w:hAnsi="Times New Roman" w:cs="Times New Roman"/>
                <w:b/>
                <w:sz w:val="20"/>
                <w:szCs w:val="20"/>
              </w:rPr>
              <w:t>20</w:t>
            </w:r>
            <w:r w:rsidR="0045717D" w:rsidRPr="00DA3CF9">
              <w:rPr>
                <w:rFonts w:ascii="Times New Roman" w:hAnsi="Times New Roman" w:cs="Times New Roman"/>
                <w:b/>
                <w:sz w:val="20"/>
                <w:szCs w:val="20"/>
              </w:rPr>
              <w:t>00</w:t>
            </w:r>
          </w:p>
        </w:tc>
        <w:tc>
          <w:tcPr>
            <w:tcW w:w="850" w:type="dxa"/>
            <w:tcBorders>
              <w:bottom w:val="double" w:sz="6" w:space="0" w:color="auto"/>
            </w:tcBorders>
            <w:shd w:val="clear" w:color="auto" w:fill="FDE9D9" w:themeFill="accent6" w:themeFillTint="33"/>
          </w:tcPr>
          <w:p w14:paraId="2C6E161D"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400</w:t>
            </w:r>
          </w:p>
        </w:tc>
        <w:tc>
          <w:tcPr>
            <w:tcW w:w="851" w:type="dxa"/>
            <w:tcBorders>
              <w:bottom w:val="double" w:sz="6" w:space="0" w:color="auto"/>
            </w:tcBorders>
            <w:shd w:val="clear" w:color="auto" w:fill="FDE9D9" w:themeFill="accent6" w:themeFillTint="33"/>
          </w:tcPr>
          <w:p w14:paraId="1653249D"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400</w:t>
            </w:r>
          </w:p>
        </w:tc>
        <w:tc>
          <w:tcPr>
            <w:tcW w:w="708" w:type="dxa"/>
            <w:tcBorders>
              <w:bottom w:val="double" w:sz="6" w:space="0" w:color="auto"/>
            </w:tcBorders>
            <w:shd w:val="clear" w:color="auto" w:fill="FDE9D9" w:themeFill="accent6" w:themeFillTint="33"/>
          </w:tcPr>
          <w:p w14:paraId="0EB058DB"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400</w:t>
            </w:r>
          </w:p>
        </w:tc>
        <w:tc>
          <w:tcPr>
            <w:tcW w:w="851" w:type="dxa"/>
            <w:tcBorders>
              <w:bottom w:val="double" w:sz="6" w:space="0" w:color="auto"/>
            </w:tcBorders>
            <w:shd w:val="clear" w:color="auto" w:fill="FDE9D9" w:themeFill="accent6" w:themeFillTint="33"/>
          </w:tcPr>
          <w:p w14:paraId="1E4D776B" w14:textId="77777777" w:rsidR="0045717D" w:rsidRPr="00DA3CF9" w:rsidRDefault="0045717D" w:rsidP="0045717D">
            <w:pPr>
              <w:jc w:val="center"/>
              <w:rPr>
                <w:rFonts w:ascii="Times New Roman" w:hAnsi="Times New Roman" w:cs="Times New Roman"/>
                <w:b/>
                <w:sz w:val="20"/>
                <w:szCs w:val="20"/>
              </w:rPr>
            </w:pPr>
            <w:r w:rsidRPr="00DA3CF9">
              <w:rPr>
                <w:rFonts w:ascii="Times New Roman" w:hAnsi="Times New Roman" w:cs="Times New Roman"/>
                <w:b/>
                <w:sz w:val="20"/>
                <w:szCs w:val="20"/>
              </w:rPr>
              <w:t>400</w:t>
            </w:r>
          </w:p>
        </w:tc>
      </w:tr>
      <w:tr w:rsidR="0045717D" w:rsidRPr="00DA3CF9" w14:paraId="0269AAE2" w14:textId="77777777" w:rsidTr="001F2FE9">
        <w:trPr>
          <w:trHeight w:val="525"/>
        </w:trPr>
        <w:tc>
          <w:tcPr>
            <w:tcW w:w="5353" w:type="dxa"/>
            <w:gridSpan w:val="4"/>
            <w:tcBorders>
              <w:bottom w:val="double" w:sz="6" w:space="0" w:color="auto"/>
            </w:tcBorders>
            <w:shd w:val="clear" w:color="auto" w:fill="auto"/>
          </w:tcPr>
          <w:p w14:paraId="7E115823" w14:textId="77777777" w:rsidR="0045717D" w:rsidRPr="00DA3CF9" w:rsidRDefault="0045717D" w:rsidP="002E6F2B">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7A6F3591" w14:textId="77777777" w:rsidR="0045717D" w:rsidRPr="00DA3CF9" w:rsidRDefault="0045717D" w:rsidP="002E6F2B">
            <w:pPr>
              <w:tabs>
                <w:tab w:val="left" w:pos="318"/>
              </w:tabs>
              <w:spacing w:line="240" w:lineRule="auto"/>
              <w:rPr>
                <w:rFonts w:ascii="Times New Roman" w:hAnsi="Times New Roman" w:cs="Times New Roman"/>
                <w:sz w:val="20"/>
                <w:szCs w:val="20"/>
                <w:highlight w:val="yellow"/>
              </w:rPr>
            </w:pPr>
            <w:r w:rsidRPr="00DA3CF9">
              <w:rPr>
                <w:rFonts w:ascii="Times New Roman" w:hAnsi="Times New Roman" w:cs="Times New Roman"/>
                <w:sz w:val="20"/>
                <w:szCs w:val="20"/>
              </w:rPr>
              <w:t>2.3.1.1.</w:t>
            </w:r>
            <w:r w:rsidRPr="00DA3CF9">
              <w:t xml:space="preserve"> </w:t>
            </w:r>
            <w:r w:rsidRPr="00DA3CF9">
              <w:rPr>
                <w:rFonts w:ascii="Times New Roman" w:hAnsi="Times New Roman" w:cs="Times New Roman"/>
                <w:sz w:val="20"/>
                <w:szCs w:val="20"/>
              </w:rPr>
              <w:t>Реалізація проекту «Безпечне місто»</w:t>
            </w:r>
          </w:p>
        </w:tc>
        <w:tc>
          <w:tcPr>
            <w:tcW w:w="851" w:type="dxa"/>
            <w:tcBorders>
              <w:bottom w:val="double" w:sz="6" w:space="0" w:color="auto"/>
            </w:tcBorders>
            <w:shd w:val="clear" w:color="auto" w:fill="auto"/>
          </w:tcPr>
          <w:p w14:paraId="1766E973" w14:textId="77777777" w:rsidR="0045717D" w:rsidRPr="00DA3CF9" w:rsidRDefault="0045717D" w:rsidP="002E6F2B">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tcBorders>
              <w:bottom w:val="double" w:sz="6" w:space="0" w:color="auto"/>
            </w:tcBorders>
            <w:shd w:val="clear" w:color="auto" w:fill="auto"/>
          </w:tcPr>
          <w:p w14:paraId="6216984C" w14:textId="77777777" w:rsidR="0045717D" w:rsidRPr="00DA3CF9" w:rsidRDefault="00BF124C" w:rsidP="002E6F2B">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17DD8C4E" w14:textId="77777777" w:rsidR="0045717D" w:rsidRPr="00DA3CF9" w:rsidRDefault="0045717D" w:rsidP="002E6F2B">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1F1C27">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1F1C27">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1F1C27">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1F1C27">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295C4702" w14:textId="77777777" w:rsidR="0045717D" w:rsidRPr="00DA3CF9" w:rsidRDefault="0045717D" w:rsidP="002E6F2B">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41CD3D1" w14:textId="77777777" w:rsidR="0045717D" w:rsidRPr="00DA3CF9" w:rsidRDefault="0045717D" w:rsidP="002E6F2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0F6ECB0" w14:textId="77777777" w:rsidR="0045717D" w:rsidRPr="00DA3CF9" w:rsidRDefault="0045717D" w:rsidP="002E6F2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4BE30E21" w14:textId="77777777" w:rsidR="0045717D" w:rsidRPr="001F1C27" w:rsidRDefault="00FE23EA" w:rsidP="0045717D">
            <w:pPr>
              <w:jc w:val="center"/>
              <w:rPr>
                <w:rFonts w:ascii="Times New Roman" w:hAnsi="Times New Roman" w:cs="Times New Roman"/>
                <w:sz w:val="20"/>
                <w:szCs w:val="20"/>
              </w:rPr>
            </w:pPr>
            <w:r w:rsidRPr="001F1C27">
              <w:rPr>
                <w:rFonts w:ascii="Times New Roman" w:hAnsi="Times New Roman" w:cs="Times New Roman"/>
                <w:sz w:val="20"/>
                <w:szCs w:val="20"/>
              </w:rPr>
              <w:t>36</w:t>
            </w:r>
            <w:r w:rsidR="0045717D" w:rsidRPr="001F1C27">
              <w:rPr>
                <w:rFonts w:ascii="Times New Roman" w:hAnsi="Times New Roman" w:cs="Times New Roman"/>
                <w:sz w:val="20"/>
                <w:szCs w:val="20"/>
              </w:rPr>
              <w:t>00</w:t>
            </w:r>
          </w:p>
        </w:tc>
        <w:tc>
          <w:tcPr>
            <w:tcW w:w="851" w:type="dxa"/>
            <w:tcBorders>
              <w:bottom w:val="double" w:sz="6" w:space="0" w:color="auto"/>
            </w:tcBorders>
            <w:shd w:val="clear" w:color="auto" w:fill="auto"/>
          </w:tcPr>
          <w:p w14:paraId="60A1DAEF" w14:textId="77777777" w:rsidR="00D34A5E" w:rsidRPr="001F1C27" w:rsidRDefault="00884AF9" w:rsidP="0045717D">
            <w:pPr>
              <w:jc w:val="center"/>
              <w:rPr>
                <w:rFonts w:ascii="Times New Roman" w:hAnsi="Times New Roman" w:cs="Times New Roman"/>
                <w:sz w:val="20"/>
                <w:szCs w:val="20"/>
              </w:rPr>
            </w:pPr>
            <w:r w:rsidRPr="001F1C27">
              <w:rPr>
                <w:rFonts w:ascii="Times New Roman" w:hAnsi="Times New Roman" w:cs="Times New Roman"/>
                <w:sz w:val="20"/>
                <w:szCs w:val="20"/>
              </w:rPr>
              <w:t>2</w:t>
            </w:r>
            <w:r w:rsidR="00D34A5E" w:rsidRPr="001F1C27">
              <w:rPr>
                <w:rFonts w:ascii="Times New Roman" w:hAnsi="Times New Roman" w:cs="Times New Roman"/>
                <w:sz w:val="20"/>
                <w:szCs w:val="20"/>
              </w:rPr>
              <w:t>000</w:t>
            </w:r>
          </w:p>
        </w:tc>
        <w:tc>
          <w:tcPr>
            <w:tcW w:w="850" w:type="dxa"/>
            <w:tcBorders>
              <w:bottom w:val="double" w:sz="6" w:space="0" w:color="auto"/>
            </w:tcBorders>
            <w:shd w:val="clear" w:color="auto" w:fill="auto"/>
          </w:tcPr>
          <w:p w14:paraId="3C58DF96" w14:textId="77777777" w:rsidR="0045717D" w:rsidRPr="00DA3CF9" w:rsidRDefault="0045717D" w:rsidP="0045717D">
            <w:pPr>
              <w:jc w:val="center"/>
              <w:rPr>
                <w:rFonts w:ascii="Times New Roman" w:hAnsi="Times New Roman" w:cs="Times New Roman"/>
                <w:sz w:val="20"/>
                <w:szCs w:val="20"/>
              </w:rPr>
            </w:pPr>
            <w:r w:rsidRPr="00DA3CF9">
              <w:rPr>
                <w:rFonts w:ascii="Times New Roman" w:hAnsi="Times New Roman" w:cs="Times New Roman"/>
                <w:sz w:val="20"/>
                <w:szCs w:val="20"/>
              </w:rPr>
              <w:t>400</w:t>
            </w:r>
          </w:p>
        </w:tc>
        <w:tc>
          <w:tcPr>
            <w:tcW w:w="851" w:type="dxa"/>
            <w:tcBorders>
              <w:bottom w:val="double" w:sz="6" w:space="0" w:color="auto"/>
            </w:tcBorders>
            <w:shd w:val="clear" w:color="auto" w:fill="auto"/>
          </w:tcPr>
          <w:p w14:paraId="38865263" w14:textId="77777777" w:rsidR="0045717D" w:rsidRPr="00DA3CF9" w:rsidRDefault="0045717D" w:rsidP="0045717D">
            <w:pPr>
              <w:jc w:val="center"/>
              <w:rPr>
                <w:rFonts w:ascii="Times New Roman" w:hAnsi="Times New Roman" w:cs="Times New Roman"/>
                <w:sz w:val="20"/>
                <w:szCs w:val="20"/>
              </w:rPr>
            </w:pPr>
            <w:r w:rsidRPr="00DA3CF9">
              <w:rPr>
                <w:rFonts w:ascii="Times New Roman" w:hAnsi="Times New Roman" w:cs="Times New Roman"/>
                <w:sz w:val="20"/>
                <w:szCs w:val="20"/>
              </w:rPr>
              <w:t>400</w:t>
            </w:r>
          </w:p>
        </w:tc>
        <w:tc>
          <w:tcPr>
            <w:tcW w:w="708" w:type="dxa"/>
            <w:tcBorders>
              <w:bottom w:val="double" w:sz="6" w:space="0" w:color="auto"/>
            </w:tcBorders>
            <w:shd w:val="clear" w:color="auto" w:fill="auto"/>
          </w:tcPr>
          <w:p w14:paraId="14137217" w14:textId="77777777" w:rsidR="0045717D" w:rsidRPr="00DA3CF9" w:rsidRDefault="0045717D" w:rsidP="0045717D">
            <w:pPr>
              <w:jc w:val="center"/>
              <w:rPr>
                <w:rFonts w:ascii="Times New Roman" w:hAnsi="Times New Roman" w:cs="Times New Roman"/>
                <w:sz w:val="20"/>
                <w:szCs w:val="20"/>
              </w:rPr>
            </w:pPr>
            <w:r w:rsidRPr="00DA3CF9">
              <w:rPr>
                <w:rFonts w:ascii="Times New Roman" w:hAnsi="Times New Roman" w:cs="Times New Roman"/>
                <w:sz w:val="20"/>
                <w:szCs w:val="20"/>
              </w:rPr>
              <w:t>400</w:t>
            </w:r>
          </w:p>
        </w:tc>
        <w:tc>
          <w:tcPr>
            <w:tcW w:w="851" w:type="dxa"/>
            <w:tcBorders>
              <w:bottom w:val="double" w:sz="6" w:space="0" w:color="auto"/>
            </w:tcBorders>
            <w:shd w:val="clear" w:color="auto" w:fill="auto"/>
          </w:tcPr>
          <w:p w14:paraId="490C92D4" w14:textId="77777777" w:rsidR="0045717D" w:rsidRPr="00DA3CF9" w:rsidRDefault="0045717D" w:rsidP="0045717D">
            <w:pPr>
              <w:jc w:val="center"/>
              <w:rPr>
                <w:rFonts w:ascii="Times New Roman" w:hAnsi="Times New Roman" w:cs="Times New Roman"/>
                <w:sz w:val="20"/>
                <w:szCs w:val="20"/>
              </w:rPr>
            </w:pPr>
            <w:r w:rsidRPr="00DA3CF9">
              <w:rPr>
                <w:rFonts w:ascii="Times New Roman" w:hAnsi="Times New Roman" w:cs="Times New Roman"/>
                <w:sz w:val="20"/>
                <w:szCs w:val="20"/>
              </w:rPr>
              <w:t>400</w:t>
            </w:r>
          </w:p>
        </w:tc>
      </w:tr>
      <w:tr w:rsidR="00C263E5" w:rsidRPr="00DA3CF9" w14:paraId="17E6D821" w14:textId="77777777" w:rsidTr="001F2FE9">
        <w:trPr>
          <w:trHeight w:val="525"/>
        </w:trPr>
        <w:tc>
          <w:tcPr>
            <w:tcW w:w="3393" w:type="dxa"/>
            <w:gridSpan w:val="2"/>
            <w:tcBorders>
              <w:bottom w:val="double" w:sz="6" w:space="0" w:color="auto"/>
            </w:tcBorders>
            <w:shd w:val="clear" w:color="auto" w:fill="FDE9D9" w:themeFill="accent6" w:themeFillTint="33"/>
          </w:tcPr>
          <w:p w14:paraId="2ACD47BE" w14:textId="77777777" w:rsidR="00C263E5" w:rsidRPr="00DA3CF9" w:rsidRDefault="00C263E5" w:rsidP="002E6F2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2.3.2.</w:t>
            </w:r>
          </w:p>
          <w:p w14:paraId="2045FAE0" w14:textId="77777777" w:rsidR="00C263E5" w:rsidRPr="00DA3CF9" w:rsidRDefault="00C263E5" w:rsidP="002E6F2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Освітлені вулиці сільських населених пунктів</w:t>
            </w:r>
          </w:p>
        </w:tc>
        <w:tc>
          <w:tcPr>
            <w:tcW w:w="1960" w:type="dxa"/>
            <w:gridSpan w:val="2"/>
            <w:tcBorders>
              <w:bottom w:val="double" w:sz="6" w:space="0" w:color="auto"/>
            </w:tcBorders>
            <w:shd w:val="clear" w:color="auto" w:fill="FDE9D9" w:themeFill="accent6" w:themeFillTint="33"/>
          </w:tcPr>
          <w:p w14:paraId="37B62C5B" w14:textId="77777777" w:rsidR="00C263E5" w:rsidRPr="00DA3CF9" w:rsidRDefault="00C263E5" w:rsidP="00C263E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2.3.2.1 Кількість освітлених вулиць в сільських населених пунктах громади, одиниць</w:t>
            </w:r>
          </w:p>
          <w:p w14:paraId="62D075C0" w14:textId="77777777" w:rsidR="00C263E5" w:rsidRPr="00DA3CF9" w:rsidRDefault="00C263E5" w:rsidP="00C263E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2.3.2.2 Кількість засобів/приладів освітлення на вулицях в сільських населених пунктах громади, одиниць</w:t>
            </w:r>
          </w:p>
          <w:p w14:paraId="724226A8" w14:textId="77777777" w:rsidR="00C263E5" w:rsidRPr="00DA3CF9" w:rsidRDefault="00C263E5" w:rsidP="00C263E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2.3.2.3 Рівень задоволення мешканців станом освітлення вулиць, %</w:t>
            </w:r>
          </w:p>
        </w:tc>
        <w:tc>
          <w:tcPr>
            <w:tcW w:w="851" w:type="dxa"/>
            <w:tcBorders>
              <w:bottom w:val="double" w:sz="6" w:space="0" w:color="auto"/>
            </w:tcBorders>
            <w:shd w:val="clear" w:color="auto" w:fill="FDE9D9" w:themeFill="accent6" w:themeFillTint="33"/>
          </w:tcPr>
          <w:p w14:paraId="6ED1E80D" w14:textId="77777777" w:rsidR="00C263E5" w:rsidRPr="00DA3CF9" w:rsidRDefault="00C263E5"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w:t>
            </w:r>
          </w:p>
        </w:tc>
        <w:tc>
          <w:tcPr>
            <w:tcW w:w="1275" w:type="dxa"/>
            <w:tcBorders>
              <w:bottom w:val="double" w:sz="6" w:space="0" w:color="auto"/>
            </w:tcBorders>
            <w:shd w:val="clear" w:color="auto" w:fill="FDE9D9" w:themeFill="accent6" w:themeFillTint="33"/>
          </w:tcPr>
          <w:p w14:paraId="05C01FA8" w14:textId="77777777" w:rsidR="00C263E5" w:rsidRPr="00DA3CF9" w:rsidRDefault="00BF124C" w:rsidP="002E6F2B">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368B16EC" w14:textId="77777777" w:rsidR="00C263E5" w:rsidRPr="00DA3CF9" w:rsidRDefault="00C263E5" w:rsidP="002E6F2B">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1F1C27">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1F1C27">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1F1C27">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1F1C27">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10FB19A1" w14:textId="77777777" w:rsidR="00C263E5" w:rsidRPr="00DA3CF9" w:rsidRDefault="00C263E5"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C12EA51" w14:textId="77777777" w:rsidR="00C263E5" w:rsidRPr="00DA3CF9" w:rsidRDefault="00C263E5"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CB3DB13" w14:textId="77777777" w:rsidR="00C263E5" w:rsidRPr="00DA3CF9" w:rsidRDefault="00C263E5"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2AE843D7"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1390</w:t>
            </w:r>
          </w:p>
        </w:tc>
        <w:tc>
          <w:tcPr>
            <w:tcW w:w="851" w:type="dxa"/>
            <w:tcBorders>
              <w:bottom w:val="double" w:sz="6" w:space="0" w:color="auto"/>
            </w:tcBorders>
            <w:shd w:val="clear" w:color="auto" w:fill="FDE9D9" w:themeFill="accent6" w:themeFillTint="33"/>
          </w:tcPr>
          <w:p w14:paraId="2B7F6413"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DE9D9" w:themeFill="accent6" w:themeFillTint="33"/>
          </w:tcPr>
          <w:p w14:paraId="512F05FE"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1390</w:t>
            </w:r>
          </w:p>
        </w:tc>
        <w:tc>
          <w:tcPr>
            <w:tcW w:w="851" w:type="dxa"/>
            <w:tcBorders>
              <w:bottom w:val="double" w:sz="6" w:space="0" w:color="auto"/>
            </w:tcBorders>
            <w:shd w:val="clear" w:color="auto" w:fill="FDE9D9" w:themeFill="accent6" w:themeFillTint="33"/>
          </w:tcPr>
          <w:p w14:paraId="1405B9FE"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708" w:type="dxa"/>
            <w:tcBorders>
              <w:bottom w:val="double" w:sz="6" w:space="0" w:color="auto"/>
            </w:tcBorders>
            <w:shd w:val="clear" w:color="auto" w:fill="FDE9D9" w:themeFill="accent6" w:themeFillTint="33"/>
          </w:tcPr>
          <w:p w14:paraId="3ABCFB26"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7EFBAB48" w14:textId="77777777" w:rsidR="00C263E5" w:rsidRPr="00DA3CF9" w:rsidRDefault="00C263E5" w:rsidP="00C263E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r>
      <w:tr w:rsidR="00C0365E" w:rsidRPr="00DA3CF9" w14:paraId="24466665" w14:textId="77777777" w:rsidTr="001F2FE9">
        <w:trPr>
          <w:trHeight w:val="525"/>
        </w:trPr>
        <w:tc>
          <w:tcPr>
            <w:tcW w:w="5353" w:type="dxa"/>
            <w:gridSpan w:val="4"/>
            <w:shd w:val="clear" w:color="auto" w:fill="auto"/>
          </w:tcPr>
          <w:p w14:paraId="0DFE1DE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 xml:space="preserve">Заходи: </w:t>
            </w:r>
          </w:p>
          <w:p w14:paraId="68CE6F20" w14:textId="77777777" w:rsidR="00C0365E" w:rsidRPr="00DA3CF9" w:rsidRDefault="00C0365E" w:rsidP="00C0365E">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2.3.2.1.</w:t>
            </w:r>
            <w:r w:rsidRPr="00DA3CF9">
              <w:t xml:space="preserve"> </w:t>
            </w:r>
            <w:r w:rsidRPr="00DA3CF9">
              <w:rPr>
                <w:rFonts w:ascii="Times New Roman" w:hAnsi="Times New Roman" w:cs="Times New Roman"/>
                <w:sz w:val="20"/>
                <w:szCs w:val="20"/>
              </w:rPr>
              <w:t xml:space="preserve">Будівництво вуличного освітлення на 3 вулицях села  </w:t>
            </w:r>
            <w:proofErr w:type="spellStart"/>
            <w:r w:rsidRPr="00DA3CF9">
              <w:rPr>
                <w:rFonts w:ascii="Times New Roman" w:hAnsi="Times New Roman" w:cs="Times New Roman"/>
                <w:sz w:val="20"/>
                <w:szCs w:val="20"/>
              </w:rPr>
              <w:t>Кунашівка</w:t>
            </w:r>
            <w:proofErr w:type="spellEnd"/>
          </w:p>
        </w:tc>
        <w:tc>
          <w:tcPr>
            <w:tcW w:w="851" w:type="dxa"/>
            <w:shd w:val="clear" w:color="auto" w:fill="auto"/>
          </w:tcPr>
          <w:p w14:paraId="528A05A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1407A825" w14:textId="77777777" w:rsidR="00C0365E" w:rsidRPr="00DA3CF9" w:rsidRDefault="00C0365E" w:rsidP="00C0365E">
            <w:pPr>
              <w:spacing w:line="240" w:lineRule="auto"/>
              <w:rPr>
                <w:rFonts w:ascii="Times New Roman" w:hAnsi="Times New Roman" w:cs="Times New Roman"/>
                <w:sz w:val="20"/>
                <w:szCs w:val="20"/>
              </w:rPr>
            </w:pPr>
            <w:r w:rsidRPr="000C139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4CA4A11"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F88319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6E419C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7BE5EB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D44170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900</w:t>
            </w:r>
          </w:p>
        </w:tc>
        <w:tc>
          <w:tcPr>
            <w:tcW w:w="851" w:type="dxa"/>
            <w:shd w:val="clear" w:color="auto" w:fill="auto"/>
          </w:tcPr>
          <w:p w14:paraId="18352AB6"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AB44B8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900</w:t>
            </w:r>
          </w:p>
        </w:tc>
        <w:tc>
          <w:tcPr>
            <w:tcW w:w="851" w:type="dxa"/>
            <w:shd w:val="clear" w:color="auto" w:fill="auto"/>
          </w:tcPr>
          <w:p w14:paraId="01C34C59" w14:textId="3D78E959"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3C54A9EE"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707E0C3" w14:textId="629CBEB1" w:rsidR="00C0365E" w:rsidRPr="00DA3CF9" w:rsidRDefault="00C0365E" w:rsidP="00C0365E">
            <w:pPr>
              <w:jc w:val="center"/>
              <w:rPr>
                <w:rFonts w:ascii="Times New Roman" w:hAnsi="Times New Roman" w:cs="Times New Roman"/>
                <w:sz w:val="20"/>
                <w:szCs w:val="20"/>
              </w:rPr>
            </w:pPr>
          </w:p>
        </w:tc>
      </w:tr>
      <w:tr w:rsidR="00C0365E" w:rsidRPr="00DA3CF9" w14:paraId="5C588A75" w14:textId="77777777" w:rsidTr="001F2FE9">
        <w:trPr>
          <w:trHeight w:val="525"/>
        </w:trPr>
        <w:tc>
          <w:tcPr>
            <w:tcW w:w="5353" w:type="dxa"/>
            <w:gridSpan w:val="4"/>
            <w:shd w:val="clear" w:color="auto" w:fill="auto"/>
          </w:tcPr>
          <w:p w14:paraId="3BD2E41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2.3.2.2..</w:t>
            </w:r>
            <w:r w:rsidRPr="00DA3CF9">
              <w:t xml:space="preserve"> </w:t>
            </w:r>
            <w:r w:rsidRPr="00DA3CF9">
              <w:rPr>
                <w:rFonts w:ascii="Times New Roman" w:hAnsi="Times New Roman" w:cs="Times New Roman"/>
                <w:sz w:val="20"/>
                <w:szCs w:val="20"/>
              </w:rPr>
              <w:t xml:space="preserve">Будівництво вуличного освітлення на 1 вулиці села </w:t>
            </w:r>
            <w:proofErr w:type="spellStart"/>
            <w:r w:rsidRPr="00DA3CF9">
              <w:rPr>
                <w:rFonts w:ascii="Times New Roman" w:hAnsi="Times New Roman" w:cs="Times New Roman"/>
                <w:sz w:val="20"/>
                <w:szCs w:val="20"/>
              </w:rPr>
              <w:t>Переяслівка</w:t>
            </w:r>
            <w:proofErr w:type="spellEnd"/>
          </w:p>
        </w:tc>
        <w:tc>
          <w:tcPr>
            <w:tcW w:w="851" w:type="dxa"/>
            <w:shd w:val="clear" w:color="auto" w:fill="auto"/>
          </w:tcPr>
          <w:p w14:paraId="2485376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25AC07BF" w14:textId="77777777" w:rsidR="00C0365E" w:rsidRPr="00DA3CF9" w:rsidRDefault="00C0365E" w:rsidP="00C0365E">
            <w:pPr>
              <w:spacing w:line="240" w:lineRule="auto"/>
              <w:rPr>
                <w:rFonts w:ascii="Times New Roman" w:hAnsi="Times New Roman" w:cs="Times New Roman"/>
                <w:sz w:val="20"/>
                <w:szCs w:val="20"/>
              </w:rPr>
            </w:pPr>
            <w:r w:rsidRPr="000C139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3B1F83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D8D0B6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6FC81E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010805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4195CE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280</w:t>
            </w:r>
          </w:p>
        </w:tc>
        <w:tc>
          <w:tcPr>
            <w:tcW w:w="851" w:type="dxa"/>
            <w:shd w:val="clear" w:color="auto" w:fill="auto"/>
          </w:tcPr>
          <w:p w14:paraId="5C0D0F8F"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7C1AC96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280</w:t>
            </w:r>
          </w:p>
        </w:tc>
        <w:tc>
          <w:tcPr>
            <w:tcW w:w="851" w:type="dxa"/>
            <w:shd w:val="clear" w:color="auto" w:fill="auto"/>
          </w:tcPr>
          <w:p w14:paraId="2AAD2FD6" w14:textId="39A95139"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5111003B"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442A8F5" w14:textId="324C7175" w:rsidR="00C0365E" w:rsidRPr="00DA3CF9" w:rsidRDefault="00C0365E" w:rsidP="00C0365E">
            <w:pPr>
              <w:jc w:val="center"/>
              <w:rPr>
                <w:rFonts w:ascii="Times New Roman" w:hAnsi="Times New Roman" w:cs="Times New Roman"/>
                <w:sz w:val="20"/>
                <w:szCs w:val="20"/>
              </w:rPr>
            </w:pPr>
          </w:p>
        </w:tc>
      </w:tr>
      <w:tr w:rsidR="00C0365E" w:rsidRPr="00DA3CF9" w14:paraId="61E36CD1" w14:textId="77777777" w:rsidTr="001F2FE9">
        <w:trPr>
          <w:trHeight w:val="525"/>
        </w:trPr>
        <w:tc>
          <w:tcPr>
            <w:tcW w:w="5353" w:type="dxa"/>
            <w:gridSpan w:val="4"/>
            <w:shd w:val="clear" w:color="auto" w:fill="auto"/>
          </w:tcPr>
          <w:p w14:paraId="4BC480F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2.3.2.3.</w:t>
            </w:r>
            <w:r w:rsidRPr="00DA3CF9">
              <w:t xml:space="preserve"> </w:t>
            </w:r>
            <w:r w:rsidRPr="00DA3CF9">
              <w:rPr>
                <w:rFonts w:ascii="Times New Roman" w:hAnsi="Times New Roman" w:cs="Times New Roman"/>
                <w:sz w:val="20"/>
                <w:szCs w:val="20"/>
              </w:rPr>
              <w:t xml:space="preserve">Будівництво вуличного освітлення на 1 вулиці села </w:t>
            </w:r>
            <w:proofErr w:type="spellStart"/>
            <w:r w:rsidRPr="00DA3CF9">
              <w:rPr>
                <w:rFonts w:ascii="Times New Roman" w:hAnsi="Times New Roman" w:cs="Times New Roman"/>
                <w:sz w:val="20"/>
                <w:szCs w:val="20"/>
              </w:rPr>
              <w:t>Наумівське</w:t>
            </w:r>
            <w:proofErr w:type="spellEnd"/>
          </w:p>
        </w:tc>
        <w:tc>
          <w:tcPr>
            <w:tcW w:w="851" w:type="dxa"/>
            <w:shd w:val="clear" w:color="auto" w:fill="auto"/>
          </w:tcPr>
          <w:p w14:paraId="4C949B7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7C1CD0E2" w14:textId="77777777" w:rsidR="00C0365E" w:rsidRPr="00DA3CF9" w:rsidRDefault="00C0365E" w:rsidP="00C0365E">
            <w:pPr>
              <w:spacing w:line="240" w:lineRule="auto"/>
              <w:rPr>
                <w:rFonts w:ascii="Times New Roman" w:hAnsi="Times New Roman" w:cs="Times New Roman"/>
                <w:sz w:val="20"/>
                <w:szCs w:val="20"/>
              </w:rPr>
            </w:pPr>
            <w:r w:rsidRPr="000C139D">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8867831"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9BDE70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55437A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AE6F7A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9B7852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210</w:t>
            </w:r>
          </w:p>
        </w:tc>
        <w:tc>
          <w:tcPr>
            <w:tcW w:w="851" w:type="dxa"/>
            <w:shd w:val="clear" w:color="auto" w:fill="auto"/>
          </w:tcPr>
          <w:p w14:paraId="507D0283"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66D63C6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210</w:t>
            </w:r>
          </w:p>
        </w:tc>
        <w:tc>
          <w:tcPr>
            <w:tcW w:w="851" w:type="dxa"/>
            <w:shd w:val="clear" w:color="auto" w:fill="auto"/>
          </w:tcPr>
          <w:p w14:paraId="43D7E29B" w14:textId="5326A8EC"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4C1D2E13"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67D599C" w14:textId="2F9DC8A2" w:rsidR="00C0365E" w:rsidRPr="00DA3CF9" w:rsidRDefault="00C0365E" w:rsidP="00C0365E">
            <w:pPr>
              <w:jc w:val="center"/>
              <w:rPr>
                <w:rFonts w:ascii="Times New Roman" w:hAnsi="Times New Roman" w:cs="Times New Roman"/>
                <w:sz w:val="20"/>
                <w:szCs w:val="20"/>
              </w:rPr>
            </w:pPr>
          </w:p>
        </w:tc>
      </w:tr>
      <w:tr w:rsidR="000E201D" w:rsidRPr="00DA3CF9" w14:paraId="0F042F18" w14:textId="77777777" w:rsidTr="001F2FE9">
        <w:trPr>
          <w:trHeight w:val="525"/>
        </w:trPr>
        <w:tc>
          <w:tcPr>
            <w:tcW w:w="3393" w:type="dxa"/>
            <w:gridSpan w:val="2"/>
            <w:tcBorders>
              <w:bottom w:val="double" w:sz="6" w:space="0" w:color="auto"/>
            </w:tcBorders>
            <w:shd w:val="clear" w:color="auto" w:fill="FDE9D9" w:themeFill="accent6" w:themeFillTint="33"/>
          </w:tcPr>
          <w:p w14:paraId="6CD28223" w14:textId="77777777" w:rsidR="000E201D" w:rsidRPr="00DA3CF9" w:rsidRDefault="000E201D" w:rsidP="002E6F2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lastRenderedPageBreak/>
              <w:t>Завдання 2.3.3.</w:t>
            </w:r>
          </w:p>
          <w:p w14:paraId="62D76E5A" w14:textId="77777777" w:rsidR="000E201D" w:rsidRPr="00DA3CF9" w:rsidRDefault="000E201D" w:rsidP="002E6F2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Будівництво та реконструкція захисних споруд та модернізація системи оповіщення</w:t>
            </w:r>
          </w:p>
        </w:tc>
        <w:tc>
          <w:tcPr>
            <w:tcW w:w="1960" w:type="dxa"/>
            <w:gridSpan w:val="2"/>
            <w:tcBorders>
              <w:bottom w:val="double" w:sz="6" w:space="0" w:color="auto"/>
            </w:tcBorders>
            <w:shd w:val="clear" w:color="auto" w:fill="FDE9D9" w:themeFill="accent6" w:themeFillTint="33"/>
          </w:tcPr>
          <w:p w14:paraId="7DB1536D" w14:textId="77777777" w:rsidR="000E201D" w:rsidRPr="00DA3CF9" w:rsidRDefault="000E201D" w:rsidP="000E201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2.3.3.1 Кількість захисних споруд загального користування, одиниць</w:t>
            </w:r>
          </w:p>
          <w:p w14:paraId="16DA698C" w14:textId="77777777" w:rsidR="000E201D" w:rsidRPr="00DA3CF9" w:rsidRDefault="000E201D" w:rsidP="000E201D">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2.3.3.2 Кількість захисних споруд в навчальних закладах громади, одиниць</w:t>
            </w:r>
          </w:p>
        </w:tc>
        <w:tc>
          <w:tcPr>
            <w:tcW w:w="851" w:type="dxa"/>
            <w:tcBorders>
              <w:bottom w:val="double" w:sz="6" w:space="0" w:color="auto"/>
            </w:tcBorders>
            <w:shd w:val="clear" w:color="auto" w:fill="FDE9D9" w:themeFill="accent6" w:themeFillTint="33"/>
          </w:tcPr>
          <w:p w14:paraId="540FD788" w14:textId="77777777" w:rsidR="000E201D" w:rsidRPr="00DA3CF9" w:rsidRDefault="000E201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tcBorders>
              <w:bottom w:val="double" w:sz="6" w:space="0" w:color="auto"/>
            </w:tcBorders>
            <w:shd w:val="clear" w:color="auto" w:fill="FDE9D9" w:themeFill="accent6" w:themeFillTint="33"/>
          </w:tcPr>
          <w:p w14:paraId="7ECC54AB" w14:textId="77777777" w:rsidR="000E201D" w:rsidRPr="00DA3CF9" w:rsidRDefault="00C0365E" w:rsidP="002E6F2B">
            <w:pPr>
              <w:spacing w:line="240" w:lineRule="auto"/>
              <w:rPr>
                <w:rFonts w:ascii="Times New Roman" w:hAnsi="Times New Roman" w:cs="Times New Roman"/>
                <w:b/>
                <w:bCs/>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7FD92345" w14:textId="77777777" w:rsidR="000E201D" w:rsidRPr="00DA3CF9" w:rsidRDefault="000E201D" w:rsidP="002E6F2B">
            <w:pPr>
              <w:spacing w:line="240" w:lineRule="auto"/>
              <w:jc w:val="both"/>
              <w:rPr>
                <w:rFonts w:ascii="Times New Roman" w:hAnsi="Times New Roman" w:cs="Times New Roman"/>
                <w:b/>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FF0ED0">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FF0ED0">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FF0ED0">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FF0ED0">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482B17B6" w14:textId="77777777" w:rsidR="000E201D" w:rsidRPr="00DA3CF9" w:rsidRDefault="000E201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38396E85" w14:textId="77777777" w:rsidR="000E201D" w:rsidRPr="00DA3CF9" w:rsidRDefault="000E201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E51B026" w14:textId="77777777" w:rsidR="000E201D" w:rsidRPr="00DA3CF9" w:rsidRDefault="000E201D" w:rsidP="002E6F2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EDF4E62" w14:textId="77777777" w:rsidR="000E201D" w:rsidRPr="00DA3CF9" w:rsidRDefault="000E201D" w:rsidP="002E6F2B">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07CF08BB"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101 400</w:t>
            </w:r>
          </w:p>
        </w:tc>
        <w:tc>
          <w:tcPr>
            <w:tcW w:w="851" w:type="dxa"/>
            <w:tcBorders>
              <w:bottom w:val="double" w:sz="6" w:space="0" w:color="auto"/>
            </w:tcBorders>
            <w:shd w:val="clear" w:color="auto" w:fill="FDE9D9" w:themeFill="accent6" w:themeFillTint="33"/>
          </w:tcPr>
          <w:p w14:paraId="2C8E9C9E"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69 400</w:t>
            </w:r>
          </w:p>
        </w:tc>
        <w:tc>
          <w:tcPr>
            <w:tcW w:w="850" w:type="dxa"/>
            <w:tcBorders>
              <w:bottom w:val="double" w:sz="6" w:space="0" w:color="auto"/>
            </w:tcBorders>
            <w:shd w:val="clear" w:color="auto" w:fill="FDE9D9" w:themeFill="accent6" w:themeFillTint="33"/>
          </w:tcPr>
          <w:p w14:paraId="761B1317"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8 000</w:t>
            </w:r>
          </w:p>
        </w:tc>
        <w:tc>
          <w:tcPr>
            <w:tcW w:w="851" w:type="dxa"/>
            <w:tcBorders>
              <w:bottom w:val="double" w:sz="6" w:space="0" w:color="auto"/>
            </w:tcBorders>
            <w:shd w:val="clear" w:color="auto" w:fill="FDE9D9" w:themeFill="accent6" w:themeFillTint="33"/>
          </w:tcPr>
          <w:p w14:paraId="07B85451"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8 000</w:t>
            </w:r>
          </w:p>
        </w:tc>
        <w:tc>
          <w:tcPr>
            <w:tcW w:w="708" w:type="dxa"/>
            <w:tcBorders>
              <w:bottom w:val="double" w:sz="6" w:space="0" w:color="auto"/>
            </w:tcBorders>
            <w:shd w:val="clear" w:color="auto" w:fill="FDE9D9" w:themeFill="accent6" w:themeFillTint="33"/>
          </w:tcPr>
          <w:p w14:paraId="45875DC0"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8 000</w:t>
            </w:r>
          </w:p>
        </w:tc>
        <w:tc>
          <w:tcPr>
            <w:tcW w:w="851" w:type="dxa"/>
            <w:tcBorders>
              <w:bottom w:val="double" w:sz="6" w:space="0" w:color="auto"/>
            </w:tcBorders>
            <w:shd w:val="clear" w:color="auto" w:fill="FDE9D9" w:themeFill="accent6" w:themeFillTint="33"/>
          </w:tcPr>
          <w:p w14:paraId="75245CAC" w14:textId="77777777" w:rsidR="000E201D" w:rsidRPr="00DA3CF9" w:rsidRDefault="000E201D" w:rsidP="000E201D">
            <w:pPr>
              <w:jc w:val="center"/>
              <w:rPr>
                <w:rFonts w:ascii="Times New Roman" w:hAnsi="Times New Roman" w:cs="Times New Roman"/>
                <w:b/>
                <w:sz w:val="20"/>
                <w:szCs w:val="20"/>
              </w:rPr>
            </w:pPr>
            <w:r w:rsidRPr="00DA3CF9">
              <w:rPr>
                <w:rFonts w:ascii="Times New Roman" w:hAnsi="Times New Roman" w:cs="Times New Roman"/>
                <w:b/>
                <w:sz w:val="20"/>
                <w:szCs w:val="20"/>
              </w:rPr>
              <w:t>8 000</w:t>
            </w:r>
          </w:p>
        </w:tc>
      </w:tr>
      <w:tr w:rsidR="00C0365E" w:rsidRPr="00DA3CF9" w14:paraId="24457BA1" w14:textId="77777777" w:rsidTr="001F2FE9">
        <w:trPr>
          <w:trHeight w:val="525"/>
        </w:trPr>
        <w:tc>
          <w:tcPr>
            <w:tcW w:w="5353" w:type="dxa"/>
            <w:gridSpan w:val="4"/>
            <w:tcBorders>
              <w:bottom w:val="double" w:sz="6" w:space="0" w:color="auto"/>
            </w:tcBorders>
            <w:shd w:val="clear" w:color="auto" w:fill="auto"/>
          </w:tcPr>
          <w:p w14:paraId="2E8F61E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4DAB4E2E" w14:textId="77777777" w:rsidR="00C0365E" w:rsidRPr="00DA3CF9" w:rsidRDefault="00C0365E" w:rsidP="00C0365E">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2.3.3.1.</w:t>
            </w:r>
            <w:r w:rsidRPr="00DA3CF9">
              <w:t xml:space="preserve"> </w:t>
            </w:r>
            <w:r w:rsidRPr="00DA3CF9">
              <w:rPr>
                <w:rFonts w:ascii="Times New Roman" w:hAnsi="Times New Roman" w:cs="Times New Roman"/>
                <w:sz w:val="20"/>
                <w:szCs w:val="20"/>
              </w:rPr>
              <w:t>Будівництво захисних споруд загального користування в багатоповерхових районах міста (бомбосховищ)</w:t>
            </w:r>
          </w:p>
        </w:tc>
        <w:tc>
          <w:tcPr>
            <w:tcW w:w="851" w:type="dxa"/>
            <w:tcBorders>
              <w:bottom w:val="double" w:sz="6" w:space="0" w:color="auto"/>
            </w:tcBorders>
            <w:shd w:val="clear" w:color="auto" w:fill="auto"/>
          </w:tcPr>
          <w:p w14:paraId="3FE3193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tcBorders>
              <w:bottom w:val="double" w:sz="6" w:space="0" w:color="auto"/>
            </w:tcBorders>
            <w:shd w:val="clear" w:color="auto" w:fill="auto"/>
          </w:tcPr>
          <w:p w14:paraId="064A6EE1" w14:textId="77777777" w:rsidR="00C0365E" w:rsidRPr="00DA3CF9" w:rsidRDefault="00C0365E" w:rsidP="00C0365E">
            <w:pPr>
              <w:spacing w:line="240" w:lineRule="auto"/>
              <w:rPr>
                <w:rFonts w:ascii="Times New Roman" w:hAnsi="Times New Roman" w:cs="Times New Roman"/>
                <w:bCs/>
                <w:sz w:val="20"/>
                <w:szCs w:val="20"/>
              </w:rPr>
            </w:pPr>
            <w:r w:rsidRPr="00853DE6">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708C6DCD" w14:textId="77777777" w:rsidR="00C0365E" w:rsidRPr="00DA3CF9" w:rsidRDefault="00C0365E" w:rsidP="00C0365E">
            <w:pPr>
              <w:spacing w:line="240" w:lineRule="auto"/>
              <w:jc w:val="both"/>
              <w:rPr>
                <w:rFonts w:ascii="Times New Roman" w:hAnsi="Times New Roman" w:cs="Times New Roman"/>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ні</w:t>
            </w:r>
            <w:r w:rsidRPr="00DA3CF9">
              <w:rPr>
                <w:rFonts w:ascii="Times New Roman" w:hAnsi="Times New Roman" w:cs="Times New Roman"/>
                <w:bCs/>
                <w:sz w:val="20"/>
                <w:szCs w:val="20"/>
              </w:rPr>
              <w:t xml:space="preserve">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565D36E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5110F9D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34D7B7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E86F760" w14:textId="77777777" w:rsidR="00C0365E" w:rsidRPr="00DA3CF9" w:rsidRDefault="00C0365E" w:rsidP="00C0365E">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3ACCE19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40000</w:t>
            </w:r>
          </w:p>
        </w:tc>
        <w:tc>
          <w:tcPr>
            <w:tcW w:w="851" w:type="dxa"/>
            <w:tcBorders>
              <w:bottom w:val="double" w:sz="6" w:space="0" w:color="auto"/>
            </w:tcBorders>
            <w:shd w:val="clear" w:color="auto" w:fill="auto"/>
          </w:tcPr>
          <w:p w14:paraId="60F7FF4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850" w:type="dxa"/>
            <w:tcBorders>
              <w:bottom w:val="double" w:sz="6" w:space="0" w:color="auto"/>
            </w:tcBorders>
            <w:shd w:val="clear" w:color="auto" w:fill="auto"/>
          </w:tcPr>
          <w:p w14:paraId="250A20D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851" w:type="dxa"/>
            <w:tcBorders>
              <w:bottom w:val="double" w:sz="6" w:space="0" w:color="auto"/>
            </w:tcBorders>
            <w:shd w:val="clear" w:color="auto" w:fill="auto"/>
          </w:tcPr>
          <w:p w14:paraId="10999E5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708" w:type="dxa"/>
            <w:tcBorders>
              <w:bottom w:val="double" w:sz="6" w:space="0" w:color="auto"/>
            </w:tcBorders>
            <w:shd w:val="clear" w:color="auto" w:fill="auto"/>
          </w:tcPr>
          <w:p w14:paraId="705CFE3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851" w:type="dxa"/>
            <w:tcBorders>
              <w:bottom w:val="double" w:sz="6" w:space="0" w:color="auto"/>
            </w:tcBorders>
            <w:shd w:val="clear" w:color="auto" w:fill="auto"/>
          </w:tcPr>
          <w:p w14:paraId="3A92940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r>
      <w:tr w:rsidR="00C0365E" w:rsidRPr="00DA3CF9" w14:paraId="66390A11" w14:textId="77777777" w:rsidTr="001F2FE9">
        <w:trPr>
          <w:trHeight w:val="525"/>
        </w:trPr>
        <w:tc>
          <w:tcPr>
            <w:tcW w:w="5353" w:type="dxa"/>
            <w:gridSpan w:val="4"/>
            <w:tcBorders>
              <w:bottom w:val="double" w:sz="6" w:space="0" w:color="auto"/>
            </w:tcBorders>
            <w:shd w:val="clear" w:color="auto" w:fill="auto"/>
          </w:tcPr>
          <w:p w14:paraId="18A493F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2.3.3.2.</w:t>
            </w:r>
            <w:r w:rsidRPr="00DA3CF9">
              <w:t xml:space="preserve"> </w:t>
            </w:r>
            <w:r w:rsidRPr="00DA3CF9">
              <w:rPr>
                <w:rFonts w:ascii="Times New Roman" w:hAnsi="Times New Roman" w:cs="Times New Roman"/>
                <w:sz w:val="20"/>
                <w:szCs w:val="20"/>
              </w:rPr>
              <w:t>Встановлення 20 модульних захисних споруд в закладах дошкільних навчальних закладах громади</w:t>
            </w:r>
          </w:p>
        </w:tc>
        <w:tc>
          <w:tcPr>
            <w:tcW w:w="851" w:type="dxa"/>
            <w:tcBorders>
              <w:bottom w:val="double" w:sz="6" w:space="0" w:color="auto"/>
            </w:tcBorders>
            <w:shd w:val="clear" w:color="auto" w:fill="auto"/>
          </w:tcPr>
          <w:p w14:paraId="7CCD920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tcBorders>
              <w:bottom w:val="double" w:sz="6" w:space="0" w:color="auto"/>
            </w:tcBorders>
            <w:shd w:val="clear" w:color="auto" w:fill="auto"/>
          </w:tcPr>
          <w:p w14:paraId="7568A0FC" w14:textId="77777777" w:rsidR="00C0365E" w:rsidRPr="00DA3CF9" w:rsidRDefault="00C0365E" w:rsidP="00C0365E">
            <w:pPr>
              <w:spacing w:line="240" w:lineRule="auto"/>
              <w:rPr>
                <w:rFonts w:ascii="Times New Roman" w:hAnsi="Times New Roman" w:cs="Times New Roman"/>
                <w:bCs/>
                <w:sz w:val="20"/>
                <w:szCs w:val="20"/>
              </w:rPr>
            </w:pPr>
            <w:r w:rsidRPr="00853DE6">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49F4E074" w14:textId="77777777" w:rsidR="00C0365E" w:rsidRPr="00DA3CF9" w:rsidRDefault="00C0365E" w:rsidP="00C0365E">
            <w:pPr>
              <w:spacing w:line="240" w:lineRule="auto"/>
              <w:jc w:val="both"/>
              <w:rPr>
                <w:rFonts w:ascii="Times New Roman" w:hAnsi="Times New Roman" w:cs="Times New Roman"/>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5253943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6B68CB4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E4C4F5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08BCA7D" w14:textId="77777777" w:rsidR="00C0365E" w:rsidRPr="00DA3CF9" w:rsidRDefault="00C0365E" w:rsidP="00C0365E">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4DE4051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30000</w:t>
            </w:r>
          </w:p>
        </w:tc>
        <w:tc>
          <w:tcPr>
            <w:tcW w:w="851" w:type="dxa"/>
            <w:tcBorders>
              <w:bottom w:val="double" w:sz="6" w:space="0" w:color="auto"/>
            </w:tcBorders>
            <w:shd w:val="clear" w:color="auto" w:fill="auto"/>
          </w:tcPr>
          <w:p w14:paraId="3FA4EBF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30000</w:t>
            </w:r>
          </w:p>
        </w:tc>
        <w:tc>
          <w:tcPr>
            <w:tcW w:w="850" w:type="dxa"/>
            <w:tcBorders>
              <w:bottom w:val="double" w:sz="6" w:space="0" w:color="auto"/>
            </w:tcBorders>
            <w:shd w:val="clear" w:color="auto" w:fill="auto"/>
          </w:tcPr>
          <w:p w14:paraId="34FE73E6"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20B1055D"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42278D36"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26134F3" w14:textId="77777777" w:rsidR="00C0365E" w:rsidRPr="00DA3CF9" w:rsidRDefault="00C0365E" w:rsidP="00C0365E">
            <w:pPr>
              <w:jc w:val="center"/>
              <w:rPr>
                <w:rFonts w:ascii="Times New Roman" w:hAnsi="Times New Roman" w:cs="Times New Roman"/>
                <w:sz w:val="20"/>
                <w:szCs w:val="20"/>
              </w:rPr>
            </w:pPr>
          </w:p>
        </w:tc>
      </w:tr>
      <w:tr w:rsidR="00C0365E" w:rsidRPr="00DA3CF9" w14:paraId="6C97B169" w14:textId="77777777" w:rsidTr="001F2FE9">
        <w:trPr>
          <w:trHeight w:val="525"/>
        </w:trPr>
        <w:tc>
          <w:tcPr>
            <w:tcW w:w="5353" w:type="dxa"/>
            <w:gridSpan w:val="4"/>
            <w:tcBorders>
              <w:bottom w:val="double" w:sz="6" w:space="0" w:color="auto"/>
            </w:tcBorders>
            <w:shd w:val="clear" w:color="auto" w:fill="auto"/>
          </w:tcPr>
          <w:p w14:paraId="35442C6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2.3.3.3.</w:t>
            </w:r>
            <w:r w:rsidRPr="00DA3CF9">
              <w:t xml:space="preserve"> </w:t>
            </w:r>
            <w:r w:rsidRPr="00DA3CF9">
              <w:rPr>
                <w:rFonts w:ascii="Times New Roman" w:hAnsi="Times New Roman" w:cs="Times New Roman"/>
                <w:sz w:val="20"/>
                <w:szCs w:val="20"/>
              </w:rPr>
              <w:t>Встановлення 10 модульних захисних споруд в ЗОШ, садочках</w:t>
            </w:r>
          </w:p>
        </w:tc>
        <w:tc>
          <w:tcPr>
            <w:tcW w:w="851" w:type="dxa"/>
            <w:tcBorders>
              <w:bottom w:val="double" w:sz="6" w:space="0" w:color="auto"/>
            </w:tcBorders>
            <w:shd w:val="clear" w:color="auto" w:fill="auto"/>
          </w:tcPr>
          <w:p w14:paraId="13696B4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tcBorders>
              <w:bottom w:val="double" w:sz="6" w:space="0" w:color="auto"/>
            </w:tcBorders>
            <w:shd w:val="clear" w:color="auto" w:fill="auto"/>
          </w:tcPr>
          <w:p w14:paraId="4E454B2C" w14:textId="77777777" w:rsidR="00C0365E" w:rsidRPr="00DA3CF9" w:rsidRDefault="00C0365E" w:rsidP="00C0365E">
            <w:pPr>
              <w:spacing w:line="240" w:lineRule="auto"/>
              <w:rPr>
                <w:rFonts w:ascii="Times New Roman" w:hAnsi="Times New Roman" w:cs="Times New Roman"/>
                <w:bCs/>
                <w:sz w:val="20"/>
                <w:szCs w:val="20"/>
              </w:rPr>
            </w:pPr>
            <w:r w:rsidRPr="00853DE6">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5361C2A8" w14:textId="77777777" w:rsidR="00C0365E" w:rsidRPr="00DA3CF9" w:rsidRDefault="00C0365E" w:rsidP="00C0365E">
            <w:pPr>
              <w:spacing w:line="240" w:lineRule="auto"/>
              <w:jc w:val="both"/>
              <w:rPr>
                <w:rFonts w:ascii="Times New Roman" w:hAnsi="Times New Roman" w:cs="Times New Roman"/>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proofErr w:type="spellStart"/>
            <w:r w:rsidRPr="00DA3CF9">
              <w:rPr>
                <w:rFonts w:ascii="Times New Roman" w:hAnsi="Times New Roman" w:cs="Times New Roman"/>
                <w:bCs/>
                <w:sz w:val="20"/>
                <w:szCs w:val="20"/>
              </w:rPr>
              <w:t>зовнішгіх</w:t>
            </w:r>
            <w:proofErr w:type="spellEnd"/>
            <w:r w:rsidRPr="00DA3CF9">
              <w:rPr>
                <w:rFonts w:ascii="Times New Roman" w:hAnsi="Times New Roman" w:cs="Times New Roman"/>
                <w:bCs/>
                <w:sz w:val="20"/>
                <w:szCs w:val="20"/>
              </w:rPr>
              <w:t xml:space="preserve">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6875818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7EF79B8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C1617F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6A2C9ED" w14:textId="77777777" w:rsidR="00C0365E" w:rsidRPr="00DA3CF9" w:rsidRDefault="00C0365E" w:rsidP="00C0365E">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5E298FE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15000</w:t>
            </w:r>
          </w:p>
        </w:tc>
        <w:tc>
          <w:tcPr>
            <w:tcW w:w="851" w:type="dxa"/>
            <w:tcBorders>
              <w:bottom w:val="double" w:sz="6" w:space="0" w:color="auto"/>
            </w:tcBorders>
            <w:shd w:val="clear" w:color="auto" w:fill="auto"/>
          </w:tcPr>
          <w:p w14:paraId="7B82155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15000</w:t>
            </w:r>
          </w:p>
        </w:tc>
        <w:tc>
          <w:tcPr>
            <w:tcW w:w="850" w:type="dxa"/>
            <w:tcBorders>
              <w:bottom w:val="double" w:sz="6" w:space="0" w:color="auto"/>
            </w:tcBorders>
            <w:shd w:val="clear" w:color="auto" w:fill="auto"/>
          </w:tcPr>
          <w:p w14:paraId="48797994"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773A0DFC"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093779FB"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304F485C" w14:textId="77777777" w:rsidR="00C0365E" w:rsidRPr="00DA3CF9" w:rsidRDefault="00C0365E" w:rsidP="00C0365E">
            <w:pPr>
              <w:jc w:val="center"/>
              <w:rPr>
                <w:rFonts w:ascii="Times New Roman" w:hAnsi="Times New Roman" w:cs="Times New Roman"/>
                <w:sz w:val="20"/>
                <w:szCs w:val="20"/>
              </w:rPr>
            </w:pPr>
          </w:p>
        </w:tc>
      </w:tr>
      <w:tr w:rsidR="00C0365E" w:rsidRPr="00DA3CF9" w14:paraId="6A11BD2C" w14:textId="77777777" w:rsidTr="001F2FE9">
        <w:trPr>
          <w:trHeight w:val="525"/>
        </w:trPr>
        <w:tc>
          <w:tcPr>
            <w:tcW w:w="5353" w:type="dxa"/>
            <w:gridSpan w:val="4"/>
            <w:tcBorders>
              <w:bottom w:val="double" w:sz="6" w:space="0" w:color="auto"/>
            </w:tcBorders>
            <w:shd w:val="clear" w:color="auto" w:fill="auto"/>
          </w:tcPr>
          <w:p w14:paraId="127DE7A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2.3.3.4.</w:t>
            </w:r>
            <w:r w:rsidRPr="00DA3CF9">
              <w:t xml:space="preserve"> </w:t>
            </w:r>
            <w:r w:rsidRPr="00DA3CF9">
              <w:rPr>
                <w:rFonts w:ascii="Times New Roman" w:hAnsi="Times New Roman" w:cs="Times New Roman"/>
                <w:sz w:val="20"/>
                <w:szCs w:val="20"/>
              </w:rPr>
              <w:t>Встановлення 10 модульних захисних споруд в парках, скверах, місцях скупчення людей</w:t>
            </w:r>
          </w:p>
        </w:tc>
        <w:tc>
          <w:tcPr>
            <w:tcW w:w="851" w:type="dxa"/>
            <w:tcBorders>
              <w:bottom w:val="double" w:sz="6" w:space="0" w:color="auto"/>
            </w:tcBorders>
            <w:shd w:val="clear" w:color="auto" w:fill="auto"/>
          </w:tcPr>
          <w:p w14:paraId="032BE74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tcBorders>
              <w:bottom w:val="double" w:sz="6" w:space="0" w:color="auto"/>
            </w:tcBorders>
            <w:shd w:val="clear" w:color="auto" w:fill="auto"/>
          </w:tcPr>
          <w:p w14:paraId="465455D3" w14:textId="77777777" w:rsidR="00C0365E" w:rsidRPr="00DA3CF9" w:rsidRDefault="00C0365E" w:rsidP="00C0365E">
            <w:pPr>
              <w:spacing w:line="240" w:lineRule="auto"/>
              <w:rPr>
                <w:rFonts w:ascii="Times New Roman" w:hAnsi="Times New Roman" w:cs="Times New Roman"/>
                <w:bCs/>
                <w:sz w:val="20"/>
                <w:szCs w:val="20"/>
              </w:rPr>
            </w:pPr>
            <w:r w:rsidRPr="00E23BF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2C6D60FD" w14:textId="77777777" w:rsidR="00C0365E" w:rsidRPr="00DA3CF9" w:rsidRDefault="00C0365E" w:rsidP="00C0365E">
            <w:pPr>
              <w:spacing w:line="240" w:lineRule="auto"/>
              <w:jc w:val="both"/>
              <w:rPr>
                <w:rFonts w:ascii="Times New Roman" w:hAnsi="Times New Roman" w:cs="Times New Roman"/>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proofErr w:type="spellStart"/>
            <w:r w:rsidRPr="00DA3CF9">
              <w:rPr>
                <w:rFonts w:ascii="Times New Roman" w:hAnsi="Times New Roman" w:cs="Times New Roman"/>
                <w:bCs/>
                <w:sz w:val="20"/>
                <w:szCs w:val="20"/>
              </w:rPr>
              <w:t>зовнішгіх</w:t>
            </w:r>
            <w:proofErr w:type="spellEnd"/>
            <w:r w:rsidRPr="00DA3CF9">
              <w:rPr>
                <w:rFonts w:ascii="Times New Roman" w:hAnsi="Times New Roman" w:cs="Times New Roman"/>
                <w:bCs/>
                <w:sz w:val="20"/>
                <w:szCs w:val="20"/>
              </w:rPr>
              <w:t xml:space="preserve">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7B2E928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44B7AC2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554BBC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EB45FB7" w14:textId="77777777" w:rsidR="00C0365E" w:rsidRPr="00DA3CF9" w:rsidRDefault="00C0365E" w:rsidP="00C0365E">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58C8BF9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15000</w:t>
            </w:r>
          </w:p>
        </w:tc>
        <w:tc>
          <w:tcPr>
            <w:tcW w:w="851" w:type="dxa"/>
            <w:tcBorders>
              <w:bottom w:val="double" w:sz="6" w:space="0" w:color="auto"/>
            </w:tcBorders>
            <w:shd w:val="clear" w:color="auto" w:fill="auto"/>
          </w:tcPr>
          <w:p w14:paraId="286A714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15000</w:t>
            </w:r>
          </w:p>
        </w:tc>
        <w:tc>
          <w:tcPr>
            <w:tcW w:w="850" w:type="dxa"/>
            <w:tcBorders>
              <w:bottom w:val="double" w:sz="6" w:space="0" w:color="auto"/>
            </w:tcBorders>
            <w:shd w:val="clear" w:color="auto" w:fill="auto"/>
          </w:tcPr>
          <w:p w14:paraId="16886279"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9367FD9"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0AD34AAD"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66E49414" w14:textId="77777777" w:rsidR="00C0365E" w:rsidRPr="00DA3CF9" w:rsidRDefault="00C0365E" w:rsidP="00C0365E">
            <w:pPr>
              <w:jc w:val="center"/>
              <w:rPr>
                <w:rFonts w:ascii="Times New Roman" w:hAnsi="Times New Roman" w:cs="Times New Roman"/>
                <w:sz w:val="20"/>
                <w:szCs w:val="20"/>
              </w:rPr>
            </w:pPr>
          </w:p>
        </w:tc>
      </w:tr>
      <w:tr w:rsidR="00C0365E" w:rsidRPr="00DA3CF9" w14:paraId="49FD7230" w14:textId="77777777" w:rsidTr="001F2FE9">
        <w:trPr>
          <w:trHeight w:val="525"/>
        </w:trPr>
        <w:tc>
          <w:tcPr>
            <w:tcW w:w="5353" w:type="dxa"/>
            <w:gridSpan w:val="4"/>
            <w:tcBorders>
              <w:bottom w:val="double" w:sz="6" w:space="0" w:color="auto"/>
            </w:tcBorders>
            <w:shd w:val="clear" w:color="auto" w:fill="auto"/>
          </w:tcPr>
          <w:p w14:paraId="45932F2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2.3.3.5.</w:t>
            </w:r>
            <w:r w:rsidRPr="00DA3CF9">
              <w:t xml:space="preserve"> </w:t>
            </w:r>
            <w:r w:rsidRPr="00DA3CF9">
              <w:rPr>
                <w:rFonts w:ascii="Times New Roman" w:hAnsi="Times New Roman" w:cs="Times New Roman"/>
                <w:sz w:val="20"/>
                <w:szCs w:val="20"/>
              </w:rPr>
              <w:t>Модернізація існуючої системи оповіщення населення про надзвичайну ситуацію</w:t>
            </w:r>
          </w:p>
        </w:tc>
        <w:tc>
          <w:tcPr>
            <w:tcW w:w="851" w:type="dxa"/>
            <w:tcBorders>
              <w:bottom w:val="double" w:sz="6" w:space="0" w:color="auto"/>
            </w:tcBorders>
            <w:shd w:val="clear" w:color="auto" w:fill="auto"/>
          </w:tcPr>
          <w:p w14:paraId="3A83DF4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tcBorders>
              <w:bottom w:val="double" w:sz="6" w:space="0" w:color="auto"/>
            </w:tcBorders>
            <w:shd w:val="clear" w:color="auto" w:fill="auto"/>
          </w:tcPr>
          <w:p w14:paraId="70197BE9" w14:textId="77777777" w:rsidR="00C0365E" w:rsidRPr="00DA3CF9" w:rsidRDefault="00C0365E" w:rsidP="00C0365E">
            <w:pPr>
              <w:spacing w:line="240" w:lineRule="auto"/>
              <w:rPr>
                <w:rFonts w:ascii="Times New Roman" w:hAnsi="Times New Roman" w:cs="Times New Roman"/>
                <w:bCs/>
                <w:sz w:val="20"/>
                <w:szCs w:val="20"/>
              </w:rPr>
            </w:pPr>
            <w:r w:rsidRPr="00E23BF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1CB380AC" w14:textId="77777777" w:rsidR="00C0365E" w:rsidRPr="00DA3CF9" w:rsidRDefault="00C0365E" w:rsidP="00C0365E">
            <w:pPr>
              <w:spacing w:line="240" w:lineRule="auto"/>
              <w:jc w:val="both"/>
              <w:rPr>
                <w:rFonts w:ascii="Times New Roman" w:hAnsi="Times New Roman" w:cs="Times New Roman"/>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proofErr w:type="spellStart"/>
            <w:r w:rsidRPr="00DA3CF9">
              <w:rPr>
                <w:rFonts w:ascii="Times New Roman" w:hAnsi="Times New Roman" w:cs="Times New Roman"/>
                <w:bCs/>
                <w:sz w:val="20"/>
                <w:szCs w:val="20"/>
              </w:rPr>
              <w:t>зовнішгіх</w:t>
            </w:r>
            <w:proofErr w:type="spellEnd"/>
            <w:r w:rsidRPr="00DA3CF9">
              <w:rPr>
                <w:rFonts w:ascii="Times New Roman" w:hAnsi="Times New Roman" w:cs="Times New Roman"/>
                <w:bCs/>
                <w:sz w:val="20"/>
                <w:szCs w:val="20"/>
              </w:rPr>
              <w:t xml:space="preserve">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2D5C170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40EC71D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9D8EA9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1ACDC15" w14:textId="77777777" w:rsidR="00C0365E" w:rsidRPr="00DA3CF9" w:rsidRDefault="00C0365E" w:rsidP="00C0365E">
            <w:pPr>
              <w:spacing w:line="240" w:lineRule="auto"/>
              <w:rPr>
                <w:rFonts w:ascii="Times New Roman" w:hAnsi="Times New Roman" w:cs="Times New Roman"/>
                <w:color w:val="3333CC"/>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7F83C5B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1400</w:t>
            </w:r>
          </w:p>
        </w:tc>
        <w:tc>
          <w:tcPr>
            <w:tcW w:w="851" w:type="dxa"/>
            <w:tcBorders>
              <w:bottom w:val="double" w:sz="6" w:space="0" w:color="auto"/>
            </w:tcBorders>
            <w:shd w:val="clear" w:color="auto" w:fill="auto"/>
          </w:tcPr>
          <w:p w14:paraId="7D446D7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1400</w:t>
            </w:r>
          </w:p>
          <w:p w14:paraId="45278D59" w14:textId="77777777" w:rsidR="00C0365E" w:rsidRPr="00DA3CF9" w:rsidRDefault="00C0365E" w:rsidP="00C0365E">
            <w:pPr>
              <w:jc w:val="center"/>
              <w:rPr>
                <w:rFonts w:ascii="Times New Roman" w:hAnsi="Times New Roman" w:cs="Times New Roman"/>
                <w:sz w:val="20"/>
                <w:szCs w:val="20"/>
              </w:rPr>
            </w:pPr>
          </w:p>
        </w:tc>
        <w:tc>
          <w:tcPr>
            <w:tcW w:w="850" w:type="dxa"/>
            <w:tcBorders>
              <w:bottom w:val="double" w:sz="6" w:space="0" w:color="auto"/>
            </w:tcBorders>
            <w:shd w:val="clear" w:color="auto" w:fill="auto"/>
          </w:tcPr>
          <w:p w14:paraId="19666E92"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9AC8559"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3A84648D"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4123810" w14:textId="77777777" w:rsidR="00C0365E" w:rsidRPr="00DA3CF9" w:rsidRDefault="00C0365E" w:rsidP="00C0365E">
            <w:pPr>
              <w:jc w:val="center"/>
              <w:rPr>
                <w:rFonts w:ascii="Times New Roman" w:hAnsi="Times New Roman" w:cs="Times New Roman"/>
                <w:sz w:val="20"/>
                <w:szCs w:val="20"/>
              </w:rPr>
            </w:pPr>
          </w:p>
        </w:tc>
      </w:tr>
      <w:tr w:rsidR="00C0365E" w:rsidRPr="00DA3CF9" w14:paraId="79850E20" w14:textId="77777777" w:rsidTr="001F2FE9">
        <w:trPr>
          <w:trHeight w:val="525"/>
        </w:trPr>
        <w:tc>
          <w:tcPr>
            <w:tcW w:w="3393" w:type="dxa"/>
            <w:gridSpan w:val="2"/>
            <w:shd w:val="clear" w:color="auto" w:fill="E5DFEC" w:themeFill="accent4" w:themeFillTint="33"/>
          </w:tcPr>
          <w:p w14:paraId="1B127401" w14:textId="77777777" w:rsidR="00C0365E" w:rsidRPr="00DA3CF9" w:rsidRDefault="00C0365E" w:rsidP="00C0365E">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lastRenderedPageBreak/>
              <w:t>Операційна ціль 2.4.</w:t>
            </w:r>
          </w:p>
          <w:p w14:paraId="2DF918AA"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Розвиток транспортної інфраструктури</w:t>
            </w:r>
          </w:p>
        </w:tc>
        <w:tc>
          <w:tcPr>
            <w:tcW w:w="1960" w:type="dxa"/>
            <w:gridSpan w:val="2"/>
            <w:shd w:val="clear" w:color="auto" w:fill="E5DFEC" w:themeFill="accent4" w:themeFillTint="33"/>
          </w:tcPr>
          <w:p w14:paraId="4834047A" w14:textId="77777777" w:rsidR="00C0365E" w:rsidRPr="00DA3CF9" w:rsidRDefault="00C0365E" w:rsidP="00C0365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2.4.1 Респонденти, які відзначають підвищення рівня мобільності,%</w:t>
            </w:r>
          </w:p>
          <w:p w14:paraId="0E9CAA8B" w14:textId="77777777" w:rsidR="00C0365E" w:rsidRPr="00DA3CF9" w:rsidRDefault="00C0365E" w:rsidP="00C0365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2.4.2. Пасажиропотік, осіб до </w:t>
            </w:r>
            <w:proofErr w:type="spellStart"/>
            <w:r w:rsidRPr="00DA3CF9">
              <w:rPr>
                <w:rFonts w:ascii="Times New Roman" w:hAnsi="Times New Roman" w:cs="Times New Roman"/>
                <w:b/>
                <w:sz w:val="20"/>
                <w:szCs w:val="20"/>
              </w:rPr>
              <w:t>попередньго</w:t>
            </w:r>
            <w:proofErr w:type="spellEnd"/>
            <w:r w:rsidRPr="00DA3CF9">
              <w:rPr>
                <w:rFonts w:ascii="Times New Roman" w:hAnsi="Times New Roman" w:cs="Times New Roman"/>
                <w:b/>
                <w:sz w:val="20"/>
                <w:szCs w:val="20"/>
              </w:rPr>
              <w:t xml:space="preserve"> року</w:t>
            </w:r>
          </w:p>
        </w:tc>
        <w:tc>
          <w:tcPr>
            <w:tcW w:w="851" w:type="dxa"/>
            <w:shd w:val="clear" w:color="auto" w:fill="E5DFEC" w:themeFill="accent4" w:themeFillTint="33"/>
          </w:tcPr>
          <w:p w14:paraId="2B475164"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shd w:val="clear" w:color="auto" w:fill="E5DFEC" w:themeFill="accent4" w:themeFillTint="33"/>
          </w:tcPr>
          <w:p w14:paraId="6A0A3A53" w14:textId="77777777" w:rsidR="00C0365E" w:rsidRPr="00DA3CF9" w:rsidRDefault="00C0365E" w:rsidP="00C0365E">
            <w:pPr>
              <w:spacing w:line="240" w:lineRule="auto"/>
              <w:rPr>
                <w:rFonts w:ascii="Times New Roman" w:hAnsi="Times New Roman" w:cs="Times New Roman"/>
                <w:b/>
                <w:sz w:val="20"/>
                <w:szCs w:val="20"/>
              </w:rPr>
            </w:pPr>
            <w:r w:rsidRPr="00D767C7">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256C698E" w14:textId="77777777" w:rsidR="00C0365E" w:rsidRPr="00DA3CF9" w:rsidRDefault="00C0365E" w:rsidP="00C0365E">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E5DFEC" w:themeFill="accent4" w:themeFillTint="33"/>
          </w:tcPr>
          <w:p w14:paraId="4B1A3989"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81E2B83"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8782C43"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4546E0DA"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56 116</w:t>
            </w:r>
          </w:p>
        </w:tc>
        <w:tc>
          <w:tcPr>
            <w:tcW w:w="851" w:type="dxa"/>
            <w:shd w:val="clear" w:color="auto" w:fill="E5DFEC" w:themeFill="accent4" w:themeFillTint="33"/>
          </w:tcPr>
          <w:p w14:paraId="4B2CF538"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828</w:t>
            </w:r>
          </w:p>
        </w:tc>
        <w:tc>
          <w:tcPr>
            <w:tcW w:w="850" w:type="dxa"/>
            <w:shd w:val="clear" w:color="auto" w:fill="E5DFEC" w:themeFill="accent4" w:themeFillTint="33"/>
          </w:tcPr>
          <w:p w14:paraId="16C84003"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866</w:t>
            </w:r>
          </w:p>
        </w:tc>
        <w:tc>
          <w:tcPr>
            <w:tcW w:w="851" w:type="dxa"/>
            <w:shd w:val="clear" w:color="auto" w:fill="E5DFEC" w:themeFill="accent4" w:themeFillTint="33"/>
          </w:tcPr>
          <w:p w14:paraId="1B4C5E53"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16 412</w:t>
            </w:r>
          </w:p>
        </w:tc>
        <w:tc>
          <w:tcPr>
            <w:tcW w:w="708" w:type="dxa"/>
            <w:shd w:val="clear" w:color="auto" w:fill="E5DFEC" w:themeFill="accent4" w:themeFillTint="33"/>
          </w:tcPr>
          <w:p w14:paraId="5BCB6892" w14:textId="77777777" w:rsidR="00C0365E" w:rsidRPr="00DA3CF9" w:rsidRDefault="00C0365E" w:rsidP="003C4F80">
            <w:pPr>
              <w:ind w:left="-105" w:right="-111"/>
              <w:jc w:val="center"/>
              <w:rPr>
                <w:rFonts w:ascii="Times New Roman" w:hAnsi="Times New Roman" w:cs="Times New Roman"/>
                <w:b/>
                <w:sz w:val="20"/>
                <w:szCs w:val="20"/>
              </w:rPr>
            </w:pPr>
            <w:r w:rsidRPr="00DA3CF9">
              <w:rPr>
                <w:rFonts w:ascii="Times New Roman" w:hAnsi="Times New Roman" w:cs="Times New Roman"/>
                <w:b/>
                <w:sz w:val="20"/>
                <w:szCs w:val="20"/>
              </w:rPr>
              <w:t>17 005</w:t>
            </w:r>
          </w:p>
        </w:tc>
        <w:tc>
          <w:tcPr>
            <w:tcW w:w="851" w:type="dxa"/>
            <w:shd w:val="clear" w:color="auto" w:fill="E5DFEC" w:themeFill="accent4" w:themeFillTint="33"/>
          </w:tcPr>
          <w:p w14:paraId="2577A1C0"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21 005</w:t>
            </w:r>
          </w:p>
        </w:tc>
      </w:tr>
      <w:tr w:rsidR="00C0365E" w:rsidRPr="00DA3CF9" w14:paraId="778B50D7" w14:textId="77777777" w:rsidTr="001F2FE9">
        <w:trPr>
          <w:trHeight w:val="525"/>
        </w:trPr>
        <w:tc>
          <w:tcPr>
            <w:tcW w:w="3393" w:type="dxa"/>
            <w:gridSpan w:val="2"/>
            <w:tcBorders>
              <w:bottom w:val="double" w:sz="6" w:space="0" w:color="auto"/>
            </w:tcBorders>
            <w:shd w:val="clear" w:color="auto" w:fill="FDE9D9" w:themeFill="accent6" w:themeFillTint="33"/>
          </w:tcPr>
          <w:p w14:paraId="007BD77E" w14:textId="77777777" w:rsidR="00C0365E" w:rsidRPr="00CE244A" w:rsidRDefault="00C0365E" w:rsidP="00C0365E">
            <w:pPr>
              <w:spacing w:line="240" w:lineRule="auto"/>
              <w:ind w:firstLine="7"/>
              <w:rPr>
                <w:rFonts w:ascii="Times New Roman" w:hAnsi="Times New Roman" w:cs="Times New Roman"/>
                <w:b/>
                <w:sz w:val="20"/>
                <w:szCs w:val="20"/>
              </w:rPr>
            </w:pPr>
            <w:r w:rsidRPr="00CE244A">
              <w:rPr>
                <w:rFonts w:ascii="Times New Roman" w:hAnsi="Times New Roman" w:cs="Times New Roman"/>
                <w:b/>
                <w:sz w:val="20"/>
                <w:szCs w:val="20"/>
              </w:rPr>
              <w:t>Завдання 2.4.1.</w:t>
            </w:r>
          </w:p>
          <w:p w14:paraId="2A06A59C" w14:textId="77777777" w:rsidR="00C0365E" w:rsidRPr="00CE244A"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Створений та діє парк громадського  електротранспорт</w:t>
            </w:r>
            <w:r w:rsidRPr="00CE244A">
              <w:rPr>
                <w:rFonts w:ascii="Times New Roman" w:hAnsi="Times New Roman" w:cs="Times New Roman"/>
                <w:b/>
                <w:sz w:val="20"/>
                <w:szCs w:val="20"/>
              </w:rPr>
              <w:t>у</w:t>
            </w:r>
          </w:p>
        </w:tc>
        <w:tc>
          <w:tcPr>
            <w:tcW w:w="1960" w:type="dxa"/>
            <w:gridSpan w:val="2"/>
            <w:tcBorders>
              <w:bottom w:val="double" w:sz="6" w:space="0" w:color="auto"/>
            </w:tcBorders>
            <w:shd w:val="clear" w:color="auto" w:fill="FDE9D9" w:themeFill="accent6" w:themeFillTint="33"/>
          </w:tcPr>
          <w:p w14:paraId="5C0C2B49" w14:textId="77777777" w:rsidR="00C0365E" w:rsidRPr="00DA3CF9" w:rsidRDefault="00C0365E" w:rsidP="00C0365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2.4.1.1 Кількість придбаних електробусів, одиниць</w:t>
            </w:r>
          </w:p>
          <w:p w14:paraId="59E57E26" w14:textId="77777777" w:rsidR="00C0365E" w:rsidRPr="00DA3CF9" w:rsidRDefault="00C0365E" w:rsidP="00C0365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2.4.1.2 Запровадження системи управління рухом електробусів, так/ні</w:t>
            </w:r>
          </w:p>
        </w:tc>
        <w:tc>
          <w:tcPr>
            <w:tcW w:w="851" w:type="dxa"/>
            <w:tcBorders>
              <w:bottom w:val="double" w:sz="6" w:space="0" w:color="auto"/>
            </w:tcBorders>
            <w:shd w:val="clear" w:color="auto" w:fill="FDE9D9" w:themeFill="accent6" w:themeFillTint="33"/>
          </w:tcPr>
          <w:p w14:paraId="54256C3E"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2025- 2027</w:t>
            </w:r>
          </w:p>
        </w:tc>
        <w:tc>
          <w:tcPr>
            <w:tcW w:w="1275" w:type="dxa"/>
            <w:tcBorders>
              <w:bottom w:val="double" w:sz="6" w:space="0" w:color="auto"/>
            </w:tcBorders>
            <w:shd w:val="clear" w:color="auto" w:fill="FDE9D9" w:themeFill="accent6" w:themeFillTint="33"/>
          </w:tcPr>
          <w:p w14:paraId="3AB66AB4" w14:textId="77777777" w:rsidR="00C0365E" w:rsidRPr="00DA3CF9" w:rsidRDefault="00C0365E" w:rsidP="00C0365E">
            <w:pPr>
              <w:spacing w:line="240" w:lineRule="auto"/>
              <w:rPr>
                <w:rFonts w:ascii="Times New Roman" w:hAnsi="Times New Roman" w:cs="Times New Roman"/>
                <w:b/>
                <w:sz w:val="20"/>
                <w:szCs w:val="20"/>
              </w:rPr>
            </w:pPr>
            <w:r w:rsidRPr="00D767C7">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03284F9D" w14:textId="77777777" w:rsidR="00C0365E" w:rsidRPr="00DA3CF9" w:rsidRDefault="00C0365E" w:rsidP="00C0365E">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3C82F3CE"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6D00168"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4D2958C"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4DC0007D"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46000</w:t>
            </w:r>
          </w:p>
        </w:tc>
        <w:tc>
          <w:tcPr>
            <w:tcW w:w="851" w:type="dxa"/>
            <w:tcBorders>
              <w:bottom w:val="double" w:sz="6" w:space="0" w:color="auto"/>
            </w:tcBorders>
            <w:shd w:val="clear" w:color="auto" w:fill="FDE9D9" w:themeFill="accent6" w:themeFillTint="33"/>
          </w:tcPr>
          <w:p w14:paraId="59DF9326"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DE9D9" w:themeFill="accent6" w:themeFillTint="33"/>
          </w:tcPr>
          <w:p w14:paraId="711D0D8A"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029D6730"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14000</w:t>
            </w:r>
          </w:p>
        </w:tc>
        <w:tc>
          <w:tcPr>
            <w:tcW w:w="708" w:type="dxa"/>
            <w:tcBorders>
              <w:bottom w:val="double" w:sz="6" w:space="0" w:color="auto"/>
            </w:tcBorders>
            <w:shd w:val="clear" w:color="auto" w:fill="FDE9D9" w:themeFill="accent6" w:themeFillTint="33"/>
          </w:tcPr>
          <w:p w14:paraId="6B8C603F" w14:textId="77777777" w:rsidR="00C0365E" w:rsidRPr="00DA3CF9" w:rsidRDefault="00C0365E" w:rsidP="003C4F80">
            <w:pPr>
              <w:ind w:right="-111" w:hanging="105"/>
              <w:jc w:val="center"/>
              <w:rPr>
                <w:rFonts w:ascii="Times New Roman" w:hAnsi="Times New Roman" w:cs="Times New Roman"/>
                <w:b/>
                <w:sz w:val="20"/>
                <w:szCs w:val="20"/>
              </w:rPr>
            </w:pPr>
            <w:r w:rsidRPr="00DA3CF9">
              <w:rPr>
                <w:rFonts w:ascii="Times New Roman" w:hAnsi="Times New Roman" w:cs="Times New Roman"/>
                <w:b/>
                <w:sz w:val="20"/>
                <w:szCs w:val="20"/>
              </w:rPr>
              <w:t>14000</w:t>
            </w:r>
          </w:p>
        </w:tc>
        <w:tc>
          <w:tcPr>
            <w:tcW w:w="851" w:type="dxa"/>
            <w:tcBorders>
              <w:bottom w:val="double" w:sz="6" w:space="0" w:color="auto"/>
            </w:tcBorders>
            <w:shd w:val="clear" w:color="auto" w:fill="FDE9D9" w:themeFill="accent6" w:themeFillTint="33"/>
          </w:tcPr>
          <w:p w14:paraId="0355397E"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18000</w:t>
            </w:r>
          </w:p>
        </w:tc>
      </w:tr>
      <w:tr w:rsidR="00C0365E" w:rsidRPr="00DA3CF9" w14:paraId="6A3D81D5" w14:textId="77777777" w:rsidTr="001F2FE9">
        <w:trPr>
          <w:trHeight w:val="525"/>
        </w:trPr>
        <w:tc>
          <w:tcPr>
            <w:tcW w:w="5353" w:type="dxa"/>
            <w:gridSpan w:val="4"/>
            <w:shd w:val="clear" w:color="auto" w:fill="auto"/>
          </w:tcPr>
          <w:p w14:paraId="36A93F8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15F79695" w14:textId="77777777" w:rsidR="00C0365E" w:rsidRPr="00DA3CF9" w:rsidRDefault="00C0365E" w:rsidP="00C0365E">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2.4.1.1.</w:t>
            </w:r>
            <w:r w:rsidRPr="00DA3CF9">
              <w:t xml:space="preserve"> </w:t>
            </w:r>
            <w:r w:rsidRPr="00DA3CF9">
              <w:rPr>
                <w:rFonts w:ascii="Times New Roman" w:hAnsi="Times New Roman" w:cs="Times New Roman"/>
                <w:sz w:val="20"/>
                <w:szCs w:val="20"/>
              </w:rPr>
              <w:t>Закупівля електротранспорту</w:t>
            </w:r>
          </w:p>
        </w:tc>
        <w:tc>
          <w:tcPr>
            <w:tcW w:w="851" w:type="dxa"/>
            <w:shd w:val="clear" w:color="auto" w:fill="auto"/>
          </w:tcPr>
          <w:p w14:paraId="565898D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2025- 2027</w:t>
            </w:r>
          </w:p>
        </w:tc>
        <w:tc>
          <w:tcPr>
            <w:tcW w:w="1275" w:type="dxa"/>
            <w:shd w:val="clear" w:color="auto" w:fill="auto"/>
          </w:tcPr>
          <w:p w14:paraId="1FED1BBF" w14:textId="77777777" w:rsidR="00C0365E" w:rsidRPr="00DA3CF9" w:rsidRDefault="00C0365E" w:rsidP="00C0365E">
            <w:pPr>
              <w:spacing w:line="240" w:lineRule="auto"/>
              <w:rPr>
                <w:rFonts w:ascii="Times New Roman" w:hAnsi="Times New Roman" w:cs="Times New Roman"/>
                <w:sz w:val="20"/>
                <w:szCs w:val="20"/>
              </w:rPr>
            </w:pPr>
            <w:r w:rsidRPr="00FF649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64E3079"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0A673B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CB2F51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870A47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461EC2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42000</w:t>
            </w:r>
          </w:p>
        </w:tc>
        <w:tc>
          <w:tcPr>
            <w:tcW w:w="851" w:type="dxa"/>
            <w:shd w:val="clear" w:color="auto" w:fill="auto"/>
          </w:tcPr>
          <w:p w14:paraId="3BAD713B"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07DDAED7"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5E892FB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14000</w:t>
            </w:r>
          </w:p>
        </w:tc>
        <w:tc>
          <w:tcPr>
            <w:tcW w:w="708" w:type="dxa"/>
            <w:shd w:val="clear" w:color="auto" w:fill="auto"/>
          </w:tcPr>
          <w:p w14:paraId="4FF96A5C" w14:textId="77777777" w:rsidR="00C0365E" w:rsidRPr="00DA3CF9" w:rsidRDefault="00C0365E" w:rsidP="003C4F80">
            <w:pPr>
              <w:ind w:right="-111" w:hanging="105"/>
              <w:jc w:val="center"/>
              <w:rPr>
                <w:rFonts w:ascii="Times New Roman" w:hAnsi="Times New Roman" w:cs="Times New Roman"/>
                <w:sz w:val="20"/>
                <w:szCs w:val="20"/>
              </w:rPr>
            </w:pPr>
            <w:r w:rsidRPr="00DA3CF9">
              <w:rPr>
                <w:rFonts w:ascii="Times New Roman" w:hAnsi="Times New Roman" w:cs="Times New Roman"/>
                <w:sz w:val="20"/>
                <w:szCs w:val="20"/>
              </w:rPr>
              <w:t>14000</w:t>
            </w:r>
          </w:p>
        </w:tc>
        <w:tc>
          <w:tcPr>
            <w:tcW w:w="851" w:type="dxa"/>
            <w:shd w:val="clear" w:color="auto" w:fill="auto"/>
          </w:tcPr>
          <w:p w14:paraId="2E72193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14000</w:t>
            </w:r>
          </w:p>
        </w:tc>
      </w:tr>
      <w:tr w:rsidR="00C0365E" w:rsidRPr="00DA3CF9" w14:paraId="3D2AAAF1" w14:textId="77777777" w:rsidTr="001F2FE9">
        <w:trPr>
          <w:trHeight w:val="525"/>
        </w:trPr>
        <w:tc>
          <w:tcPr>
            <w:tcW w:w="5353" w:type="dxa"/>
            <w:gridSpan w:val="4"/>
            <w:shd w:val="clear" w:color="auto" w:fill="auto"/>
          </w:tcPr>
          <w:p w14:paraId="54AAAD1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2.4.1.2.</w:t>
            </w:r>
            <w:r w:rsidRPr="00DA3CF9">
              <w:t xml:space="preserve"> </w:t>
            </w:r>
            <w:r w:rsidRPr="00DA3CF9">
              <w:rPr>
                <w:rFonts w:ascii="Times New Roman" w:hAnsi="Times New Roman" w:cs="Times New Roman"/>
                <w:sz w:val="20"/>
                <w:szCs w:val="20"/>
              </w:rPr>
              <w:t>Впровадження автоматизованої системи оплати проїзду</w:t>
            </w:r>
          </w:p>
        </w:tc>
        <w:tc>
          <w:tcPr>
            <w:tcW w:w="851" w:type="dxa"/>
            <w:shd w:val="clear" w:color="auto" w:fill="auto"/>
          </w:tcPr>
          <w:p w14:paraId="32BEDD4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2027</w:t>
            </w:r>
          </w:p>
        </w:tc>
        <w:tc>
          <w:tcPr>
            <w:tcW w:w="1275" w:type="dxa"/>
            <w:shd w:val="clear" w:color="auto" w:fill="auto"/>
          </w:tcPr>
          <w:p w14:paraId="5F3B3CFD" w14:textId="77777777" w:rsidR="00C0365E" w:rsidRPr="00DA3CF9" w:rsidRDefault="00C0365E" w:rsidP="00C0365E">
            <w:pPr>
              <w:spacing w:line="240" w:lineRule="auto"/>
              <w:rPr>
                <w:rFonts w:ascii="Times New Roman" w:hAnsi="Times New Roman" w:cs="Times New Roman"/>
                <w:sz w:val="20"/>
                <w:szCs w:val="20"/>
              </w:rPr>
            </w:pPr>
            <w:r w:rsidRPr="00FF649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E9F9417"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4B0142E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A71284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223361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BDFB5D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20503255"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3FA79AF4"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BF065B3"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707A3C72"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C6DD90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r>
      <w:tr w:rsidR="00683EBE" w:rsidRPr="00DA3CF9" w14:paraId="426C11E1" w14:textId="77777777" w:rsidTr="001F2FE9">
        <w:trPr>
          <w:trHeight w:val="525"/>
        </w:trPr>
        <w:tc>
          <w:tcPr>
            <w:tcW w:w="5353" w:type="dxa"/>
            <w:gridSpan w:val="4"/>
            <w:shd w:val="clear" w:color="auto" w:fill="auto"/>
          </w:tcPr>
          <w:p w14:paraId="28ECC681" w14:textId="77777777" w:rsidR="00683EBE" w:rsidRPr="00DA3CF9" w:rsidRDefault="00683EBE"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2.4.1.3.Програма впровадження систем GPS на  транспортні засоби громадського транспорту</w:t>
            </w:r>
          </w:p>
        </w:tc>
        <w:tc>
          <w:tcPr>
            <w:tcW w:w="851" w:type="dxa"/>
            <w:shd w:val="clear" w:color="auto" w:fill="auto"/>
          </w:tcPr>
          <w:p w14:paraId="1E880C5F" w14:textId="77777777" w:rsidR="00683EBE" w:rsidRPr="00DA3CF9" w:rsidRDefault="00683EBE"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2027</w:t>
            </w:r>
          </w:p>
        </w:tc>
        <w:tc>
          <w:tcPr>
            <w:tcW w:w="1275" w:type="dxa"/>
            <w:shd w:val="clear" w:color="auto" w:fill="auto"/>
          </w:tcPr>
          <w:p w14:paraId="644F5341" w14:textId="77777777" w:rsidR="00683EBE" w:rsidRPr="00DA3CF9" w:rsidRDefault="00C0365E" w:rsidP="000E201D">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239CE09" w14:textId="77777777" w:rsidR="00683EBE" w:rsidRPr="00DA3CF9" w:rsidRDefault="00683EBE" w:rsidP="000E201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CE244A">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CE244A">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CE244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CE244A">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EA21EEB" w14:textId="77777777" w:rsidR="00683EBE" w:rsidRPr="00DA3CF9" w:rsidRDefault="00683EBE"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C88C335" w14:textId="77777777" w:rsidR="00683EBE" w:rsidRPr="00DA3CF9" w:rsidRDefault="00683EBE"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5B5BE0B" w14:textId="77777777" w:rsidR="00683EBE" w:rsidRPr="00DA3CF9" w:rsidRDefault="00683EBE"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8487427" w14:textId="77777777" w:rsidR="00683EBE" w:rsidRPr="00DA3CF9" w:rsidRDefault="00683EBE" w:rsidP="009D4AC5">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1E9CD2F0" w14:textId="77777777" w:rsidR="00683EBE" w:rsidRPr="00DA3CF9" w:rsidRDefault="00683EBE" w:rsidP="009D4AC5">
            <w:pPr>
              <w:jc w:val="center"/>
              <w:rPr>
                <w:rFonts w:ascii="Times New Roman" w:hAnsi="Times New Roman" w:cs="Times New Roman"/>
                <w:sz w:val="20"/>
                <w:szCs w:val="20"/>
              </w:rPr>
            </w:pPr>
          </w:p>
        </w:tc>
        <w:tc>
          <w:tcPr>
            <w:tcW w:w="850" w:type="dxa"/>
            <w:shd w:val="clear" w:color="auto" w:fill="auto"/>
          </w:tcPr>
          <w:p w14:paraId="015501B4" w14:textId="77777777" w:rsidR="00683EBE" w:rsidRPr="00DA3CF9" w:rsidRDefault="00683EBE" w:rsidP="009D4AC5">
            <w:pPr>
              <w:jc w:val="center"/>
              <w:rPr>
                <w:rFonts w:ascii="Times New Roman" w:hAnsi="Times New Roman" w:cs="Times New Roman"/>
                <w:sz w:val="20"/>
                <w:szCs w:val="20"/>
              </w:rPr>
            </w:pPr>
          </w:p>
        </w:tc>
        <w:tc>
          <w:tcPr>
            <w:tcW w:w="851" w:type="dxa"/>
            <w:shd w:val="clear" w:color="auto" w:fill="auto"/>
          </w:tcPr>
          <w:p w14:paraId="352F18EE" w14:textId="77777777" w:rsidR="00683EBE" w:rsidRPr="00DA3CF9" w:rsidRDefault="00683EBE" w:rsidP="009D4AC5">
            <w:pPr>
              <w:jc w:val="center"/>
              <w:rPr>
                <w:rFonts w:ascii="Times New Roman" w:hAnsi="Times New Roman" w:cs="Times New Roman"/>
                <w:sz w:val="20"/>
                <w:szCs w:val="20"/>
              </w:rPr>
            </w:pPr>
          </w:p>
        </w:tc>
        <w:tc>
          <w:tcPr>
            <w:tcW w:w="708" w:type="dxa"/>
            <w:shd w:val="clear" w:color="auto" w:fill="auto"/>
          </w:tcPr>
          <w:p w14:paraId="6ADC2153" w14:textId="77777777" w:rsidR="00683EBE" w:rsidRPr="00DA3CF9" w:rsidRDefault="00683EBE" w:rsidP="009D4AC5">
            <w:pPr>
              <w:jc w:val="center"/>
              <w:rPr>
                <w:rFonts w:ascii="Times New Roman" w:hAnsi="Times New Roman" w:cs="Times New Roman"/>
                <w:sz w:val="20"/>
                <w:szCs w:val="20"/>
              </w:rPr>
            </w:pPr>
          </w:p>
        </w:tc>
        <w:tc>
          <w:tcPr>
            <w:tcW w:w="851" w:type="dxa"/>
            <w:shd w:val="clear" w:color="auto" w:fill="auto"/>
          </w:tcPr>
          <w:p w14:paraId="19F761B5" w14:textId="77777777" w:rsidR="00683EBE" w:rsidRPr="00DA3CF9" w:rsidRDefault="00683EBE" w:rsidP="009D4AC5">
            <w:pPr>
              <w:jc w:val="center"/>
              <w:rPr>
                <w:rFonts w:ascii="Times New Roman" w:hAnsi="Times New Roman" w:cs="Times New Roman"/>
                <w:sz w:val="20"/>
                <w:szCs w:val="20"/>
              </w:rPr>
            </w:pPr>
            <w:r w:rsidRPr="00DA3CF9">
              <w:rPr>
                <w:rFonts w:ascii="Times New Roman" w:hAnsi="Times New Roman" w:cs="Times New Roman"/>
                <w:sz w:val="20"/>
                <w:szCs w:val="20"/>
              </w:rPr>
              <w:t>2000</w:t>
            </w:r>
          </w:p>
        </w:tc>
      </w:tr>
      <w:tr w:rsidR="00E04654" w:rsidRPr="00DA3CF9" w14:paraId="0B759C42" w14:textId="77777777" w:rsidTr="001F2FE9">
        <w:trPr>
          <w:trHeight w:val="525"/>
        </w:trPr>
        <w:tc>
          <w:tcPr>
            <w:tcW w:w="3393" w:type="dxa"/>
            <w:gridSpan w:val="2"/>
            <w:tcBorders>
              <w:bottom w:val="double" w:sz="6" w:space="0" w:color="auto"/>
            </w:tcBorders>
            <w:shd w:val="clear" w:color="auto" w:fill="FDE9D9" w:themeFill="accent6" w:themeFillTint="33"/>
          </w:tcPr>
          <w:p w14:paraId="46F6B643" w14:textId="77777777" w:rsidR="00E04654" w:rsidRPr="00DA3CF9" w:rsidRDefault="00E04654" w:rsidP="000E201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2.4.2.</w:t>
            </w:r>
          </w:p>
          <w:p w14:paraId="01BAF3CC" w14:textId="77777777" w:rsidR="00E04654" w:rsidRPr="00DA3CF9" w:rsidRDefault="0068304A" w:rsidP="000E201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Створено </w:t>
            </w:r>
            <w:proofErr w:type="spellStart"/>
            <w:r w:rsidRPr="00DA3CF9">
              <w:rPr>
                <w:rFonts w:ascii="Times New Roman" w:hAnsi="Times New Roman" w:cs="Times New Roman"/>
                <w:b/>
                <w:sz w:val="20"/>
                <w:szCs w:val="20"/>
              </w:rPr>
              <w:t>велоінфраструктуру</w:t>
            </w:r>
            <w:proofErr w:type="spellEnd"/>
            <w:r w:rsidRPr="00DA3CF9">
              <w:rPr>
                <w:rFonts w:ascii="Times New Roman" w:hAnsi="Times New Roman" w:cs="Times New Roman"/>
                <w:b/>
                <w:sz w:val="20"/>
                <w:szCs w:val="20"/>
              </w:rPr>
              <w:t xml:space="preserve"> громади</w:t>
            </w:r>
          </w:p>
        </w:tc>
        <w:tc>
          <w:tcPr>
            <w:tcW w:w="1960" w:type="dxa"/>
            <w:gridSpan w:val="2"/>
            <w:tcBorders>
              <w:bottom w:val="double" w:sz="6" w:space="0" w:color="auto"/>
            </w:tcBorders>
            <w:shd w:val="clear" w:color="auto" w:fill="FDE9D9" w:themeFill="accent6" w:themeFillTint="33"/>
          </w:tcPr>
          <w:p w14:paraId="7C278936" w14:textId="77777777" w:rsidR="00E04654" w:rsidRPr="00DA3CF9" w:rsidRDefault="0068304A" w:rsidP="0068304A">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2.4.2.1 Протяжність </w:t>
            </w:r>
            <w:proofErr w:type="spellStart"/>
            <w:r w:rsidRPr="00DA3CF9">
              <w:rPr>
                <w:rFonts w:ascii="Times New Roman" w:hAnsi="Times New Roman" w:cs="Times New Roman"/>
                <w:b/>
                <w:sz w:val="20"/>
                <w:szCs w:val="20"/>
              </w:rPr>
              <w:t>велодоріжок</w:t>
            </w:r>
            <w:proofErr w:type="spellEnd"/>
            <w:r w:rsidRPr="00DA3CF9">
              <w:rPr>
                <w:rFonts w:ascii="Times New Roman" w:hAnsi="Times New Roman" w:cs="Times New Roman"/>
                <w:b/>
                <w:sz w:val="20"/>
                <w:szCs w:val="20"/>
              </w:rPr>
              <w:t>, км</w:t>
            </w:r>
          </w:p>
          <w:p w14:paraId="13C7CDFD" w14:textId="77777777" w:rsidR="0068304A" w:rsidRPr="00DA3CF9" w:rsidRDefault="0068304A" w:rsidP="0068304A">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2.4.2.2 Кількість мешканців які користуються послугами з прокату та ремонту </w:t>
            </w:r>
            <w:proofErr w:type="spellStart"/>
            <w:r w:rsidRPr="00DA3CF9">
              <w:rPr>
                <w:rFonts w:ascii="Times New Roman" w:hAnsi="Times New Roman" w:cs="Times New Roman"/>
                <w:b/>
                <w:sz w:val="20"/>
                <w:szCs w:val="20"/>
              </w:rPr>
              <w:t>влосипедів</w:t>
            </w:r>
            <w:proofErr w:type="spellEnd"/>
            <w:r w:rsidRPr="00DA3CF9">
              <w:rPr>
                <w:rFonts w:ascii="Times New Roman" w:hAnsi="Times New Roman" w:cs="Times New Roman"/>
                <w:b/>
                <w:sz w:val="20"/>
                <w:szCs w:val="20"/>
              </w:rPr>
              <w:t>, осіб</w:t>
            </w:r>
          </w:p>
        </w:tc>
        <w:tc>
          <w:tcPr>
            <w:tcW w:w="851" w:type="dxa"/>
            <w:tcBorders>
              <w:bottom w:val="double" w:sz="6" w:space="0" w:color="auto"/>
            </w:tcBorders>
            <w:shd w:val="clear" w:color="auto" w:fill="FDE9D9" w:themeFill="accent6" w:themeFillTint="33"/>
          </w:tcPr>
          <w:p w14:paraId="73362691" w14:textId="77777777" w:rsidR="00E04654" w:rsidRPr="00DA3CF9" w:rsidRDefault="00E04654"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2024- 2027</w:t>
            </w:r>
          </w:p>
        </w:tc>
        <w:tc>
          <w:tcPr>
            <w:tcW w:w="1275" w:type="dxa"/>
            <w:tcBorders>
              <w:bottom w:val="double" w:sz="6" w:space="0" w:color="auto"/>
            </w:tcBorders>
            <w:shd w:val="clear" w:color="auto" w:fill="FDE9D9" w:themeFill="accent6" w:themeFillTint="33"/>
          </w:tcPr>
          <w:p w14:paraId="7F7289B3" w14:textId="77777777" w:rsidR="00E04654" w:rsidRPr="00DA3CF9" w:rsidRDefault="00C0365E" w:rsidP="000E201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68199023" w14:textId="77777777" w:rsidR="00E04654" w:rsidRPr="00DA3CF9" w:rsidRDefault="00E04654" w:rsidP="000E201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CE244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CE244A">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CE244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CE244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37BB6F26" w14:textId="77777777" w:rsidR="00E04654" w:rsidRPr="00DA3CF9" w:rsidRDefault="00E04654"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2CA3D5E1" w14:textId="77777777" w:rsidR="00E04654" w:rsidRPr="00DA3CF9" w:rsidRDefault="00E04654"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450E0BF" w14:textId="77777777" w:rsidR="00E04654" w:rsidRPr="00DA3CF9" w:rsidRDefault="00E04654"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4DCAC837"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8280</w:t>
            </w:r>
          </w:p>
        </w:tc>
        <w:tc>
          <w:tcPr>
            <w:tcW w:w="851" w:type="dxa"/>
            <w:tcBorders>
              <w:bottom w:val="double" w:sz="6" w:space="0" w:color="auto"/>
            </w:tcBorders>
            <w:shd w:val="clear" w:color="auto" w:fill="FDE9D9" w:themeFill="accent6" w:themeFillTint="33"/>
          </w:tcPr>
          <w:p w14:paraId="776FD519"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DE9D9" w:themeFill="accent6" w:themeFillTint="33"/>
          </w:tcPr>
          <w:p w14:paraId="184F083C"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10</w:t>
            </w:r>
          </w:p>
        </w:tc>
        <w:tc>
          <w:tcPr>
            <w:tcW w:w="851" w:type="dxa"/>
            <w:tcBorders>
              <w:bottom w:val="double" w:sz="6" w:space="0" w:color="auto"/>
            </w:tcBorders>
            <w:shd w:val="clear" w:color="auto" w:fill="FDE9D9" w:themeFill="accent6" w:themeFillTint="33"/>
          </w:tcPr>
          <w:p w14:paraId="2AFBABDB"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2260</w:t>
            </w:r>
          </w:p>
        </w:tc>
        <w:tc>
          <w:tcPr>
            <w:tcW w:w="708" w:type="dxa"/>
            <w:tcBorders>
              <w:bottom w:val="double" w:sz="6" w:space="0" w:color="auto"/>
            </w:tcBorders>
            <w:shd w:val="clear" w:color="auto" w:fill="FDE9D9" w:themeFill="accent6" w:themeFillTint="33"/>
          </w:tcPr>
          <w:p w14:paraId="13FCC408"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3005</w:t>
            </w:r>
          </w:p>
        </w:tc>
        <w:tc>
          <w:tcPr>
            <w:tcW w:w="851" w:type="dxa"/>
            <w:tcBorders>
              <w:bottom w:val="double" w:sz="6" w:space="0" w:color="auto"/>
            </w:tcBorders>
            <w:shd w:val="clear" w:color="auto" w:fill="FDE9D9" w:themeFill="accent6" w:themeFillTint="33"/>
          </w:tcPr>
          <w:p w14:paraId="62F927B8" w14:textId="77777777" w:rsidR="00E04654" w:rsidRPr="00DA3CF9" w:rsidRDefault="00E04654" w:rsidP="00E04654">
            <w:pPr>
              <w:jc w:val="center"/>
              <w:rPr>
                <w:rFonts w:ascii="Times New Roman" w:hAnsi="Times New Roman" w:cs="Times New Roman"/>
                <w:b/>
                <w:sz w:val="20"/>
                <w:szCs w:val="20"/>
              </w:rPr>
            </w:pPr>
            <w:r w:rsidRPr="00DA3CF9">
              <w:rPr>
                <w:rFonts w:ascii="Times New Roman" w:hAnsi="Times New Roman" w:cs="Times New Roman"/>
                <w:b/>
                <w:sz w:val="20"/>
                <w:szCs w:val="20"/>
              </w:rPr>
              <w:t>3005</w:t>
            </w:r>
          </w:p>
        </w:tc>
      </w:tr>
      <w:tr w:rsidR="00C0365E" w:rsidRPr="00DA3CF9" w14:paraId="7D619F70" w14:textId="77777777" w:rsidTr="001F2FE9">
        <w:trPr>
          <w:trHeight w:val="525"/>
        </w:trPr>
        <w:tc>
          <w:tcPr>
            <w:tcW w:w="5353" w:type="dxa"/>
            <w:gridSpan w:val="4"/>
            <w:shd w:val="clear" w:color="auto" w:fill="auto"/>
          </w:tcPr>
          <w:p w14:paraId="39F83E5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 xml:space="preserve">Заходи: </w:t>
            </w:r>
          </w:p>
          <w:p w14:paraId="037D139C" w14:textId="77777777" w:rsidR="00C0365E" w:rsidRPr="00DA3CF9" w:rsidRDefault="00C0365E" w:rsidP="00C0365E">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2.4.2.1.</w:t>
            </w:r>
            <w:r w:rsidRPr="00DA3CF9">
              <w:t xml:space="preserve"> </w:t>
            </w:r>
            <w:r w:rsidRPr="00DA3CF9">
              <w:rPr>
                <w:rFonts w:ascii="Times New Roman" w:hAnsi="Times New Roman" w:cs="Times New Roman"/>
                <w:sz w:val="20"/>
                <w:szCs w:val="20"/>
              </w:rPr>
              <w:t>Створення пункту прокату велосипедів та станції для їх ремонту в м. Ніжин</w:t>
            </w:r>
          </w:p>
        </w:tc>
        <w:tc>
          <w:tcPr>
            <w:tcW w:w="851" w:type="dxa"/>
            <w:shd w:val="clear" w:color="auto" w:fill="auto"/>
          </w:tcPr>
          <w:p w14:paraId="7066066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w:t>
            </w:r>
          </w:p>
        </w:tc>
        <w:tc>
          <w:tcPr>
            <w:tcW w:w="1275" w:type="dxa"/>
            <w:shd w:val="clear" w:color="auto" w:fill="auto"/>
          </w:tcPr>
          <w:p w14:paraId="150FDF15" w14:textId="77777777" w:rsidR="00C0365E" w:rsidRPr="00DA3CF9" w:rsidRDefault="00C0365E" w:rsidP="00C0365E">
            <w:pPr>
              <w:spacing w:line="240" w:lineRule="auto"/>
              <w:rPr>
                <w:rFonts w:ascii="Times New Roman" w:hAnsi="Times New Roman" w:cs="Times New Roman"/>
                <w:sz w:val="20"/>
                <w:szCs w:val="20"/>
              </w:rPr>
            </w:pPr>
            <w:r w:rsidRPr="00076D6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CEDD75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B69D1C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5A0D41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5F4933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2C0E5F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851" w:type="dxa"/>
            <w:shd w:val="clear" w:color="auto" w:fill="auto"/>
          </w:tcPr>
          <w:p w14:paraId="1D443DE2"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5E06BD33"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43952CE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250</w:t>
            </w:r>
          </w:p>
        </w:tc>
        <w:tc>
          <w:tcPr>
            <w:tcW w:w="708" w:type="dxa"/>
            <w:shd w:val="clear" w:color="auto" w:fill="auto"/>
          </w:tcPr>
          <w:p w14:paraId="4CE8C940"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97D7797" w14:textId="77777777" w:rsidR="00C0365E" w:rsidRPr="00DA3CF9" w:rsidRDefault="00C0365E" w:rsidP="00C0365E">
            <w:pPr>
              <w:jc w:val="center"/>
              <w:rPr>
                <w:rFonts w:ascii="Times New Roman" w:hAnsi="Times New Roman" w:cs="Times New Roman"/>
                <w:sz w:val="20"/>
                <w:szCs w:val="20"/>
              </w:rPr>
            </w:pPr>
          </w:p>
        </w:tc>
      </w:tr>
      <w:tr w:rsidR="00C0365E" w:rsidRPr="00DA3CF9" w14:paraId="75390C2F" w14:textId="77777777" w:rsidTr="001F2FE9">
        <w:trPr>
          <w:trHeight w:val="525"/>
        </w:trPr>
        <w:tc>
          <w:tcPr>
            <w:tcW w:w="5353" w:type="dxa"/>
            <w:gridSpan w:val="4"/>
            <w:shd w:val="clear" w:color="auto" w:fill="auto"/>
          </w:tcPr>
          <w:p w14:paraId="252E85B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2.4.2.2.</w:t>
            </w:r>
            <w:r w:rsidRPr="00DA3CF9">
              <w:t xml:space="preserve"> </w:t>
            </w:r>
            <w:r w:rsidRPr="00DA3CF9">
              <w:rPr>
                <w:rFonts w:ascii="Times New Roman" w:hAnsi="Times New Roman" w:cs="Times New Roman"/>
                <w:sz w:val="20"/>
                <w:szCs w:val="20"/>
              </w:rPr>
              <w:t>Будівництво вело мережі з облаштуванням велосипедної інфраструктури</w:t>
            </w:r>
          </w:p>
        </w:tc>
        <w:tc>
          <w:tcPr>
            <w:tcW w:w="851" w:type="dxa"/>
            <w:shd w:val="clear" w:color="auto" w:fill="auto"/>
          </w:tcPr>
          <w:p w14:paraId="04CDC62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2025- 2027</w:t>
            </w:r>
          </w:p>
        </w:tc>
        <w:tc>
          <w:tcPr>
            <w:tcW w:w="1275" w:type="dxa"/>
            <w:shd w:val="clear" w:color="auto" w:fill="auto"/>
          </w:tcPr>
          <w:p w14:paraId="6538ABB9" w14:textId="77777777" w:rsidR="00C0365E" w:rsidRPr="00DA3CF9" w:rsidRDefault="00C0365E" w:rsidP="00C0365E">
            <w:pPr>
              <w:spacing w:line="240" w:lineRule="auto"/>
              <w:rPr>
                <w:rFonts w:ascii="Times New Roman" w:hAnsi="Times New Roman" w:cs="Times New Roman"/>
                <w:sz w:val="20"/>
                <w:szCs w:val="20"/>
              </w:rPr>
            </w:pPr>
            <w:r w:rsidRPr="00076D6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4A20D051"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7E493C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706502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83CA7C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9FC5F9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7000</w:t>
            </w:r>
          </w:p>
        </w:tc>
        <w:tc>
          <w:tcPr>
            <w:tcW w:w="851" w:type="dxa"/>
            <w:shd w:val="clear" w:color="auto" w:fill="auto"/>
          </w:tcPr>
          <w:p w14:paraId="51EB3051"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6A969D1"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6C4D615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708" w:type="dxa"/>
            <w:shd w:val="clear" w:color="auto" w:fill="auto"/>
          </w:tcPr>
          <w:p w14:paraId="6F9B844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3C2F14A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r>
      <w:tr w:rsidR="00C0365E" w:rsidRPr="00DA3CF9" w14:paraId="476004E0" w14:textId="77777777" w:rsidTr="001F2FE9">
        <w:trPr>
          <w:trHeight w:val="525"/>
        </w:trPr>
        <w:tc>
          <w:tcPr>
            <w:tcW w:w="5353" w:type="dxa"/>
            <w:gridSpan w:val="4"/>
            <w:shd w:val="clear" w:color="auto" w:fill="auto"/>
          </w:tcPr>
          <w:p w14:paraId="2895510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2.4.2.3.</w:t>
            </w:r>
            <w:r w:rsidRPr="00DA3CF9">
              <w:t xml:space="preserve"> </w:t>
            </w:r>
            <w:r w:rsidRPr="00DA3CF9">
              <w:rPr>
                <w:rFonts w:ascii="Times New Roman" w:hAnsi="Times New Roman" w:cs="Times New Roman"/>
                <w:sz w:val="20"/>
                <w:szCs w:val="20"/>
              </w:rPr>
              <w:t xml:space="preserve">Створення </w:t>
            </w:r>
            <w:proofErr w:type="spellStart"/>
            <w:r w:rsidRPr="00DA3CF9">
              <w:rPr>
                <w:rFonts w:ascii="Times New Roman" w:hAnsi="Times New Roman" w:cs="Times New Roman"/>
                <w:sz w:val="20"/>
                <w:szCs w:val="20"/>
              </w:rPr>
              <w:t>ВелоХабу</w:t>
            </w:r>
            <w:proofErr w:type="spellEnd"/>
          </w:p>
        </w:tc>
        <w:tc>
          <w:tcPr>
            <w:tcW w:w="851" w:type="dxa"/>
            <w:shd w:val="clear" w:color="auto" w:fill="auto"/>
          </w:tcPr>
          <w:p w14:paraId="0352270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2026</w:t>
            </w:r>
          </w:p>
        </w:tc>
        <w:tc>
          <w:tcPr>
            <w:tcW w:w="1275" w:type="dxa"/>
            <w:shd w:val="clear" w:color="auto" w:fill="auto"/>
          </w:tcPr>
          <w:p w14:paraId="01AFF4D7" w14:textId="77777777" w:rsidR="00C0365E" w:rsidRPr="00DA3CF9" w:rsidRDefault="00C0365E" w:rsidP="00C0365E">
            <w:pPr>
              <w:spacing w:line="240" w:lineRule="auto"/>
              <w:rPr>
                <w:rFonts w:ascii="Times New Roman" w:hAnsi="Times New Roman" w:cs="Times New Roman"/>
                <w:sz w:val="20"/>
                <w:szCs w:val="20"/>
              </w:rPr>
            </w:pPr>
            <w:r w:rsidRPr="00076D6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6507F8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93A0B7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2D70F8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F7C71F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42CA6D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6009299F"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5A8E9659"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2B2AA927"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1EA8085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2F5412BF" w14:textId="77777777" w:rsidR="00C0365E" w:rsidRPr="00DA3CF9" w:rsidRDefault="00C0365E" w:rsidP="00C0365E">
            <w:pPr>
              <w:jc w:val="center"/>
              <w:rPr>
                <w:rFonts w:ascii="Times New Roman" w:hAnsi="Times New Roman" w:cs="Times New Roman"/>
                <w:sz w:val="20"/>
                <w:szCs w:val="20"/>
              </w:rPr>
            </w:pPr>
          </w:p>
        </w:tc>
      </w:tr>
      <w:tr w:rsidR="00E04654" w:rsidRPr="00DA3CF9" w14:paraId="1C82FF08" w14:textId="77777777" w:rsidTr="001F2FE9">
        <w:trPr>
          <w:trHeight w:val="525"/>
        </w:trPr>
        <w:tc>
          <w:tcPr>
            <w:tcW w:w="5353" w:type="dxa"/>
            <w:gridSpan w:val="4"/>
            <w:shd w:val="clear" w:color="auto" w:fill="auto"/>
          </w:tcPr>
          <w:p w14:paraId="49A7D6E6" w14:textId="77777777" w:rsidR="00E04654" w:rsidRPr="00DA3CF9" w:rsidRDefault="00E04654" w:rsidP="000E201D">
            <w:pPr>
              <w:spacing w:line="240" w:lineRule="auto"/>
              <w:rPr>
                <w:rFonts w:ascii="Times New Roman" w:hAnsi="Times New Roman" w:cs="Times New Roman"/>
                <w:sz w:val="20"/>
                <w:szCs w:val="20"/>
                <w:highlight w:val="yellow"/>
              </w:rPr>
            </w:pPr>
            <w:r w:rsidRPr="00DA3CF9">
              <w:rPr>
                <w:rFonts w:ascii="Times New Roman" w:hAnsi="Times New Roman" w:cs="Times New Roman"/>
                <w:sz w:val="20"/>
                <w:szCs w:val="20"/>
              </w:rPr>
              <w:lastRenderedPageBreak/>
              <w:t>2.4.2.4.</w:t>
            </w:r>
            <w:r w:rsidRPr="00DA3CF9">
              <w:t xml:space="preserve"> </w:t>
            </w:r>
            <w:r w:rsidRPr="00DA3CF9">
              <w:rPr>
                <w:rFonts w:ascii="Times New Roman" w:hAnsi="Times New Roman" w:cs="Times New Roman"/>
                <w:sz w:val="20"/>
                <w:szCs w:val="20"/>
              </w:rPr>
              <w:t xml:space="preserve">Розробка та впровадження </w:t>
            </w:r>
            <w:proofErr w:type="spellStart"/>
            <w:r w:rsidRPr="00DA3CF9">
              <w:rPr>
                <w:rFonts w:ascii="Times New Roman" w:hAnsi="Times New Roman" w:cs="Times New Roman"/>
                <w:sz w:val="20"/>
                <w:szCs w:val="20"/>
              </w:rPr>
              <w:t>промоційної</w:t>
            </w:r>
            <w:proofErr w:type="spellEnd"/>
            <w:r w:rsidRPr="00DA3CF9">
              <w:rPr>
                <w:rFonts w:ascii="Times New Roman" w:hAnsi="Times New Roman" w:cs="Times New Roman"/>
                <w:sz w:val="20"/>
                <w:szCs w:val="20"/>
              </w:rPr>
              <w:t xml:space="preserve"> кампанії з вело руху</w:t>
            </w:r>
          </w:p>
        </w:tc>
        <w:tc>
          <w:tcPr>
            <w:tcW w:w="851" w:type="dxa"/>
            <w:shd w:val="clear" w:color="auto" w:fill="auto"/>
          </w:tcPr>
          <w:p w14:paraId="46EC0102" w14:textId="77777777" w:rsidR="00E04654" w:rsidRPr="00DA3CF9" w:rsidRDefault="00E04654"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66EF8031" w14:textId="77777777" w:rsidR="00E04654" w:rsidRPr="00DA3CF9" w:rsidRDefault="00C0365E" w:rsidP="000E201D">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D15C92C" w14:textId="77777777" w:rsidR="00E04654" w:rsidRPr="00DA3CF9" w:rsidRDefault="00E04654" w:rsidP="000E201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7C627F">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7C627F">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7C627F">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7C627F">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7D349A5" w14:textId="77777777" w:rsidR="00E04654" w:rsidRPr="00DA3CF9" w:rsidRDefault="00E04654"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FBCFC4F" w14:textId="77777777" w:rsidR="00E04654" w:rsidRPr="00DA3CF9" w:rsidRDefault="00E04654"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0283379" w14:textId="77777777" w:rsidR="00E04654" w:rsidRPr="00DA3CF9" w:rsidRDefault="00E04654" w:rsidP="000E201D">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14B7B75" w14:textId="77777777" w:rsidR="00E04654" w:rsidRPr="00DA3CF9" w:rsidRDefault="00E04654" w:rsidP="00E04654">
            <w:pPr>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1" w:type="dxa"/>
            <w:shd w:val="clear" w:color="auto" w:fill="auto"/>
          </w:tcPr>
          <w:p w14:paraId="17CBEA75" w14:textId="77777777" w:rsidR="00E04654" w:rsidRPr="00DA3CF9" w:rsidRDefault="00E04654" w:rsidP="00E04654">
            <w:pPr>
              <w:jc w:val="center"/>
              <w:rPr>
                <w:rFonts w:ascii="Times New Roman" w:hAnsi="Times New Roman" w:cs="Times New Roman"/>
                <w:sz w:val="20"/>
                <w:szCs w:val="20"/>
              </w:rPr>
            </w:pPr>
          </w:p>
        </w:tc>
        <w:tc>
          <w:tcPr>
            <w:tcW w:w="850" w:type="dxa"/>
            <w:shd w:val="clear" w:color="auto" w:fill="auto"/>
          </w:tcPr>
          <w:p w14:paraId="04EE51C4" w14:textId="77777777" w:rsidR="00E04654" w:rsidRPr="00DA3CF9" w:rsidRDefault="00E04654" w:rsidP="00E04654">
            <w:pPr>
              <w:jc w:val="center"/>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shd w:val="clear" w:color="auto" w:fill="auto"/>
          </w:tcPr>
          <w:p w14:paraId="45C375B7" w14:textId="77777777" w:rsidR="00E04654" w:rsidRPr="00DA3CF9" w:rsidRDefault="00E04654" w:rsidP="00E04654">
            <w:pPr>
              <w:jc w:val="center"/>
              <w:rPr>
                <w:rFonts w:ascii="Times New Roman" w:hAnsi="Times New Roman" w:cs="Times New Roman"/>
                <w:sz w:val="20"/>
                <w:szCs w:val="20"/>
              </w:rPr>
            </w:pPr>
            <w:r w:rsidRPr="00DA3CF9">
              <w:rPr>
                <w:rFonts w:ascii="Times New Roman" w:hAnsi="Times New Roman" w:cs="Times New Roman"/>
                <w:sz w:val="20"/>
                <w:szCs w:val="20"/>
              </w:rPr>
              <w:t>10</w:t>
            </w:r>
          </w:p>
        </w:tc>
        <w:tc>
          <w:tcPr>
            <w:tcW w:w="708" w:type="dxa"/>
            <w:shd w:val="clear" w:color="auto" w:fill="auto"/>
          </w:tcPr>
          <w:p w14:paraId="7687B915" w14:textId="77777777" w:rsidR="00E04654" w:rsidRPr="00DA3CF9" w:rsidRDefault="00E04654" w:rsidP="00E04654">
            <w:pPr>
              <w:jc w:val="center"/>
              <w:rPr>
                <w:rFonts w:ascii="Times New Roman" w:hAnsi="Times New Roman" w:cs="Times New Roman"/>
                <w:sz w:val="20"/>
                <w:szCs w:val="20"/>
              </w:rPr>
            </w:pPr>
            <w:r w:rsidRPr="00DA3CF9">
              <w:rPr>
                <w:rFonts w:ascii="Times New Roman" w:hAnsi="Times New Roman" w:cs="Times New Roman"/>
                <w:sz w:val="20"/>
                <w:szCs w:val="20"/>
              </w:rPr>
              <w:t>5</w:t>
            </w:r>
          </w:p>
        </w:tc>
        <w:tc>
          <w:tcPr>
            <w:tcW w:w="851" w:type="dxa"/>
            <w:shd w:val="clear" w:color="auto" w:fill="auto"/>
          </w:tcPr>
          <w:p w14:paraId="4FD43F08" w14:textId="77777777" w:rsidR="00E04654" w:rsidRPr="00DA3CF9" w:rsidRDefault="00E04654" w:rsidP="00E04654">
            <w:pPr>
              <w:jc w:val="center"/>
              <w:rPr>
                <w:rFonts w:ascii="Times New Roman" w:hAnsi="Times New Roman" w:cs="Times New Roman"/>
                <w:sz w:val="20"/>
                <w:szCs w:val="20"/>
              </w:rPr>
            </w:pPr>
            <w:r w:rsidRPr="00DA3CF9">
              <w:rPr>
                <w:rFonts w:ascii="Times New Roman" w:hAnsi="Times New Roman" w:cs="Times New Roman"/>
                <w:sz w:val="20"/>
                <w:szCs w:val="20"/>
              </w:rPr>
              <w:t>5</w:t>
            </w:r>
          </w:p>
        </w:tc>
      </w:tr>
      <w:tr w:rsidR="002D038B" w:rsidRPr="00DA3CF9" w14:paraId="5A943829" w14:textId="77777777" w:rsidTr="001F2FE9">
        <w:trPr>
          <w:trHeight w:val="525"/>
        </w:trPr>
        <w:tc>
          <w:tcPr>
            <w:tcW w:w="3393" w:type="dxa"/>
            <w:gridSpan w:val="2"/>
            <w:tcBorders>
              <w:bottom w:val="double" w:sz="6" w:space="0" w:color="auto"/>
            </w:tcBorders>
            <w:shd w:val="clear" w:color="auto" w:fill="FDE9D9" w:themeFill="accent6" w:themeFillTint="33"/>
          </w:tcPr>
          <w:p w14:paraId="687EA9AD" w14:textId="77777777" w:rsidR="002D038B" w:rsidRPr="00DA3CF9" w:rsidRDefault="002D038B" w:rsidP="000E201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2.4.3.</w:t>
            </w:r>
          </w:p>
          <w:p w14:paraId="5E402E88" w14:textId="77777777" w:rsidR="002D038B" w:rsidRPr="00DA3CF9" w:rsidRDefault="002D038B" w:rsidP="000E201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Для маломобільних груп населення створено </w:t>
            </w:r>
            <w:proofErr w:type="spellStart"/>
            <w:r w:rsidRPr="00DA3CF9">
              <w:rPr>
                <w:rFonts w:ascii="Times New Roman" w:hAnsi="Times New Roman" w:cs="Times New Roman"/>
                <w:b/>
                <w:sz w:val="20"/>
                <w:szCs w:val="20"/>
              </w:rPr>
              <w:t>безбар`єрний</w:t>
            </w:r>
            <w:proofErr w:type="spellEnd"/>
            <w:r w:rsidRPr="00DA3CF9">
              <w:rPr>
                <w:rFonts w:ascii="Times New Roman" w:hAnsi="Times New Roman" w:cs="Times New Roman"/>
                <w:b/>
                <w:sz w:val="20"/>
                <w:szCs w:val="20"/>
              </w:rPr>
              <w:t xml:space="preserve"> простір</w:t>
            </w:r>
          </w:p>
        </w:tc>
        <w:tc>
          <w:tcPr>
            <w:tcW w:w="1960" w:type="dxa"/>
            <w:gridSpan w:val="2"/>
            <w:tcBorders>
              <w:bottom w:val="double" w:sz="6" w:space="0" w:color="auto"/>
            </w:tcBorders>
            <w:shd w:val="clear" w:color="auto" w:fill="FDE9D9" w:themeFill="accent6" w:themeFillTint="33"/>
          </w:tcPr>
          <w:p w14:paraId="5F460BB2" w14:textId="77777777" w:rsidR="002D038B" w:rsidRPr="00DA3CF9" w:rsidRDefault="002D038B" w:rsidP="002D038B">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2.4.3.1 % будинків соціально сфери та багатоквартирних (комунальної власності), що оснащені підйомниками чи пандусами, % від потреби</w:t>
            </w:r>
          </w:p>
          <w:p w14:paraId="1D3B81E9" w14:textId="77777777" w:rsidR="002D038B" w:rsidRPr="00DA3CF9" w:rsidRDefault="00016B0A" w:rsidP="002D038B">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2.4.3.2 Кільк</w:t>
            </w:r>
            <w:r w:rsidR="007C627F">
              <w:rPr>
                <w:rFonts w:ascii="Times New Roman" w:hAnsi="Times New Roman" w:cs="Times New Roman"/>
                <w:b/>
                <w:sz w:val="20"/>
                <w:szCs w:val="20"/>
              </w:rPr>
              <w:t>і</w:t>
            </w:r>
            <w:r w:rsidRPr="00DA3CF9">
              <w:rPr>
                <w:rFonts w:ascii="Times New Roman" w:hAnsi="Times New Roman" w:cs="Times New Roman"/>
                <w:b/>
                <w:sz w:val="20"/>
                <w:szCs w:val="20"/>
              </w:rPr>
              <w:t>ст</w:t>
            </w:r>
            <w:r w:rsidR="007C627F">
              <w:rPr>
                <w:rFonts w:ascii="Times New Roman" w:hAnsi="Times New Roman" w:cs="Times New Roman"/>
                <w:b/>
                <w:sz w:val="20"/>
                <w:szCs w:val="20"/>
              </w:rPr>
              <w:t>ь</w:t>
            </w:r>
            <w:r w:rsidRPr="00DA3CF9">
              <w:rPr>
                <w:rFonts w:ascii="Times New Roman" w:hAnsi="Times New Roman" w:cs="Times New Roman"/>
                <w:b/>
                <w:sz w:val="20"/>
                <w:szCs w:val="20"/>
              </w:rPr>
              <w:t xml:space="preserve"> світлофорних об`єктів, що обладнані звуковими сигналами, тактильною плиткою для осіб із вадами зору</w:t>
            </w:r>
            <w:r w:rsidR="002D038B" w:rsidRPr="00DA3CF9">
              <w:rPr>
                <w:rFonts w:ascii="Times New Roman" w:hAnsi="Times New Roman" w:cs="Times New Roman"/>
                <w:b/>
                <w:sz w:val="20"/>
                <w:szCs w:val="20"/>
              </w:rPr>
              <w:t>, % від потреби</w:t>
            </w:r>
          </w:p>
        </w:tc>
        <w:tc>
          <w:tcPr>
            <w:tcW w:w="851" w:type="dxa"/>
            <w:tcBorders>
              <w:bottom w:val="double" w:sz="6" w:space="0" w:color="auto"/>
            </w:tcBorders>
            <w:shd w:val="clear" w:color="auto" w:fill="FDE9D9" w:themeFill="accent6" w:themeFillTint="33"/>
          </w:tcPr>
          <w:p w14:paraId="0EF37DBF" w14:textId="77777777" w:rsidR="002D038B" w:rsidRPr="00DA3CF9" w:rsidRDefault="002D038B"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2023- 2025</w:t>
            </w:r>
          </w:p>
        </w:tc>
        <w:tc>
          <w:tcPr>
            <w:tcW w:w="1275" w:type="dxa"/>
            <w:tcBorders>
              <w:bottom w:val="double" w:sz="6" w:space="0" w:color="auto"/>
            </w:tcBorders>
            <w:shd w:val="clear" w:color="auto" w:fill="FDE9D9" w:themeFill="accent6" w:themeFillTint="33"/>
          </w:tcPr>
          <w:p w14:paraId="2E2BC169" w14:textId="77777777" w:rsidR="002D038B" w:rsidRPr="00DA3CF9" w:rsidRDefault="00C0365E" w:rsidP="000E201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r w:rsidRPr="00DA3CF9">
              <w:rPr>
                <w:rFonts w:ascii="Times New Roman" w:hAnsi="Times New Roman" w:cs="Times New Roman"/>
                <w:b/>
                <w:bCs/>
                <w:sz w:val="20"/>
                <w:szCs w:val="20"/>
              </w:rPr>
              <w:t xml:space="preserve"> </w:t>
            </w:r>
            <w:r w:rsidR="002D038B" w:rsidRPr="00DA3CF9">
              <w:rPr>
                <w:rFonts w:ascii="Times New Roman" w:hAnsi="Times New Roman" w:cs="Times New Roman"/>
                <w:b/>
                <w:bCs/>
                <w:sz w:val="20"/>
                <w:szCs w:val="20"/>
              </w:rPr>
              <w:t xml:space="preserve">   </w:t>
            </w:r>
          </w:p>
        </w:tc>
        <w:tc>
          <w:tcPr>
            <w:tcW w:w="1276" w:type="dxa"/>
            <w:tcBorders>
              <w:bottom w:val="double" w:sz="6" w:space="0" w:color="auto"/>
            </w:tcBorders>
            <w:shd w:val="clear" w:color="auto" w:fill="FDE9D9" w:themeFill="accent6" w:themeFillTint="33"/>
          </w:tcPr>
          <w:p w14:paraId="5FA79563" w14:textId="77777777" w:rsidR="002D038B" w:rsidRPr="00DA3CF9" w:rsidRDefault="002D038B" w:rsidP="000E201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7C627F">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7C627F">
              <w:rPr>
                <w:rFonts w:ascii="Times New Roman" w:hAnsi="Times New Roman" w:cs="Times New Roman"/>
                <w:b/>
                <w:bCs/>
                <w:sz w:val="20"/>
                <w:szCs w:val="20"/>
              </w:rPr>
              <w:t>ні</w:t>
            </w:r>
            <w:r w:rsidRPr="00DA3CF9">
              <w:rPr>
                <w:rFonts w:ascii="Times New Roman" w:hAnsi="Times New Roman" w:cs="Times New Roman"/>
                <w:b/>
                <w:bCs/>
                <w:sz w:val="20"/>
                <w:szCs w:val="20"/>
              </w:rPr>
              <w:t xml:space="preserve">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3B1AD24E" w14:textId="77777777" w:rsidR="002D038B" w:rsidRPr="00DA3CF9" w:rsidRDefault="002D038B"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F02BDED" w14:textId="77777777" w:rsidR="002D038B" w:rsidRPr="00DA3CF9" w:rsidRDefault="002D038B"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73CDA6D" w14:textId="77777777" w:rsidR="002D038B" w:rsidRPr="00DA3CF9" w:rsidRDefault="002D038B" w:rsidP="000E201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749483AD"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1836</w:t>
            </w:r>
          </w:p>
        </w:tc>
        <w:tc>
          <w:tcPr>
            <w:tcW w:w="851" w:type="dxa"/>
            <w:tcBorders>
              <w:bottom w:val="double" w:sz="6" w:space="0" w:color="auto"/>
            </w:tcBorders>
            <w:shd w:val="clear" w:color="auto" w:fill="FDE9D9" w:themeFill="accent6" w:themeFillTint="33"/>
          </w:tcPr>
          <w:p w14:paraId="008C7C43"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828</w:t>
            </w:r>
          </w:p>
        </w:tc>
        <w:tc>
          <w:tcPr>
            <w:tcW w:w="850" w:type="dxa"/>
            <w:tcBorders>
              <w:bottom w:val="double" w:sz="6" w:space="0" w:color="auto"/>
            </w:tcBorders>
            <w:shd w:val="clear" w:color="auto" w:fill="FDE9D9" w:themeFill="accent6" w:themeFillTint="33"/>
          </w:tcPr>
          <w:p w14:paraId="2887C5EC"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856</w:t>
            </w:r>
          </w:p>
        </w:tc>
        <w:tc>
          <w:tcPr>
            <w:tcW w:w="851" w:type="dxa"/>
            <w:tcBorders>
              <w:bottom w:val="double" w:sz="6" w:space="0" w:color="auto"/>
            </w:tcBorders>
            <w:shd w:val="clear" w:color="auto" w:fill="FDE9D9" w:themeFill="accent6" w:themeFillTint="33"/>
          </w:tcPr>
          <w:p w14:paraId="7BC0AF52"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152</w:t>
            </w:r>
          </w:p>
        </w:tc>
        <w:tc>
          <w:tcPr>
            <w:tcW w:w="708" w:type="dxa"/>
            <w:tcBorders>
              <w:bottom w:val="double" w:sz="6" w:space="0" w:color="auto"/>
            </w:tcBorders>
            <w:shd w:val="clear" w:color="auto" w:fill="FDE9D9" w:themeFill="accent6" w:themeFillTint="33"/>
          </w:tcPr>
          <w:p w14:paraId="2A12D829"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2FFB6667" w14:textId="77777777" w:rsidR="002D038B" w:rsidRPr="00DA3CF9" w:rsidRDefault="002D038B" w:rsidP="002D038B">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r>
      <w:tr w:rsidR="002D038B" w:rsidRPr="00DA3CF9" w14:paraId="47980C98" w14:textId="77777777" w:rsidTr="001F2FE9">
        <w:trPr>
          <w:trHeight w:val="525"/>
        </w:trPr>
        <w:tc>
          <w:tcPr>
            <w:tcW w:w="5353" w:type="dxa"/>
            <w:gridSpan w:val="4"/>
            <w:tcBorders>
              <w:bottom w:val="double" w:sz="6" w:space="0" w:color="auto"/>
            </w:tcBorders>
            <w:shd w:val="clear" w:color="auto" w:fill="auto"/>
          </w:tcPr>
          <w:p w14:paraId="033B6653"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18D12112" w14:textId="77777777" w:rsidR="002D038B" w:rsidRPr="00DA3CF9" w:rsidRDefault="002D038B" w:rsidP="002D038B">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2.4.3.1.</w:t>
            </w:r>
            <w:r w:rsidRPr="00DA3CF9">
              <w:t xml:space="preserve"> </w:t>
            </w:r>
            <w:r w:rsidRPr="00DA3CF9">
              <w:rPr>
                <w:rFonts w:ascii="Times New Roman" w:hAnsi="Times New Roman" w:cs="Times New Roman"/>
                <w:sz w:val="20"/>
                <w:szCs w:val="20"/>
              </w:rPr>
              <w:t>Влаштування звуковими сигналами світлофорних об’єктів для осіб з вадами зору</w:t>
            </w:r>
          </w:p>
        </w:tc>
        <w:tc>
          <w:tcPr>
            <w:tcW w:w="851" w:type="dxa"/>
            <w:tcBorders>
              <w:bottom w:val="double" w:sz="6" w:space="0" w:color="auto"/>
            </w:tcBorders>
            <w:shd w:val="clear" w:color="auto" w:fill="auto"/>
          </w:tcPr>
          <w:p w14:paraId="29EE7BBF"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2023- 2024</w:t>
            </w:r>
          </w:p>
        </w:tc>
        <w:tc>
          <w:tcPr>
            <w:tcW w:w="1275" w:type="dxa"/>
            <w:tcBorders>
              <w:bottom w:val="double" w:sz="6" w:space="0" w:color="auto"/>
            </w:tcBorders>
            <w:shd w:val="clear" w:color="auto" w:fill="auto"/>
          </w:tcPr>
          <w:p w14:paraId="3D0E0E73" w14:textId="77777777" w:rsidR="002D038B"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Структурні підрозділи виконав-чого комітету,  </w:t>
            </w:r>
            <w:r>
              <w:rPr>
                <w:rFonts w:ascii="Times New Roman" w:hAnsi="Times New Roman" w:cs="Times New Roman"/>
                <w:bCs/>
                <w:sz w:val="20"/>
                <w:szCs w:val="20"/>
              </w:rPr>
              <w:lastRenderedPageBreak/>
              <w:t>виконавчі органи міської ради, громадські організації</w:t>
            </w:r>
            <w:r w:rsidRPr="00DA3CF9">
              <w:rPr>
                <w:rFonts w:ascii="Times New Roman" w:hAnsi="Times New Roman" w:cs="Times New Roman"/>
                <w:bCs/>
                <w:sz w:val="20"/>
                <w:szCs w:val="20"/>
              </w:rPr>
              <w:t xml:space="preserve"> </w:t>
            </w:r>
            <w:r w:rsidR="002D038B" w:rsidRPr="00DA3CF9">
              <w:rPr>
                <w:rFonts w:ascii="Times New Roman" w:hAnsi="Times New Roman" w:cs="Times New Roman"/>
                <w:bCs/>
                <w:sz w:val="20"/>
                <w:szCs w:val="20"/>
              </w:rPr>
              <w:t xml:space="preserve"> </w:t>
            </w:r>
          </w:p>
        </w:tc>
        <w:tc>
          <w:tcPr>
            <w:tcW w:w="1276" w:type="dxa"/>
            <w:tcBorders>
              <w:bottom w:val="double" w:sz="6" w:space="0" w:color="auto"/>
            </w:tcBorders>
            <w:shd w:val="clear" w:color="auto" w:fill="auto"/>
          </w:tcPr>
          <w:p w14:paraId="5F4D373B" w14:textId="77777777" w:rsidR="002D038B" w:rsidRPr="00DA3CF9" w:rsidRDefault="002D038B" w:rsidP="0025035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7C627F">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7C627F">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7C627F">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w:t>
            </w:r>
            <w:r w:rsidRPr="00DA3CF9">
              <w:rPr>
                <w:rFonts w:ascii="Times New Roman" w:hAnsi="Times New Roman" w:cs="Times New Roman"/>
                <w:bCs/>
                <w:sz w:val="20"/>
                <w:szCs w:val="20"/>
              </w:rPr>
              <w:lastRenderedPageBreak/>
              <w:t>можливості  залучення  зовніш</w:t>
            </w:r>
            <w:r w:rsidR="00250359"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304CAA07"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08238EFC"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731151D"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1103E2E3"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180</w:t>
            </w:r>
          </w:p>
        </w:tc>
        <w:tc>
          <w:tcPr>
            <w:tcW w:w="851" w:type="dxa"/>
            <w:tcBorders>
              <w:bottom w:val="double" w:sz="6" w:space="0" w:color="auto"/>
            </w:tcBorders>
            <w:shd w:val="clear" w:color="auto" w:fill="auto"/>
          </w:tcPr>
          <w:p w14:paraId="5D23E0C6"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850" w:type="dxa"/>
            <w:tcBorders>
              <w:bottom w:val="double" w:sz="6" w:space="0" w:color="auto"/>
            </w:tcBorders>
            <w:shd w:val="clear" w:color="auto" w:fill="auto"/>
          </w:tcPr>
          <w:p w14:paraId="4473029E"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851" w:type="dxa"/>
            <w:tcBorders>
              <w:bottom w:val="double" w:sz="6" w:space="0" w:color="auto"/>
            </w:tcBorders>
            <w:shd w:val="clear" w:color="auto" w:fill="auto"/>
          </w:tcPr>
          <w:p w14:paraId="0B383674" w14:textId="77777777" w:rsidR="002D038B" w:rsidRPr="00DA3CF9" w:rsidRDefault="002D038B" w:rsidP="002D038B">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068DA575" w14:textId="77777777" w:rsidR="002D038B" w:rsidRPr="00DA3CF9" w:rsidRDefault="002D038B" w:rsidP="002D038B">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3113E84" w14:textId="77777777" w:rsidR="002D038B" w:rsidRPr="00DA3CF9" w:rsidRDefault="002D038B" w:rsidP="002D038B">
            <w:pPr>
              <w:jc w:val="center"/>
              <w:rPr>
                <w:rFonts w:ascii="Times New Roman" w:hAnsi="Times New Roman" w:cs="Times New Roman"/>
                <w:sz w:val="20"/>
                <w:szCs w:val="20"/>
              </w:rPr>
            </w:pPr>
          </w:p>
        </w:tc>
      </w:tr>
      <w:tr w:rsidR="00C0365E" w:rsidRPr="00DA3CF9" w14:paraId="5F847C64" w14:textId="77777777" w:rsidTr="001F2FE9">
        <w:trPr>
          <w:trHeight w:val="525"/>
        </w:trPr>
        <w:tc>
          <w:tcPr>
            <w:tcW w:w="5353" w:type="dxa"/>
            <w:gridSpan w:val="4"/>
            <w:tcBorders>
              <w:bottom w:val="double" w:sz="6" w:space="0" w:color="auto"/>
            </w:tcBorders>
            <w:shd w:val="clear" w:color="auto" w:fill="auto"/>
          </w:tcPr>
          <w:p w14:paraId="2F27F75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2.4.3.2.</w:t>
            </w:r>
            <w:r w:rsidRPr="00DA3CF9">
              <w:t xml:space="preserve"> </w:t>
            </w:r>
            <w:r w:rsidRPr="00DA3CF9">
              <w:rPr>
                <w:rFonts w:ascii="Times New Roman" w:hAnsi="Times New Roman" w:cs="Times New Roman"/>
                <w:sz w:val="20"/>
                <w:szCs w:val="20"/>
              </w:rPr>
              <w:t>Обладнання світлофорних об’єктів тактильною плиткою</w:t>
            </w:r>
          </w:p>
        </w:tc>
        <w:tc>
          <w:tcPr>
            <w:tcW w:w="851" w:type="dxa"/>
            <w:tcBorders>
              <w:bottom w:val="double" w:sz="6" w:space="0" w:color="auto"/>
            </w:tcBorders>
            <w:shd w:val="clear" w:color="auto" w:fill="auto"/>
          </w:tcPr>
          <w:p w14:paraId="2B499AF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2023- 2024</w:t>
            </w:r>
          </w:p>
        </w:tc>
        <w:tc>
          <w:tcPr>
            <w:tcW w:w="1275" w:type="dxa"/>
            <w:tcBorders>
              <w:bottom w:val="double" w:sz="6" w:space="0" w:color="auto"/>
            </w:tcBorders>
            <w:shd w:val="clear" w:color="auto" w:fill="auto"/>
          </w:tcPr>
          <w:p w14:paraId="41CA5942" w14:textId="77777777" w:rsidR="00C0365E" w:rsidRPr="00DA3CF9" w:rsidRDefault="00C0365E" w:rsidP="00C0365E">
            <w:pPr>
              <w:spacing w:line="240" w:lineRule="auto"/>
              <w:rPr>
                <w:rFonts w:ascii="Times New Roman" w:hAnsi="Times New Roman" w:cs="Times New Roman"/>
                <w:sz w:val="20"/>
                <w:szCs w:val="20"/>
              </w:rPr>
            </w:pPr>
            <w:r w:rsidRPr="00194CD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0ACF11E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44EF2F2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6F0A94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99B1F3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4F0AA9E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851" w:type="dxa"/>
            <w:tcBorders>
              <w:bottom w:val="double" w:sz="6" w:space="0" w:color="auto"/>
            </w:tcBorders>
            <w:shd w:val="clear" w:color="auto" w:fill="auto"/>
          </w:tcPr>
          <w:p w14:paraId="6724B9B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850" w:type="dxa"/>
            <w:tcBorders>
              <w:bottom w:val="double" w:sz="6" w:space="0" w:color="auto"/>
            </w:tcBorders>
            <w:shd w:val="clear" w:color="auto" w:fill="auto"/>
          </w:tcPr>
          <w:p w14:paraId="06F48CA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w:t>
            </w:r>
          </w:p>
        </w:tc>
        <w:tc>
          <w:tcPr>
            <w:tcW w:w="851" w:type="dxa"/>
            <w:tcBorders>
              <w:bottom w:val="double" w:sz="6" w:space="0" w:color="auto"/>
            </w:tcBorders>
            <w:shd w:val="clear" w:color="auto" w:fill="auto"/>
          </w:tcPr>
          <w:p w14:paraId="6EC5865C"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2AC07C7F"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3574DE64" w14:textId="77777777" w:rsidR="00C0365E" w:rsidRPr="00DA3CF9" w:rsidRDefault="00C0365E" w:rsidP="00C0365E">
            <w:pPr>
              <w:jc w:val="center"/>
              <w:rPr>
                <w:rFonts w:ascii="Times New Roman" w:hAnsi="Times New Roman" w:cs="Times New Roman"/>
                <w:sz w:val="20"/>
                <w:szCs w:val="20"/>
              </w:rPr>
            </w:pPr>
          </w:p>
        </w:tc>
      </w:tr>
      <w:tr w:rsidR="00C0365E" w:rsidRPr="00DA3CF9" w14:paraId="4A9F4143" w14:textId="77777777" w:rsidTr="001F2FE9">
        <w:trPr>
          <w:trHeight w:val="525"/>
        </w:trPr>
        <w:tc>
          <w:tcPr>
            <w:tcW w:w="5353" w:type="dxa"/>
            <w:gridSpan w:val="4"/>
            <w:tcBorders>
              <w:bottom w:val="double" w:sz="6" w:space="0" w:color="auto"/>
            </w:tcBorders>
            <w:shd w:val="clear" w:color="auto" w:fill="auto"/>
          </w:tcPr>
          <w:p w14:paraId="78A4EEE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2.4.3.3.</w:t>
            </w:r>
            <w:r w:rsidRPr="00DA3CF9">
              <w:t xml:space="preserve"> </w:t>
            </w:r>
            <w:r w:rsidRPr="00DA3CF9">
              <w:rPr>
                <w:rFonts w:ascii="Times New Roman" w:hAnsi="Times New Roman" w:cs="Times New Roman"/>
                <w:sz w:val="20"/>
                <w:szCs w:val="20"/>
              </w:rPr>
              <w:t>Облаштування пандусами будинків соціально-гуманітарної сфери та багатоквартирних (комунальної власності)</w:t>
            </w:r>
          </w:p>
        </w:tc>
        <w:tc>
          <w:tcPr>
            <w:tcW w:w="851" w:type="dxa"/>
            <w:tcBorders>
              <w:bottom w:val="double" w:sz="6" w:space="0" w:color="auto"/>
            </w:tcBorders>
            <w:shd w:val="clear" w:color="auto" w:fill="auto"/>
          </w:tcPr>
          <w:p w14:paraId="6A6E074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2023- 2024</w:t>
            </w:r>
          </w:p>
        </w:tc>
        <w:tc>
          <w:tcPr>
            <w:tcW w:w="1275" w:type="dxa"/>
            <w:tcBorders>
              <w:bottom w:val="double" w:sz="6" w:space="0" w:color="auto"/>
            </w:tcBorders>
            <w:shd w:val="clear" w:color="auto" w:fill="auto"/>
          </w:tcPr>
          <w:p w14:paraId="1A1B310D" w14:textId="77777777" w:rsidR="00C0365E" w:rsidRPr="00DA3CF9" w:rsidRDefault="00C0365E" w:rsidP="00C0365E">
            <w:pPr>
              <w:spacing w:line="240" w:lineRule="auto"/>
              <w:rPr>
                <w:rFonts w:ascii="Times New Roman" w:hAnsi="Times New Roman" w:cs="Times New Roman"/>
                <w:sz w:val="20"/>
                <w:szCs w:val="20"/>
              </w:rPr>
            </w:pPr>
            <w:r w:rsidRPr="00194CD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auto"/>
          </w:tcPr>
          <w:p w14:paraId="203580EA"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3F9F458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C3B58E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BCEA8B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722AD4D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1320</w:t>
            </w:r>
          </w:p>
        </w:tc>
        <w:tc>
          <w:tcPr>
            <w:tcW w:w="851" w:type="dxa"/>
            <w:tcBorders>
              <w:bottom w:val="double" w:sz="6" w:space="0" w:color="auto"/>
            </w:tcBorders>
            <w:shd w:val="clear" w:color="auto" w:fill="auto"/>
          </w:tcPr>
          <w:p w14:paraId="7034E33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0" w:type="dxa"/>
            <w:tcBorders>
              <w:bottom w:val="double" w:sz="6" w:space="0" w:color="auto"/>
            </w:tcBorders>
            <w:shd w:val="clear" w:color="auto" w:fill="auto"/>
          </w:tcPr>
          <w:p w14:paraId="37FED44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720</w:t>
            </w:r>
          </w:p>
        </w:tc>
        <w:tc>
          <w:tcPr>
            <w:tcW w:w="851" w:type="dxa"/>
            <w:tcBorders>
              <w:bottom w:val="double" w:sz="6" w:space="0" w:color="auto"/>
            </w:tcBorders>
            <w:shd w:val="clear" w:color="auto" w:fill="auto"/>
          </w:tcPr>
          <w:p w14:paraId="4623AE3F" w14:textId="77777777" w:rsidR="00C0365E" w:rsidRPr="00DA3CF9" w:rsidRDefault="00C0365E" w:rsidP="00C0365E">
            <w:pPr>
              <w:jc w:val="center"/>
              <w:rPr>
                <w:rFonts w:ascii="Times New Roman" w:hAnsi="Times New Roman" w:cs="Times New Roman"/>
                <w:sz w:val="20"/>
                <w:szCs w:val="20"/>
              </w:rPr>
            </w:pPr>
          </w:p>
        </w:tc>
        <w:tc>
          <w:tcPr>
            <w:tcW w:w="708" w:type="dxa"/>
            <w:tcBorders>
              <w:bottom w:val="double" w:sz="6" w:space="0" w:color="auto"/>
            </w:tcBorders>
            <w:shd w:val="clear" w:color="auto" w:fill="auto"/>
          </w:tcPr>
          <w:p w14:paraId="61E06EAB"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7A027068" w14:textId="77777777" w:rsidR="00C0365E" w:rsidRPr="00DA3CF9" w:rsidRDefault="00C0365E" w:rsidP="00C0365E">
            <w:pPr>
              <w:jc w:val="center"/>
              <w:rPr>
                <w:rFonts w:ascii="Times New Roman" w:hAnsi="Times New Roman" w:cs="Times New Roman"/>
                <w:sz w:val="20"/>
                <w:szCs w:val="20"/>
              </w:rPr>
            </w:pPr>
          </w:p>
        </w:tc>
      </w:tr>
      <w:tr w:rsidR="002D038B" w:rsidRPr="00DA3CF9" w14:paraId="767361C1" w14:textId="77777777" w:rsidTr="001F2FE9">
        <w:trPr>
          <w:trHeight w:val="525"/>
        </w:trPr>
        <w:tc>
          <w:tcPr>
            <w:tcW w:w="5353" w:type="dxa"/>
            <w:gridSpan w:val="4"/>
            <w:tcBorders>
              <w:bottom w:val="double" w:sz="6" w:space="0" w:color="auto"/>
            </w:tcBorders>
            <w:shd w:val="clear" w:color="auto" w:fill="auto"/>
          </w:tcPr>
          <w:p w14:paraId="5A978E5D"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2.4.3.4.</w:t>
            </w:r>
            <w:r w:rsidRPr="00DA3CF9">
              <w:t xml:space="preserve"> </w:t>
            </w:r>
            <w:r w:rsidRPr="00DA3CF9">
              <w:rPr>
                <w:rFonts w:ascii="Times New Roman" w:hAnsi="Times New Roman" w:cs="Times New Roman"/>
                <w:sz w:val="20"/>
                <w:szCs w:val="20"/>
              </w:rPr>
              <w:t xml:space="preserve">Пониження </w:t>
            </w:r>
            <w:proofErr w:type="spellStart"/>
            <w:r w:rsidRPr="00DA3CF9">
              <w:rPr>
                <w:rFonts w:ascii="Times New Roman" w:hAnsi="Times New Roman" w:cs="Times New Roman"/>
                <w:sz w:val="20"/>
                <w:szCs w:val="20"/>
              </w:rPr>
              <w:t>бардюрного</w:t>
            </w:r>
            <w:proofErr w:type="spellEnd"/>
            <w:r w:rsidRPr="00DA3CF9">
              <w:rPr>
                <w:rFonts w:ascii="Times New Roman" w:hAnsi="Times New Roman" w:cs="Times New Roman"/>
                <w:sz w:val="20"/>
                <w:szCs w:val="20"/>
              </w:rPr>
              <w:t xml:space="preserve"> каменю на пішоходах </w:t>
            </w:r>
            <w:proofErr w:type="spellStart"/>
            <w:r w:rsidRPr="00DA3CF9">
              <w:rPr>
                <w:rFonts w:ascii="Times New Roman" w:hAnsi="Times New Roman" w:cs="Times New Roman"/>
                <w:sz w:val="20"/>
                <w:szCs w:val="20"/>
              </w:rPr>
              <w:t>вулично</w:t>
            </w:r>
            <w:proofErr w:type="spellEnd"/>
            <w:r w:rsidRPr="00DA3CF9">
              <w:rPr>
                <w:rFonts w:ascii="Times New Roman" w:hAnsi="Times New Roman" w:cs="Times New Roman"/>
                <w:sz w:val="20"/>
                <w:szCs w:val="20"/>
              </w:rPr>
              <w:t>-шляхової мережі міста</w:t>
            </w:r>
          </w:p>
        </w:tc>
        <w:tc>
          <w:tcPr>
            <w:tcW w:w="851" w:type="dxa"/>
            <w:tcBorders>
              <w:bottom w:val="double" w:sz="6" w:space="0" w:color="auto"/>
            </w:tcBorders>
            <w:shd w:val="clear" w:color="auto" w:fill="auto"/>
          </w:tcPr>
          <w:p w14:paraId="033D7CA0"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2023- 2025</w:t>
            </w:r>
          </w:p>
        </w:tc>
        <w:tc>
          <w:tcPr>
            <w:tcW w:w="1275" w:type="dxa"/>
            <w:tcBorders>
              <w:bottom w:val="double" w:sz="6" w:space="0" w:color="auto"/>
            </w:tcBorders>
            <w:shd w:val="clear" w:color="auto" w:fill="auto"/>
          </w:tcPr>
          <w:p w14:paraId="68E2BCBF" w14:textId="77777777" w:rsidR="002D038B"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w:t>
            </w:r>
            <w:r>
              <w:rPr>
                <w:rFonts w:ascii="Times New Roman" w:hAnsi="Times New Roman" w:cs="Times New Roman"/>
                <w:bCs/>
                <w:sz w:val="20"/>
                <w:szCs w:val="20"/>
              </w:rPr>
              <w:lastRenderedPageBreak/>
              <w:t>міської ради, громадські організації</w:t>
            </w:r>
          </w:p>
        </w:tc>
        <w:tc>
          <w:tcPr>
            <w:tcW w:w="1276" w:type="dxa"/>
            <w:tcBorders>
              <w:bottom w:val="double" w:sz="6" w:space="0" w:color="auto"/>
            </w:tcBorders>
            <w:shd w:val="clear" w:color="auto" w:fill="auto"/>
          </w:tcPr>
          <w:p w14:paraId="5D6FD530" w14:textId="77777777" w:rsidR="002D038B" w:rsidRPr="00DA3CF9" w:rsidRDefault="002D038B" w:rsidP="0025035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7C627F">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7C627F">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7C627F">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r w:rsidRPr="00DA3CF9">
              <w:rPr>
                <w:rFonts w:ascii="Times New Roman" w:hAnsi="Times New Roman" w:cs="Times New Roman"/>
                <w:bCs/>
                <w:sz w:val="20"/>
                <w:szCs w:val="20"/>
              </w:rPr>
              <w:lastRenderedPageBreak/>
              <w:t>зовніш</w:t>
            </w:r>
            <w:r w:rsidR="00250359"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tcBorders>
              <w:bottom w:val="double" w:sz="6" w:space="0" w:color="auto"/>
            </w:tcBorders>
            <w:shd w:val="clear" w:color="auto" w:fill="auto"/>
          </w:tcPr>
          <w:p w14:paraId="26526F33"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4380CC6C"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F2F1D5B" w14:textId="77777777" w:rsidR="002D038B" w:rsidRPr="00DA3CF9" w:rsidRDefault="002D038B"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auto"/>
          </w:tcPr>
          <w:p w14:paraId="0D8608E6"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296</w:t>
            </w:r>
          </w:p>
        </w:tc>
        <w:tc>
          <w:tcPr>
            <w:tcW w:w="851" w:type="dxa"/>
            <w:tcBorders>
              <w:bottom w:val="double" w:sz="6" w:space="0" w:color="auto"/>
            </w:tcBorders>
            <w:shd w:val="clear" w:color="auto" w:fill="auto"/>
          </w:tcPr>
          <w:p w14:paraId="6A10150D"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88</w:t>
            </w:r>
          </w:p>
        </w:tc>
        <w:tc>
          <w:tcPr>
            <w:tcW w:w="850" w:type="dxa"/>
            <w:tcBorders>
              <w:bottom w:val="double" w:sz="6" w:space="0" w:color="auto"/>
            </w:tcBorders>
            <w:shd w:val="clear" w:color="auto" w:fill="auto"/>
          </w:tcPr>
          <w:p w14:paraId="06048817"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56</w:t>
            </w:r>
          </w:p>
        </w:tc>
        <w:tc>
          <w:tcPr>
            <w:tcW w:w="851" w:type="dxa"/>
            <w:tcBorders>
              <w:bottom w:val="double" w:sz="6" w:space="0" w:color="auto"/>
            </w:tcBorders>
            <w:shd w:val="clear" w:color="auto" w:fill="auto"/>
          </w:tcPr>
          <w:p w14:paraId="76E59133" w14:textId="77777777" w:rsidR="002D038B" w:rsidRPr="00DA3CF9" w:rsidRDefault="002D038B" w:rsidP="002D038B">
            <w:pPr>
              <w:jc w:val="center"/>
              <w:rPr>
                <w:rFonts w:ascii="Times New Roman" w:hAnsi="Times New Roman" w:cs="Times New Roman"/>
                <w:sz w:val="20"/>
                <w:szCs w:val="20"/>
              </w:rPr>
            </w:pPr>
            <w:r w:rsidRPr="00DA3CF9">
              <w:rPr>
                <w:rFonts w:ascii="Times New Roman" w:hAnsi="Times New Roman" w:cs="Times New Roman"/>
                <w:sz w:val="20"/>
                <w:szCs w:val="20"/>
              </w:rPr>
              <w:t>152</w:t>
            </w:r>
          </w:p>
        </w:tc>
        <w:tc>
          <w:tcPr>
            <w:tcW w:w="708" w:type="dxa"/>
            <w:tcBorders>
              <w:bottom w:val="double" w:sz="6" w:space="0" w:color="auto"/>
            </w:tcBorders>
            <w:shd w:val="clear" w:color="auto" w:fill="auto"/>
          </w:tcPr>
          <w:p w14:paraId="6000503B" w14:textId="77777777" w:rsidR="002D038B" w:rsidRPr="00DA3CF9" w:rsidRDefault="002D038B" w:rsidP="002D038B">
            <w:pPr>
              <w:jc w:val="center"/>
              <w:rPr>
                <w:rFonts w:ascii="Times New Roman" w:hAnsi="Times New Roman" w:cs="Times New Roman"/>
                <w:sz w:val="20"/>
                <w:szCs w:val="20"/>
              </w:rPr>
            </w:pPr>
          </w:p>
        </w:tc>
        <w:tc>
          <w:tcPr>
            <w:tcW w:w="851" w:type="dxa"/>
            <w:tcBorders>
              <w:bottom w:val="double" w:sz="6" w:space="0" w:color="auto"/>
            </w:tcBorders>
            <w:shd w:val="clear" w:color="auto" w:fill="auto"/>
          </w:tcPr>
          <w:p w14:paraId="0712C745" w14:textId="77777777" w:rsidR="002D038B" w:rsidRPr="00DA3CF9" w:rsidRDefault="002D038B" w:rsidP="002D038B">
            <w:pPr>
              <w:jc w:val="center"/>
              <w:rPr>
                <w:rFonts w:ascii="Times New Roman" w:hAnsi="Times New Roman" w:cs="Times New Roman"/>
                <w:sz w:val="20"/>
                <w:szCs w:val="20"/>
              </w:rPr>
            </w:pPr>
          </w:p>
        </w:tc>
      </w:tr>
      <w:tr w:rsidR="00FA019A" w:rsidRPr="00DA3CF9" w14:paraId="3F1AD4D4" w14:textId="77777777" w:rsidTr="001F2FE9">
        <w:trPr>
          <w:trHeight w:val="525"/>
        </w:trPr>
        <w:tc>
          <w:tcPr>
            <w:tcW w:w="3393" w:type="dxa"/>
            <w:gridSpan w:val="2"/>
            <w:shd w:val="clear" w:color="auto" w:fill="E5DFEC" w:themeFill="accent4" w:themeFillTint="33"/>
          </w:tcPr>
          <w:p w14:paraId="437A1217" w14:textId="77777777" w:rsidR="00FA019A" w:rsidRPr="00DA3CF9" w:rsidRDefault="00FA019A" w:rsidP="002D038B">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Операційна ціль 2.5.</w:t>
            </w:r>
          </w:p>
          <w:p w14:paraId="3D14C244" w14:textId="77777777" w:rsidR="00FA019A" w:rsidRPr="00DA3CF9" w:rsidRDefault="00FA019A" w:rsidP="002D038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Охорона довкілля, відновлення та ощадливе використання природних ресурсів</w:t>
            </w:r>
          </w:p>
        </w:tc>
        <w:tc>
          <w:tcPr>
            <w:tcW w:w="1960" w:type="dxa"/>
            <w:gridSpan w:val="2"/>
            <w:shd w:val="clear" w:color="auto" w:fill="E5DFEC" w:themeFill="accent4" w:themeFillTint="33"/>
          </w:tcPr>
          <w:p w14:paraId="606D703C" w14:textId="77777777" w:rsidR="00FA019A" w:rsidRPr="00DA3CF9" w:rsidRDefault="00FA019A" w:rsidP="00FA019A">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2.5.1 Збільшення частки респондентів громадського анкетування, які вказали на поліпшення стану навколишнього середовища, %</w:t>
            </w:r>
          </w:p>
          <w:p w14:paraId="61779D37" w14:textId="77777777" w:rsidR="00FA019A" w:rsidRPr="00DA3CF9" w:rsidRDefault="00FA019A" w:rsidP="00FA019A">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2.5.2. Рівень задоволення мешканців які вказали на те</w:t>
            </w:r>
            <w:r w:rsidR="00CD2F00" w:rsidRPr="00DA3CF9">
              <w:rPr>
                <w:rFonts w:ascii="Times New Roman" w:hAnsi="Times New Roman" w:cs="Times New Roman"/>
                <w:b/>
                <w:sz w:val="20"/>
                <w:szCs w:val="20"/>
              </w:rPr>
              <w:t>,</w:t>
            </w:r>
            <w:r w:rsidRPr="00DA3CF9">
              <w:rPr>
                <w:rFonts w:ascii="Times New Roman" w:hAnsi="Times New Roman" w:cs="Times New Roman"/>
                <w:b/>
                <w:sz w:val="20"/>
                <w:szCs w:val="20"/>
              </w:rPr>
              <w:t xml:space="preserve"> що навколо будинків чисто та немає сміття,%</w:t>
            </w:r>
          </w:p>
        </w:tc>
        <w:tc>
          <w:tcPr>
            <w:tcW w:w="851" w:type="dxa"/>
            <w:shd w:val="clear" w:color="auto" w:fill="E5DFEC" w:themeFill="accent4" w:themeFillTint="33"/>
          </w:tcPr>
          <w:p w14:paraId="44D724A4"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shd w:val="clear" w:color="auto" w:fill="E5DFEC" w:themeFill="accent4" w:themeFillTint="33"/>
          </w:tcPr>
          <w:p w14:paraId="0CA5835E" w14:textId="77777777" w:rsidR="00FA019A" w:rsidRPr="00DA3CF9" w:rsidRDefault="00C0365E" w:rsidP="002D038B">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44AD742E" w14:textId="77777777" w:rsidR="00FA019A" w:rsidRPr="00DA3CF9" w:rsidRDefault="00FA019A" w:rsidP="00250359">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250359"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250359"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E5DFEC" w:themeFill="accent4" w:themeFillTint="33"/>
          </w:tcPr>
          <w:p w14:paraId="4D4EEA0B"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7757FF6"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1BAE3A6"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19BC24A2"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167 360</w:t>
            </w:r>
          </w:p>
        </w:tc>
        <w:tc>
          <w:tcPr>
            <w:tcW w:w="851" w:type="dxa"/>
            <w:shd w:val="clear" w:color="auto" w:fill="E5DFEC" w:themeFill="accent4" w:themeFillTint="33"/>
          </w:tcPr>
          <w:p w14:paraId="61D61FB5"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252</w:t>
            </w:r>
          </w:p>
        </w:tc>
        <w:tc>
          <w:tcPr>
            <w:tcW w:w="850" w:type="dxa"/>
            <w:shd w:val="clear" w:color="auto" w:fill="E5DFEC" w:themeFill="accent4" w:themeFillTint="33"/>
          </w:tcPr>
          <w:p w14:paraId="6E8B602E"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10 297</w:t>
            </w:r>
          </w:p>
        </w:tc>
        <w:tc>
          <w:tcPr>
            <w:tcW w:w="851" w:type="dxa"/>
            <w:shd w:val="clear" w:color="auto" w:fill="E5DFEC" w:themeFill="accent4" w:themeFillTint="33"/>
          </w:tcPr>
          <w:p w14:paraId="73F5C775"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9 992</w:t>
            </w:r>
          </w:p>
        </w:tc>
        <w:tc>
          <w:tcPr>
            <w:tcW w:w="708" w:type="dxa"/>
            <w:shd w:val="clear" w:color="auto" w:fill="E5DFEC" w:themeFill="accent4" w:themeFillTint="33"/>
          </w:tcPr>
          <w:p w14:paraId="36F1D25C" w14:textId="77777777" w:rsidR="00FA019A" w:rsidRPr="00DA3CF9" w:rsidRDefault="00FA019A" w:rsidP="003C4F80">
            <w:pPr>
              <w:ind w:right="-111" w:hanging="105"/>
              <w:jc w:val="center"/>
              <w:rPr>
                <w:rFonts w:ascii="Times New Roman" w:hAnsi="Times New Roman" w:cs="Times New Roman"/>
                <w:b/>
                <w:sz w:val="20"/>
                <w:szCs w:val="20"/>
              </w:rPr>
            </w:pPr>
            <w:r w:rsidRPr="00DA3CF9">
              <w:rPr>
                <w:rFonts w:ascii="Times New Roman" w:hAnsi="Times New Roman" w:cs="Times New Roman"/>
                <w:b/>
                <w:sz w:val="20"/>
                <w:szCs w:val="20"/>
              </w:rPr>
              <w:t>29567</w:t>
            </w:r>
          </w:p>
        </w:tc>
        <w:tc>
          <w:tcPr>
            <w:tcW w:w="851" w:type="dxa"/>
            <w:shd w:val="clear" w:color="auto" w:fill="E5DFEC" w:themeFill="accent4" w:themeFillTint="33"/>
          </w:tcPr>
          <w:p w14:paraId="761FDAD3" w14:textId="77777777" w:rsidR="00FA019A" w:rsidRPr="00DA3CF9" w:rsidRDefault="00FA019A" w:rsidP="00FA019A">
            <w:pPr>
              <w:rPr>
                <w:rFonts w:ascii="Times New Roman" w:hAnsi="Times New Roman" w:cs="Times New Roman"/>
                <w:b/>
                <w:sz w:val="20"/>
                <w:szCs w:val="20"/>
              </w:rPr>
            </w:pPr>
            <w:r w:rsidRPr="00DA3CF9">
              <w:rPr>
                <w:rFonts w:ascii="Times New Roman" w:hAnsi="Times New Roman" w:cs="Times New Roman"/>
                <w:b/>
                <w:sz w:val="20"/>
                <w:szCs w:val="20"/>
              </w:rPr>
              <w:t>117252</w:t>
            </w:r>
          </w:p>
        </w:tc>
      </w:tr>
      <w:tr w:rsidR="00FA019A" w:rsidRPr="00DA3CF9" w14:paraId="00E3E6EA" w14:textId="77777777" w:rsidTr="001F2FE9">
        <w:trPr>
          <w:trHeight w:val="525"/>
        </w:trPr>
        <w:tc>
          <w:tcPr>
            <w:tcW w:w="3393" w:type="dxa"/>
            <w:gridSpan w:val="2"/>
            <w:tcBorders>
              <w:bottom w:val="double" w:sz="6" w:space="0" w:color="auto"/>
            </w:tcBorders>
            <w:shd w:val="clear" w:color="auto" w:fill="FDE9D9" w:themeFill="accent6" w:themeFillTint="33"/>
          </w:tcPr>
          <w:p w14:paraId="03638C61" w14:textId="77777777" w:rsidR="00FA019A" w:rsidRPr="00DA3CF9" w:rsidRDefault="00FA019A" w:rsidP="002D038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2.5.1.</w:t>
            </w:r>
          </w:p>
          <w:p w14:paraId="1D0D2408" w14:textId="77777777" w:rsidR="00FA019A" w:rsidRPr="00DA3CF9" w:rsidRDefault="00FA019A" w:rsidP="002D038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Модернізована система поводження з ТВП на території громади</w:t>
            </w:r>
          </w:p>
        </w:tc>
        <w:tc>
          <w:tcPr>
            <w:tcW w:w="1960" w:type="dxa"/>
            <w:gridSpan w:val="2"/>
            <w:tcBorders>
              <w:bottom w:val="double" w:sz="6" w:space="0" w:color="auto"/>
            </w:tcBorders>
            <w:shd w:val="clear" w:color="auto" w:fill="FDE9D9" w:themeFill="accent6" w:themeFillTint="33"/>
          </w:tcPr>
          <w:p w14:paraId="1C2C02A0" w14:textId="77777777" w:rsidR="00FA019A" w:rsidRPr="00DA3CF9" w:rsidRDefault="00FA019A" w:rsidP="00FA019A">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2.5.1.1 Кільк</w:t>
            </w:r>
            <w:r w:rsidR="007C627F">
              <w:rPr>
                <w:rFonts w:ascii="Times New Roman" w:hAnsi="Times New Roman" w:cs="Times New Roman"/>
                <w:b/>
                <w:sz w:val="20"/>
                <w:szCs w:val="20"/>
              </w:rPr>
              <w:t>і</w:t>
            </w:r>
            <w:r w:rsidRPr="00DA3CF9">
              <w:rPr>
                <w:rFonts w:ascii="Times New Roman" w:hAnsi="Times New Roman" w:cs="Times New Roman"/>
                <w:b/>
                <w:sz w:val="20"/>
                <w:szCs w:val="20"/>
              </w:rPr>
              <w:t>ст</w:t>
            </w:r>
            <w:r w:rsidR="007C627F">
              <w:rPr>
                <w:rFonts w:ascii="Times New Roman" w:hAnsi="Times New Roman" w:cs="Times New Roman"/>
                <w:b/>
                <w:sz w:val="20"/>
                <w:szCs w:val="20"/>
              </w:rPr>
              <w:t>ь</w:t>
            </w:r>
            <w:r w:rsidRPr="00DA3CF9">
              <w:rPr>
                <w:rFonts w:ascii="Times New Roman" w:hAnsi="Times New Roman" w:cs="Times New Roman"/>
                <w:b/>
                <w:sz w:val="20"/>
                <w:szCs w:val="20"/>
              </w:rPr>
              <w:t xml:space="preserve"> спеціалізованого обладнання та техніки для збирання відходів, % від потреби</w:t>
            </w:r>
          </w:p>
          <w:p w14:paraId="5F6D850C" w14:textId="77777777" w:rsidR="00FA019A" w:rsidRPr="00DA3CF9" w:rsidRDefault="00FA019A" w:rsidP="00FA019A">
            <w:pPr>
              <w:tabs>
                <w:tab w:val="left" w:pos="318"/>
              </w:tabs>
              <w:spacing w:line="240" w:lineRule="auto"/>
              <w:rPr>
                <w:b/>
                <w:sz w:val="20"/>
                <w:szCs w:val="20"/>
              </w:rPr>
            </w:pPr>
            <w:r w:rsidRPr="00DA3CF9">
              <w:rPr>
                <w:rFonts w:ascii="Times New Roman" w:hAnsi="Times New Roman" w:cs="Times New Roman"/>
                <w:b/>
                <w:sz w:val="20"/>
                <w:szCs w:val="20"/>
              </w:rPr>
              <w:t>2.5.1.2 Обсяг відсортованих ТПВ, т</w:t>
            </w:r>
          </w:p>
        </w:tc>
        <w:tc>
          <w:tcPr>
            <w:tcW w:w="851" w:type="dxa"/>
            <w:tcBorders>
              <w:bottom w:val="double" w:sz="6" w:space="0" w:color="auto"/>
            </w:tcBorders>
            <w:shd w:val="clear" w:color="auto" w:fill="FDE9D9" w:themeFill="accent6" w:themeFillTint="33"/>
          </w:tcPr>
          <w:p w14:paraId="0795FDCC"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tcBorders>
              <w:bottom w:val="double" w:sz="6" w:space="0" w:color="auto"/>
            </w:tcBorders>
            <w:shd w:val="clear" w:color="auto" w:fill="FDE9D9" w:themeFill="accent6" w:themeFillTint="33"/>
          </w:tcPr>
          <w:p w14:paraId="203625D2" w14:textId="77777777" w:rsidR="00FA019A" w:rsidRPr="00DA3CF9" w:rsidRDefault="00C0365E" w:rsidP="002D038B">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5855B14B" w14:textId="77777777" w:rsidR="00FA019A" w:rsidRPr="00DA3CF9" w:rsidRDefault="00FA019A" w:rsidP="002D038B">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250359"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C627F">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7C627F">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6A7F7970"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3762ACCF"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F8C42FC" w14:textId="77777777" w:rsidR="00FA019A" w:rsidRPr="00DA3CF9" w:rsidRDefault="00FA019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22F2A9D2"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64300</w:t>
            </w:r>
          </w:p>
        </w:tc>
        <w:tc>
          <w:tcPr>
            <w:tcW w:w="851" w:type="dxa"/>
            <w:tcBorders>
              <w:bottom w:val="double" w:sz="6" w:space="0" w:color="auto"/>
            </w:tcBorders>
            <w:shd w:val="clear" w:color="auto" w:fill="FDE9D9" w:themeFill="accent6" w:themeFillTint="33"/>
          </w:tcPr>
          <w:p w14:paraId="5269A2D2"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120</w:t>
            </w:r>
          </w:p>
        </w:tc>
        <w:tc>
          <w:tcPr>
            <w:tcW w:w="850" w:type="dxa"/>
            <w:tcBorders>
              <w:bottom w:val="double" w:sz="6" w:space="0" w:color="auto"/>
            </w:tcBorders>
            <w:shd w:val="clear" w:color="auto" w:fill="FDE9D9" w:themeFill="accent6" w:themeFillTint="33"/>
          </w:tcPr>
          <w:p w14:paraId="399841B5"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10140</w:t>
            </w:r>
          </w:p>
        </w:tc>
        <w:tc>
          <w:tcPr>
            <w:tcW w:w="851" w:type="dxa"/>
            <w:tcBorders>
              <w:bottom w:val="double" w:sz="6" w:space="0" w:color="auto"/>
            </w:tcBorders>
            <w:shd w:val="clear" w:color="auto" w:fill="FDE9D9" w:themeFill="accent6" w:themeFillTint="33"/>
          </w:tcPr>
          <w:p w14:paraId="211D9A6B"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9660</w:t>
            </w:r>
          </w:p>
        </w:tc>
        <w:tc>
          <w:tcPr>
            <w:tcW w:w="708" w:type="dxa"/>
            <w:tcBorders>
              <w:bottom w:val="double" w:sz="6" w:space="0" w:color="auto"/>
            </w:tcBorders>
            <w:shd w:val="clear" w:color="auto" w:fill="FDE9D9" w:themeFill="accent6" w:themeFillTint="33"/>
          </w:tcPr>
          <w:p w14:paraId="07B9B04C" w14:textId="77777777" w:rsidR="00FA019A" w:rsidRPr="00DA3CF9" w:rsidRDefault="00FA019A" w:rsidP="003C4F80">
            <w:pPr>
              <w:ind w:right="-111" w:hanging="105"/>
              <w:jc w:val="center"/>
              <w:rPr>
                <w:rFonts w:ascii="Times New Roman" w:hAnsi="Times New Roman" w:cs="Times New Roman"/>
                <w:b/>
                <w:sz w:val="20"/>
                <w:szCs w:val="20"/>
              </w:rPr>
            </w:pPr>
            <w:r w:rsidRPr="00DA3CF9">
              <w:rPr>
                <w:rFonts w:ascii="Times New Roman" w:hAnsi="Times New Roman" w:cs="Times New Roman"/>
                <w:b/>
                <w:sz w:val="20"/>
                <w:szCs w:val="20"/>
              </w:rPr>
              <w:t>22180</w:t>
            </w:r>
          </w:p>
        </w:tc>
        <w:tc>
          <w:tcPr>
            <w:tcW w:w="851" w:type="dxa"/>
            <w:tcBorders>
              <w:bottom w:val="double" w:sz="6" w:space="0" w:color="auto"/>
            </w:tcBorders>
            <w:shd w:val="clear" w:color="auto" w:fill="FDE9D9" w:themeFill="accent6" w:themeFillTint="33"/>
          </w:tcPr>
          <w:p w14:paraId="79AD1AA3" w14:textId="77777777" w:rsidR="00FA019A" w:rsidRPr="00DA3CF9" w:rsidRDefault="00FA019A" w:rsidP="00FA019A">
            <w:pPr>
              <w:jc w:val="center"/>
              <w:rPr>
                <w:rFonts w:ascii="Times New Roman" w:hAnsi="Times New Roman" w:cs="Times New Roman"/>
                <w:b/>
                <w:sz w:val="20"/>
                <w:szCs w:val="20"/>
              </w:rPr>
            </w:pPr>
            <w:r w:rsidRPr="00DA3CF9">
              <w:rPr>
                <w:rFonts w:ascii="Times New Roman" w:hAnsi="Times New Roman" w:cs="Times New Roman"/>
                <w:b/>
                <w:sz w:val="20"/>
                <w:szCs w:val="20"/>
              </w:rPr>
              <w:t>22200</w:t>
            </w:r>
          </w:p>
        </w:tc>
      </w:tr>
      <w:tr w:rsidR="00FA019A" w:rsidRPr="00DA3CF9" w14:paraId="1B8AA259" w14:textId="77777777" w:rsidTr="001F2FE9">
        <w:trPr>
          <w:trHeight w:val="525"/>
        </w:trPr>
        <w:tc>
          <w:tcPr>
            <w:tcW w:w="5353" w:type="dxa"/>
            <w:gridSpan w:val="4"/>
            <w:shd w:val="clear" w:color="auto" w:fill="auto"/>
          </w:tcPr>
          <w:p w14:paraId="421E50AF"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200A33D3" w14:textId="77777777" w:rsidR="00FA019A" w:rsidRPr="00DA3CF9" w:rsidRDefault="00FA019A" w:rsidP="002D038B">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2.5.1.1.</w:t>
            </w:r>
            <w:r w:rsidRPr="00DA3CF9">
              <w:t xml:space="preserve"> </w:t>
            </w:r>
            <w:r w:rsidRPr="00DA3CF9">
              <w:rPr>
                <w:rFonts w:ascii="Times New Roman" w:hAnsi="Times New Roman" w:cs="Times New Roman"/>
                <w:sz w:val="20"/>
                <w:szCs w:val="20"/>
              </w:rPr>
              <w:t>Запуск лінії сортування ТПВ</w:t>
            </w:r>
          </w:p>
        </w:tc>
        <w:tc>
          <w:tcPr>
            <w:tcW w:w="851" w:type="dxa"/>
            <w:shd w:val="clear" w:color="auto" w:fill="auto"/>
          </w:tcPr>
          <w:p w14:paraId="4272FA52"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2026- 2027</w:t>
            </w:r>
          </w:p>
        </w:tc>
        <w:tc>
          <w:tcPr>
            <w:tcW w:w="1275" w:type="dxa"/>
            <w:shd w:val="clear" w:color="auto" w:fill="auto"/>
          </w:tcPr>
          <w:p w14:paraId="4FF9FF5E" w14:textId="77777777" w:rsidR="00FA019A"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Структурні підрозділи виконав-чого </w:t>
            </w:r>
            <w:r>
              <w:rPr>
                <w:rFonts w:ascii="Times New Roman" w:hAnsi="Times New Roman" w:cs="Times New Roman"/>
                <w:bCs/>
                <w:sz w:val="20"/>
                <w:szCs w:val="20"/>
              </w:rPr>
              <w:lastRenderedPageBreak/>
              <w:t>комітету,  виконавчі органи міської ради, громадські організації</w:t>
            </w:r>
          </w:p>
        </w:tc>
        <w:tc>
          <w:tcPr>
            <w:tcW w:w="1276" w:type="dxa"/>
            <w:shd w:val="clear" w:color="auto" w:fill="auto"/>
          </w:tcPr>
          <w:p w14:paraId="44C6A259" w14:textId="77777777" w:rsidR="00FA019A" w:rsidRPr="00DA3CF9" w:rsidRDefault="00FA019A" w:rsidP="002D038B">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7C627F">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007C627F">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7C627F">
              <w:rPr>
                <w:rFonts w:ascii="Times New Roman" w:hAnsi="Times New Roman" w:cs="Times New Roman"/>
                <w:bCs/>
                <w:sz w:val="20"/>
                <w:szCs w:val="20"/>
              </w:rPr>
              <w:t>-</w:t>
            </w:r>
            <w:r w:rsidRPr="00DA3CF9">
              <w:rPr>
                <w:rFonts w:ascii="Times New Roman" w:hAnsi="Times New Roman" w:cs="Times New Roman"/>
                <w:bCs/>
                <w:sz w:val="20"/>
                <w:szCs w:val="20"/>
              </w:rPr>
              <w:lastRenderedPageBreak/>
              <w:t>вує</w:t>
            </w:r>
            <w:proofErr w:type="spellEnd"/>
            <w:r w:rsidRPr="00DA3CF9">
              <w:rPr>
                <w:rFonts w:ascii="Times New Roman" w:hAnsi="Times New Roman" w:cs="Times New Roman"/>
                <w:bCs/>
                <w:sz w:val="20"/>
                <w:szCs w:val="20"/>
              </w:rPr>
              <w:t xml:space="preserve">  можливості  залучення  зовніш</w:t>
            </w:r>
            <w:r w:rsidR="007C627F">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34F0B13"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5A688A1A"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786FC1B"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08290E5" w14:textId="77777777" w:rsidR="00FA019A" w:rsidRPr="00DA3CF9" w:rsidRDefault="00FA019A" w:rsidP="00FA019A">
            <w:pPr>
              <w:jc w:val="center"/>
              <w:rPr>
                <w:rFonts w:ascii="Times New Roman" w:hAnsi="Times New Roman" w:cs="Times New Roman"/>
                <w:sz w:val="20"/>
                <w:szCs w:val="20"/>
              </w:rPr>
            </w:pPr>
            <w:r w:rsidRPr="00DA3CF9">
              <w:rPr>
                <w:rFonts w:ascii="Times New Roman" w:hAnsi="Times New Roman" w:cs="Times New Roman"/>
                <w:sz w:val="20"/>
                <w:szCs w:val="20"/>
              </w:rPr>
              <w:t>30000</w:t>
            </w:r>
          </w:p>
        </w:tc>
        <w:tc>
          <w:tcPr>
            <w:tcW w:w="851" w:type="dxa"/>
            <w:shd w:val="clear" w:color="auto" w:fill="auto"/>
          </w:tcPr>
          <w:p w14:paraId="7BFD690B" w14:textId="77777777" w:rsidR="00FA019A" w:rsidRPr="00DA3CF9" w:rsidRDefault="00FA019A" w:rsidP="00FA019A">
            <w:pPr>
              <w:jc w:val="center"/>
              <w:rPr>
                <w:rFonts w:ascii="Times New Roman" w:hAnsi="Times New Roman" w:cs="Times New Roman"/>
                <w:sz w:val="20"/>
                <w:szCs w:val="20"/>
              </w:rPr>
            </w:pPr>
          </w:p>
        </w:tc>
        <w:tc>
          <w:tcPr>
            <w:tcW w:w="850" w:type="dxa"/>
            <w:shd w:val="clear" w:color="auto" w:fill="auto"/>
          </w:tcPr>
          <w:p w14:paraId="43B3D29E" w14:textId="77777777" w:rsidR="00FA019A" w:rsidRPr="00DA3CF9" w:rsidRDefault="00FA019A" w:rsidP="00FA019A">
            <w:pPr>
              <w:jc w:val="center"/>
              <w:rPr>
                <w:rFonts w:ascii="Times New Roman" w:hAnsi="Times New Roman" w:cs="Times New Roman"/>
                <w:sz w:val="20"/>
                <w:szCs w:val="20"/>
              </w:rPr>
            </w:pPr>
          </w:p>
        </w:tc>
        <w:tc>
          <w:tcPr>
            <w:tcW w:w="851" w:type="dxa"/>
            <w:shd w:val="clear" w:color="auto" w:fill="auto"/>
          </w:tcPr>
          <w:p w14:paraId="64A3C88B" w14:textId="77777777" w:rsidR="00FA019A" w:rsidRPr="00DA3CF9" w:rsidRDefault="00FA019A" w:rsidP="00FA019A">
            <w:pPr>
              <w:jc w:val="center"/>
              <w:rPr>
                <w:rFonts w:ascii="Times New Roman" w:hAnsi="Times New Roman" w:cs="Times New Roman"/>
                <w:sz w:val="20"/>
                <w:szCs w:val="20"/>
              </w:rPr>
            </w:pPr>
          </w:p>
        </w:tc>
        <w:tc>
          <w:tcPr>
            <w:tcW w:w="708" w:type="dxa"/>
            <w:shd w:val="clear" w:color="auto" w:fill="auto"/>
          </w:tcPr>
          <w:p w14:paraId="7A5171D5" w14:textId="77777777" w:rsidR="00FA019A" w:rsidRPr="00DA3CF9" w:rsidRDefault="00FA019A" w:rsidP="003C4F80">
            <w:pPr>
              <w:ind w:right="-111" w:hanging="105"/>
              <w:jc w:val="center"/>
              <w:rPr>
                <w:rFonts w:ascii="Times New Roman" w:hAnsi="Times New Roman" w:cs="Times New Roman"/>
                <w:sz w:val="20"/>
                <w:szCs w:val="20"/>
              </w:rPr>
            </w:pPr>
            <w:r w:rsidRPr="00DA3CF9">
              <w:rPr>
                <w:rFonts w:ascii="Times New Roman" w:hAnsi="Times New Roman" w:cs="Times New Roman"/>
                <w:sz w:val="20"/>
                <w:szCs w:val="20"/>
              </w:rPr>
              <w:t>15000</w:t>
            </w:r>
          </w:p>
        </w:tc>
        <w:tc>
          <w:tcPr>
            <w:tcW w:w="851" w:type="dxa"/>
            <w:shd w:val="clear" w:color="auto" w:fill="auto"/>
          </w:tcPr>
          <w:p w14:paraId="2188E374" w14:textId="77777777" w:rsidR="00FA019A" w:rsidRPr="00DA3CF9" w:rsidRDefault="00FA019A" w:rsidP="00FA019A">
            <w:pPr>
              <w:jc w:val="center"/>
              <w:rPr>
                <w:rFonts w:ascii="Times New Roman" w:hAnsi="Times New Roman" w:cs="Times New Roman"/>
                <w:sz w:val="20"/>
                <w:szCs w:val="20"/>
              </w:rPr>
            </w:pPr>
            <w:r w:rsidRPr="00DA3CF9">
              <w:rPr>
                <w:rFonts w:ascii="Times New Roman" w:hAnsi="Times New Roman" w:cs="Times New Roman"/>
                <w:sz w:val="20"/>
                <w:szCs w:val="20"/>
              </w:rPr>
              <w:t>15000</w:t>
            </w:r>
          </w:p>
        </w:tc>
      </w:tr>
      <w:tr w:rsidR="00C0365E" w:rsidRPr="00DA3CF9" w14:paraId="43849768" w14:textId="77777777" w:rsidTr="001F2FE9">
        <w:trPr>
          <w:trHeight w:val="525"/>
        </w:trPr>
        <w:tc>
          <w:tcPr>
            <w:tcW w:w="5353" w:type="dxa"/>
            <w:gridSpan w:val="4"/>
            <w:shd w:val="clear" w:color="auto" w:fill="auto"/>
          </w:tcPr>
          <w:p w14:paraId="3082F59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2.5.1.2.</w:t>
            </w:r>
            <w:r w:rsidRPr="00DA3CF9">
              <w:t xml:space="preserve">  </w:t>
            </w:r>
            <w:r w:rsidRPr="00DA3CF9">
              <w:rPr>
                <w:rFonts w:ascii="Times New Roman" w:hAnsi="Times New Roman" w:cs="Times New Roman"/>
                <w:sz w:val="20"/>
                <w:szCs w:val="20"/>
              </w:rPr>
              <w:t>Придбання контейнерів для сміття</w:t>
            </w:r>
          </w:p>
        </w:tc>
        <w:tc>
          <w:tcPr>
            <w:tcW w:w="851" w:type="dxa"/>
            <w:shd w:val="clear" w:color="auto" w:fill="auto"/>
          </w:tcPr>
          <w:p w14:paraId="2B138F3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shd w:val="clear" w:color="auto" w:fill="auto"/>
          </w:tcPr>
          <w:p w14:paraId="286A457D" w14:textId="77777777" w:rsidR="00C0365E" w:rsidRPr="00DA3CF9" w:rsidRDefault="00C0365E" w:rsidP="00C0365E">
            <w:pPr>
              <w:spacing w:line="240" w:lineRule="auto"/>
              <w:rPr>
                <w:rFonts w:ascii="Times New Roman" w:hAnsi="Times New Roman" w:cs="Times New Roman"/>
                <w:sz w:val="20"/>
                <w:szCs w:val="20"/>
              </w:rPr>
            </w:pPr>
            <w:r w:rsidRPr="00152036">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FF8A6B4"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11FF62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232D07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2745C1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4FCD52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shd w:val="clear" w:color="auto" w:fill="auto"/>
          </w:tcPr>
          <w:p w14:paraId="328A6FB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850" w:type="dxa"/>
            <w:shd w:val="clear" w:color="auto" w:fill="auto"/>
          </w:tcPr>
          <w:p w14:paraId="03EBDC6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w:t>
            </w:r>
          </w:p>
        </w:tc>
        <w:tc>
          <w:tcPr>
            <w:tcW w:w="851" w:type="dxa"/>
            <w:shd w:val="clear" w:color="auto" w:fill="auto"/>
          </w:tcPr>
          <w:p w14:paraId="0A74167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160</w:t>
            </w:r>
          </w:p>
        </w:tc>
        <w:tc>
          <w:tcPr>
            <w:tcW w:w="708" w:type="dxa"/>
            <w:shd w:val="clear" w:color="auto" w:fill="auto"/>
          </w:tcPr>
          <w:p w14:paraId="228FB1E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180</w:t>
            </w:r>
          </w:p>
        </w:tc>
        <w:tc>
          <w:tcPr>
            <w:tcW w:w="851" w:type="dxa"/>
            <w:shd w:val="clear" w:color="auto" w:fill="auto"/>
          </w:tcPr>
          <w:p w14:paraId="7DA87B0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r>
      <w:tr w:rsidR="00C0365E" w:rsidRPr="00DA3CF9" w14:paraId="3A62F10A" w14:textId="77777777" w:rsidTr="001F2FE9">
        <w:trPr>
          <w:trHeight w:val="525"/>
        </w:trPr>
        <w:tc>
          <w:tcPr>
            <w:tcW w:w="5353" w:type="dxa"/>
            <w:gridSpan w:val="4"/>
            <w:shd w:val="clear" w:color="auto" w:fill="auto"/>
          </w:tcPr>
          <w:p w14:paraId="50B13EE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2.5.1.3.</w:t>
            </w:r>
            <w:r w:rsidRPr="00DA3CF9">
              <w:t xml:space="preserve"> </w:t>
            </w:r>
            <w:r w:rsidRPr="00DA3CF9">
              <w:rPr>
                <w:rFonts w:ascii="Times New Roman" w:hAnsi="Times New Roman" w:cs="Times New Roman"/>
                <w:sz w:val="20"/>
                <w:szCs w:val="20"/>
              </w:rPr>
              <w:t xml:space="preserve">Придбання спеціалізованої техніки для забезпечення ефективності </w:t>
            </w:r>
            <w:proofErr w:type="spellStart"/>
            <w:r w:rsidRPr="00DA3CF9">
              <w:rPr>
                <w:rFonts w:ascii="Times New Roman" w:hAnsi="Times New Roman" w:cs="Times New Roman"/>
                <w:sz w:val="20"/>
                <w:szCs w:val="20"/>
              </w:rPr>
              <w:t>діяльноситі</w:t>
            </w:r>
            <w:proofErr w:type="spellEnd"/>
            <w:r w:rsidRPr="00DA3CF9">
              <w:rPr>
                <w:rFonts w:ascii="Times New Roman" w:hAnsi="Times New Roman" w:cs="Times New Roman"/>
                <w:sz w:val="20"/>
                <w:szCs w:val="20"/>
              </w:rPr>
              <w:t xml:space="preserve"> системи поводження з ТПВ</w:t>
            </w:r>
          </w:p>
        </w:tc>
        <w:tc>
          <w:tcPr>
            <w:tcW w:w="851" w:type="dxa"/>
            <w:shd w:val="clear" w:color="auto" w:fill="auto"/>
          </w:tcPr>
          <w:p w14:paraId="3AC81B9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2025- 2027</w:t>
            </w:r>
          </w:p>
        </w:tc>
        <w:tc>
          <w:tcPr>
            <w:tcW w:w="1275" w:type="dxa"/>
            <w:shd w:val="clear" w:color="auto" w:fill="auto"/>
          </w:tcPr>
          <w:p w14:paraId="29D7FFC6" w14:textId="77777777" w:rsidR="00C0365E" w:rsidRPr="00DA3CF9" w:rsidRDefault="00C0365E" w:rsidP="00C0365E">
            <w:pPr>
              <w:spacing w:line="240" w:lineRule="auto"/>
              <w:rPr>
                <w:rFonts w:ascii="Times New Roman" w:hAnsi="Times New Roman" w:cs="Times New Roman"/>
                <w:sz w:val="20"/>
                <w:szCs w:val="20"/>
              </w:rPr>
            </w:pPr>
            <w:r w:rsidRPr="00152036">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E7C091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774F5F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D0C08C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1BA69A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774FD7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21000</w:t>
            </w:r>
          </w:p>
        </w:tc>
        <w:tc>
          <w:tcPr>
            <w:tcW w:w="851" w:type="dxa"/>
            <w:shd w:val="clear" w:color="auto" w:fill="auto"/>
          </w:tcPr>
          <w:p w14:paraId="1E2BD1F6"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12229227"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534D961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7000</w:t>
            </w:r>
          </w:p>
        </w:tc>
        <w:tc>
          <w:tcPr>
            <w:tcW w:w="708" w:type="dxa"/>
            <w:shd w:val="clear" w:color="auto" w:fill="auto"/>
          </w:tcPr>
          <w:p w14:paraId="6283EBD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7000</w:t>
            </w:r>
          </w:p>
        </w:tc>
        <w:tc>
          <w:tcPr>
            <w:tcW w:w="851" w:type="dxa"/>
            <w:shd w:val="clear" w:color="auto" w:fill="auto"/>
          </w:tcPr>
          <w:p w14:paraId="79FB57C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7000</w:t>
            </w:r>
          </w:p>
        </w:tc>
      </w:tr>
      <w:tr w:rsidR="00C0365E" w:rsidRPr="00DA3CF9" w14:paraId="422DDF78" w14:textId="77777777" w:rsidTr="001F2FE9">
        <w:trPr>
          <w:trHeight w:val="525"/>
        </w:trPr>
        <w:tc>
          <w:tcPr>
            <w:tcW w:w="5353" w:type="dxa"/>
            <w:gridSpan w:val="4"/>
            <w:shd w:val="clear" w:color="auto" w:fill="auto"/>
          </w:tcPr>
          <w:p w14:paraId="00C5E9C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2.5.1.4.</w:t>
            </w:r>
            <w:r w:rsidRPr="00DA3CF9">
              <w:t xml:space="preserve"> </w:t>
            </w:r>
            <w:r w:rsidRPr="00DA3CF9">
              <w:rPr>
                <w:rFonts w:ascii="Times New Roman" w:hAnsi="Times New Roman" w:cs="Times New Roman"/>
                <w:sz w:val="20"/>
                <w:szCs w:val="20"/>
              </w:rPr>
              <w:t>Реконструкція полігону ТПВ</w:t>
            </w:r>
          </w:p>
        </w:tc>
        <w:tc>
          <w:tcPr>
            <w:tcW w:w="851" w:type="dxa"/>
            <w:shd w:val="clear" w:color="auto" w:fill="auto"/>
          </w:tcPr>
          <w:p w14:paraId="43A5FBF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51BF0A11" w14:textId="77777777" w:rsidR="00C0365E" w:rsidRPr="00DA3CF9" w:rsidRDefault="00C0365E" w:rsidP="00C0365E">
            <w:pPr>
              <w:spacing w:line="240" w:lineRule="auto"/>
              <w:rPr>
                <w:rFonts w:ascii="Times New Roman" w:hAnsi="Times New Roman" w:cs="Times New Roman"/>
                <w:sz w:val="20"/>
                <w:szCs w:val="20"/>
              </w:rPr>
            </w:pPr>
            <w:r w:rsidRPr="00152036">
              <w:rPr>
                <w:rFonts w:ascii="Times New Roman" w:hAnsi="Times New Roman" w:cs="Times New Roman"/>
                <w:bCs/>
                <w:sz w:val="20"/>
                <w:szCs w:val="20"/>
              </w:rPr>
              <w:t xml:space="preserve">Структурні підрозділи виконав-чого комітету,  виконавчі </w:t>
            </w:r>
            <w:r w:rsidRPr="00152036">
              <w:rPr>
                <w:rFonts w:ascii="Times New Roman" w:hAnsi="Times New Roman" w:cs="Times New Roman"/>
                <w:bCs/>
                <w:sz w:val="20"/>
                <w:szCs w:val="20"/>
              </w:rPr>
              <w:lastRenderedPageBreak/>
              <w:t>органи міської ради, громадські організації</w:t>
            </w:r>
          </w:p>
        </w:tc>
        <w:tc>
          <w:tcPr>
            <w:tcW w:w="1276" w:type="dxa"/>
            <w:shd w:val="clear" w:color="auto" w:fill="auto"/>
          </w:tcPr>
          <w:p w14:paraId="28F2185A"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w:t>
            </w:r>
            <w:r w:rsidRPr="00DA3CF9">
              <w:rPr>
                <w:rFonts w:ascii="Times New Roman" w:hAnsi="Times New Roman" w:cs="Times New Roman"/>
                <w:bCs/>
                <w:sz w:val="20"/>
                <w:szCs w:val="20"/>
              </w:rPr>
              <w:lastRenderedPageBreak/>
              <w:t>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A9CF6E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22B9F82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372CFE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69DDC6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211D4A50"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7BB8B24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779D52F8"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6984DF04"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296C7E16" w14:textId="77777777" w:rsidR="00C0365E" w:rsidRPr="00DA3CF9" w:rsidRDefault="00C0365E" w:rsidP="00C0365E">
            <w:pPr>
              <w:jc w:val="center"/>
              <w:rPr>
                <w:rFonts w:ascii="Times New Roman" w:hAnsi="Times New Roman" w:cs="Times New Roman"/>
                <w:sz w:val="20"/>
                <w:szCs w:val="20"/>
              </w:rPr>
            </w:pPr>
          </w:p>
        </w:tc>
      </w:tr>
      <w:tr w:rsidR="00FA019A" w:rsidRPr="00DA3CF9" w14:paraId="3315C59A" w14:textId="77777777" w:rsidTr="001F2FE9">
        <w:trPr>
          <w:trHeight w:val="525"/>
        </w:trPr>
        <w:tc>
          <w:tcPr>
            <w:tcW w:w="5353" w:type="dxa"/>
            <w:gridSpan w:val="4"/>
            <w:shd w:val="clear" w:color="auto" w:fill="auto"/>
          </w:tcPr>
          <w:p w14:paraId="74E2D163"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2.5.1.5.</w:t>
            </w:r>
            <w:r w:rsidRPr="00DA3CF9">
              <w:t xml:space="preserve"> </w:t>
            </w:r>
            <w:r w:rsidRPr="00DA3CF9">
              <w:rPr>
                <w:rFonts w:ascii="Times New Roman" w:hAnsi="Times New Roman" w:cs="Times New Roman"/>
                <w:sz w:val="20"/>
                <w:szCs w:val="20"/>
              </w:rPr>
              <w:t>Будівництво протипожежного водопостачання до полігону ТПВ по вул</w:t>
            </w:r>
            <w:r w:rsidR="007C627F">
              <w:rPr>
                <w:rFonts w:ascii="Times New Roman" w:hAnsi="Times New Roman" w:cs="Times New Roman"/>
                <w:sz w:val="20"/>
                <w:szCs w:val="20"/>
              </w:rPr>
              <w:t>.</w:t>
            </w:r>
            <w:r w:rsidRPr="00DA3CF9">
              <w:rPr>
                <w:rFonts w:ascii="Times New Roman" w:hAnsi="Times New Roman" w:cs="Times New Roman"/>
                <w:sz w:val="20"/>
                <w:szCs w:val="20"/>
              </w:rPr>
              <w:t xml:space="preserve"> Прилуцька</w:t>
            </w:r>
          </w:p>
        </w:tc>
        <w:tc>
          <w:tcPr>
            <w:tcW w:w="851" w:type="dxa"/>
            <w:shd w:val="clear" w:color="auto" w:fill="auto"/>
          </w:tcPr>
          <w:p w14:paraId="3C87B827"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2025</w:t>
            </w:r>
          </w:p>
        </w:tc>
        <w:tc>
          <w:tcPr>
            <w:tcW w:w="1275" w:type="dxa"/>
            <w:shd w:val="clear" w:color="auto" w:fill="auto"/>
          </w:tcPr>
          <w:p w14:paraId="3DB08D4E" w14:textId="77777777" w:rsidR="00FA019A"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929BAB5" w14:textId="77777777" w:rsidR="00FA019A" w:rsidRPr="00DA3CF9" w:rsidRDefault="00FA019A" w:rsidP="0025035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00250359" w:rsidRPr="00DA3CF9">
              <w:rPr>
                <w:rFonts w:ascii="Times New Roman" w:hAnsi="Times New Roman" w:cs="Times New Roman"/>
                <w:bCs/>
                <w:sz w:val="20"/>
                <w:szCs w:val="20"/>
              </w:rPr>
              <w:t>результа</w:t>
            </w:r>
            <w:r w:rsidR="007C627F">
              <w:rPr>
                <w:rFonts w:ascii="Times New Roman" w:hAnsi="Times New Roman" w:cs="Times New Roman"/>
                <w:bCs/>
                <w:sz w:val="20"/>
                <w:szCs w:val="20"/>
              </w:rPr>
              <w:t>-</w:t>
            </w:r>
            <w:r w:rsidR="00250359" w:rsidRPr="00DA3CF9">
              <w:rPr>
                <w:rFonts w:ascii="Times New Roman" w:hAnsi="Times New Roman" w:cs="Times New Roman"/>
                <w:bCs/>
                <w:sz w:val="20"/>
                <w:szCs w:val="20"/>
              </w:rPr>
              <w:t>тивн</w:t>
            </w:r>
            <w:r w:rsidR="007C627F">
              <w:rPr>
                <w:rFonts w:ascii="Times New Roman" w:hAnsi="Times New Roman" w:cs="Times New Roman"/>
                <w:bCs/>
                <w:sz w:val="20"/>
                <w:szCs w:val="20"/>
              </w:rPr>
              <w:t>о</w:t>
            </w:r>
            <w:proofErr w:type="spellEnd"/>
            <w:r w:rsidR="00250359"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7C627F">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250359" w:rsidRPr="00DA3CF9">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0EC95A3"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F35468F"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9E0CC92" w14:textId="77777777" w:rsidR="00FA019A" w:rsidRPr="00DA3CF9" w:rsidRDefault="00FA019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014B0BD" w14:textId="77777777" w:rsidR="00FA019A" w:rsidRPr="00DA3CF9" w:rsidRDefault="00FA019A" w:rsidP="00FA019A">
            <w:pPr>
              <w:jc w:val="center"/>
              <w:rPr>
                <w:rFonts w:ascii="Times New Roman" w:hAnsi="Times New Roman" w:cs="Times New Roman"/>
                <w:sz w:val="20"/>
                <w:szCs w:val="20"/>
              </w:rPr>
            </w:pPr>
            <w:r w:rsidRPr="00DA3CF9">
              <w:rPr>
                <w:rFonts w:ascii="Times New Roman" w:hAnsi="Times New Roman" w:cs="Times New Roman"/>
                <w:sz w:val="20"/>
                <w:szCs w:val="20"/>
              </w:rPr>
              <w:t>2500</w:t>
            </w:r>
          </w:p>
        </w:tc>
        <w:tc>
          <w:tcPr>
            <w:tcW w:w="851" w:type="dxa"/>
            <w:shd w:val="clear" w:color="auto" w:fill="auto"/>
          </w:tcPr>
          <w:p w14:paraId="14CD293D" w14:textId="77777777" w:rsidR="00FA019A" w:rsidRPr="00DA3CF9" w:rsidRDefault="00FA019A" w:rsidP="00FA019A">
            <w:pPr>
              <w:jc w:val="center"/>
              <w:rPr>
                <w:rFonts w:ascii="Times New Roman" w:hAnsi="Times New Roman" w:cs="Times New Roman"/>
                <w:sz w:val="20"/>
                <w:szCs w:val="20"/>
              </w:rPr>
            </w:pPr>
          </w:p>
        </w:tc>
        <w:tc>
          <w:tcPr>
            <w:tcW w:w="850" w:type="dxa"/>
            <w:shd w:val="clear" w:color="auto" w:fill="auto"/>
          </w:tcPr>
          <w:p w14:paraId="1DB3D630" w14:textId="77777777" w:rsidR="00FA019A" w:rsidRPr="00DA3CF9" w:rsidRDefault="00FA019A" w:rsidP="00FA019A">
            <w:pPr>
              <w:jc w:val="center"/>
              <w:rPr>
                <w:rFonts w:ascii="Times New Roman" w:hAnsi="Times New Roman" w:cs="Times New Roman"/>
                <w:sz w:val="20"/>
                <w:szCs w:val="20"/>
              </w:rPr>
            </w:pPr>
          </w:p>
        </w:tc>
        <w:tc>
          <w:tcPr>
            <w:tcW w:w="851" w:type="dxa"/>
            <w:shd w:val="clear" w:color="auto" w:fill="auto"/>
          </w:tcPr>
          <w:p w14:paraId="172CBECA" w14:textId="77777777" w:rsidR="00FA019A" w:rsidRPr="00DA3CF9" w:rsidRDefault="00FA019A" w:rsidP="00FA019A">
            <w:pPr>
              <w:jc w:val="center"/>
              <w:rPr>
                <w:rFonts w:ascii="Times New Roman" w:hAnsi="Times New Roman" w:cs="Times New Roman"/>
                <w:sz w:val="20"/>
                <w:szCs w:val="20"/>
              </w:rPr>
            </w:pPr>
            <w:r w:rsidRPr="00DA3CF9">
              <w:rPr>
                <w:rFonts w:ascii="Times New Roman" w:hAnsi="Times New Roman" w:cs="Times New Roman"/>
                <w:sz w:val="20"/>
                <w:szCs w:val="20"/>
              </w:rPr>
              <w:t>2500</w:t>
            </w:r>
          </w:p>
        </w:tc>
        <w:tc>
          <w:tcPr>
            <w:tcW w:w="708" w:type="dxa"/>
            <w:shd w:val="clear" w:color="auto" w:fill="auto"/>
          </w:tcPr>
          <w:p w14:paraId="2AA00C92" w14:textId="77777777" w:rsidR="00FA019A" w:rsidRPr="00DA3CF9" w:rsidRDefault="00FA019A" w:rsidP="00FA019A">
            <w:pPr>
              <w:jc w:val="center"/>
              <w:rPr>
                <w:rFonts w:ascii="Times New Roman" w:hAnsi="Times New Roman" w:cs="Times New Roman"/>
                <w:sz w:val="20"/>
                <w:szCs w:val="20"/>
              </w:rPr>
            </w:pPr>
          </w:p>
        </w:tc>
        <w:tc>
          <w:tcPr>
            <w:tcW w:w="851" w:type="dxa"/>
            <w:shd w:val="clear" w:color="auto" w:fill="auto"/>
          </w:tcPr>
          <w:p w14:paraId="590F17ED" w14:textId="77777777" w:rsidR="00FA019A" w:rsidRPr="00DA3CF9" w:rsidRDefault="00FA019A" w:rsidP="00FA019A">
            <w:pPr>
              <w:jc w:val="center"/>
              <w:rPr>
                <w:rFonts w:ascii="Times New Roman" w:hAnsi="Times New Roman" w:cs="Times New Roman"/>
                <w:sz w:val="20"/>
                <w:szCs w:val="20"/>
              </w:rPr>
            </w:pPr>
          </w:p>
        </w:tc>
      </w:tr>
      <w:tr w:rsidR="00F5644A" w:rsidRPr="00DA3CF9" w14:paraId="348FBB7F" w14:textId="77777777" w:rsidTr="001F2FE9">
        <w:trPr>
          <w:trHeight w:val="525"/>
        </w:trPr>
        <w:tc>
          <w:tcPr>
            <w:tcW w:w="3393" w:type="dxa"/>
            <w:gridSpan w:val="2"/>
            <w:tcBorders>
              <w:bottom w:val="double" w:sz="6" w:space="0" w:color="auto"/>
            </w:tcBorders>
            <w:shd w:val="clear" w:color="auto" w:fill="FDE9D9" w:themeFill="accent6" w:themeFillTint="33"/>
          </w:tcPr>
          <w:p w14:paraId="654A6B00" w14:textId="77777777" w:rsidR="00F5644A" w:rsidRPr="00DA3CF9" w:rsidRDefault="00F5644A" w:rsidP="002D038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2.5.2.</w:t>
            </w:r>
          </w:p>
          <w:p w14:paraId="72F7D8D5" w14:textId="77777777" w:rsidR="00F5644A" w:rsidRPr="00DA3CF9" w:rsidRDefault="00F5644A" w:rsidP="002D038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Відповідальне ставлення мешканців i мешканок громади до довкілля</w:t>
            </w:r>
          </w:p>
        </w:tc>
        <w:tc>
          <w:tcPr>
            <w:tcW w:w="1960" w:type="dxa"/>
            <w:gridSpan w:val="2"/>
            <w:tcBorders>
              <w:bottom w:val="double" w:sz="6" w:space="0" w:color="auto"/>
            </w:tcBorders>
            <w:shd w:val="clear" w:color="auto" w:fill="FDE9D9" w:themeFill="accent6" w:themeFillTint="33"/>
          </w:tcPr>
          <w:p w14:paraId="29464A8F" w14:textId="77777777" w:rsidR="00F5644A" w:rsidRPr="00DA3CF9" w:rsidRDefault="00DA4F7E" w:rsidP="00DA4F7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2.5.2.1 Мешканці громади, яких залучено до заходів  з захисту довкілля, осіб</w:t>
            </w:r>
          </w:p>
          <w:p w14:paraId="08A70813" w14:textId="77777777" w:rsidR="00DA4F7E" w:rsidRPr="00DA3CF9" w:rsidRDefault="00DA4F7E" w:rsidP="00DA4F7E">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2.5.2.2 Кількість проведених комунікативних заходів з питань екології, одиниць</w:t>
            </w:r>
          </w:p>
        </w:tc>
        <w:tc>
          <w:tcPr>
            <w:tcW w:w="851" w:type="dxa"/>
            <w:tcBorders>
              <w:bottom w:val="double" w:sz="6" w:space="0" w:color="auto"/>
            </w:tcBorders>
            <w:shd w:val="clear" w:color="auto" w:fill="FDE9D9" w:themeFill="accent6" w:themeFillTint="33"/>
          </w:tcPr>
          <w:p w14:paraId="0AED7641" w14:textId="77777777" w:rsidR="00F5644A" w:rsidRPr="00DA3CF9" w:rsidRDefault="00F5644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2023- 2027</w:t>
            </w:r>
          </w:p>
        </w:tc>
        <w:tc>
          <w:tcPr>
            <w:tcW w:w="1275" w:type="dxa"/>
            <w:tcBorders>
              <w:bottom w:val="double" w:sz="6" w:space="0" w:color="auto"/>
            </w:tcBorders>
            <w:shd w:val="clear" w:color="auto" w:fill="FDE9D9" w:themeFill="accent6" w:themeFillTint="33"/>
          </w:tcPr>
          <w:p w14:paraId="52DE5BAD" w14:textId="77777777" w:rsidR="00F5644A" w:rsidRPr="00DA3CF9" w:rsidRDefault="00C0365E" w:rsidP="002D038B">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376FE14D" w14:textId="77777777" w:rsidR="00F5644A" w:rsidRPr="00DA3CF9" w:rsidRDefault="00F5644A" w:rsidP="00250359">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20C11">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250359"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20C11">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250359"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5A231E90" w14:textId="77777777" w:rsidR="00F5644A" w:rsidRPr="00DA3CF9" w:rsidRDefault="00F5644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058611E" w14:textId="77777777" w:rsidR="00F5644A" w:rsidRPr="00DA3CF9" w:rsidRDefault="00F5644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9927778" w14:textId="77777777" w:rsidR="00F5644A" w:rsidRPr="00DA3CF9" w:rsidRDefault="00F5644A"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72FDF994"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930</w:t>
            </w:r>
          </w:p>
        </w:tc>
        <w:tc>
          <w:tcPr>
            <w:tcW w:w="851" w:type="dxa"/>
            <w:tcBorders>
              <w:bottom w:val="double" w:sz="6" w:space="0" w:color="auto"/>
            </w:tcBorders>
            <w:shd w:val="clear" w:color="auto" w:fill="FDE9D9" w:themeFill="accent6" w:themeFillTint="33"/>
          </w:tcPr>
          <w:p w14:paraId="145C8B72"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132</w:t>
            </w:r>
          </w:p>
        </w:tc>
        <w:tc>
          <w:tcPr>
            <w:tcW w:w="850" w:type="dxa"/>
            <w:tcBorders>
              <w:bottom w:val="double" w:sz="6" w:space="0" w:color="auto"/>
            </w:tcBorders>
            <w:shd w:val="clear" w:color="auto" w:fill="FDE9D9" w:themeFill="accent6" w:themeFillTint="33"/>
          </w:tcPr>
          <w:p w14:paraId="3D5E3E73"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157</w:t>
            </w:r>
          </w:p>
        </w:tc>
        <w:tc>
          <w:tcPr>
            <w:tcW w:w="851" w:type="dxa"/>
            <w:tcBorders>
              <w:bottom w:val="double" w:sz="6" w:space="0" w:color="auto"/>
            </w:tcBorders>
            <w:shd w:val="clear" w:color="auto" w:fill="FDE9D9" w:themeFill="accent6" w:themeFillTint="33"/>
          </w:tcPr>
          <w:p w14:paraId="638E97CB"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182</w:t>
            </w:r>
          </w:p>
        </w:tc>
        <w:tc>
          <w:tcPr>
            <w:tcW w:w="708" w:type="dxa"/>
            <w:tcBorders>
              <w:bottom w:val="double" w:sz="6" w:space="0" w:color="auto"/>
            </w:tcBorders>
            <w:shd w:val="clear" w:color="auto" w:fill="FDE9D9" w:themeFill="accent6" w:themeFillTint="33"/>
          </w:tcPr>
          <w:p w14:paraId="706234AA"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207</w:t>
            </w:r>
          </w:p>
        </w:tc>
        <w:tc>
          <w:tcPr>
            <w:tcW w:w="851" w:type="dxa"/>
            <w:tcBorders>
              <w:bottom w:val="double" w:sz="6" w:space="0" w:color="auto"/>
            </w:tcBorders>
            <w:shd w:val="clear" w:color="auto" w:fill="FDE9D9" w:themeFill="accent6" w:themeFillTint="33"/>
          </w:tcPr>
          <w:p w14:paraId="028B4982" w14:textId="77777777" w:rsidR="00F5644A" w:rsidRPr="00DA3CF9" w:rsidRDefault="00F5644A" w:rsidP="00F5644A">
            <w:pPr>
              <w:jc w:val="center"/>
              <w:rPr>
                <w:rFonts w:ascii="Times New Roman" w:hAnsi="Times New Roman" w:cs="Times New Roman"/>
                <w:b/>
                <w:sz w:val="20"/>
                <w:szCs w:val="20"/>
              </w:rPr>
            </w:pPr>
            <w:r w:rsidRPr="00DA3CF9">
              <w:rPr>
                <w:rFonts w:ascii="Times New Roman" w:hAnsi="Times New Roman" w:cs="Times New Roman"/>
                <w:b/>
                <w:sz w:val="20"/>
                <w:szCs w:val="20"/>
              </w:rPr>
              <w:t>252</w:t>
            </w:r>
          </w:p>
        </w:tc>
      </w:tr>
      <w:tr w:rsidR="00F5644A" w:rsidRPr="00DA3CF9" w14:paraId="1A9AD635" w14:textId="77777777" w:rsidTr="001F2FE9">
        <w:trPr>
          <w:trHeight w:val="525"/>
        </w:trPr>
        <w:tc>
          <w:tcPr>
            <w:tcW w:w="5353" w:type="dxa"/>
            <w:gridSpan w:val="4"/>
            <w:shd w:val="clear" w:color="auto" w:fill="auto"/>
          </w:tcPr>
          <w:p w14:paraId="0918C49E" w14:textId="77777777" w:rsidR="00F5644A" w:rsidRPr="00DA3CF9" w:rsidRDefault="00F5644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163BA4D6" w14:textId="77777777" w:rsidR="00F5644A" w:rsidRPr="00DA3CF9" w:rsidRDefault="00F5644A" w:rsidP="002D038B">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2.5.2.1.</w:t>
            </w:r>
            <w:r w:rsidRPr="00DA3CF9">
              <w:t xml:space="preserve"> </w:t>
            </w:r>
            <w:r w:rsidRPr="00DA3CF9">
              <w:rPr>
                <w:rFonts w:ascii="Times New Roman" w:hAnsi="Times New Roman" w:cs="Times New Roman"/>
                <w:sz w:val="20"/>
                <w:szCs w:val="20"/>
              </w:rPr>
              <w:t>Організація та проведення Днів сталої енергії в рамках Європейської ініціативи «Угода мерів»</w:t>
            </w:r>
          </w:p>
        </w:tc>
        <w:tc>
          <w:tcPr>
            <w:tcW w:w="851" w:type="dxa"/>
            <w:shd w:val="clear" w:color="auto" w:fill="auto"/>
          </w:tcPr>
          <w:p w14:paraId="092F6B81" w14:textId="77777777" w:rsidR="00F5644A" w:rsidRPr="00DA3CF9" w:rsidRDefault="00F5644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shd w:val="clear" w:color="auto" w:fill="auto"/>
          </w:tcPr>
          <w:p w14:paraId="7B3BEB75" w14:textId="77777777" w:rsidR="00F5644A"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міської </w:t>
            </w:r>
            <w:r>
              <w:rPr>
                <w:rFonts w:ascii="Times New Roman" w:hAnsi="Times New Roman" w:cs="Times New Roman"/>
                <w:bCs/>
                <w:sz w:val="20"/>
                <w:szCs w:val="20"/>
              </w:rPr>
              <w:lastRenderedPageBreak/>
              <w:t>ради, громадські організації</w:t>
            </w:r>
          </w:p>
        </w:tc>
        <w:tc>
          <w:tcPr>
            <w:tcW w:w="1276" w:type="dxa"/>
            <w:shd w:val="clear" w:color="auto" w:fill="auto"/>
          </w:tcPr>
          <w:p w14:paraId="44C4DF2A" w14:textId="77777777" w:rsidR="00F5644A" w:rsidRPr="00DA3CF9" w:rsidRDefault="00F5644A" w:rsidP="00250359">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00250359" w:rsidRPr="00DA3CF9">
              <w:rPr>
                <w:rFonts w:ascii="Times New Roman" w:hAnsi="Times New Roman" w:cs="Times New Roman"/>
                <w:bCs/>
                <w:sz w:val="20"/>
                <w:szCs w:val="20"/>
              </w:rPr>
              <w:t>результа</w:t>
            </w:r>
            <w:r w:rsidR="00296C9A">
              <w:rPr>
                <w:rFonts w:ascii="Times New Roman" w:hAnsi="Times New Roman" w:cs="Times New Roman"/>
                <w:bCs/>
                <w:sz w:val="20"/>
                <w:szCs w:val="20"/>
              </w:rPr>
              <w:t>-</w:t>
            </w:r>
            <w:r w:rsidR="00250359" w:rsidRPr="00DA3CF9">
              <w:rPr>
                <w:rFonts w:ascii="Times New Roman" w:hAnsi="Times New Roman" w:cs="Times New Roman"/>
                <w:bCs/>
                <w:sz w:val="20"/>
                <w:szCs w:val="20"/>
              </w:rPr>
              <w:t>тивно</w:t>
            </w:r>
            <w:proofErr w:type="spellEnd"/>
            <w:r w:rsidR="00250359"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296C9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sidR="00296C9A">
              <w:rPr>
                <w:rFonts w:ascii="Times New Roman" w:hAnsi="Times New Roman" w:cs="Times New Roman"/>
                <w:bCs/>
                <w:sz w:val="20"/>
                <w:szCs w:val="20"/>
              </w:rPr>
              <w:t>н</w:t>
            </w:r>
            <w:r w:rsidRPr="00DA3CF9">
              <w:rPr>
                <w:rFonts w:ascii="Times New Roman" w:hAnsi="Times New Roman" w:cs="Times New Roman"/>
                <w:bCs/>
                <w:sz w:val="20"/>
                <w:szCs w:val="20"/>
              </w:rPr>
              <w:t xml:space="preserve">іх </w:t>
            </w:r>
            <w:r w:rsidRPr="00DA3CF9">
              <w:rPr>
                <w:rFonts w:ascii="Times New Roman" w:hAnsi="Times New Roman" w:cs="Times New Roman"/>
                <w:bCs/>
                <w:sz w:val="20"/>
                <w:szCs w:val="20"/>
              </w:rPr>
              <w:lastRenderedPageBreak/>
              <w:t xml:space="preserve">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4FB22B3E" w14:textId="77777777" w:rsidR="00F5644A" w:rsidRPr="00DA3CF9" w:rsidRDefault="00F5644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0131D354" w14:textId="77777777" w:rsidR="00F5644A" w:rsidRPr="00DA3CF9" w:rsidRDefault="00F5644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F84DCE8" w14:textId="77777777" w:rsidR="00F5644A" w:rsidRPr="00DA3CF9" w:rsidRDefault="00F5644A"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71BB49B"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auto"/>
          </w:tcPr>
          <w:p w14:paraId="5CEC7B25"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0" w:type="dxa"/>
            <w:shd w:val="clear" w:color="auto" w:fill="auto"/>
          </w:tcPr>
          <w:p w14:paraId="773D164D"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35</w:t>
            </w:r>
          </w:p>
        </w:tc>
        <w:tc>
          <w:tcPr>
            <w:tcW w:w="851" w:type="dxa"/>
            <w:shd w:val="clear" w:color="auto" w:fill="auto"/>
          </w:tcPr>
          <w:p w14:paraId="7D8D7C55"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708" w:type="dxa"/>
            <w:shd w:val="clear" w:color="auto" w:fill="auto"/>
          </w:tcPr>
          <w:p w14:paraId="37E7CC87"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45</w:t>
            </w:r>
          </w:p>
        </w:tc>
        <w:tc>
          <w:tcPr>
            <w:tcW w:w="851" w:type="dxa"/>
            <w:shd w:val="clear" w:color="auto" w:fill="auto"/>
          </w:tcPr>
          <w:p w14:paraId="529E366D" w14:textId="77777777" w:rsidR="00F5644A" w:rsidRPr="00DA3CF9" w:rsidRDefault="00F5644A" w:rsidP="00F5644A">
            <w:pPr>
              <w:jc w:val="center"/>
              <w:rPr>
                <w:rFonts w:ascii="Times New Roman" w:hAnsi="Times New Roman" w:cs="Times New Roman"/>
                <w:sz w:val="20"/>
                <w:szCs w:val="20"/>
              </w:rPr>
            </w:pPr>
            <w:r w:rsidRPr="00DA3CF9">
              <w:rPr>
                <w:rFonts w:ascii="Times New Roman" w:hAnsi="Times New Roman" w:cs="Times New Roman"/>
                <w:sz w:val="20"/>
                <w:szCs w:val="20"/>
              </w:rPr>
              <w:t>50</w:t>
            </w:r>
          </w:p>
        </w:tc>
      </w:tr>
      <w:tr w:rsidR="00C0365E" w:rsidRPr="00DA3CF9" w14:paraId="6876F39D" w14:textId="77777777" w:rsidTr="001F2FE9">
        <w:trPr>
          <w:trHeight w:val="525"/>
        </w:trPr>
        <w:tc>
          <w:tcPr>
            <w:tcW w:w="5353" w:type="dxa"/>
            <w:gridSpan w:val="4"/>
            <w:shd w:val="clear" w:color="auto" w:fill="auto"/>
          </w:tcPr>
          <w:p w14:paraId="4118643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2.5.2.2.</w:t>
            </w:r>
            <w:r w:rsidRPr="00DA3CF9">
              <w:t xml:space="preserve"> </w:t>
            </w:r>
            <w:r w:rsidRPr="00DA3CF9">
              <w:rPr>
                <w:rFonts w:ascii="Times New Roman" w:hAnsi="Times New Roman" w:cs="Times New Roman"/>
                <w:sz w:val="20"/>
                <w:szCs w:val="20"/>
              </w:rPr>
              <w:t>Проведення для мешканців та мешканок громади тренінгів, семінарів із екологічної тематики</w:t>
            </w:r>
          </w:p>
        </w:tc>
        <w:tc>
          <w:tcPr>
            <w:tcW w:w="851" w:type="dxa"/>
            <w:shd w:val="clear" w:color="auto" w:fill="auto"/>
          </w:tcPr>
          <w:p w14:paraId="5FC9EF0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shd w:val="clear" w:color="auto" w:fill="auto"/>
          </w:tcPr>
          <w:p w14:paraId="60E36682" w14:textId="77777777" w:rsidR="00C0365E" w:rsidRPr="00DA3CF9" w:rsidRDefault="00C0365E" w:rsidP="00C0365E">
            <w:pPr>
              <w:spacing w:line="240" w:lineRule="auto"/>
              <w:rPr>
                <w:rFonts w:ascii="Times New Roman" w:hAnsi="Times New Roman" w:cs="Times New Roman"/>
                <w:sz w:val="20"/>
                <w:szCs w:val="20"/>
              </w:rPr>
            </w:pPr>
            <w:r w:rsidRPr="004A1F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EE0855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666F9B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787EA4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4329F9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5217E3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w:t>
            </w:r>
          </w:p>
        </w:tc>
        <w:tc>
          <w:tcPr>
            <w:tcW w:w="851" w:type="dxa"/>
            <w:shd w:val="clear" w:color="auto" w:fill="auto"/>
          </w:tcPr>
          <w:p w14:paraId="50F397F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w:t>
            </w:r>
          </w:p>
        </w:tc>
        <w:tc>
          <w:tcPr>
            <w:tcW w:w="850" w:type="dxa"/>
            <w:shd w:val="clear" w:color="auto" w:fill="auto"/>
          </w:tcPr>
          <w:p w14:paraId="2C1A8B7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w:t>
            </w:r>
          </w:p>
        </w:tc>
        <w:tc>
          <w:tcPr>
            <w:tcW w:w="851" w:type="dxa"/>
            <w:shd w:val="clear" w:color="auto" w:fill="auto"/>
          </w:tcPr>
          <w:p w14:paraId="11663EA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w:t>
            </w:r>
          </w:p>
        </w:tc>
        <w:tc>
          <w:tcPr>
            <w:tcW w:w="708" w:type="dxa"/>
            <w:shd w:val="clear" w:color="auto" w:fill="auto"/>
          </w:tcPr>
          <w:p w14:paraId="1A7EA3B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w:t>
            </w:r>
          </w:p>
        </w:tc>
        <w:tc>
          <w:tcPr>
            <w:tcW w:w="851" w:type="dxa"/>
            <w:shd w:val="clear" w:color="auto" w:fill="auto"/>
          </w:tcPr>
          <w:p w14:paraId="075BD13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w:t>
            </w:r>
          </w:p>
        </w:tc>
      </w:tr>
      <w:tr w:rsidR="00C0365E" w:rsidRPr="00DA3CF9" w14:paraId="09B0212E" w14:textId="77777777" w:rsidTr="001F2FE9">
        <w:trPr>
          <w:trHeight w:val="525"/>
        </w:trPr>
        <w:tc>
          <w:tcPr>
            <w:tcW w:w="5353" w:type="dxa"/>
            <w:gridSpan w:val="4"/>
            <w:shd w:val="clear" w:color="auto" w:fill="auto"/>
          </w:tcPr>
          <w:p w14:paraId="366CC1C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2.5.2.3.</w:t>
            </w:r>
            <w:r w:rsidRPr="00DA3CF9">
              <w:t xml:space="preserve"> </w:t>
            </w:r>
            <w:r w:rsidRPr="00DA3CF9">
              <w:rPr>
                <w:rFonts w:ascii="Times New Roman" w:hAnsi="Times New Roman" w:cs="Times New Roman"/>
                <w:sz w:val="20"/>
                <w:szCs w:val="20"/>
              </w:rPr>
              <w:t>Висадження зелених насаджень на території рекреаційних зон  громади</w:t>
            </w:r>
          </w:p>
        </w:tc>
        <w:tc>
          <w:tcPr>
            <w:tcW w:w="851" w:type="dxa"/>
            <w:shd w:val="clear" w:color="auto" w:fill="auto"/>
          </w:tcPr>
          <w:p w14:paraId="0553A14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2023- 2027</w:t>
            </w:r>
          </w:p>
        </w:tc>
        <w:tc>
          <w:tcPr>
            <w:tcW w:w="1275" w:type="dxa"/>
            <w:shd w:val="clear" w:color="auto" w:fill="auto"/>
          </w:tcPr>
          <w:p w14:paraId="745FD9EA" w14:textId="77777777" w:rsidR="00C0365E" w:rsidRPr="00DA3CF9" w:rsidRDefault="00C0365E" w:rsidP="00C0365E">
            <w:pPr>
              <w:spacing w:line="240" w:lineRule="auto"/>
              <w:rPr>
                <w:rFonts w:ascii="Times New Roman" w:hAnsi="Times New Roman" w:cs="Times New Roman"/>
                <w:sz w:val="20"/>
                <w:szCs w:val="20"/>
              </w:rPr>
            </w:pPr>
            <w:r w:rsidRPr="004A1F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C37E92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w:t>
            </w:r>
            <w:r>
              <w:rPr>
                <w:rFonts w:ascii="Times New Roman" w:hAnsi="Times New Roman" w:cs="Times New Roman"/>
                <w:bCs/>
                <w:sz w:val="20"/>
                <w:szCs w:val="20"/>
              </w:rPr>
              <w:t>н</w:t>
            </w:r>
            <w:r w:rsidRPr="00DA3CF9">
              <w:rPr>
                <w:rFonts w:ascii="Times New Roman" w:hAnsi="Times New Roman" w:cs="Times New Roman"/>
                <w:bCs/>
                <w:sz w:val="20"/>
                <w:szCs w:val="20"/>
              </w:rPr>
              <w:t xml:space="preserve">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27F7926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FB80CB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2CDF65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2706A9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720</w:t>
            </w:r>
          </w:p>
        </w:tc>
        <w:tc>
          <w:tcPr>
            <w:tcW w:w="851" w:type="dxa"/>
            <w:shd w:val="clear" w:color="auto" w:fill="auto"/>
          </w:tcPr>
          <w:p w14:paraId="4DB59D1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auto"/>
          </w:tcPr>
          <w:p w14:paraId="4B582F5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851" w:type="dxa"/>
            <w:shd w:val="clear" w:color="auto" w:fill="auto"/>
          </w:tcPr>
          <w:p w14:paraId="111D922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w:t>
            </w:r>
          </w:p>
        </w:tc>
        <w:tc>
          <w:tcPr>
            <w:tcW w:w="708" w:type="dxa"/>
            <w:shd w:val="clear" w:color="auto" w:fill="auto"/>
          </w:tcPr>
          <w:p w14:paraId="367C785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160</w:t>
            </w:r>
          </w:p>
        </w:tc>
        <w:tc>
          <w:tcPr>
            <w:tcW w:w="851" w:type="dxa"/>
            <w:shd w:val="clear" w:color="auto" w:fill="auto"/>
          </w:tcPr>
          <w:p w14:paraId="6021BF2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r>
      <w:tr w:rsidR="00C02581" w:rsidRPr="00DA3CF9" w14:paraId="0649EB08" w14:textId="77777777" w:rsidTr="001F2FE9">
        <w:trPr>
          <w:trHeight w:val="525"/>
        </w:trPr>
        <w:tc>
          <w:tcPr>
            <w:tcW w:w="3393" w:type="dxa"/>
            <w:gridSpan w:val="2"/>
            <w:tcBorders>
              <w:bottom w:val="double" w:sz="6" w:space="0" w:color="auto"/>
            </w:tcBorders>
            <w:shd w:val="clear" w:color="auto" w:fill="FDE9D9" w:themeFill="accent6" w:themeFillTint="33"/>
          </w:tcPr>
          <w:p w14:paraId="44F5908B" w14:textId="77777777" w:rsidR="00C02581" w:rsidRPr="00DA3CF9" w:rsidRDefault="00C02581" w:rsidP="002D038B">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2.5.3.</w:t>
            </w:r>
          </w:p>
          <w:p w14:paraId="1BB6EC21" w14:textId="77777777" w:rsidR="00C02581" w:rsidRPr="00DA3CF9" w:rsidRDefault="00C02581" w:rsidP="002D038B">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Русло річки Остер та інші водойми громади розчищені</w:t>
            </w:r>
          </w:p>
        </w:tc>
        <w:tc>
          <w:tcPr>
            <w:tcW w:w="1960" w:type="dxa"/>
            <w:gridSpan w:val="2"/>
            <w:tcBorders>
              <w:bottom w:val="double" w:sz="6" w:space="0" w:color="auto"/>
            </w:tcBorders>
            <w:shd w:val="clear" w:color="auto" w:fill="FDE9D9" w:themeFill="accent6" w:themeFillTint="33"/>
          </w:tcPr>
          <w:p w14:paraId="538D7A57" w14:textId="77777777" w:rsidR="00C02581" w:rsidRPr="00DA3CF9" w:rsidRDefault="00C02581" w:rsidP="00C02581">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2.5.3.1 Кількість розроблених пакетів документів, що необхідні для проведення робіт із очистки водойм, одиниць</w:t>
            </w:r>
          </w:p>
          <w:p w14:paraId="759B38F7" w14:textId="77777777" w:rsidR="00C02581" w:rsidRPr="00DA3CF9" w:rsidRDefault="00C02581" w:rsidP="00C02581">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2.5.3.2 Площа розчищених </w:t>
            </w:r>
            <w:r w:rsidRPr="00DA3CF9">
              <w:rPr>
                <w:rFonts w:ascii="Times New Roman" w:hAnsi="Times New Roman" w:cs="Times New Roman"/>
                <w:b/>
                <w:sz w:val="20"/>
                <w:szCs w:val="20"/>
              </w:rPr>
              <w:lastRenderedPageBreak/>
              <w:t xml:space="preserve">водойм, </w:t>
            </w:r>
            <w:r w:rsidRPr="00DA3CF9">
              <w:rPr>
                <w:rFonts w:ascii="Times New Roman" w:hAnsi="Times New Roman" w:cs="Times New Roman"/>
                <w:b/>
              </w:rPr>
              <w:t xml:space="preserve"> </w:t>
            </w:r>
            <w:r w:rsidRPr="00DA3CF9">
              <w:rPr>
                <w:rFonts w:ascii="Times New Roman" w:hAnsi="Times New Roman" w:cs="Times New Roman"/>
                <w:b/>
                <w:sz w:val="20"/>
                <w:szCs w:val="20"/>
              </w:rPr>
              <w:t>м</w:t>
            </w:r>
            <w:r w:rsidRPr="00296C9A">
              <w:rPr>
                <w:rFonts w:ascii="Times New Roman" w:hAnsi="Times New Roman" w:cs="Times New Roman"/>
                <w:b/>
                <w:sz w:val="20"/>
                <w:szCs w:val="20"/>
                <w:vertAlign w:val="superscript"/>
              </w:rPr>
              <w:t>2</w:t>
            </w:r>
          </w:p>
        </w:tc>
        <w:tc>
          <w:tcPr>
            <w:tcW w:w="851" w:type="dxa"/>
            <w:tcBorders>
              <w:bottom w:val="double" w:sz="6" w:space="0" w:color="auto"/>
            </w:tcBorders>
            <w:shd w:val="clear" w:color="auto" w:fill="FDE9D9" w:themeFill="accent6" w:themeFillTint="33"/>
          </w:tcPr>
          <w:p w14:paraId="5EE54202" w14:textId="77777777" w:rsidR="00C02581" w:rsidRPr="00DA3CF9" w:rsidRDefault="00C02581"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2025-2027</w:t>
            </w:r>
          </w:p>
        </w:tc>
        <w:tc>
          <w:tcPr>
            <w:tcW w:w="1275" w:type="dxa"/>
            <w:tcBorders>
              <w:bottom w:val="double" w:sz="6" w:space="0" w:color="auto"/>
            </w:tcBorders>
            <w:shd w:val="clear" w:color="auto" w:fill="FDE9D9" w:themeFill="accent6" w:themeFillTint="33"/>
          </w:tcPr>
          <w:p w14:paraId="1C221E52" w14:textId="77777777" w:rsidR="00C02581" w:rsidRPr="00DA3CF9" w:rsidRDefault="00C0365E" w:rsidP="002D038B">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органи міської ради, громадські </w:t>
            </w:r>
            <w:r>
              <w:rPr>
                <w:rFonts w:ascii="Times New Roman" w:hAnsi="Times New Roman" w:cs="Times New Roman"/>
                <w:b/>
                <w:sz w:val="20"/>
                <w:szCs w:val="20"/>
              </w:rPr>
              <w:lastRenderedPageBreak/>
              <w:t>організації</w:t>
            </w:r>
          </w:p>
        </w:tc>
        <w:tc>
          <w:tcPr>
            <w:tcW w:w="1276" w:type="dxa"/>
            <w:tcBorders>
              <w:bottom w:val="double" w:sz="6" w:space="0" w:color="auto"/>
            </w:tcBorders>
            <w:shd w:val="clear" w:color="auto" w:fill="FDE9D9" w:themeFill="accent6" w:themeFillTint="33"/>
          </w:tcPr>
          <w:p w14:paraId="63F1F03A" w14:textId="77777777" w:rsidR="00C02581" w:rsidRPr="00DA3CF9" w:rsidRDefault="00C02581" w:rsidP="00250359">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 xml:space="preserve">Громада </w:t>
            </w:r>
            <w:proofErr w:type="spellStart"/>
            <w:r w:rsidRPr="00DA3CF9">
              <w:rPr>
                <w:rFonts w:ascii="Times New Roman" w:hAnsi="Times New Roman" w:cs="Times New Roman"/>
                <w:b/>
                <w:bCs/>
                <w:sz w:val="20"/>
                <w:szCs w:val="20"/>
              </w:rPr>
              <w:t>результа</w:t>
            </w:r>
            <w:r w:rsidR="00296C9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250359"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296C9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250359"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5399C300" w14:textId="77777777" w:rsidR="00C02581" w:rsidRPr="00DA3CF9" w:rsidRDefault="00C02581"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CDAC059" w14:textId="77777777" w:rsidR="00C02581" w:rsidRPr="00DA3CF9" w:rsidRDefault="00C02581"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F11FF01" w14:textId="77777777" w:rsidR="00C02581" w:rsidRPr="00DA3CF9" w:rsidRDefault="00C02581" w:rsidP="002D038B">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7070C00C"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102130</w:t>
            </w:r>
          </w:p>
        </w:tc>
        <w:tc>
          <w:tcPr>
            <w:tcW w:w="851" w:type="dxa"/>
            <w:tcBorders>
              <w:bottom w:val="double" w:sz="6" w:space="0" w:color="auto"/>
            </w:tcBorders>
            <w:shd w:val="clear" w:color="auto" w:fill="FDE9D9" w:themeFill="accent6" w:themeFillTint="33"/>
          </w:tcPr>
          <w:p w14:paraId="308481C6"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tcBorders>
              <w:bottom w:val="double" w:sz="6" w:space="0" w:color="auto"/>
            </w:tcBorders>
            <w:shd w:val="clear" w:color="auto" w:fill="FDE9D9" w:themeFill="accent6" w:themeFillTint="33"/>
          </w:tcPr>
          <w:p w14:paraId="667354AE"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7184898C"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150</w:t>
            </w:r>
          </w:p>
        </w:tc>
        <w:tc>
          <w:tcPr>
            <w:tcW w:w="708" w:type="dxa"/>
            <w:tcBorders>
              <w:bottom w:val="double" w:sz="6" w:space="0" w:color="auto"/>
            </w:tcBorders>
            <w:shd w:val="clear" w:color="auto" w:fill="FDE9D9" w:themeFill="accent6" w:themeFillTint="33"/>
          </w:tcPr>
          <w:p w14:paraId="049DC71C"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7180</w:t>
            </w:r>
          </w:p>
        </w:tc>
        <w:tc>
          <w:tcPr>
            <w:tcW w:w="851" w:type="dxa"/>
            <w:tcBorders>
              <w:bottom w:val="double" w:sz="6" w:space="0" w:color="auto"/>
            </w:tcBorders>
            <w:shd w:val="clear" w:color="auto" w:fill="FDE9D9" w:themeFill="accent6" w:themeFillTint="33"/>
          </w:tcPr>
          <w:p w14:paraId="33EC2B67" w14:textId="77777777" w:rsidR="00C02581" w:rsidRPr="00DA3CF9" w:rsidRDefault="00C02581" w:rsidP="00C02581">
            <w:pPr>
              <w:jc w:val="center"/>
              <w:rPr>
                <w:rFonts w:ascii="Times New Roman" w:hAnsi="Times New Roman" w:cs="Times New Roman"/>
                <w:b/>
                <w:sz w:val="20"/>
                <w:szCs w:val="20"/>
              </w:rPr>
            </w:pPr>
            <w:r w:rsidRPr="00DA3CF9">
              <w:rPr>
                <w:rFonts w:ascii="Times New Roman" w:hAnsi="Times New Roman" w:cs="Times New Roman"/>
                <w:b/>
                <w:sz w:val="20"/>
                <w:szCs w:val="20"/>
              </w:rPr>
              <w:t>94800</w:t>
            </w:r>
          </w:p>
        </w:tc>
      </w:tr>
      <w:tr w:rsidR="00C0365E" w:rsidRPr="00DA3CF9" w14:paraId="70896F32" w14:textId="77777777" w:rsidTr="001F2FE9">
        <w:trPr>
          <w:trHeight w:val="525"/>
        </w:trPr>
        <w:tc>
          <w:tcPr>
            <w:tcW w:w="5353" w:type="dxa"/>
            <w:gridSpan w:val="4"/>
            <w:shd w:val="clear" w:color="auto" w:fill="auto"/>
          </w:tcPr>
          <w:p w14:paraId="5CCA58D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Заходи: </w:t>
            </w:r>
          </w:p>
          <w:p w14:paraId="59BFF0A6" w14:textId="77777777" w:rsidR="00C0365E" w:rsidRPr="00DA3CF9" w:rsidRDefault="00C0365E" w:rsidP="00C0365E">
            <w:pPr>
              <w:tabs>
                <w:tab w:val="left" w:pos="318"/>
              </w:tabs>
              <w:spacing w:line="240" w:lineRule="auto"/>
              <w:rPr>
                <w:rFonts w:ascii="Times New Roman" w:hAnsi="Times New Roman" w:cs="Times New Roman"/>
                <w:sz w:val="20"/>
                <w:szCs w:val="20"/>
              </w:rPr>
            </w:pPr>
            <w:r w:rsidRPr="00DA3CF9">
              <w:rPr>
                <w:rFonts w:ascii="Times New Roman" w:hAnsi="Times New Roman" w:cs="Times New Roman"/>
                <w:sz w:val="20"/>
                <w:szCs w:val="20"/>
              </w:rPr>
              <w:t>2.5.3.1.</w:t>
            </w:r>
            <w:r w:rsidRPr="00DA3CF9">
              <w:t xml:space="preserve"> </w:t>
            </w:r>
            <w:r w:rsidRPr="00DA3CF9">
              <w:rPr>
                <w:rFonts w:ascii="Times New Roman" w:hAnsi="Times New Roman" w:cs="Times New Roman"/>
                <w:sz w:val="20"/>
                <w:szCs w:val="20"/>
              </w:rPr>
              <w:t xml:space="preserve">Розробка проектів щодо розчищення трьох </w:t>
            </w:r>
            <w:proofErr w:type="spellStart"/>
            <w:r w:rsidRPr="00DA3CF9">
              <w:rPr>
                <w:rFonts w:ascii="Times New Roman" w:hAnsi="Times New Roman" w:cs="Times New Roman"/>
                <w:sz w:val="20"/>
                <w:szCs w:val="20"/>
              </w:rPr>
              <w:t>водоймів</w:t>
            </w:r>
            <w:proofErr w:type="spellEnd"/>
            <w:r w:rsidRPr="00DA3CF9">
              <w:rPr>
                <w:rFonts w:ascii="Times New Roman" w:hAnsi="Times New Roman" w:cs="Times New Roman"/>
                <w:sz w:val="20"/>
                <w:szCs w:val="20"/>
              </w:rPr>
              <w:t xml:space="preserve">  на території громади</w:t>
            </w:r>
          </w:p>
        </w:tc>
        <w:tc>
          <w:tcPr>
            <w:tcW w:w="851" w:type="dxa"/>
            <w:shd w:val="clear" w:color="auto" w:fill="auto"/>
          </w:tcPr>
          <w:p w14:paraId="337FEC6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2025-2026</w:t>
            </w:r>
          </w:p>
        </w:tc>
        <w:tc>
          <w:tcPr>
            <w:tcW w:w="1275" w:type="dxa"/>
            <w:shd w:val="clear" w:color="auto" w:fill="auto"/>
          </w:tcPr>
          <w:p w14:paraId="4D9C9B3C" w14:textId="77777777" w:rsidR="00C0365E" w:rsidRPr="00DA3CF9" w:rsidRDefault="00C0365E" w:rsidP="00C0365E">
            <w:pPr>
              <w:spacing w:line="240" w:lineRule="auto"/>
              <w:rPr>
                <w:rFonts w:ascii="Times New Roman" w:hAnsi="Times New Roman" w:cs="Times New Roman"/>
                <w:sz w:val="20"/>
                <w:szCs w:val="20"/>
              </w:rPr>
            </w:pPr>
            <w:r w:rsidRPr="00072E12">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BFC1DA6"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20A1C6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8F096F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0DCBC7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F367A7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330</w:t>
            </w:r>
          </w:p>
        </w:tc>
        <w:tc>
          <w:tcPr>
            <w:tcW w:w="851" w:type="dxa"/>
            <w:shd w:val="clear" w:color="auto" w:fill="auto"/>
          </w:tcPr>
          <w:p w14:paraId="58061122"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7BCC3720"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646BD33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708" w:type="dxa"/>
            <w:shd w:val="clear" w:color="auto" w:fill="auto"/>
          </w:tcPr>
          <w:p w14:paraId="1791CF5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180</w:t>
            </w:r>
          </w:p>
        </w:tc>
        <w:tc>
          <w:tcPr>
            <w:tcW w:w="851" w:type="dxa"/>
            <w:shd w:val="clear" w:color="auto" w:fill="auto"/>
          </w:tcPr>
          <w:p w14:paraId="4FCC6D49" w14:textId="77777777" w:rsidR="00C0365E" w:rsidRPr="00DA3CF9" w:rsidRDefault="00C0365E" w:rsidP="00C0365E">
            <w:pPr>
              <w:jc w:val="center"/>
              <w:rPr>
                <w:rFonts w:ascii="Times New Roman" w:hAnsi="Times New Roman" w:cs="Times New Roman"/>
                <w:sz w:val="20"/>
                <w:szCs w:val="20"/>
              </w:rPr>
            </w:pPr>
          </w:p>
        </w:tc>
      </w:tr>
      <w:tr w:rsidR="00C0365E" w:rsidRPr="00DA3CF9" w14:paraId="02AC246B" w14:textId="77777777" w:rsidTr="001F2FE9">
        <w:trPr>
          <w:trHeight w:val="525"/>
        </w:trPr>
        <w:tc>
          <w:tcPr>
            <w:tcW w:w="5353" w:type="dxa"/>
            <w:gridSpan w:val="4"/>
            <w:shd w:val="clear" w:color="auto" w:fill="auto"/>
          </w:tcPr>
          <w:p w14:paraId="637BBDA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2.5.3.2.</w:t>
            </w:r>
            <w:r w:rsidRPr="00DA3CF9">
              <w:t xml:space="preserve"> </w:t>
            </w:r>
            <w:r w:rsidRPr="00DA3CF9">
              <w:rPr>
                <w:rFonts w:ascii="Times New Roman" w:hAnsi="Times New Roman" w:cs="Times New Roman"/>
                <w:sz w:val="20"/>
                <w:szCs w:val="20"/>
              </w:rPr>
              <w:t>Проведення робіт з очистки трьох водойм</w:t>
            </w:r>
          </w:p>
        </w:tc>
        <w:tc>
          <w:tcPr>
            <w:tcW w:w="851" w:type="dxa"/>
            <w:shd w:val="clear" w:color="auto" w:fill="auto"/>
          </w:tcPr>
          <w:p w14:paraId="1D27D6D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2027</w:t>
            </w:r>
          </w:p>
        </w:tc>
        <w:tc>
          <w:tcPr>
            <w:tcW w:w="1275" w:type="dxa"/>
            <w:shd w:val="clear" w:color="auto" w:fill="auto"/>
          </w:tcPr>
          <w:p w14:paraId="1C698C70" w14:textId="77777777" w:rsidR="00C0365E" w:rsidRPr="00DA3CF9" w:rsidRDefault="00C0365E" w:rsidP="00C0365E">
            <w:pPr>
              <w:spacing w:line="240" w:lineRule="auto"/>
              <w:rPr>
                <w:rFonts w:ascii="Times New Roman" w:hAnsi="Times New Roman" w:cs="Times New Roman"/>
                <w:sz w:val="20"/>
                <w:szCs w:val="20"/>
              </w:rPr>
            </w:pPr>
            <w:r w:rsidRPr="00072E12">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83D5D1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529CC6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F9314A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88B71C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899B55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11800</w:t>
            </w:r>
          </w:p>
        </w:tc>
        <w:tc>
          <w:tcPr>
            <w:tcW w:w="851" w:type="dxa"/>
            <w:shd w:val="clear" w:color="auto" w:fill="auto"/>
          </w:tcPr>
          <w:p w14:paraId="1BCEABB7"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629E4E8A"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6E37F3C6"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738FE57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7000</w:t>
            </w:r>
          </w:p>
        </w:tc>
        <w:tc>
          <w:tcPr>
            <w:tcW w:w="851" w:type="dxa"/>
            <w:shd w:val="clear" w:color="auto" w:fill="auto"/>
          </w:tcPr>
          <w:p w14:paraId="726408A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4800</w:t>
            </w:r>
          </w:p>
        </w:tc>
      </w:tr>
      <w:tr w:rsidR="00C02581" w:rsidRPr="00DA3CF9" w14:paraId="590BE9DF" w14:textId="77777777" w:rsidTr="001F2FE9">
        <w:trPr>
          <w:trHeight w:val="525"/>
        </w:trPr>
        <w:tc>
          <w:tcPr>
            <w:tcW w:w="5353" w:type="dxa"/>
            <w:gridSpan w:val="4"/>
            <w:shd w:val="clear" w:color="auto" w:fill="auto"/>
          </w:tcPr>
          <w:p w14:paraId="20FDD033" w14:textId="77777777" w:rsidR="00C02581" w:rsidRPr="00DA3CF9" w:rsidRDefault="00C02581"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2.5.3.3. </w:t>
            </w:r>
            <w:r w:rsidRPr="00DA3CF9">
              <w:t xml:space="preserve"> </w:t>
            </w:r>
            <w:r w:rsidRPr="00DA3CF9">
              <w:rPr>
                <w:rFonts w:ascii="Times New Roman" w:hAnsi="Times New Roman" w:cs="Times New Roman"/>
                <w:sz w:val="20"/>
                <w:szCs w:val="20"/>
              </w:rPr>
              <w:t>Розчищення русла річки Остер</w:t>
            </w:r>
          </w:p>
        </w:tc>
        <w:tc>
          <w:tcPr>
            <w:tcW w:w="851" w:type="dxa"/>
            <w:shd w:val="clear" w:color="auto" w:fill="auto"/>
          </w:tcPr>
          <w:p w14:paraId="4428F844" w14:textId="77777777" w:rsidR="00C02581" w:rsidRPr="00DA3CF9" w:rsidRDefault="00C02581"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2027</w:t>
            </w:r>
          </w:p>
        </w:tc>
        <w:tc>
          <w:tcPr>
            <w:tcW w:w="1275" w:type="dxa"/>
            <w:shd w:val="clear" w:color="auto" w:fill="auto"/>
          </w:tcPr>
          <w:p w14:paraId="72C91AF9" w14:textId="77777777" w:rsidR="00C02581" w:rsidRPr="00DA3CF9" w:rsidRDefault="00C0365E" w:rsidP="002D038B">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Pr>
                <w:rFonts w:ascii="Times New Roman" w:hAnsi="Times New Roman" w:cs="Times New Roman"/>
                <w:bCs/>
                <w:sz w:val="20"/>
                <w:szCs w:val="20"/>
              </w:rPr>
              <w:lastRenderedPageBreak/>
              <w:t>організації</w:t>
            </w:r>
            <w:r w:rsidRPr="00DA3CF9">
              <w:rPr>
                <w:rFonts w:ascii="Times New Roman" w:hAnsi="Times New Roman" w:cs="Times New Roman"/>
                <w:bCs/>
                <w:sz w:val="20"/>
                <w:szCs w:val="20"/>
              </w:rPr>
              <w:t xml:space="preserve"> </w:t>
            </w:r>
            <w:r w:rsidR="00C02581" w:rsidRPr="00DA3CF9">
              <w:rPr>
                <w:rFonts w:ascii="Times New Roman" w:hAnsi="Times New Roman" w:cs="Times New Roman"/>
                <w:bCs/>
                <w:sz w:val="20"/>
                <w:szCs w:val="20"/>
              </w:rPr>
              <w:t xml:space="preserve">  </w:t>
            </w:r>
          </w:p>
        </w:tc>
        <w:tc>
          <w:tcPr>
            <w:tcW w:w="1276" w:type="dxa"/>
            <w:shd w:val="clear" w:color="auto" w:fill="auto"/>
          </w:tcPr>
          <w:p w14:paraId="281CAD3B" w14:textId="77777777" w:rsidR="00C02581" w:rsidRPr="00DA3CF9" w:rsidRDefault="00250359" w:rsidP="002D038B">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296C9A">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296C9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F2E8420" w14:textId="77777777" w:rsidR="00C02581" w:rsidRPr="00DA3CF9" w:rsidRDefault="00C02581"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68FBBB4" w14:textId="77777777" w:rsidR="00C02581" w:rsidRPr="00DA3CF9" w:rsidRDefault="00C02581"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320E0CD" w14:textId="77777777" w:rsidR="00C02581" w:rsidRPr="00DA3CF9" w:rsidRDefault="00C02581" w:rsidP="002D038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F5CEE58" w14:textId="77777777" w:rsidR="00C02581" w:rsidRPr="00DA3CF9" w:rsidRDefault="00C02581" w:rsidP="00C02581">
            <w:pPr>
              <w:jc w:val="center"/>
              <w:rPr>
                <w:rFonts w:ascii="Times New Roman" w:hAnsi="Times New Roman" w:cs="Times New Roman"/>
                <w:sz w:val="20"/>
                <w:szCs w:val="20"/>
              </w:rPr>
            </w:pPr>
            <w:r w:rsidRPr="00DA3CF9">
              <w:rPr>
                <w:rFonts w:ascii="Times New Roman" w:hAnsi="Times New Roman" w:cs="Times New Roman"/>
                <w:sz w:val="20"/>
                <w:szCs w:val="20"/>
              </w:rPr>
              <w:t>90000</w:t>
            </w:r>
          </w:p>
        </w:tc>
        <w:tc>
          <w:tcPr>
            <w:tcW w:w="851" w:type="dxa"/>
            <w:shd w:val="clear" w:color="auto" w:fill="auto"/>
          </w:tcPr>
          <w:p w14:paraId="7B305F96" w14:textId="77777777" w:rsidR="00C02581" w:rsidRPr="00DA3CF9" w:rsidRDefault="00C02581" w:rsidP="00C02581">
            <w:pPr>
              <w:jc w:val="center"/>
              <w:rPr>
                <w:rFonts w:ascii="Times New Roman" w:hAnsi="Times New Roman" w:cs="Times New Roman"/>
                <w:sz w:val="20"/>
                <w:szCs w:val="20"/>
              </w:rPr>
            </w:pPr>
          </w:p>
        </w:tc>
        <w:tc>
          <w:tcPr>
            <w:tcW w:w="850" w:type="dxa"/>
            <w:shd w:val="clear" w:color="auto" w:fill="auto"/>
          </w:tcPr>
          <w:p w14:paraId="09CFF17C" w14:textId="77777777" w:rsidR="00C02581" w:rsidRPr="00DA3CF9" w:rsidRDefault="00C02581" w:rsidP="00C02581">
            <w:pPr>
              <w:jc w:val="center"/>
              <w:rPr>
                <w:rFonts w:ascii="Times New Roman" w:hAnsi="Times New Roman" w:cs="Times New Roman"/>
                <w:sz w:val="20"/>
                <w:szCs w:val="20"/>
              </w:rPr>
            </w:pPr>
          </w:p>
        </w:tc>
        <w:tc>
          <w:tcPr>
            <w:tcW w:w="851" w:type="dxa"/>
            <w:shd w:val="clear" w:color="auto" w:fill="auto"/>
          </w:tcPr>
          <w:p w14:paraId="096FDC6B" w14:textId="77777777" w:rsidR="00C02581" w:rsidRPr="00DA3CF9" w:rsidRDefault="00C02581" w:rsidP="00C02581">
            <w:pPr>
              <w:jc w:val="center"/>
              <w:rPr>
                <w:rFonts w:ascii="Times New Roman" w:hAnsi="Times New Roman" w:cs="Times New Roman"/>
                <w:sz w:val="20"/>
                <w:szCs w:val="20"/>
              </w:rPr>
            </w:pPr>
          </w:p>
        </w:tc>
        <w:tc>
          <w:tcPr>
            <w:tcW w:w="708" w:type="dxa"/>
            <w:shd w:val="clear" w:color="auto" w:fill="auto"/>
          </w:tcPr>
          <w:p w14:paraId="2367BB75" w14:textId="77777777" w:rsidR="00C02581" w:rsidRPr="00DA3CF9" w:rsidRDefault="00C02581" w:rsidP="00C02581">
            <w:pPr>
              <w:jc w:val="center"/>
              <w:rPr>
                <w:rFonts w:ascii="Times New Roman" w:hAnsi="Times New Roman" w:cs="Times New Roman"/>
                <w:sz w:val="20"/>
                <w:szCs w:val="20"/>
              </w:rPr>
            </w:pPr>
          </w:p>
        </w:tc>
        <w:tc>
          <w:tcPr>
            <w:tcW w:w="851" w:type="dxa"/>
            <w:shd w:val="clear" w:color="auto" w:fill="auto"/>
          </w:tcPr>
          <w:p w14:paraId="5D8F2F06" w14:textId="77777777" w:rsidR="00C02581" w:rsidRPr="00DA3CF9" w:rsidRDefault="00C02581" w:rsidP="00C02581">
            <w:pPr>
              <w:jc w:val="center"/>
              <w:rPr>
                <w:rFonts w:ascii="Times New Roman" w:hAnsi="Times New Roman" w:cs="Times New Roman"/>
                <w:sz w:val="20"/>
                <w:szCs w:val="20"/>
              </w:rPr>
            </w:pPr>
            <w:r w:rsidRPr="00DA3CF9">
              <w:rPr>
                <w:rFonts w:ascii="Times New Roman" w:hAnsi="Times New Roman" w:cs="Times New Roman"/>
                <w:sz w:val="20"/>
                <w:szCs w:val="20"/>
              </w:rPr>
              <w:t>90000</w:t>
            </w:r>
          </w:p>
        </w:tc>
      </w:tr>
      <w:tr w:rsidR="008A7F25" w:rsidRPr="00DA3CF9" w14:paraId="2B24CE96" w14:textId="77777777" w:rsidTr="001F2FE9">
        <w:trPr>
          <w:trHeight w:val="525"/>
        </w:trPr>
        <w:tc>
          <w:tcPr>
            <w:tcW w:w="3393" w:type="dxa"/>
            <w:gridSpan w:val="2"/>
            <w:shd w:val="clear" w:color="auto" w:fill="C6D9F1" w:themeFill="text2" w:themeFillTint="33"/>
          </w:tcPr>
          <w:p w14:paraId="3917F10B" w14:textId="77777777" w:rsidR="008A7F25" w:rsidRPr="00DA3CF9" w:rsidRDefault="008A7F25" w:rsidP="00DE6D9D">
            <w:pPr>
              <w:spacing w:line="240" w:lineRule="auto"/>
              <w:ind w:firstLine="7"/>
              <w:rPr>
                <w:rFonts w:ascii="Times New Roman" w:hAnsi="Times New Roman" w:cs="Times New Roman"/>
                <w:b/>
                <w:color w:val="C00000"/>
                <w:sz w:val="20"/>
                <w:szCs w:val="20"/>
                <w:u w:val="single"/>
              </w:rPr>
            </w:pPr>
            <w:r w:rsidRPr="00DA3CF9">
              <w:rPr>
                <w:rFonts w:ascii="Times New Roman" w:hAnsi="Times New Roman" w:cs="Times New Roman"/>
                <w:b/>
                <w:color w:val="C00000"/>
                <w:sz w:val="20"/>
                <w:szCs w:val="20"/>
                <w:u w:val="single"/>
              </w:rPr>
              <w:t>Стратегічна ціль 3.</w:t>
            </w:r>
          </w:p>
          <w:p w14:paraId="66871573" w14:textId="77777777" w:rsidR="008A7F25" w:rsidRPr="00DA3CF9" w:rsidRDefault="008A7F25"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РОЗВИТОК СОЦІАЛЬНОГО КАПІТАЛУ ГРОМАДИ</w:t>
            </w:r>
          </w:p>
        </w:tc>
        <w:tc>
          <w:tcPr>
            <w:tcW w:w="1960" w:type="dxa"/>
            <w:gridSpan w:val="2"/>
            <w:shd w:val="clear" w:color="auto" w:fill="C6D9F1" w:themeFill="text2" w:themeFillTint="33"/>
          </w:tcPr>
          <w:p w14:paraId="674ED08A" w14:textId="77777777" w:rsidR="008A7F25" w:rsidRPr="00DA3CF9" w:rsidRDefault="008A7F25"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3.1 Частка респондентів, які  позитивно оцінили рівень відкритості влади,%</w:t>
            </w:r>
          </w:p>
          <w:p w14:paraId="55A33053" w14:textId="77777777" w:rsidR="008A7F25" w:rsidRPr="00DA3CF9" w:rsidRDefault="008A7F25"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3.2 Частка мешканців які вказали що мають можливість для самореалізації та розвитку в громаді,%</w:t>
            </w:r>
          </w:p>
        </w:tc>
        <w:tc>
          <w:tcPr>
            <w:tcW w:w="851" w:type="dxa"/>
            <w:shd w:val="clear" w:color="auto" w:fill="C6D9F1" w:themeFill="text2" w:themeFillTint="33"/>
          </w:tcPr>
          <w:p w14:paraId="7081B318"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3AC0A2D8" w14:textId="77777777" w:rsidR="008A7F25" w:rsidRPr="00DA3CF9" w:rsidRDefault="008A7F25" w:rsidP="00DE6D9D">
            <w:pPr>
              <w:spacing w:line="240" w:lineRule="auto"/>
              <w:rPr>
                <w:rFonts w:ascii="Times New Roman" w:hAnsi="Times New Roman" w:cs="Times New Roman"/>
                <w:b/>
                <w:sz w:val="20"/>
                <w:szCs w:val="20"/>
              </w:rPr>
            </w:pPr>
          </w:p>
        </w:tc>
        <w:tc>
          <w:tcPr>
            <w:tcW w:w="1275" w:type="dxa"/>
            <w:shd w:val="clear" w:color="auto" w:fill="C6D9F1" w:themeFill="text2" w:themeFillTint="33"/>
          </w:tcPr>
          <w:p w14:paraId="0B340D84" w14:textId="77777777" w:rsidR="008A7F25" w:rsidRPr="00DA3CF9" w:rsidRDefault="00C0365E" w:rsidP="00DE6D9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C6D9F1" w:themeFill="text2" w:themeFillTint="33"/>
          </w:tcPr>
          <w:p w14:paraId="66F73AA5" w14:textId="77777777" w:rsidR="008A7F25" w:rsidRPr="00DA3CF9" w:rsidRDefault="008A7F25" w:rsidP="00DE6D9D">
            <w:pPr>
              <w:spacing w:line="240" w:lineRule="auto"/>
              <w:jc w:val="both"/>
              <w:rPr>
                <w:rFonts w:ascii="Times New Roman" w:hAnsi="Times New Roman" w:cs="Times New Roman"/>
                <w:b/>
                <w:sz w:val="20"/>
                <w:szCs w:val="20"/>
              </w:rPr>
            </w:pPr>
            <w:r w:rsidRPr="00DA3CF9">
              <w:rPr>
                <w:rFonts w:ascii="Times New Roman" w:hAnsi="Times New Roman" w:cs="Times New Roman"/>
                <w:b/>
                <w:sz w:val="20"/>
                <w:szCs w:val="20"/>
              </w:rPr>
              <w:t xml:space="preserve">Набуття умов та реалізація </w:t>
            </w:r>
            <w:proofErr w:type="spellStart"/>
            <w:r w:rsidRPr="00DA3CF9">
              <w:rPr>
                <w:rFonts w:ascii="Times New Roman" w:hAnsi="Times New Roman" w:cs="Times New Roman"/>
                <w:b/>
                <w:sz w:val="20"/>
                <w:szCs w:val="20"/>
              </w:rPr>
              <w:t>можливос</w:t>
            </w:r>
            <w:r w:rsidR="00296C9A">
              <w:rPr>
                <w:rFonts w:ascii="Times New Roman" w:hAnsi="Times New Roman" w:cs="Times New Roman"/>
                <w:b/>
                <w:sz w:val="20"/>
                <w:szCs w:val="20"/>
              </w:rPr>
              <w:t>-</w:t>
            </w:r>
            <w:r w:rsidRPr="00DA3CF9">
              <w:rPr>
                <w:rFonts w:ascii="Times New Roman" w:hAnsi="Times New Roman" w:cs="Times New Roman"/>
                <w:b/>
                <w:sz w:val="20"/>
                <w:szCs w:val="20"/>
              </w:rPr>
              <w:t>тей</w:t>
            </w:r>
            <w:proofErr w:type="spellEnd"/>
            <w:r w:rsidRPr="00DA3CF9">
              <w:rPr>
                <w:rFonts w:ascii="Times New Roman" w:hAnsi="Times New Roman" w:cs="Times New Roman"/>
                <w:b/>
                <w:sz w:val="20"/>
                <w:szCs w:val="20"/>
              </w:rPr>
              <w:t xml:space="preserve"> сталого повоєн</w:t>
            </w:r>
            <w:r w:rsidR="00296C9A">
              <w:rPr>
                <w:rFonts w:ascii="Times New Roman" w:hAnsi="Times New Roman" w:cs="Times New Roman"/>
                <w:b/>
                <w:sz w:val="20"/>
                <w:szCs w:val="20"/>
              </w:rPr>
              <w:t>н</w:t>
            </w:r>
            <w:r w:rsidRPr="00DA3CF9">
              <w:rPr>
                <w:rFonts w:ascii="Times New Roman" w:hAnsi="Times New Roman" w:cs="Times New Roman"/>
                <w:b/>
                <w:sz w:val="20"/>
                <w:szCs w:val="20"/>
              </w:rPr>
              <w:t xml:space="preserve">ого </w:t>
            </w:r>
            <w:proofErr w:type="spellStart"/>
            <w:r w:rsidRPr="00DA3CF9">
              <w:rPr>
                <w:rFonts w:ascii="Times New Roman" w:hAnsi="Times New Roman" w:cs="Times New Roman"/>
                <w:b/>
                <w:sz w:val="20"/>
                <w:szCs w:val="20"/>
              </w:rPr>
              <w:t>віднолення</w:t>
            </w:r>
            <w:proofErr w:type="spellEnd"/>
          </w:p>
        </w:tc>
        <w:tc>
          <w:tcPr>
            <w:tcW w:w="1276" w:type="dxa"/>
            <w:shd w:val="clear" w:color="auto" w:fill="C6D9F1" w:themeFill="text2" w:themeFillTint="33"/>
          </w:tcPr>
          <w:p w14:paraId="3591C6E6"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3488422B"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A5F3293"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1243221" w14:textId="77777777" w:rsidR="008A7F25" w:rsidRPr="00DA3CF9" w:rsidRDefault="008A7F25" w:rsidP="00DE6D9D">
            <w:pPr>
              <w:spacing w:line="240" w:lineRule="auto"/>
              <w:rPr>
                <w:rFonts w:ascii="Times New Roman" w:hAnsi="Times New Roman" w:cs="Times New Roman"/>
                <w:b/>
                <w:color w:val="3333CC"/>
                <w:sz w:val="20"/>
                <w:szCs w:val="20"/>
              </w:rPr>
            </w:pPr>
            <w:r w:rsidRPr="00DA3CF9">
              <w:rPr>
                <w:rFonts w:ascii="Times New Roman" w:hAnsi="Times New Roman" w:cs="Times New Roman"/>
                <w:b/>
                <w:sz w:val="20"/>
                <w:szCs w:val="20"/>
              </w:rPr>
              <w:t>Залучені кошти</w:t>
            </w:r>
          </w:p>
        </w:tc>
        <w:tc>
          <w:tcPr>
            <w:tcW w:w="992" w:type="dxa"/>
            <w:shd w:val="clear" w:color="auto" w:fill="C6D9F1" w:themeFill="text2" w:themeFillTint="33"/>
          </w:tcPr>
          <w:p w14:paraId="44A3F813" w14:textId="77777777" w:rsidR="008A7F25" w:rsidRPr="00904CDF" w:rsidRDefault="00904CDF" w:rsidP="008A7F25">
            <w:pPr>
              <w:jc w:val="center"/>
              <w:rPr>
                <w:rFonts w:ascii="Times New Roman" w:hAnsi="Times New Roman" w:cs="Times New Roman"/>
                <w:b/>
                <w:sz w:val="20"/>
                <w:szCs w:val="20"/>
              </w:rPr>
            </w:pPr>
            <w:r w:rsidRPr="00904CDF">
              <w:rPr>
                <w:rFonts w:ascii="Times New Roman" w:hAnsi="Times New Roman" w:cs="Times New Roman"/>
                <w:b/>
                <w:sz w:val="20"/>
                <w:szCs w:val="20"/>
              </w:rPr>
              <w:t>519 044</w:t>
            </w:r>
          </w:p>
        </w:tc>
        <w:tc>
          <w:tcPr>
            <w:tcW w:w="851" w:type="dxa"/>
            <w:shd w:val="clear" w:color="auto" w:fill="C6D9F1" w:themeFill="text2" w:themeFillTint="33"/>
          </w:tcPr>
          <w:p w14:paraId="6170D3CE" w14:textId="77777777" w:rsidR="008A7F25" w:rsidRPr="00904CDF" w:rsidRDefault="0094798E" w:rsidP="00904CDF">
            <w:pPr>
              <w:jc w:val="center"/>
              <w:rPr>
                <w:rFonts w:ascii="Times New Roman" w:hAnsi="Times New Roman" w:cs="Times New Roman"/>
                <w:b/>
                <w:sz w:val="20"/>
                <w:szCs w:val="20"/>
              </w:rPr>
            </w:pPr>
            <w:r w:rsidRPr="00904CDF">
              <w:rPr>
                <w:rFonts w:ascii="Times New Roman" w:hAnsi="Times New Roman" w:cs="Times New Roman"/>
                <w:b/>
                <w:sz w:val="20"/>
                <w:szCs w:val="20"/>
              </w:rPr>
              <w:t>60</w:t>
            </w:r>
            <w:r w:rsidR="00904CDF" w:rsidRPr="00904CDF">
              <w:rPr>
                <w:rFonts w:ascii="Times New Roman" w:hAnsi="Times New Roman" w:cs="Times New Roman"/>
                <w:b/>
                <w:sz w:val="20"/>
                <w:szCs w:val="20"/>
              </w:rPr>
              <w:t xml:space="preserve"> 9</w:t>
            </w:r>
            <w:r w:rsidRPr="00904CDF">
              <w:rPr>
                <w:rFonts w:ascii="Times New Roman" w:hAnsi="Times New Roman" w:cs="Times New Roman"/>
                <w:b/>
                <w:sz w:val="20"/>
                <w:szCs w:val="20"/>
              </w:rPr>
              <w:t>02</w:t>
            </w:r>
          </w:p>
        </w:tc>
        <w:tc>
          <w:tcPr>
            <w:tcW w:w="850" w:type="dxa"/>
            <w:shd w:val="clear" w:color="auto" w:fill="C6D9F1" w:themeFill="text2" w:themeFillTint="33"/>
          </w:tcPr>
          <w:p w14:paraId="407A7D0C" w14:textId="77777777" w:rsidR="008A7F25" w:rsidRPr="00904CDF" w:rsidRDefault="00CE220C" w:rsidP="00904CDF">
            <w:pPr>
              <w:jc w:val="center"/>
              <w:rPr>
                <w:rFonts w:ascii="Times New Roman" w:hAnsi="Times New Roman" w:cs="Times New Roman"/>
                <w:b/>
                <w:sz w:val="20"/>
                <w:szCs w:val="20"/>
              </w:rPr>
            </w:pPr>
            <w:r w:rsidRPr="00904CDF">
              <w:rPr>
                <w:rFonts w:ascii="Times New Roman" w:hAnsi="Times New Roman" w:cs="Times New Roman"/>
                <w:b/>
                <w:sz w:val="20"/>
                <w:szCs w:val="20"/>
              </w:rPr>
              <w:t>95</w:t>
            </w:r>
            <w:r w:rsidR="00904CDF" w:rsidRPr="00904CDF">
              <w:rPr>
                <w:rFonts w:ascii="Times New Roman" w:hAnsi="Times New Roman" w:cs="Times New Roman"/>
                <w:b/>
                <w:sz w:val="20"/>
                <w:szCs w:val="20"/>
              </w:rPr>
              <w:t xml:space="preserve"> 8</w:t>
            </w:r>
            <w:r w:rsidRPr="00904CDF">
              <w:rPr>
                <w:rFonts w:ascii="Times New Roman" w:hAnsi="Times New Roman" w:cs="Times New Roman"/>
                <w:b/>
                <w:sz w:val="20"/>
                <w:szCs w:val="20"/>
              </w:rPr>
              <w:t>57</w:t>
            </w:r>
          </w:p>
        </w:tc>
        <w:tc>
          <w:tcPr>
            <w:tcW w:w="851" w:type="dxa"/>
            <w:shd w:val="clear" w:color="auto" w:fill="C6D9F1" w:themeFill="text2" w:themeFillTint="33"/>
          </w:tcPr>
          <w:p w14:paraId="361C0ED3" w14:textId="77777777" w:rsidR="008A7F25" w:rsidRPr="00904CDF" w:rsidRDefault="008A7F25" w:rsidP="00904CDF">
            <w:pPr>
              <w:ind w:right="-108"/>
              <w:rPr>
                <w:rFonts w:ascii="Times New Roman" w:hAnsi="Times New Roman" w:cs="Times New Roman"/>
                <w:b/>
                <w:sz w:val="20"/>
                <w:szCs w:val="20"/>
              </w:rPr>
            </w:pPr>
            <w:r w:rsidRPr="00904CDF">
              <w:rPr>
                <w:rFonts w:ascii="Times New Roman" w:hAnsi="Times New Roman" w:cs="Times New Roman"/>
                <w:b/>
                <w:sz w:val="20"/>
                <w:szCs w:val="20"/>
              </w:rPr>
              <w:t>12</w:t>
            </w:r>
            <w:r w:rsidR="00904CDF" w:rsidRPr="00904CDF">
              <w:rPr>
                <w:rFonts w:ascii="Times New Roman" w:hAnsi="Times New Roman" w:cs="Times New Roman"/>
                <w:b/>
                <w:sz w:val="20"/>
                <w:szCs w:val="20"/>
              </w:rPr>
              <w:t>4 5</w:t>
            </w:r>
            <w:r w:rsidR="00CE220C" w:rsidRPr="00904CDF">
              <w:rPr>
                <w:rFonts w:ascii="Times New Roman" w:hAnsi="Times New Roman" w:cs="Times New Roman"/>
                <w:b/>
                <w:sz w:val="20"/>
                <w:szCs w:val="20"/>
              </w:rPr>
              <w:t>05</w:t>
            </w:r>
          </w:p>
        </w:tc>
        <w:tc>
          <w:tcPr>
            <w:tcW w:w="708" w:type="dxa"/>
            <w:shd w:val="clear" w:color="auto" w:fill="C6D9F1" w:themeFill="text2" w:themeFillTint="33"/>
          </w:tcPr>
          <w:p w14:paraId="6D7189D8" w14:textId="77777777" w:rsidR="008A7F25" w:rsidRPr="00904CDF" w:rsidRDefault="008A7F25" w:rsidP="00904CDF">
            <w:pPr>
              <w:ind w:left="-108" w:right="-108"/>
              <w:rPr>
                <w:rFonts w:ascii="Times New Roman" w:hAnsi="Times New Roman" w:cs="Times New Roman"/>
                <w:b/>
                <w:sz w:val="20"/>
                <w:szCs w:val="20"/>
              </w:rPr>
            </w:pPr>
            <w:r w:rsidRPr="00904CDF">
              <w:rPr>
                <w:rFonts w:ascii="Times New Roman" w:hAnsi="Times New Roman" w:cs="Times New Roman"/>
                <w:b/>
                <w:sz w:val="20"/>
                <w:szCs w:val="20"/>
              </w:rPr>
              <w:t>1</w:t>
            </w:r>
            <w:r w:rsidR="00904CDF" w:rsidRPr="00904CDF">
              <w:rPr>
                <w:rFonts w:ascii="Times New Roman" w:hAnsi="Times New Roman" w:cs="Times New Roman"/>
                <w:b/>
                <w:sz w:val="20"/>
                <w:szCs w:val="20"/>
              </w:rPr>
              <w:t>09 0</w:t>
            </w:r>
            <w:r w:rsidR="00ED23BC" w:rsidRPr="00904CDF">
              <w:rPr>
                <w:rFonts w:ascii="Times New Roman" w:hAnsi="Times New Roman" w:cs="Times New Roman"/>
                <w:b/>
                <w:sz w:val="20"/>
                <w:szCs w:val="20"/>
              </w:rPr>
              <w:t>65</w:t>
            </w:r>
          </w:p>
        </w:tc>
        <w:tc>
          <w:tcPr>
            <w:tcW w:w="851" w:type="dxa"/>
            <w:shd w:val="clear" w:color="auto" w:fill="C6D9F1" w:themeFill="text2" w:themeFillTint="33"/>
          </w:tcPr>
          <w:p w14:paraId="37C21177" w14:textId="77777777" w:rsidR="008A7F25" w:rsidRPr="00904CDF" w:rsidRDefault="00ED23BC" w:rsidP="00904CDF">
            <w:pPr>
              <w:ind w:right="-108"/>
              <w:rPr>
                <w:rFonts w:ascii="Times New Roman" w:hAnsi="Times New Roman" w:cs="Times New Roman"/>
                <w:b/>
                <w:sz w:val="20"/>
                <w:szCs w:val="20"/>
              </w:rPr>
            </w:pPr>
            <w:r w:rsidRPr="00904CDF">
              <w:rPr>
                <w:rFonts w:ascii="Times New Roman" w:hAnsi="Times New Roman" w:cs="Times New Roman"/>
                <w:b/>
                <w:sz w:val="20"/>
                <w:szCs w:val="20"/>
              </w:rPr>
              <w:t>1</w:t>
            </w:r>
            <w:r w:rsidR="00904CDF" w:rsidRPr="00904CDF">
              <w:rPr>
                <w:rFonts w:ascii="Times New Roman" w:hAnsi="Times New Roman" w:cs="Times New Roman"/>
                <w:b/>
                <w:sz w:val="20"/>
                <w:szCs w:val="20"/>
              </w:rPr>
              <w:t>28 7</w:t>
            </w:r>
            <w:r w:rsidRPr="00904CDF">
              <w:rPr>
                <w:rFonts w:ascii="Times New Roman" w:hAnsi="Times New Roman" w:cs="Times New Roman"/>
                <w:b/>
                <w:sz w:val="20"/>
                <w:szCs w:val="20"/>
              </w:rPr>
              <w:t>15</w:t>
            </w:r>
          </w:p>
        </w:tc>
      </w:tr>
      <w:tr w:rsidR="008A7F25" w:rsidRPr="00DA3CF9" w14:paraId="5113E193" w14:textId="77777777" w:rsidTr="001F2FE9">
        <w:trPr>
          <w:trHeight w:val="525"/>
        </w:trPr>
        <w:tc>
          <w:tcPr>
            <w:tcW w:w="3393" w:type="dxa"/>
            <w:gridSpan w:val="2"/>
            <w:shd w:val="clear" w:color="auto" w:fill="E5DFEC" w:themeFill="accent4" w:themeFillTint="33"/>
          </w:tcPr>
          <w:p w14:paraId="3E16077D" w14:textId="77777777" w:rsidR="008A7F25" w:rsidRPr="00DA3CF9" w:rsidRDefault="008A7F25" w:rsidP="00DE6D9D">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Операційна ціль 3.1.</w:t>
            </w:r>
          </w:p>
          <w:p w14:paraId="6E2A2CAF" w14:textId="77777777" w:rsidR="008A7F25" w:rsidRPr="00DA3CF9" w:rsidRDefault="008A7F25"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Забезпечення ефективної взаємодії влади з громадськістю</w:t>
            </w:r>
          </w:p>
        </w:tc>
        <w:tc>
          <w:tcPr>
            <w:tcW w:w="1960" w:type="dxa"/>
            <w:gridSpan w:val="2"/>
            <w:shd w:val="clear" w:color="auto" w:fill="E5DFEC" w:themeFill="accent4" w:themeFillTint="33"/>
          </w:tcPr>
          <w:p w14:paraId="63013374" w14:textId="77777777" w:rsidR="008A7F25" w:rsidRPr="00DA3CF9" w:rsidRDefault="008A7F25"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3.1.1 Кількість звернень мешканців до місцевої влади з питань належного забезпечення </w:t>
            </w:r>
            <w:proofErr w:type="spellStart"/>
            <w:r w:rsidRPr="00DA3CF9">
              <w:rPr>
                <w:rFonts w:ascii="Times New Roman" w:hAnsi="Times New Roman" w:cs="Times New Roman"/>
                <w:b/>
                <w:sz w:val="20"/>
                <w:szCs w:val="20"/>
              </w:rPr>
              <w:t>життедіяльності</w:t>
            </w:r>
            <w:proofErr w:type="spellEnd"/>
            <w:r w:rsidRPr="00DA3CF9">
              <w:rPr>
                <w:rFonts w:ascii="Times New Roman" w:hAnsi="Times New Roman" w:cs="Times New Roman"/>
                <w:b/>
                <w:sz w:val="20"/>
                <w:szCs w:val="20"/>
              </w:rPr>
              <w:t xml:space="preserve"> громади, одиниць</w:t>
            </w:r>
          </w:p>
          <w:p w14:paraId="401FC8F9" w14:textId="77777777" w:rsidR="008A7F25" w:rsidRPr="00DA3CF9" w:rsidRDefault="008A7F25"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3.1.2.  Кількість отримувачів адміністративних онлайн послуг, осіб</w:t>
            </w:r>
          </w:p>
        </w:tc>
        <w:tc>
          <w:tcPr>
            <w:tcW w:w="851" w:type="dxa"/>
            <w:tcBorders>
              <w:bottom w:val="double" w:sz="6" w:space="0" w:color="auto"/>
            </w:tcBorders>
            <w:shd w:val="clear" w:color="auto" w:fill="E5DFEC" w:themeFill="accent4" w:themeFillTint="33"/>
          </w:tcPr>
          <w:p w14:paraId="1E6DDE83"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 – 2027</w:t>
            </w:r>
          </w:p>
          <w:p w14:paraId="77FE0A33" w14:textId="77777777" w:rsidR="008A7F25" w:rsidRPr="00DA3CF9" w:rsidRDefault="008A7F25" w:rsidP="00DE6D9D">
            <w:pPr>
              <w:spacing w:line="240" w:lineRule="auto"/>
              <w:rPr>
                <w:rFonts w:ascii="Times New Roman" w:hAnsi="Times New Roman" w:cs="Times New Roman"/>
                <w:b/>
                <w:sz w:val="20"/>
                <w:szCs w:val="20"/>
              </w:rPr>
            </w:pPr>
          </w:p>
        </w:tc>
        <w:tc>
          <w:tcPr>
            <w:tcW w:w="1275" w:type="dxa"/>
            <w:tcBorders>
              <w:bottom w:val="double" w:sz="6" w:space="0" w:color="auto"/>
            </w:tcBorders>
            <w:shd w:val="clear" w:color="auto" w:fill="E5DFEC" w:themeFill="accent4" w:themeFillTint="33"/>
          </w:tcPr>
          <w:p w14:paraId="67DA32B9" w14:textId="77777777" w:rsidR="008A7F25" w:rsidRPr="00DA3CF9" w:rsidRDefault="00C0365E" w:rsidP="00DE6D9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E5DFEC" w:themeFill="accent4" w:themeFillTint="33"/>
          </w:tcPr>
          <w:p w14:paraId="38D8C823" w14:textId="77777777" w:rsidR="008A7F25" w:rsidRPr="00DA3CF9" w:rsidRDefault="008A7F25" w:rsidP="00DE6D9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sidR="00296C9A">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E5DFEC" w:themeFill="accent4" w:themeFillTint="33"/>
          </w:tcPr>
          <w:p w14:paraId="6F82B3E3"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043C0F1E"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0F1CAAEC"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9D5DBFA"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7C64E128" w14:textId="77777777" w:rsidR="008A7F25" w:rsidRPr="007E5BCF" w:rsidRDefault="00022457" w:rsidP="008A7F25">
            <w:pPr>
              <w:jc w:val="center"/>
              <w:rPr>
                <w:rFonts w:ascii="Times New Roman" w:hAnsi="Times New Roman" w:cs="Times New Roman"/>
                <w:b/>
                <w:sz w:val="20"/>
                <w:szCs w:val="20"/>
              </w:rPr>
            </w:pPr>
            <w:r w:rsidRPr="007E5BCF">
              <w:rPr>
                <w:rFonts w:ascii="Times New Roman" w:hAnsi="Times New Roman" w:cs="Times New Roman"/>
                <w:b/>
                <w:sz w:val="20"/>
                <w:szCs w:val="20"/>
              </w:rPr>
              <w:t>445</w:t>
            </w:r>
            <w:r w:rsidR="008A7F25" w:rsidRPr="007E5BCF">
              <w:rPr>
                <w:rFonts w:ascii="Times New Roman" w:hAnsi="Times New Roman" w:cs="Times New Roman"/>
                <w:b/>
                <w:sz w:val="20"/>
                <w:szCs w:val="20"/>
              </w:rPr>
              <w:t>10</w:t>
            </w:r>
          </w:p>
        </w:tc>
        <w:tc>
          <w:tcPr>
            <w:tcW w:w="851" w:type="dxa"/>
            <w:shd w:val="clear" w:color="auto" w:fill="E5DFEC" w:themeFill="accent4" w:themeFillTint="33"/>
          </w:tcPr>
          <w:p w14:paraId="451EA57B"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650</w:t>
            </w:r>
          </w:p>
        </w:tc>
        <w:tc>
          <w:tcPr>
            <w:tcW w:w="850" w:type="dxa"/>
            <w:shd w:val="clear" w:color="auto" w:fill="E5DFEC" w:themeFill="accent4" w:themeFillTint="33"/>
          </w:tcPr>
          <w:p w14:paraId="43BF3387"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11 335</w:t>
            </w:r>
          </w:p>
        </w:tc>
        <w:tc>
          <w:tcPr>
            <w:tcW w:w="851" w:type="dxa"/>
            <w:shd w:val="clear" w:color="auto" w:fill="E5DFEC" w:themeFill="accent4" w:themeFillTint="33"/>
          </w:tcPr>
          <w:p w14:paraId="1928A5B3"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11 170</w:t>
            </w:r>
          </w:p>
        </w:tc>
        <w:tc>
          <w:tcPr>
            <w:tcW w:w="708" w:type="dxa"/>
            <w:shd w:val="clear" w:color="auto" w:fill="E5DFEC" w:themeFill="accent4" w:themeFillTint="33"/>
          </w:tcPr>
          <w:p w14:paraId="47698DD5" w14:textId="77777777" w:rsidR="008A7F25" w:rsidRPr="00DA3CF9" w:rsidRDefault="008A7F25" w:rsidP="003C4F80">
            <w:pPr>
              <w:ind w:left="-105" w:right="-111"/>
              <w:jc w:val="center"/>
              <w:rPr>
                <w:rFonts w:ascii="Times New Roman" w:hAnsi="Times New Roman" w:cs="Times New Roman"/>
                <w:b/>
                <w:sz w:val="20"/>
                <w:szCs w:val="20"/>
              </w:rPr>
            </w:pPr>
            <w:r w:rsidRPr="00DA3CF9">
              <w:rPr>
                <w:rFonts w:ascii="Times New Roman" w:hAnsi="Times New Roman" w:cs="Times New Roman"/>
                <w:b/>
                <w:sz w:val="20"/>
                <w:szCs w:val="20"/>
              </w:rPr>
              <w:t>11 185</w:t>
            </w:r>
          </w:p>
        </w:tc>
        <w:tc>
          <w:tcPr>
            <w:tcW w:w="851" w:type="dxa"/>
            <w:shd w:val="clear" w:color="auto" w:fill="E5DFEC" w:themeFill="accent4" w:themeFillTint="33"/>
          </w:tcPr>
          <w:p w14:paraId="3772FAFF"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10 170</w:t>
            </w:r>
          </w:p>
        </w:tc>
      </w:tr>
      <w:tr w:rsidR="008A7F25" w:rsidRPr="00DA3CF9" w14:paraId="74A0C3F9" w14:textId="77777777" w:rsidTr="001F2FE9">
        <w:trPr>
          <w:trHeight w:val="525"/>
        </w:trPr>
        <w:tc>
          <w:tcPr>
            <w:tcW w:w="3393" w:type="dxa"/>
            <w:gridSpan w:val="2"/>
            <w:shd w:val="clear" w:color="auto" w:fill="FDE9D9" w:themeFill="accent6" w:themeFillTint="33"/>
          </w:tcPr>
          <w:p w14:paraId="02C1B58C" w14:textId="77777777" w:rsidR="008A7F25" w:rsidRPr="00DA3CF9" w:rsidRDefault="008A7F25" w:rsidP="00DE6D9D">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3.1.1.</w:t>
            </w:r>
          </w:p>
          <w:p w14:paraId="5C5E79F9" w14:textId="77777777" w:rsidR="008A7F25" w:rsidRPr="00DA3CF9" w:rsidRDefault="008A7F25"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Всі групи мешканців громади мають швидкий доступ до адміністративних послуг, а їх перелік розширено</w:t>
            </w:r>
          </w:p>
        </w:tc>
        <w:tc>
          <w:tcPr>
            <w:tcW w:w="1960" w:type="dxa"/>
            <w:gridSpan w:val="2"/>
            <w:shd w:val="clear" w:color="auto" w:fill="FDE9D9" w:themeFill="accent6" w:themeFillTint="33"/>
          </w:tcPr>
          <w:p w14:paraId="2F7A358E" w14:textId="77777777" w:rsidR="008A7F25" w:rsidRPr="00DA3CF9" w:rsidRDefault="008A7F25"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3.1.1.2 Кількість отримувачів адміністративних послуг, осіб</w:t>
            </w:r>
          </w:p>
          <w:p w14:paraId="7E6548DF" w14:textId="77777777" w:rsidR="00FE7F56" w:rsidRPr="00DA3CF9" w:rsidRDefault="00FE7F56" w:rsidP="008A7F25">
            <w:pPr>
              <w:tabs>
                <w:tab w:val="left" w:pos="318"/>
              </w:tabs>
              <w:spacing w:line="240" w:lineRule="auto"/>
              <w:rPr>
                <w:rFonts w:ascii="Times New Roman" w:hAnsi="Times New Roman" w:cs="Times New Roman"/>
                <w:b/>
                <w:sz w:val="20"/>
                <w:szCs w:val="20"/>
              </w:rPr>
            </w:pPr>
            <w:r w:rsidRPr="00DA3CF9">
              <w:rPr>
                <w:rFonts w:ascii="Times New Roman" w:hAnsi="Times New Roman" w:cs="Times New Roman"/>
                <w:b/>
                <w:sz w:val="20"/>
                <w:szCs w:val="20"/>
              </w:rPr>
              <w:t xml:space="preserve">3.1.1.3 Кількість адміністративних послуг, що </w:t>
            </w:r>
            <w:r w:rsidRPr="00DA3CF9">
              <w:rPr>
                <w:rFonts w:ascii="Times New Roman" w:hAnsi="Times New Roman" w:cs="Times New Roman"/>
                <w:b/>
                <w:sz w:val="20"/>
                <w:szCs w:val="20"/>
              </w:rPr>
              <w:lastRenderedPageBreak/>
              <w:t>надаються дистанційно, одиниць</w:t>
            </w:r>
          </w:p>
        </w:tc>
        <w:tc>
          <w:tcPr>
            <w:tcW w:w="851" w:type="dxa"/>
            <w:shd w:val="clear" w:color="auto" w:fill="FDE9D9" w:themeFill="accent6" w:themeFillTint="33"/>
          </w:tcPr>
          <w:p w14:paraId="0EA98D5F"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 – 2027</w:t>
            </w:r>
          </w:p>
          <w:p w14:paraId="19A140D1" w14:textId="77777777" w:rsidR="008A7F25" w:rsidRPr="00DA3CF9" w:rsidRDefault="008A7F25" w:rsidP="00DE6D9D">
            <w:pPr>
              <w:spacing w:line="240" w:lineRule="auto"/>
              <w:rPr>
                <w:rFonts w:ascii="Times New Roman" w:hAnsi="Times New Roman" w:cs="Times New Roman"/>
                <w:b/>
                <w:sz w:val="20"/>
                <w:szCs w:val="20"/>
              </w:rPr>
            </w:pPr>
          </w:p>
        </w:tc>
        <w:tc>
          <w:tcPr>
            <w:tcW w:w="1275" w:type="dxa"/>
            <w:shd w:val="clear" w:color="auto" w:fill="FDE9D9" w:themeFill="accent6" w:themeFillTint="33"/>
          </w:tcPr>
          <w:p w14:paraId="5A405A75" w14:textId="77777777" w:rsidR="008A7F25" w:rsidRPr="00DA3CF9" w:rsidRDefault="00C0365E" w:rsidP="00DE6D9D">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органи </w:t>
            </w:r>
            <w:r>
              <w:rPr>
                <w:rFonts w:ascii="Times New Roman" w:hAnsi="Times New Roman" w:cs="Times New Roman"/>
                <w:b/>
                <w:sz w:val="20"/>
                <w:szCs w:val="20"/>
              </w:rPr>
              <w:lastRenderedPageBreak/>
              <w:t>міської ради, громадські організації</w:t>
            </w:r>
          </w:p>
        </w:tc>
        <w:tc>
          <w:tcPr>
            <w:tcW w:w="1276" w:type="dxa"/>
            <w:shd w:val="clear" w:color="auto" w:fill="FDE9D9" w:themeFill="accent6" w:themeFillTint="33"/>
          </w:tcPr>
          <w:p w14:paraId="71DB0DBF" w14:textId="77777777" w:rsidR="008A7F25" w:rsidRPr="00DA3CF9" w:rsidRDefault="008A7F25" w:rsidP="00DE6D9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Наявність відповідно</w:t>
            </w:r>
            <w:r w:rsidR="00296C9A">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7BAB5105"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765017BC"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79AB8F4A"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5A4FDCC" w14:textId="77777777" w:rsidR="008A7F25" w:rsidRPr="00DA3CF9" w:rsidRDefault="008A7F25"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65A954F2"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3740</w:t>
            </w:r>
          </w:p>
        </w:tc>
        <w:tc>
          <w:tcPr>
            <w:tcW w:w="851" w:type="dxa"/>
            <w:shd w:val="clear" w:color="auto" w:fill="FDE9D9" w:themeFill="accent6" w:themeFillTint="33"/>
          </w:tcPr>
          <w:p w14:paraId="2C2CBFF3"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DE9D9" w:themeFill="accent6" w:themeFillTint="33"/>
          </w:tcPr>
          <w:p w14:paraId="4BCCA6AB"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1600</w:t>
            </w:r>
          </w:p>
        </w:tc>
        <w:tc>
          <w:tcPr>
            <w:tcW w:w="851" w:type="dxa"/>
            <w:shd w:val="clear" w:color="auto" w:fill="FDE9D9" w:themeFill="accent6" w:themeFillTint="33"/>
          </w:tcPr>
          <w:p w14:paraId="0522BC5A"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1200</w:t>
            </w:r>
          </w:p>
        </w:tc>
        <w:tc>
          <w:tcPr>
            <w:tcW w:w="708" w:type="dxa"/>
            <w:shd w:val="clear" w:color="auto" w:fill="FDE9D9" w:themeFill="accent6" w:themeFillTint="33"/>
          </w:tcPr>
          <w:p w14:paraId="20A06E16"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840</w:t>
            </w:r>
          </w:p>
        </w:tc>
        <w:tc>
          <w:tcPr>
            <w:tcW w:w="851" w:type="dxa"/>
            <w:shd w:val="clear" w:color="auto" w:fill="FDE9D9" w:themeFill="accent6" w:themeFillTint="33"/>
          </w:tcPr>
          <w:p w14:paraId="45AC0DF8" w14:textId="77777777" w:rsidR="008A7F25" w:rsidRPr="00DA3CF9" w:rsidRDefault="008A7F25" w:rsidP="008A7F25">
            <w:pPr>
              <w:jc w:val="center"/>
              <w:rPr>
                <w:rFonts w:ascii="Times New Roman" w:hAnsi="Times New Roman" w:cs="Times New Roman"/>
                <w:b/>
                <w:sz w:val="20"/>
                <w:szCs w:val="20"/>
              </w:rPr>
            </w:pPr>
            <w:r w:rsidRPr="00DA3CF9">
              <w:rPr>
                <w:rFonts w:ascii="Times New Roman" w:hAnsi="Times New Roman" w:cs="Times New Roman"/>
                <w:b/>
                <w:sz w:val="20"/>
                <w:szCs w:val="20"/>
              </w:rPr>
              <w:t>100</w:t>
            </w:r>
          </w:p>
        </w:tc>
      </w:tr>
      <w:tr w:rsidR="00C0365E" w:rsidRPr="00DA3CF9" w14:paraId="2B52B4B0" w14:textId="77777777" w:rsidTr="001F2FE9">
        <w:trPr>
          <w:trHeight w:val="236"/>
        </w:trPr>
        <w:tc>
          <w:tcPr>
            <w:tcW w:w="5353" w:type="dxa"/>
            <w:gridSpan w:val="4"/>
            <w:shd w:val="clear" w:color="auto" w:fill="FFFFFF" w:themeFill="background1"/>
          </w:tcPr>
          <w:p w14:paraId="568B2257"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32B13940"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 xml:space="preserve">3.1.1.1. </w:t>
            </w:r>
            <w:r w:rsidRPr="00DA3CF9">
              <w:t xml:space="preserve"> </w:t>
            </w:r>
            <w:r w:rsidRPr="00DA3CF9">
              <w:rPr>
                <w:rFonts w:ascii="Times New Roman" w:hAnsi="Times New Roman" w:cs="Times New Roman"/>
                <w:sz w:val="20"/>
                <w:szCs w:val="20"/>
              </w:rPr>
              <w:t>Запровадження програмного забезпечення «Електронна черга»</w:t>
            </w:r>
          </w:p>
        </w:tc>
        <w:tc>
          <w:tcPr>
            <w:tcW w:w="851" w:type="dxa"/>
            <w:shd w:val="clear" w:color="auto" w:fill="FFFFFF" w:themeFill="background1"/>
          </w:tcPr>
          <w:p w14:paraId="53EE175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FFFFFF" w:themeFill="background1"/>
          </w:tcPr>
          <w:p w14:paraId="7001CB80" w14:textId="77777777" w:rsidR="00C0365E" w:rsidRPr="00DA3CF9" w:rsidRDefault="00C0365E" w:rsidP="00C0365E">
            <w:pPr>
              <w:spacing w:line="240" w:lineRule="auto"/>
              <w:rPr>
                <w:rFonts w:ascii="Times New Roman" w:hAnsi="Times New Roman" w:cs="Times New Roman"/>
                <w:sz w:val="20"/>
                <w:szCs w:val="20"/>
              </w:rPr>
            </w:pPr>
            <w:r w:rsidRPr="00B820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0FE8F37A"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76D13A1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3AEECC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8BE9FE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40851C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0E372860"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7514AAD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34EBBEC5"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FFFFFF" w:themeFill="background1"/>
          </w:tcPr>
          <w:p w14:paraId="5302675A"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1E43D518" w14:textId="77777777" w:rsidR="00C0365E" w:rsidRPr="00DA3CF9" w:rsidRDefault="00C0365E" w:rsidP="00C0365E">
            <w:pPr>
              <w:jc w:val="center"/>
              <w:rPr>
                <w:rFonts w:ascii="Times New Roman" w:hAnsi="Times New Roman" w:cs="Times New Roman"/>
                <w:sz w:val="20"/>
                <w:szCs w:val="20"/>
              </w:rPr>
            </w:pPr>
          </w:p>
        </w:tc>
      </w:tr>
      <w:tr w:rsidR="00C0365E" w:rsidRPr="00DA3CF9" w14:paraId="05F534F5" w14:textId="77777777" w:rsidTr="001F2FE9">
        <w:trPr>
          <w:trHeight w:val="525"/>
        </w:trPr>
        <w:tc>
          <w:tcPr>
            <w:tcW w:w="5353" w:type="dxa"/>
            <w:gridSpan w:val="4"/>
            <w:shd w:val="clear" w:color="auto" w:fill="FFFFFF" w:themeFill="background1"/>
          </w:tcPr>
          <w:p w14:paraId="1EEA9BE8"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3.1.1.2.  </w:t>
            </w:r>
            <w:r w:rsidRPr="00DA3CF9">
              <w:t xml:space="preserve"> </w:t>
            </w:r>
            <w:r w:rsidRPr="00DA3CF9">
              <w:rPr>
                <w:rFonts w:ascii="Times New Roman" w:hAnsi="Times New Roman" w:cs="Times New Roman"/>
                <w:sz w:val="20"/>
                <w:szCs w:val="20"/>
              </w:rPr>
              <w:t xml:space="preserve">Розширення кількості надання адміністративних послуг в </w:t>
            </w:r>
            <w:proofErr w:type="spellStart"/>
            <w:r w:rsidRPr="00DA3CF9">
              <w:rPr>
                <w:rFonts w:ascii="Times New Roman" w:hAnsi="Times New Roman" w:cs="Times New Roman"/>
                <w:sz w:val="20"/>
                <w:szCs w:val="20"/>
              </w:rPr>
              <w:t>ЦНАПі</w:t>
            </w:r>
            <w:proofErr w:type="spellEnd"/>
            <w:r w:rsidRPr="00DA3CF9">
              <w:rPr>
                <w:rFonts w:ascii="Times New Roman" w:hAnsi="Times New Roman" w:cs="Times New Roman"/>
                <w:sz w:val="20"/>
                <w:szCs w:val="20"/>
              </w:rPr>
              <w:t xml:space="preserve"> громади в тому числі щодо видачі національних та закордонних паспортів</w:t>
            </w:r>
          </w:p>
        </w:tc>
        <w:tc>
          <w:tcPr>
            <w:tcW w:w="851" w:type="dxa"/>
            <w:shd w:val="clear" w:color="auto" w:fill="FFFFFF" w:themeFill="background1"/>
          </w:tcPr>
          <w:p w14:paraId="296BD03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FFFFFF" w:themeFill="background1"/>
          </w:tcPr>
          <w:p w14:paraId="281F01DB" w14:textId="77777777" w:rsidR="00C0365E" w:rsidRPr="00DA3CF9" w:rsidRDefault="00C0365E" w:rsidP="00C0365E">
            <w:pPr>
              <w:spacing w:line="240" w:lineRule="auto"/>
              <w:rPr>
                <w:rFonts w:ascii="Times New Roman" w:hAnsi="Times New Roman" w:cs="Times New Roman"/>
                <w:sz w:val="20"/>
                <w:szCs w:val="20"/>
              </w:rPr>
            </w:pPr>
            <w:r w:rsidRPr="00B820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4896F36B"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620526F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AB3A19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84A5CD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37D7A4A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740</w:t>
            </w:r>
          </w:p>
        </w:tc>
        <w:tc>
          <w:tcPr>
            <w:tcW w:w="851" w:type="dxa"/>
            <w:shd w:val="clear" w:color="auto" w:fill="FFFFFF" w:themeFill="background1"/>
          </w:tcPr>
          <w:p w14:paraId="66D475A1"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7FB18EF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FFFFFF" w:themeFill="background1"/>
          </w:tcPr>
          <w:p w14:paraId="59C6354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708" w:type="dxa"/>
            <w:shd w:val="clear" w:color="auto" w:fill="FFFFFF" w:themeFill="background1"/>
          </w:tcPr>
          <w:p w14:paraId="23F7C52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240</w:t>
            </w:r>
          </w:p>
        </w:tc>
        <w:tc>
          <w:tcPr>
            <w:tcW w:w="851" w:type="dxa"/>
            <w:shd w:val="clear" w:color="auto" w:fill="FFFFFF" w:themeFill="background1"/>
          </w:tcPr>
          <w:p w14:paraId="7354595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r>
      <w:tr w:rsidR="00C0365E" w:rsidRPr="00DA3CF9" w14:paraId="2C4B2A52" w14:textId="77777777" w:rsidTr="001F2FE9">
        <w:trPr>
          <w:trHeight w:val="525"/>
        </w:trPr>
        <w:tc>
          <w:tcPr>
            <w:tcW w:w="5353" w:type="dxa"/>
            <w:gridSpan w:val="4"/>
            <w:shd w:val="clear" w:color="auto" w:fill="FFFFFF" w:themeFill="background1"/>
          </w:tcPr>
          <w:p w14:paraId="2AFD4B56"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3.1.1.3. </w:t>
            </w:r>
            <w:r w:rsidRPr="00DA3CF9">
              <w:t xml:space="preserve"> </w:t>
            </w:r>
            <w:r w:rsidRPr="00DA3CF9">
              <w:rPr>
                <w:rFonts w:ascii="Times New Roman" w:hAnsi="Times New Roman" w:cs="Times New Roman"/>
                <w:sz w:val="20"/>
                <w:szCs w:val="20"/>
              </w:rPr>
              <w:t>Створення дистанційної онлайн системи надання адміністративних послуг</w:t>
            </w:r>
          </w:p>
        </w:tc>
        <w:tc>
          <w:tcPr>
            <w:tcW w:w="851" w:type="dxa"/>
            <w:shd w:val="clear" w:color="auto" w:fill="FFFFFF" w:themeFill="background1"/>
          </w:tcPr>
          <w:p w14:paraId="523FDBC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FFFFFF" w:themeFill="background1"/>
          </w:tcPr>
          <w:p w14:paraId="76DF9B0A" w14:textId="77777777" w:rsidR="00C0365E" w:rsidRPr="00DA3CF9" w:rsidRDefault="00C0365E" w:rsidP="00C0365E">
            <w:pPr>
              <w:spacing w:line="240" w:lineRule="auto"/>
              <w:rPr>
                <w:rFonts w:ascii="Times New Roman" w:hAnsi="Times New Roman" w:cs="Times New Roman"/>
                <w:sz w:val="20"/>
                <w:szCs w:val="20"/>
              </w:rPr>
            </w:pPr>
            <w:r w:rsidRPr="00B82088">
              <w:rPr>
                <w:rFonts w:ascii="Times New Roman" w:hAnsi="Times New Roman" w:cs="Times New Roman"/>
                <w:bCs/>
                <w:sz w:val="20"/>
                <w:szCs w:val="20"/>
              </w:rPr>
              <w:t xml:space="preserve">Структурні підрозділи виконав-чого комітету,  виконавчі органи міської ради, </w:t>
            </w:r>
            <w:r w:rsidRPr="00B82088">
              <w:rPr>
                <w:rFonts w:ascii="Times New Roman" w:hAnsi="Times New Roman" w:cs="Times New Roman"/>
                <w:bCs/>
                <w:sz w:val="20"/>
                <w:szCs w:val="20"/>
              </w:rPr>
              <w:lastRenderedPageBreak/>
              <w:t>громадські організації</w:t>
            </w:r>
          </w:p>
        </w:tc>
        <w:tc>
          <w:tcPr>
            <w:tcW w:w="1276" w:type="dxa"/>
            <w:shd w:val="clear" w:color="auto" w:fill="FFFFFF" w:themeFill="background1"/>
          </w:tcPr>
          <w:p w14:paraId="7B4BB37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223188C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158B69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362CF6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20BC3E0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851" w:type="dxa"/>
            <w:shd w:val="clear" w:color="auto" w:fill="FFFFFF" w:themeFill="background1"/>
          </w:tcPr>
          <w:p w14:paraId="70A43336"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664D7FF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851" w:type="dxa"/>
            <w:shd w:val="clear" w:color="auto" w:fill="FFFFFF" w:themeFill="background1"/>
          </w:tcPr>
          <w:p w14:paraId="46326551"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FFFFFF" w:themeFill="background1"/>
          </w:tcPr>
          <w:p w14:paraId="1665BEAD"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5850BC0D" w14:textId="77777777" w:rsidR="00C0365E" w:rsidRPr="00DA3CF9" w:rsidRDefault="00C0365E" w:rsidP="00C0365E">
            <w:pPr>
              <w:jc w:val="center"/>
              <w:rPr>
                <w:rFonts w:ascii="Times New Roman" w:hAnsi="Times New Roman" w:cs="Times New Roman"/>
                <w:sz w:val="20"/>
                <w:szCs w:val="20"/>
              </w:rPr>
            </w:pPr>
          </w:p>
        </w:tc>
      </w:tr>
      <w:tr w:rsidR="00C0365E" w:rsidRPr="00DA3CF9" w14:paraId="14325A29" w14:textId="77777777" w:rsidTr="001F2FE9">
        <w:trPr>
          <w:trHeight w:val="525"/>
        </w:trPr>
        <w:tc>
          <w:tcPr>
            <w:tcW w:w="5353" w:type="dxa"/>
            <w:gridSpan w:val="4"/>
            <w:shd w:val="clear" w:color="auto" w:fill="FFFFFF" w:themeFill="background1"/>
          </w:tcPr>
          <w:p w14:paraId="5AA35F55"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3.1.1.4. </w:t>
            </w:r>
            <w:r w:rsidRPr="00DA3CF9">
              <w:t xml:space="preserve"> </w:t>
            </w:r>
            <w:r w:rsidRPr="00DA3CF9">
              <w:rPr>
                <w:rFonts w:ascii="Times New Roman" w:hAnsi="Times New Roman" w:cs="Times New Roman"/>
                <w:sz w:val="20"/>
                <w:szCs w:val="20"/>
              </w:rPr>
              <w:t xml:space="preserve">Придбання мобільного кейсу надання послуг </w:t>
            </w:r>
            <w:proofErr w:type="spellStart"/>
            <w:r w:rsidRPr="00DA3CF9">
              <w:rPr>
                <w:rFonts w:ascii="Times New Roman" w:hAnsi="Times New Roman" w:cs="Times New Roman"/>
                <w:sz w:val="20"/>
                <w:szCs w:val="20"/>
              </w:rPr>
              <w:t>ЦНАПу</w:t>
            </w:r>
            <w:proofErr w:type="spellEnd"/>
          </w:p>
        </w:tc>
        <w:tc>
          <w:tcPr>
            <w:tcW w:w="851" w:type="dxa"/>
            <w:shd w:val="clear" w:color="auto" w:fill="FFFFFF" w:themeFill="background1"/>
          </w:tcPr>
          <w:p w14:paraId="488D2E0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FFFFFF" w:themeFill="background1"/>
          </w:tcPr>
          <w:p w14:paraId="6B2B7677" w14:textId="77777777" w:rsidR="00C0365E" w:rsidRPr="00DA3CF9" w:rsidRDefault="00C0365E" w:rsidP="00C0365E">
            <w:pPr>
              <w:spacing w:line="240" w:lineRule="auto"/>
              <w:rPr>
                <w:rFonts w:ascii="Times New Roman" w:hAnsi="Times New Roman" w:cs="Times New Roman"/>
                <w:sz w:val="20"/>
                <w:szCs w:val="20"/>
              </w:rPr>
            </w:pPr>
            <w:r w:rsidRPr="00B820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7D6CAEB5"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4D77632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82352F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E3397D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1C55DF1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FFFFFF" w:themeFill="background1"/>
          </w:tcPr>
          <w:p w14:paraId="255D2FAE"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02FAFF6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1" w:type="dxa"/>
            <w:shd w:val="clear" w:color="auto" w:fill="FFFFFF" w:themeFill="background1"/>
          </w:tcPr>
          <w:p w14:paraId="7223E58E"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FFFFFF" w:themeFill="background1"/>
          </w:tcPr>
          <w:p w14:paraId="662A7711"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0626A91C" w14:textId="77777777" w:rsidR="00C0365E" w:rsidRPr="00DA3CF9" w:rsidRDefault="00C0365E" w:rsidP="00C0365E">
            <w:pPr>
              <w:jc w:val="center"/>
              <w:rPr>
                <w:rFonts w:ascii="Times New Roman" w:hAnsi="Times New Roman" w:cs="Times New Roman"/>
                <w:sz w:val="20"/>
                <w:szCs w:val="20"/>
              </w:rPr>
            </w:pPr>
          </w:p>
        </w:tc>
      </w:tr>
      <w:tr w:rsidR="00C0365E" w:rsidRPr="00DA3CF9" w14:paraId="781AAE44" w14:textId="77777777" w:rsidTr="001F2FE9">
        <w:trPr>
          <w:trHeight w:val="525"/>
        </w:trPr>
        <w:tc>
          <w:tcPr>
            <w:tcW w:w="5353" w:type="dxa"/>
            <w:gridSpan w:val="4"/>
            <w:shd w:val="clear" w:color="auto" w:fill="FFFFFF" w:themeFill="background1"/>
          </w:tcPr>
          <w:p w14:paraId="6AB99934"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3.1.1.5. </w:t>
            </w:r>
            <w:r w:rsidRPr="00DA3CF9">
              <w:t xml:space="preserve"> </w:t>
            </w:r>
            <w:r w:rsidRPr="00DA3CF9">
              <w:rPr>
                <w:rFonts w:ascii="Times New Roman" w:hAnsi="Times New Roman" w:cs="Times New Roman"/>
                <w:sz w:val="20"/>
                <w:szCs w:val="20"/>
              </w:rPr>
              <w:t xml:space="preserve">Створення єдиного </w:t>
            </w:r>
            <w:proofErr w:type="spellStart"/>
            <w:r w:rsidRPr="00DA3CF9">
              <w:rPr>
                <w:rFonts w:ascii="Times New Roman" w:hAnsi="Times New Roman" w:cs="Times New Roman"/>
                <w:sz w:val="20"/>
                <w:szCs w:val="20"/>
              </w:rPr>
              <w:t>кол</w:t>
            </w:r>
            <w:proofErr w:type="spellEnd"/>
            <w:r w:rsidRPr="00DA3CF9">
              <w:rPr>
                <w:rFonts w:ascii="Times New Roman" w:hAnsi="Times New Roman" w:cs="Times New Roman"/>
                <w:sz w:val="20"/>
                <w:szCs w:val="20"/>
              </w:rPr>
              <w:t xml:space="preserve">-центру у </w:t>
            </w:r>
            <w:proofErr w:type="spellStart"/>
            <w:r w:rsidRPr="00DA3CF9">
              <w:rPr>
                <w:rFonts w:ascii="Times New Roman" w:hAnsi="Times New Roman" w:cs="Times New Roman"/>
                <w:sz w:val="20"/>
                <w:szCs w:val="20"/>
              </w:rPr>
              <w:t>ЦНАПі</w:t>
            </w:r>
            <w:proofErr w:type="spellEnd"/>
          </w:p>
        </w:tc>
        <w:tc>
          <w:tcPr>
            <w:tcW w:w="851" w:type="dxa"/>
            <w:shd w:val="clear" w:color="auto" w:fill="FFFFFF" w:themeFill="background1"/>
          </w:tcPr>
          <w:p w14:paraId="6D37569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2026</w:t>
            </w:r>
          </w:p>
        </w:tc>
        <w:tc>
          <w:tcPr>
            <w:tcW w:w="1275" w:type="dxa"/>
            <w:shd w:val="clear" w:color="auto" w:fill="FFFFFF" w:themeFill="background1"/>
          </w:tcPr>
          <w:p w14:paraId="7F013AD0" w14:textId="77777777" w:rsidR="00C0365E" w:rsidRPr="00DA3CF9" w:rsidRDefault="00C0365E" w:rsidP="00C0365E">
            <w:pPr>
              <w:spacing w:line="240" w:lineRule="auto"/>
              <w:rPr>
                <w:rFonts w:ascii="Times New Roman" w:hAnsi="Times New Roman" w:cs="Times New Roman"/>
                <w:sz w:val="20"/>
                <w:szCs w:val="20"/>
              </w:rPr>
            </w:pPr>
            <w:r w:rsidRPr="00121220">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6D3A2FA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6C43F24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5B1DC4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35BF42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9B2084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FFFFFF" w:themeFill="background1"/>
          </w:tcPr>
          <w:p w14:paraId="4DF58282"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5E9C9DD3"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395F975F"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FFFFFF" w:themeFill="background1"/>
          </w:tcPr>
          <w:p w14:paraId="233EEAA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FFFFFF" w:themeFill="background1"/>
          </w:tcPr>
          <w:p w14:paraId="3FBE06E1" w14:textId="77777777" w:rsidR="00C0365E" w:rsidRPr="00DA3CF9" w:rsidRDefault="00C0365E" w:rsidP="00C0365E">
            <w:pPr>
              <w:jc w:val="center"/>
              <w:rPr>
                <w:rFonts w:ascii="Times New Roman" w:hAnsi="Times New Roman" w:cs="Times New Roman"/>
                <w:sz w:val="20"/>
                <w:szCs w:val="20"/>
              </w:rPr>
            </w:pPr>
          </w:p>
        </w:tc>
      </w:tr>
      <w:tr w:rsidR="00C0365E" w:rsidRPr="00DA3CF9" w14:paraId="55F482D7" w14:textId="77777777" w:rsidTr="001F2FE9">
        <w:trPr>
          <w:trHeight w:val="525"/>
        </w:trPr>
        <w:tc>
          <w:tcPr>
            <w:tcW w:w="5353" w:type="dxa"/>
            <w:gridSpan w:val="4"/>
            <w:shd w:val="clear" w:color="auto" w:fill="FFFFFF" w:themeFill="background1"/>
          </w:tcPr>
          <w:p w14:paraId="329C6050"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3.1.1.6. </w:t>
            </w:r>
            <w:r w:rsidRPr="00DA3CF9">
              <w:t xml:space="preserve"> </w:t>
            </w:r>
            <w:r w:rsidRPr="00DA3CF9">
              <w:rPr>
                <w:rFonts w:ascii="Times New Roman" w:hAnsi="Times New Roman" w:cs="Times New Roman"/>
                <w:sz w:val="20"/>
                <w:szCs w:val="20"/>
              </w:rPr>
              <w:t xml:space="preserve">Проведення ремонтних робіт приміщення ДРАЦС та прилеглої території (по вул. </w:t>
            </w:r>
            <w:proofErr w:type="spellStart"/>
            <w:r w:rsidRPr="00DA3CF9">
              <w:rPr>
                <w:rFonts w:ascii="Times New Roman" w:hAnsi="Times New Roman" w:cs="Times New Roman"/>
                <w:sz w:val="20"/>
                <w:szCs w:val="20"/>
              </w:rPr>
              <w:t>Богушевича</w:t>
            </w:r>
            <w:proofErr w:type="spellEnd"/>
            <w:r w:rsidRPr="00DA3CF9">
              <w:rPr>
                <w:rFonts w:ascii="Times New Roman" w:hAnsi="Times New Roman" w:cs="Times New Roman"/>
                <w:sz w:val="20"/>
                <w:szCs w:val="20"/>
              </w:rPr>
              <w:t>)</w:t>
            </w:r>
          </w:p>
        </w:tc>
        <w:tc>
          <w:tcPr>
            <w:tcW w:w="851" w:type="dxa"/>
            <w:shd w:val="clear" w:color="auto" w:fill="FFFFFF" w:themeFill="background1"/>
          </w:tcPr>
          <w:p w14:paraId="3427AF6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w:t>
            </w:r>
          </w:p>
        </w:tc>
        <w:tc>
          <w:tcPr>
            <w:tcW w:w="1275" w:type="dxa"/>
            <w:shd w:val="clear" w:color="auto" w:fill="FFFFFF" w:themeFill="background1"/>
          </w:tcPr>
          <w:p w14:paraId="71811A85" w14:textId="77777777" w:rsidR="00C0365E" w:rsidRPr="00DA3CF9" w:rsidRDefault="00C0365E" w:rsidP="00C0365E">
            <w:pPr>
              <w:spacing w:line="240" w:lineRule="auto"/>
              <w:rPr>
                <w:rFonts w:ascii="Times New Roman" w:hAnsi="Times New Roman" w:cs="Times New Roman"/>
                <w:sz w:val="20"/>
                <w:szCs w:val="20"/>
              </w:rPr>
            </w:pPr>
            <w:r w:rsidRPr="00121220">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121220">
              <w:rPr>
                <w:rFonts w:ascii="Times New Roman" w:hAnsi="Times New Roman" w:cs="Times New Roman"/>
                <w:bCs/>
                <w:sz w:val="20"/>
                <w:szCs w:val="20"/>
              </w:rPr>
              <w:lastRenderedPageBreak/>
              <w:t>організації</w:t>
            </w:r>
          </w:p>
        </w:tc>
        <w:tc>
          <w:tcPr>
            <w:tcW w:w="1276" w:type="dxa"/>
            <w:shd w:val="clear" w:color="auto" w:fill="FFFFFF" w:themeFill="background1"/>
          </w:tcPr>
          <w:p w14:paraId="00E3562F"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2C6DF1E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10E6514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EC83F9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33D11B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28DD40A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FFFFFF" w:themeFill="background1"/>
          </w:tcPr>
          <w:p w14:paraId="4B06B9E3"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FFFFFF" w:themeFill="background1"/>
          </w:tcPr>
          <w:p w14:paraId="5C16042B"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53AAC32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708" w:type="dxa"/>
            <w:shd w:val="clear" w:color="auto" w:fill="FFFFFF" w:themeFill="background1"/>
          </w:tcPr>
          <w:p w14:paraId="590CBD33"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FFFFFF" w:themeFill="background1"/>
          </w:tcPr>
          <w:p w14:paraId="58C3432A" w14:textId="77777777" w:rsidR="00C0365E" w:rsidRPr="00DA3CF9" w:rsidRDefault="00C0365E" w:rsidP="00C0365E">
            <w:pPr>
              <w:jc w:val="center"/>
              <w:rPr>
                <w:rFonts w:ascii="Times New Roman" w:hAnsi="Times New Roman" w:cs="Times New Roman"/>
                <w:sz w:val="20"/>
                <w:szCs w:val="20"/>
              </w:rPr>
            </w:pPr>
          </w:p>
        </w:tc>
      </w:tr>
      <w:tr w:rsidR="00CE365C" w:rsidRPr="00DA3CF9" w14:paraId="712D33A9" w14:textId="77777777" w:rsidTr="001F2FE9">
        <w:trPr>
          <w:trHeight w:val="525"/>
        </w:trPr>
        <w:tc>
          <w:tcPr>
            <w:tcW w:w="3393" w:type="dxa"/>
            <w:gridSpan w:val="2"/>
            <w:shd w:val="clear" w:color="auto" w:fill="FDE9D9" w:themeFill="accent6" w:themeFillTint="33"/>
          </w:tcPr>
          <w:p w14:paraId="204C511E" w14:textId="77777777" w:rsidR="00CE365C" w:rsidRPr="00DA3CF9" w:rsidRDefault="00CE365C"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3.1.2.</w:t>
            </w:r>
          </w:p>
          <w:p w14:paraId="2AD0ABAA" w14:textId="77777777" w:rsidR="00CE365C" w:rsidRPr="00DA3CF9" w:rsidRDefault="00A515E9"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В громаді з`явилися нові </w:t>
            </w:r>
            <w:proofErr w:type="spellStart"/>
            <w:r w:rsidRPr="00DA3CF9">
              <w:rPr>
                <w:rFonts w:ascii="Times New Roman" w:hAnsi="Times New Roman" w:cs="Times New Roman"/>
                <w:b/>
                <w:sz w:val="20"/>
                <w:szCs w:val="20"/>
              </w:rPr>
              <w:t>інструмети</w:t>
            </w:r>
            <w:proofErr w:type="spellEnd"/>
            <w:r w:rsidRPr="00DA3CF9">
              <w:rPr>
                <w:rFonts w:ascii="Times New Roman" w:hAnsi="Times New Roman" w:cs="Times New Roman"/>
                <w:b/>
                <w:sz w:val="20"/>
                <w:szCs w:val="20"/>
              </w:rPr>
              <w:t xml:space="preserve"> взаємодії влади та мешканців</w:t>
            </w:r>
          </w:p>
        </w:tc>
        <w:tc>
          <w:tcPr>
            <w:tcW w:w="1960" w:type="dxa"/>
            <w:gridSpan w:val="2"/>
            <w:shd w:val="clear" w:color="auto" w:fill="FDE9D9" w:themeFill="accent6" w:themeFillTint="33"/>
          </w:tcPr>
          <w:p w14:paraId="22566257" w14:textId="77777777" w:rsidR="00CE365C" w:rsidRPr="00DA3CF9" w:rsidRDefault="00A515E9"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3.1.2.1 Кількість респондентів задоволених інформаційними можливостями для кому</w:t>
            </w:r>
            <w:r w:rsidR="009F34B1" w:rsidRPr="00DA3CF9">
              <w:rPr>
                <w:rFonts w:ascii="Times New Roman" w:hAnsi="Times New Roman" w:cs="Times New Roman"/>
                <w:b/>
                <w:sz w:val="20"/>
                <w:szCs w:val="20"/>
              </w:rPr>
              <w:t>нікації влади та громадськості</w:t>
            </w:r>
          </w:p>
          <w:p w14:paraId="67076551" w14:textId="77777777" w:rsidR="00A515E9" w:rsidRPr="00DA3CF9" w:rsidRDefault="00A515E9"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3.1.2.2 Обсяг фінансування проектів в межах Громадського бюджету, тис. грн.</w:t>
            </w:r>
          </w:p>
          <w:p w14:paraId="21C6B9BB" w14:textId="77777777" w:rsidR="00A515E9" w:rsidRPr="00DA3CF9" w:rsidRDefault="00A515E9"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3.1.2.3 Кількість відвідувачів бібліотек, що трансформовані в </w:t>
            </w:r>
            <w:proofErr w:type="spellStart"/>
            <w:r w:rsidRPr="00DA3CF9">
              <w:rPr>
                <w:rFonts w:ascii="Times New Roman" w:hAnsi="Times New Roman" w:cs="Times New Roman"/>
                <w:b/>
                <w:sz w:val="20"/>
                <w:szCs w:val="20"/>
              </w:rPr>
              <w:t>мультифункціо</w:t>
            </w:r>
            <w:r w:rsidR="00296C9A">
              <w:rPr>
                <w:rFonts w:ascii="Times New Roman" w:hAnsi="Times New Roman" w:cs="Times New Roman"/>
                <w:b/>
                <w:sz w:val="20"/>
                <w:szCs w:val="20"/>
              </w:rPr>
              <w:t>-</w:t>
            </w:r>
            <w:r w:rsidRPr="00DA3CF9">
              <w:rPr>
                <w:rFonts w:ascii="Times New Roman" w:hAnsi="Times New Roman" w:cs="Times New Roman"/>
                <w:b/>
                <w:sz w:val="20"/>
                <w:szCs w:val="20"/>
              </w:rPr>
              <w:t>нальні</w:t>
            </w:r>
            <w:proofErr w:type="spellEnd"/>
            <w:r w:rsidRPr="00DA3CF9">
              <w:rPr>
                <w:rFonts w:ascii="Times New Roman" w:hAnsi="Times New Roman" w:cs="Times New Roman"/>
                <w:b/>
                <w:sz w:val="20"/>
                <w:szCs w:val="20"/>
              </w:rPr>
              <w:t xml:space="preserve"> громадські простори, осіб</w:t>
            </w:r>
          </w:p>
          <w:p w14:paraId="5FD00496" w14:textId="77777777" w:rsidR="00A515E9" w:rsidRPr="00DA3CF9" w:rsidRDefault="00A515E9"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3.1.2.5 Створені  зони вільного доступу до інтернету, одиниць</w:t>
            </w:r>
          </w:p>
        </w:tc>
        <w:tc>
          <w:tcPr>
            <w:tcW w:w="851" w:type="dxa"/>
            <w:shd w:val="clear" w:color="auto" w:fill="FDE9D9" w:themeFill="accent6" w:themeFillTint="33"/>
          </w:tcPr>
          <w:p w14:paraId="4A4CDD89" w14:textId="77777777" w:rsidR="00CE365C" w:rsidRPr="00DA3CF9" w:rsidRDefault="00CE365C"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2024- 2027</w:t>
            </w:r>
          </w:p>
        </w:tc>
        <w:tc>
          <w:tcPr>
            <w:tcW w:w="1275" w:type="dxa"/>
            <w:shd w:val="clear" w:color="auto" w:fill="FDE9D9" w:themeFill="accent6" w:themeFillTint="33"/>
          </w:tcPr>
          <w:p w14:paraId="01DBB1F5" w14:textId="77777777" w:rsidR="00CE365C" w:rsidRPr="00DA3CF9" w:rsidRDefault="00C0365E" w:rsidP="00DE6D9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6446A7AB" w14:textId="77777777" w:rsidR="00CE365C" w:rsidRPr="00DA3CF9" w:rsidRDefault="00CE365C" w:rsidP="00DE6D9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sidR="00296C9A">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059B36A6" w14:textId="77777777" w:rsidR="00CE365C" w:rsidRPr="00DA3CF9" w:rsidRDefault="00CE365C"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2E8C3B86" w14:textId="77777777" w:rsidR="00CE365C" w:rsidRPr="00DA3CF9" w:rsidRDefault="00CE365C"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4D44684" w14:textId="77777777" w:rsidR="00CE365C" w:rsidRPr="00DA3CF9" w:rsidRDefault="00CE365C"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6EA210B0" w14:textId="77777777" w:rsidR="00CE365C" w:rsidRPr="007E5BCF" w:rsidRDefault="002575CD" w:rsidP="0042503A">
            <w:pPr>
              <w:jc w:val="center"/>
              <w:rPr>
                <w:rFonts w:ascii="Times New Roman" w:hAnsi="Times New Roman" w:cs="Times New Roman"/>
                <w:b/>
                <w:sz w:val="20"/>
                <w:szCs w:val="20"/>
              </w:rPr>
            </w:pPr>
            <w:r w:rsidRPr="007E5BCF">
              <w:rPr>
                <w:rFonts w:ascii="Times New Roman" w:hAnsi="Times New Roman" w:cs="Times New Roman"/>
                <w:b/>
                <w:sz w:val="20"/>
                <w:szCs w:val="20"/>
              </w:rPr>
              <w:t>34700</w:t>
            </w:r>
          </w:p>
        </w:tc>
        <w:tc>
          <w:tcPr>
            <w:tcW w:w="851" w:type="dxa"/>
            <w:shd w:val="clear" w:color="auto" w:fill="FDE9D9" w:themeFill="accent6" w:themeFillTint="33"/>
          </w:tcPr>
          <w:p w14:paraId="5A672EDD" w14:textId="77777777" w:rsidR="00CE365C" w:rsidRPr="00DA3CF9" w:rsidRDefault="00CE365C" w:rsidP="0042503A">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c>
          <w:tcPr>
            <w:tcW w:w="850" w:type="dxa"/>
            <w:shd w:val="clear" w:color="auto" w:fill="FDE9D9" w:themeFill="accent6" w:themeFillTint="33"/>
          </w:tcPr>
          <w:p w14:paraId="437DC919" w14:textId="77777777" w:rsidR="00CE365C" w:rsidRPr="00DA3CF9" w:rsidRDefault="00CE365C" w:rsidP="0042503A">
            <w:pPr>
              <w:jc w:val="center"/>
              <w:rPr>
                <w:rFonts w:ascii="Times New Roman" w:hAnsi="Times New Roman" w:cs="Times New Roman"/>
                <w:b/>
                <w:sz w:val="20"/>
                <w:szCs w:val="20"/>
              </w:rPr>
            </w:pPr>
            <w:r w:rsidRPr="00DA3CF9">
              <w:rPr>
                <w:rFonts w:ascii="Times New Roman" w:hAnsi="Times New Roman" w:cs="Times New Roman"/>
                <w:b/>
                <w:sz w:val="20"/>
                <w:szCs w:val="20"/>
              </w:rPr>
              <w:t>7450</w:t>
            </w:r>
          </w:p>
        </w:tc>
        <w:tc>
          <w:tcPr>
            <w:tcW w:w="851" w:type="dxa"/>
            <w:shd w:val="clear" w:color="auto" w:fill="FDE9D9" w:themeFill="accent6" w:themeFillTint="33"/>
          </w:tcPr>
          <w:p w14:paraId="4B98A4BD" w14:textId="77777777" w:rsidR="00CE365C" w:rsidRPr="00DA3CF9" w:rsidRDefault="00CE365C" w:rsidP="0042503A">
            <w:pPr>
              <w:jc w:val="center"/>
              <w:rPr>
                <w:rFonts w:ascii="Times New Roman" w:hAnsi="Times New Roman" w:cs="Times New Roman"/>
                <w:b/>
                <w:sz w:val="20"/>
                <w:szCs w:val="20"/>
              </w:rPr>
            </w:pPr>
            <w:r w:rsidRPr="00DA3CF9">
              <w:rPr>
                <w:rFonts w:ascii="Times New Roman" w:hAnsi="Times New Roman" w:cs="Times New Roman"/>
                <w:b/>
                <w:sz w:val="20"/>
                <w:szCs w:val="20"/>
              </w:rPr>
              <w:t>9050</w:t>
            </w:r>
          </w:p>
        </w:tc>
        <w:tc>
          <w:tcPr>
            <w:tcW w:w="708" w:type="dxa"/>
            <w:shd w:val="clear" w:color="auto" w:fill="FDE9D9" w:themeFill="accent6" w:themeFillTint="33"/>
          </w:tcPr>
          <w:p w14:paraId="39F4CCA3" w14:textId="77777777" w:rsidR="00CE365C" w:rsidRPr="00DA3CF9" w:rsidRDefault="00CE365C" w:rsidP="0042503A">
            <w:pPr>
              <w:jc w:val="center"/>
              <w:rPr>
                <w:rFonts w:ascii="Times New Roman" w:hAnsi="Times New Roman" w:cs="Times New Roman"/>
                <w:b/>
                <w:sz w:val="20"/>
                <w:szCs w:val="20"/>
              </w:rPr>
            </w:pPr>
            <w:r w:rsidRPr="00DA3CF9">
              <w:rPr>
                <w:rFonts w:ascii="Times New Roman" w:hAnsi="Times New Roman" w:cs="Times New Roman"/>
                <w:b/>
                <w:sz w:val="20"/>
                <w:szCs w:val="20"/>
              </w:rPr>
              <w:t>9300</w:t>
            </w:r>
          </w:p>
        </w:tc>
        <w:tc>
          <w:tcPr>
            <w:tcW w:w="851" w:type="dxa"/>
            <w:shd w:val="clear" w:color="auto" w:fill="FDE9D9" w:themeFill="accent6" w:themeFillTint="33"/>
          </w:tcPr>
          <w:p w14:paraId="7F5B6B38" w14:textId="77777777" w:rsidR="00CE365C" w:rsidRPr="00DA3CF9" w:rsidRDefault="00CE365C" w:rsidP="0042503A">
            <w:pPr>
              <w:jc w:val="center"/>
              <w:rPr>
                <w:rFonts w:ascii="Times New Roman" w:hAnsi="Times New Roman" w:cs="Times New Roman"/>
                <w:b/>
                <w:sz w:val="20"/>
                <w:szCs w:val="20"/>
              </w:rPr>
            </w:pPr>
            <w:r w:rsidRPr="00DA3CF9">
              <w:rPr>
                <w:rFonts w:ascii="Times New Roman" w:hAnsi="Times New Roman" w:cs="Times New Roman"/>
                <w:b/>
                <w:sz w:val="20"/>
                <w:szCs w:val="20"/>
              </w:rPr>
              <w:t>8900</w:t>
            </w:r>
          </w:p>
        </w:tc>
      </w:tr>
      <w:tr w:rsidR="00C0365E" w:rsidRPr="00DA3CF9" w14:paraId="6D47DAC3" w14:textId="77777777" w:rsidTr="001F2FE9">
        <w:trPr>
          <w:trHeight w:val="525"/>
        </w:trPr>
        <w:tc>
          <w:tcPr>
            <w:tcW w:w="5353" w:type="dxa"/>
            <w:gridSpan w:val="4"/>
            <w:shd w:val="clear" w:color="auto" w:fill="auto"/>
          </w:tcPr>
          <w:p w14:paraId="6E23BF05"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6C6420EB"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3.1.2.1  Формування та реалізація проектів в межах Громадського бюджету розвитку Ніжинської ТГ</w:t>
            </w:r>
          </w:p>
        </w:tc>
        <w:tc>
          <w:tcPr>
            <w:tcW w:w="851" w:type="dxa"/>
            <w:shd w:val="clear" w:color="auto" w:fill="auto"/>
          </w:tcPr>
          <w:p w14:paraId="584FCC2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085907CF" w14:textId="77777777" w:rsidR="00C0365E" w:rsidRPr="00DA3CF9" w:rsidRDefault="00C0365E" w:rsidP="00C0365E">
            <w:pPr>
              <w:spacing w:line="240" w:lineRule="auto"/>
              <w:rPr>
                <w:rFonts w:ascii="Times New Roman" w:hAnsi="Times New Roman" w:cs="Times New Roman"/>
                <w:sz w:val="20"/>
                <w:szCs w:val="20"/>
              </w:rPr>
            </w:pPr>
            <w:r w:rsidRPr="007154CE">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7154CE">
              <w:rPr>
                <w:rFonts w:ascii="Times New Roman" w:hAnsi="Times New Roman" w:cs="Times New Roman"/>
                <w:bCs/>
                <w:sz w:val="20"/>
                <w:szCs w:val="20"/>
              </w:rPr>
              <w:lastRenderedPageBreak/>
              <w:t>організації</w:t>
            </w:r>
          </w:p>
        </w:tc>
        <w:tc>
          <w:tcPr>
            <w:tcW w:w="1276" w:type="dxa"/>
            <w:shd w:val="clear" w:color="auto" w:fill="auto"/>
          </w:tcPr>
          <w:p w14:paraId="5A8D56C8"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7B47148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0EBE2D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46999B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239B11C" w14:textId="77777777" w:rsidR="00C0365E" w:rsidRPr="007E5BCF" w:rsidRDefault="00C0365E" w:rsidP="00C0365E">
            <w:pPr>
              <w:jc w:val="center"/>
              <w:rPr>
                <w:rFonts w:ascii="Times New Roman" w:hAnsi="Times New Roman" w:cs="Times New Roman"/>
                <w:sz w:val="20"/>
                <w:szCs w:val="20"/>
              </w:rPr>
            </w:pPr>
            <w:r w:rsidRPr="007E5BCF">
              <w:rPr>
                <w:rFonts w:ascii="Times New Roman" w:hAnsi="Times New Roman" w:cs="Times New Roman"/>
                <w:sz w:val="20"/>
                <w:szCs w:val="20"/>
              </w:rPr>
              <w:t>19900</w:t>
            </w:r>
          </w:p>
        </w:tc>
        <w:tc>
          <w:tcPr>
            <w:tcW w:w="851" w:type="dxa"/>
            <w:shd w:val="clear" w:color="auto" w:fill="auto"/>
          </w:tcPr>
          <w:p w14:paraId="7A4C2D2D"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576E056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4300</w:t>
            </w:r>
          </w:p>
        </w:tc>
        <w:tc>
          <w:tcPr>
            <w:tcW w:w="851" w:type="dxa"/>
            <w:shd w:val="clear" w:color="auto" w:fill="auto"/>
          </w:tcPr>
          <w:p w14:paraId="32D2C43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4900</w:t>
            </w:r>
          </w:p>
        </w:tc>
        <w:tc>
          <w:tcPr>
            <w:tcW w:w="708" w:type="dxa"/>
          </w:tcPr>
          <w:p w14:paraId="5ABD825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5300</w:t>
            </w:r>
          </w:p>
        </w:tc>
        <w:tc>
          <w:tcPr>
            <w:tcW w:w="851" w:type="dxa"/>
          </w:tcPr>
          <w:p w14:paraId="333E04B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5400</w:t>
            </w:r>
          </w:p>
        </w:tc>
      </w:tr>
      <w:tr w:rsidR="00C0365E" w:rsidRPr="00DA3CF9" w14:paraId="5A2C51CB" w14:textId="77777777" w:rsidTr="001F2FE9">
        <w:trPr>
          <w:trHeight w:val="525"/>
        </w:trPr>
        <w:tc>
          <w:tcPr>
            <w:tcW w:w="5353" w:type="dxa"/>
            <w:gridSpan w:val="4"/>
            <w:shd w:val="clear" w:color="auto" w:fill="auto"/>
          </w:tcPr>
          <w:p w14:paraId="78A05576" w14:textId="77777777" w:rsidR="00C0365E" w:rsidRPr="00DA3CF9" w:rsidRDefault="00C0365E" w:rsidP="00C0365E">
            <w:pPr>
              <w:tabs>
                <w:tab w:val="left" w:pos="770"/>
              </w:tabs>
              <w:spacing w:line="240" w:lineRule="auto"/>
              <w:contextualSpacing/>
              <w:mirrorIndents/>
              <w:rPr>
                <w:rFonts w:ascii="Times New Roman" w:hAnsi="Times New Roman" w:cs="Times New Roman"/>
                <w:sz w:val="20"/>
                <w:szCs w:val="20"/>
              </w:rPr>
            </w:pPr>
            <w:r w:rsidRPr="00DA3CF9">
              <w:rPr>
                <w:rFonts w:ascii="Times New Roman" w:hAnsi="Times New Roman" w:cs="Times New Roman"/>
                <w:sz w:val="20"/>
                <w:szCs w:val="20"/>
              </w:rPr>
              <w:t>3.1.2.2.</w:t>
            </w:r>
            <w:r w:rsidRPr="00DA3CF9">
              <w:rPr>
                <w:rFonts w:ascii="Times New Roman" w:hAnsi="Times New Roman" w:cs="Times New Roman"/>
                <w:sz w:val="20"/>
                <w:szCs w:val="20"/>
                <w:lang w:eastAsia="zh-CN"/>
              </w:rPr>
              <w:t xml:space="preserve"> </w:t>
            </w:r>
            <w:r w:rsidRPr="00DA3CF9">
              <w:rPr>
                <w:rFonts w:ascii="Times New Roman" w:hAnsi="Times New Roman" w:cs="Times New Roman"/>
                <w:sz w:val="20"/>
                <w:szCs w:val="20"/>
              </w:rPr>
              <w:t xml:space="preserve"> </w:t>
            </w:r>
            <w:r w:rsidRPr="00DA3CF9">
              <w:rPr>
                <w:rFonts w:ascii="Times New Roman" w:hAnsi="Times New Roman" w:cs="Times New Roman"/>
                <w:sz w:val="20"/>
                <w:szCs w:val="20"/>
                <w:lang w:eastAsia="zh-CN"/>
              </w:rPr>
              <w:t>Впровадження концепції «Розумне місто»</w:t>
            </w:r>
          </w:p>
        </w:tc>
        <w:tc>
          <w:tcPr>
            <w:tcW w:w="851" w:type="dxa"/>
            <w:shd w:val="clear" w:color="auto" w:fill="auto"/>
          </w:tcPr>
          <w:p w14:paraId="39FB7BF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2025- 2027</w:t>
            </w:r>
          </w:p>
        </w:tc>
        <w:tc>
          <w:tcPr>
            <w:tcW w:w="1275" w:type="dxa"/>
            <w:shd w:val="clear" w:color="auto" w:fill="auto"/>
          </w:tcPr>
          <w:p w14:paraId="7FD076F1" w14:textId="77777777" w:rsidR="00C0365E" w:rsidRPr="00DA3CF9" w:rsidRDefault="00C0365E" w:rsidP="00C0365E">
            <w:pPr>
              <w:spacing w:line="240" w:lineRule="auto"/>
              <w:rPr>
                <w:rFonts w:ascii="Times New Roman" w:hAnsi="Times New Roman" w:cs="Times New Roman"/>
                <w:sz w:val="20"/>
                <w:szCs w:val="20"/>
              </w:rPr>
            </w:pPr>
            <w:r w:rsidRPr="007154C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B6FFA2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1DD8FA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BDCC48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F6C0DC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F58DDF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8000</w:t>
            </w:r>
          </w:p>
        </w:tc>
        <w:tc>
          <w:tcPr>
            <w:tcW w:w="851" w:type="dxa"/>
            <w:shd w:val="clear" w:color="auto" w:fill="auto"/>
          </w:tcPr>
          <w:p w14:paraId="1F480454"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28DADBD1"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6F2F977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708" w:type="dxa"/>
          </w:tcPr>
          <w:p w14:paraId="0FD2DFC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tcPr>
          <w:p w14:paraId="27E0125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r>
      <w:tr w:rsidR="00C0365E" w:rsidRPr="00DA3CF9" w14:paraId="73A7D6A5" w14:textId="77777777" w:rsidTr="001F2FE9">
        <w:trPr>
          <w:trHeight w:val="525"/>
        </w:trPr>
        <w:tc>
          <w:tcPr>
            <w:tcW w:w="5353" w:type="dxa"/>
            <w:gridSpan w:val="4"/>
            <w:shd w:val="clear" w:color="auto" w:fill="auto"/>
          </w:tcPr>
          <w:p w14:paraId="714ACFCE" w14:textId="77777777" w:rsidR="00C0365E" w:rsidRPr="00DA3CF9" w:rsidRDefault="00C0365E" w:rsidP="00C0365E">
            <w:pPr>
              <w:tabs>
                <w:tab w:val="left" w:pos="770"/>
              </w:tabs>
              <w:spacing w:line="240" w:lineRule="auto"/>
              <w:contextualSpacing/>
              <w:mirrorIndents/>
              <w:rPr>
                <w:rFonts w:ascii="Times New Roman" w:hAnsi="Times New Roman" w:cs="Times New Roman"/>
                <w:sz w:val="20"/>
                <w:szCs w:val="20"/>
              </w:rPr>
            </w:pPr>
            <w:r w:rsidRPr="00DA3CF9">
              <w:rPr>
                <w:rFonts w:ascii="Times New Roman" w:hAnsi="Times New Roman" w:cs="Times New Roman"/>
                <w:sz w:val="20"/>
                <w:szCs w:val="20"/>
              </w:rPr>
              <w:t>3.1.2.3 Розбудова та впровадження проекту «Радіо- Ніжин ФМ»</w:t>
            </w:r>
          </w:p>
        </w:tc>
        <w:tc>
          <w:tcPr>
            <w:tcW w:w="851" w:type="dxa"/>
            <w:shd w:val="clear" w:color="auto" w:fill="auto"/>
          </w:tcPr>
          <w:p w14:paraId="5E1303B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1A82D402" w14:textId="77777777" w:rsidR="00C0365E" w:rsidRPr="00DA3CF9" w:rsidRDefault="00C0365E" w:rsidP="00C0365E">
            <w:pPr>
              <w:spacing w:line="240" w:lineRule="auto"/>
              <w:rPr>
                <w:rFonts w:ascii="Times New Roman" w:hAnsi="Times New Roman" w:cs="Times New Roman"/>
                <w:sz w:val="20"/>
                <w:szCs w:val="20"/>
              </w:rPr>
            </w:pPr>
            <w:r w:rsidRPr="00C513B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80C179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72F28F1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E675F6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EC3152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D0E8DB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125FB9EB"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7D6C195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371484C2" w14:textId="77777777" w:rsidR="00C0365E" w:rsidRPr="00DA3CF9" w:rsidRDefault="00C0365E" w:rsidP="00C0365E">
            <w:pPr>
              <w:jc w:val="center"/>
              <w:rPr>
                <w:rFonts w:ascii="Times New Roman" w:hAnsi="Times New Roman" w:cs="Times New Roman"/>
                <w:sz w:val="20"/>
                <w:szCs w:val="20"/>
              </w:rPr>
            </w:pPr>
          </w:p>
        </w:tc>
        <w:tc>
          <w:tcPr>
            <w:tcW w:w="708" w:type="dxa"/>
          </w:tcPr>
          <w:p w14:paraId="2935C6D7" w14:textId="77777777" w:rsidR="00C0365E" w:rsidRPr="00DA3CF9" w:rsidRDefault="00C0365E" w:rsidP="00C0365E">
            <w:pPr>
              <w:jc w:val="center"/>
              <w:rPr>
                <w:rFonts w:ascii="Times New Roman" w:hAnsi="Times New Roman" w:cs="Times New Roman"/>
                <w:sz w:val="20"/>
                <w:szCs w:val="20"/>
              </w:rPr>
            </w:pPr>
          </w:p>
        </w:tc>
        <w:tc>
          <w:tcPr>
            <w:tcW w:w="851" w:type="dxa"/>
          </w:tcPr>
          <w:p w14:paraId="0F1A0112" w14:textId="77777777" w:rsidR="00C0365E" w:rsidRPr="00DA3CF9" w:rsidRDefault="00C0365E" w:rsidP="00C0365E">
            <w:pPr>
              <w:jc w:val="center"/>
              <w:rPr>
                <w:rFonts w:ascii="Times New Roman" w:hAnsi="Times New Roman" w:cs="Times New Roman"/>
                <w:sz w:val="20"/>
                <w:szCs w:val="20"/>
              </w:rPr>
            </w:pPr>
          </w:p>
        </w:tc>
      </w:tr>
      <w:tr w:rsidR="00C0365E" w:rsidRPr="00DA3CF9" w14:paraId="65FF2A34" w14:textId="77777777" w:rsidTr="001F2FE9">
        <w:trPr>
          <w:trHeight w:val="525"/>
        </w:trPr>
        <w:tc>
          <w:tcPr>
            <w:tcW w:w="5353" w:type="dxa"/>
            <w:gridSpan w:val="4"/>
            <w:shd w:val="clear" w:color="auto" w:fill="auto"/>
          </w:tcPr>
          <w:p w14:paraId="08E2603F" w14:textId="77777777" w:rsidR="00C0365E" w:rsidRPr="00DA3CF9" w:rsidRDefault="00C0365E" w:rsidP="00C0365E">
            <w:pPr>
              <w:spacing w:line="240" w:lineRule="auto"/>
              <w:ind w:firstLine="7"/>
              <w:rPr>
                <w:rFonts w:ascii="Times New Roman" w:hAnsi="Times New Roman" w:cs="Times New Roman"/>
                <w:sz w:val="20"/>
                <w:szCs w:val="20"/>
                <w:lang w:eastAsia="it-IT"/>
              </w:rPr>
            </w:pPr>
            <w:r w:rsidRPr="00DA3CF9">
              <w:rPr>
                <w:rFonts w:ascii="Times New Roman" w:hAnsi="Times New Roman" w:cs="Times New Roman"/>
                <w:sz w:val="20"/>
                <w:szCs w:val="20"/>
                <w:lang w:eastAsia="it-IT"/>
              </w:rPr>
              <w:t>3.1.2.4.</w:t>
            </w:r>
            <w:r w:rsidRPr="00DA3CF9">
              <w:rPr>
                <w:rFonts w:ascii="Times New Roman" w:hAnsi="Times New Roman" w:cs="Times New Roman"/>
                <w:sz w:val="20"/>
                <w:szCs w:val="20"/>
              </w:rPr>
              <w:t xml:space="preserve"> </w:t>
            </w:r>
            <w:r w:rsidRPr="00DA3CF9">
              <w:rPr>
                <w:rFonts w:ascii="Times New Roman" w:hAnsi="Times New Roman" w:cs="Times New Roman"/>
                <w:sz w:val="20"/>
                <w:szCs w:val="20"/>
                <w:lang w:eastAsia="zh-CN"/>
              </w:rPr>
              <w:t xml:space="preserve"> </w:t>
            </w:r>
            <w:r w:rsidRPr="00DA3CF9">
              <w:rPr>
                <w:rFonts w:ascii="Times New Roman" w:hAnsi="Times New Roman" w:cs="Times New Roman"/>
                <w:sz w:val="20"/>
                <w:szCs w:val="20"/>
              </w:rPr>
              <w:t xml:space="preserve"> </w:t>
            </w:r>
            <w:r w:rsidRPr="00DA3CF9">
              <w:rPr>
                <w:rFonts w:ascii="Times New Roman" w:hAnsi="Times New Roman" w:cs="Times New Roman"/>
                <w:sz w:val="20"/>
                <w:szCs w:val="20"/>
                <w:lang w:eastAsia="zh-CN"/>
              </w:rPr>
              <w:t xml:space="preserve">Розбудова в 30 приміщеннях комунальних підприємств, установ, організацій </w:t>
            </w:r>
            <w:proofErr w:type="spellStart"/>
            <w:r w:rsidRPr="00DA3CF9">
              <w:rPr>
                <w:rFonts w:ascii="Times New Roman" w:hAnsi="Times New Roman" w:cs="Times New Roman"/>
                <w:sz w:val="20"/>
                <w:szCs w:val="20"/>
                <w:lang w:eastAsia="zh-CN"/>
              </w:rPr>
              <w:t>фрі</w:t>
            </w:r>
            <w:proofErr w:type="spellEnd"/>
            <w:r w:rsidRPr="00DA3CF9">
              <w:rPr>
                <w:rFonts w:ascii="Times New Roman" w:hAnsi="Times New Roman" w:cs="Times New Roman"/>
                <w:sz w:val="20"/>
                <w:szCs w:val="20"/>
                <w:lang w:eastAsia="zh-CN"/>
              </w:rPr>
              <w:t xml:space="preserve"> зон вільного доступу до мережі інтернет</w:t>
            </w:r>
          </w:p>
        </w:tc>
        <w:tc>
          <w:tcPr>
            <w:tcW w:w="851" w:type="dxa"/>
            <w:shd w:val="clear" w:color="auto" w:fill="auto"/>
          </w:tcPr>
          <w:p w14:paraId="6F92FE5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2024-2025</w:t>
            </w:r>
          </w:p>
        </w:tc>
        <w:tc>
          <w:tcPr>
            <w:tcW w:w="1275" w:type="dxa"/>
            <w:shd w:val="clear" w:color="auto" w:fill="auto"/>
          </w:tcPr>
          <w:p w14:paraId="75353FCD" w14:textId="77777777" w:rsidR="00C0365E" w:rsidRPr="00DA3CF9" w:rsidRDefault="00C0365E" w:rsidP="00C0365E">
            <w:pPr>
              <w:spacing w:line="240" w:lineRule="auto"/>
              <w:rPr>
                <w:rFonts w:ascii="Times New Roman" w:hAnsi="Times New Roman" w:cs="Times New Roman"/>
                <w:sz w:val="20"/>
                <w:szCs w:val="20"/>
              </w:rPr>
            </w:pPr>
            <w:r w:rsidRPr="00C513B3">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C513B3">
              <w:rPr>
                <w:rFonts w:ascii="Times New Roman" w:hAnsi="Times New Roman" w:cs="Times New Roman"/>
                <w:bCs/>
                <w:sz w:val="20"/>
                <w:szCs w:val="20"/>
              </w:rPr>
              <w:lastRenderedPageBreak/>
              <w:t>організації</w:t>
            </w:r>
          </w:p>
        </w:tc>
        <w:tc>
          <w:tcPr>
            <w:tcW w:w="1276" w:type="dxa"/>
            <w:shd w:val="clear" w:color="auto" w:fill="auto"/>
          </w:tcPr>
          <w:p w14:paraId="16DD8BCB"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4C48A90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A88AFC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8CB6CE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F1CF7E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w:t>
            </w:r>
          </w:p>
        </w:tc>
        <w:tc>
          <w:tcPr>
            <w:tcW w:w="851" w:type="dxa"/>
            <w:shd w:val="clear" w:color="auto" w:fill="auto"/>
          </w:tcPr>
          <w:p w14:paraId="155F8F5F"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0E0BEE6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851" w:type="dxa"/>
            <w:shd w:val="clear" w:color="auto" w:fill="auto"/>
          </w:tcPr>
          <w:p w14:paraId="7AC4C1E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w:t>
            </w:r>
          </w:p>
        </w:tc>
        <w:tc>
          <w:tcPr>
            <w:tcW w:w="708" w:type="dxa"/>
          </w:tcPr>
          <w:p w14:paraId="69506DE6" w14:textId="77777777" w:rsidR="00C0365E" w:rsidRPr="00DA3CF9" w:rsidRDefault="00C0365E" w:rsidP="00C0365E">
            <w:pPr>
              <w:jc w:val="center"/>
              <w:rPr>
                <w:rFonts w:ascii="Times New Roman" w:hAnsi="Times New Roman" w:cs="Times New Roman"/>
                <w:sz w:val="20"/>
                <w:szCs w:val="20"/>
              </w:rPr>
            </w:pPr>
          </w:p>
        </w:tc>
        <w:tc>
          <w:tcPr>
            <w:tcW w:w="851" w:type="dxa"/>
          </w:tcPr>
          <w:p w14:paraId="4D94F170" w14:textId="77777777" w:rsidR="00C0365E" w:rsidRPr="00DA3CF9" w:rsidRDefault="00C0365E" w:rsidP="00C0365E">
            <w:pPr>
              <w:jc w:val="center"/>
              <w:rPr>
                <w:rFonts w:ascii="Times New Roman" w:hAnsi="Times New Roman" w:cs="Times New Roman"/>
                <w:sz w:val="20"/>
                <w:szCs w:val="20"/>
              </w:rPr>
            </w:pPr>
          </w:p>
        </w:tc>
      </w:tr>
      <w:tr w:rsidR="00C0365E" w:rsidRPr="00DA3CF9" w14:paraId="58B33B97" w14:textId="77777777" w:rsidTr="001F2FE9">
        <w:trPr>
          <w:trHeight w:val="525"/>
        </w:trPr>
        <w:tc>
          <w:tcPr>
            <w:tcW w:w="5353" w:type="dxa"/>
            <w:gridSpan w:val="4"/>
            <w:shd w:val="clear" w:color="auto" w:fill="auto"/>
          </w:tcPr>
          <w:p w14:paraId="090308E7" w14:textId="77777777" w:rsidR="00C0365E" w:rsidRPr="00DA3CF9" w:rsidRDefault="00C0365E" w:rsidP="00C0365E">
            <w:pPr>
              <w:spacing w:line="240" w:lineRule="auto"/>
              <w:ind w:firstLine="7"/>
              <w:rPr>
                <w:rFonts w:ascii="Times New Roman" w:hAnsi="Times New Roman" w:cs="Times New Roman"/>
                <w:sz w:val="20"/>
                <w:szCs w:val="20"/>
                <w:lang w:eastAsia="it-IT"/>
              </w:rPr>
            </w:pPr>
            <w:r w:rsidRPr="00DA3CF9">
              <w:rPr>
                <w:rFonts w:ascii="Times New Roman" w:hAnsi="Times New Roman" w:cs="Times New Roman"/>
                <w:sz w:val="20"/>
                <w:szCs w:val="20"/>
                <w:lang w:eastAsia="it-IT"/>
              </w:rPr>
              <w:t>3.1.2.5.</w:t>
            </w:r>
            <w:r w:rsidRPr="00DA3CF9">
              <w:rPr>
                <w:rFonts w:ascii="Times New Roman" w:hAnsi="Times New Roman" w:cs="Times New Roman"/>
                <w:sz w:val="20"/>
                <w:szCs w:val="20"/>
              </w:rPr>
              <w:t xml:space="preserve">  </w:t>
            </w:r>
            <w:r w:rsidRPr="00DA3CF9">
              <w:t xml:space="preserve"> </w:t>
            </w:r>
            <w:r w:rsidRPr="00DA3CF9">
              <w:rPr>
                <w:rFonts w:ascii="Times New Roman" w:hAnsi="Times New Roman" w:cs="Times New Roman"/>
                <w:sz w:val="20"/>
                <w:szCs w:val="20"/>
              </w:rPr>
              <w:t xml:space="preserve">Трансформація 5 бібліотек в </w:t>
            </w:r>
            <w:proofErr w:type="spellStart"/>
            <w:r w:rsidRPr="00DA3CF9">
              <w:rPr>
                <w:rFonts w:ascii="Times New Roman" w:hAnsi="Times New Roman" w:cs="Times New Roman"/>
                <w:sz w:val="20"/>
                <w:szCs w:val="20"/>
              </w:rPr>
              <w:t>мультифункціональні</w:t>
            </w:r>
            <w:proofErr w:type="spellEnd"/>
            <w:r w:rsidRPr="00DA3CF9">
              <w:rPr>
                <w:rFonts w:ascii="Times New Roman" w:hAnsi="Times New Roman" w:cs="Times New Roman"/>
                <w:sz w:val="20"/>
                <w:szCs w:val="20"/>
              </w:rPr>
              <w:t xml:space="preserve"> громадські простори</w:t>
            </w:r>
          </w:p>
        </w:tc>
        <w:tc>
          <w:tcPr>
            <w:tcW w:w="851" w:type="dxa"/>
            <w:shd w:val="clear" w:color="auto" w:fill="auto"/>
          </w:tcPr>
          <w:p w14:paraId="54792AA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2024- 2027</w:t>
            </w:r>
          </w:p>
        </w:tc>
        <w:tc>
          <w:tcPr>
            <w:tcW w:w="1275" w:type="dxa"/>
            <w:shd w:val="clear" w:color="auto" w:fill="auto"/>
          </w:tcPr>
          <w:p w14:paraId="476562D7" w14:textId="77777777" w:rsidR="00C0365E" w:rsidRPr="00DA3CF9" w:rsidRDefault="00C0365E" w:rsidP="00C0365E">
            <w:pPr>
              <w:spacing w:line="240" w:lineRule="auto"/>
              <w:rPr>
                <w:rFonts w:ascii="Times New Roman" w:hAnsi="Times New Roman" w:cs="Times New Roman"/>
                <w:sz w:val="20"/>
                <w:szCs w:val="20"/>
              </w:rPr>
            </w:pPr>
            <w:r w:rsidRPr="00C513B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78DB1B7"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1E78AA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1ABE117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8B0C6F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0CCD4A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4500</w:t>
            </w:r>
          </w:p>
        </w:tc>
        <w:tc>
          <w:tcPr>
            <w:tcW w:w="851" w:type="dxa"/>
            <w:shd w:val="clear" w:color="auto" w:fill="auto"/>
          </w:tcPr>
          <w:p w14:paraId="4D07FBD7"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6553EC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4F5604C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708" w:type="dxa"/>
          </w:tcPr>
          <w:p w14:paraId="3203024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tcPr>
          <w:p w14:paraId="387AC3B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r>
      <w:tr w:rsidR="009B74ED" w:rsidRPr="00DA3CF9" w14:paraId="52E3068D" w14:textId="77777777" w:rsidTr="00607082">
        <w:trPr>
          <w:trHeight w:val="525"/>
        </w:trPr>
        <w:tc>
          <w:tcPr>
            <w:tcW w:w="3393" w:type="dxa"/>
            <w:gridSpan w:val="2"/>
            <w:tcBorders>
              <w:bottom w:val="double" w:sz="6" w:space="0" w:color="auto"/>
            </w:tcBorders>
            <w:shd w:val="clear" w:color="auto" w:fill="FDE9D9" w:themeFill="accent6" w:themeFillTint="33"/>
          </w:tcPr>
          <w:p w14:paraId="6F01F036" w14:textId="77777777" w:rsidR="009B74ED" w:rsidRPr="00DA3CF9" w:rsidRDefault="009B74ED"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3.1.3.</w:t>
            </w:r>
          </w:p>
          <w:p w14:paraId="38693816" w14:textId="77777777" w:rsidR="009B74ED" w:rsidRPr="00DA3CF9" w:rsidRDefault="009B74ED"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Розвиток громадянського суспільства, зокрема молодіжного середовища</w:t>
            </w:r>
          </w:p>
        </w:tc>
        <w:tc>
          <w:tcPr>
            <w:tcW w:w="1960" w:type="dxa"/>
            <w:gridSpan w:val="2"/>
            <w:tcBorders>
              <w:bottom w:val="double" w:sz="6" w:space="0" w:color="auto"/>
            </w:tcBorders>
            <w:shd w:val="clear" w:color="auto" w:fill="FDE9D9" w:themeFill="accent6" w:themeFillTint="33"/>
          </w:tcPr>
          <w:p w14:paraId="37997032" w14:textId="77777777" w:rsidR="009B74ED" w:rsidRPr="00DA3CF9" w:rsidRDefault="009B74ED"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3.1.3.1 Кількість </w:t>
            </w:r>
            <w:proofErr w:type="spellStart"/>
            <w:r w:rsidRPr="00DA3CF9">
              <w:rPr>
                <w:rFonts w:ascii="Times New Roman" w:hAnsi="Times New Roman" w:cs="Times New Roman"/>
                <w:b/>
                <w:sz w:val="20"/>
                <w:szCs w:val="20"/>
              </w:rPr>
              <w:t>реалізаваних</w:t>
            </w:r>
            <w:proofErr w:type="spellEnd"/>
            <w:r w:rsidRPr="00DA3CF9">
              <w:rPr>
                <w:rFonts w:ascii="Times New Roman" w:hAnsi="Times New Roman" w:cs="Times New Roman"/>
                <w:b/>
                <w:sz w:val="20"/>
                <w:szCs w:val="20"/>
              </w:rPr>
              <w:t xml:space="preserve"> проектів, спрямованих на підтримку молодіжних ініціатив та сталу діяльність громадських формувань, одиниць</w:t>
            </w:r>
          </w:p>
          <w:p w14:paraId="1471FD97" w14:textId="77777777" w:rsidR="009B74ED" w:rsidRPr="00DA3CF9" w:rsidRDefault="009B74ED" w:rsidP="00DE6D9D">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3.1.3.2  Кількість </w:t>
            </w:r>
            <w:proofErr w:type="spellStart"/>
            <w:r w:rsidRPr="00DA3CF9">
              <w:rPr>
                <w:rFonts w:ascii="Times New Roman" w:hAnsi="Times New Roman" w:cs="Times New Roman"/>
                <w:b/>
                <w:sz w:val="20"/>
                <w:szCs w:val="20"/>
              </w:rPr>
              <w:t>мікрогрантів</w:t>
            </w:r>
            <w:proofErr w:type="spellEnd"/>
            <w:r w:rsidRPr="00DA3CF9">
              <w:rPr>
                <w:rFonts w:ascii="Times New Roman" w:hAnsi="Times New Roman" w:cs="Times New Roman"/>
                <w:b/>
                <w:sz w:val="20"/>
                <w:szCs w:val="20"/>
              </w:rPr>
              <w:t>, спрямованих на підтримку громадських формувань, одиниць за рік</w:t>
            </w:r>
          </w:p>
        </w:tc>
        <w:tc>
          <w:tcPr>
            <w:tcW w:w="851" w:type="dxa"/>
            <w:tcBorders>
              <w:bottom w:val="double" w:sz="6" w:space="0" w:color="auto"/>
            </w:tcBorders>
            <w:shd w:val="clear" w:color="auto" w:fill="FDE9D9" w:themeFill="accent6" w:themeFillTint="33"/>
          </w:tcPr>
          <w:p w14:paraId="741A5202" w14:textId="77777777" w:rsidR="009B74ED" w:rsidRPr="00DA3CF9" w:rsidRDefault="009B74ED"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tcBorders>
              <w:bottom w:val="double" w:sz="6" w:space="0" w:color="auto"/>
            </w:tcBorders>
            <w:shd w:val="clear" w:color="auto" w:fill="FDE9D9" w:themeFill="accent6" w:themeFillTint="33"/>
          </w:tcPr>
          <w:p w14:paraId="30C913DC" w14:textId="77777777" w:rsidR="009B74ED" w:rsidRPr="00DA3CF9" w:rsidRDefault="00C0365E" w:rsidP="00DE6D9D">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2D0B9F96" w14:textId="77777777" w:rsidR="009B74ED" w:rsidRPr="00DA3CF9" w:rsidRDefault="009B74ED" w:rsidP="00DE6D9D">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7E5BCF">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7E5BCF">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7E5BCF">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7E5BCF">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31F60DF7" w14:textId="77777777" w:rsidR="009B74ED" w:rsidRPr="00DA3CF9" w:rsidRDefault="009B74ED"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78299B7" w14:textId="77777777" w:rsidR="009B74ED" w:rsidRPr="00DA3CF9" w:rsidRDefault="009B74ED"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84FEB47" w14:textId="77777777" w:rsidR="009B74ED" w:rsidRPr="00DA3CF9" w:rsidRDefault="009B74ED" w:rsidP="00DE6D9D">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2D01EEEA"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6070</w:t>
            </w:r>
          </w:p>
        </w:tc>
        <w:tc>
          <w:tcPr>
            <w:tcW w:w="851" w:type="dxa"/>
            <w:tcBorders>
              <w:bottom w:val="double" w:sz="6" w:space="0" w:color="auto"/>
            </w:tcBorders>
            <w:shd w:val="clear" w:color="auto" w:fill="FDE9D9" w:themeFill="accent6" w:themeFillTint="33"/>
          </w:tcPr>
          <w:p w14:paraId="3E37650B"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650</w:t>
            </w:r>
          </w:p>
        </w:tc>
        <w:tc>
          <w:tcPr>
            <w:tcW w:w="850" w:type="dxa"/>
            <w:tcBorders>
              <w:bottom w:val="double" w:sz="6" w:space="0" w:color="auto"/>
            </w:tcBorders>
            <w:shd w:val="clear" w:color="auto" w:fill="FDE9D9" w:themeFill="accent6" w:themeFillTint="33"/>
          </w:tcPr>
          <w:p w14:paraId="6E2C2F42"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2285</w:t>
            </w:r>
          </w:p>
        </w:tc>
        <w:tc>
          <w:tcPr>
            <w:tcW w:w="851" w:type="dxa"/>
            <w:tcBorders>
              <w:bottom w:val="double" w:sz="6" w:space="0" w:color="auto"/>
            </w:tcBorders>
            <w:shd w:val="clear" w:color="auto" w:fill="FDE9D9" w:themeFill="accent6" w:themeFillTint="33"/>
          </w:tcPr>
          <w:p w14:paraId="301DF622"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920</w:t>
            </w:r>
          </w:p>
        </w:tc>
        <w:tc>
          <w:tcPr>
            <w:tcW w:w="708" w:type="dxa"/>
            <w:tcBorders>
              <w:bottom w:val="double" w:sz="6" w:space="0" w:color="auto"/>
            </w:tcBorders>
            <w:shd w:val="clear" w:color="auto" w:fill="FDE9D9" w:themeFill="accent6" w:themeFillTint="33"/>
          </w:tcPr>
          <w:p w14:paraId="08783346"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1045</w:t>
            </w:r>
          </w:p>
        </w:tc>
        <w:tc>
          <w:tcPr>
            <w:tcW w:w="851" w:type="dxa"/>
            <w:tcBorders>
              <w:bottom w:val="double" w:sz="6" w:space="0" w:color="auto"/>
            </w:tcBorders>
            <w:shd w:val="clear" w:color="auto" w:fill="FDE9D9" w:themeFill="accent6" w:themeFillTint="33"/>
          </w:tcPr>
          <w:p w14:paraId="0653AB65" w14:textId="77777777" w:rsidR="009B74ED" w:rsidRPr="00DA3CF9" w:rsidRDefault="009B74ED" w:rsidP="009B74ED">
            <w:pPr>
              <w:jc w:val="center"/>
              <w:rPr>
                <w:rFonts w:ascii="Times New Roman" w:hAnsi="Times New Roman" w:cs="Times New Roman"/>
                <w:b/>
                <w:sz w:val="20"/>
                <w:szCs w:val="20"/>
              </w:rPr>
            </w:pPr>
            <w:r w:rsidRPr="00DA3CF9">
              <w:rPr>
                <w:rFonts w:ascii="Times New Roman" w:hAnsi="Times New Roman" w:cs="Times New Roman"/>
                <w:b/>
                <w:sz w:val="20"/>
                <w:szCs w:val="20"/>
              </w:rPr>
              <w:t>1170</w:t>
            </w:r>
          </w:p>
        </w:tc>
      </w:tr>
      <w:tr w:rsidR="0042503A" w:rsidRPr="00DA3CF9" w14:paraId="78C8F515" w14:textId="77777777" w:rsidTr="00DE6D9D">
        <w:trPr>
          <w:trHeight w:val="525"/>
        </w:trPr>
        <w:tc>
          <w:tcPr>
            <w:tcW w:w="5353" w:type="dxa"/>
            <w:gridSpan w:val="4"/>
            <w:shd w:val="clear" w:color="auto" w:fill="auto"/>
          </w:tcPr>
          <w:p w14:paraId="6A7F2649" w14:textId="77777777" w:rsidR="0042503A" w:rsidRPr="00DA3CF9" w:rsidRDefault="0042503A" w:rsidP="00DE6D9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2AECC145" w14:textId="77777777" w:rsidR="0042503A" w:rsidRPr="00DA3CF9" w:rsidRDefault="0042503A" w:rsidP="00DE6D9D">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3.1.3.1.</w:t>
            </w:r>
            <w:r w:rsidR="009B74ED" w:rsidRPr="00DA3CF9">
              <w:t xml:space="preserve"> </w:t>
            </w:r>
            <w:r w:rsidR="009B74ED" w:rsidRPr="00DA3CF9">
              <w:rPr>
                <w:rFonts w:ascii="Times New Roman" w:hAnsi="Times New Roman" w:cs="Times New Roman"/>
                <w:sz w:val="20"/>
                <w:szCs w:val="20"/>
              </w:rPr>
              <w:t xml:space="preserve">Запровадження конкурсу мікро-грантів для підтримки суспільно-корисної діяльності громадських </w:t>
            </w:r>
            <w:r w:rsidR="009B74ED" w:rsidRPr="00DA3CF9">
              <w:rPr>
                <w:rFonts w:ascii="Times New Roman" w:hAnsi="Times New Roman" w:cs="Times New Roman"/>
                <w:sz w:val="20"/>
                <w:szCs w:val="20"/>
              </w:rPr>
              <w:lastRenderedPageBreak/>
              <w:t>організацій Ніжинської громади</w:t>
            </w:r>
          </w:p>
        </w:tc>
        <w:tc>
          <w:tcPr>
            <w:tcW w:w="851" w:type="dxa"/>
            <w:shd w:val="clear" w:color="auto" w:fill="auto"/>
          </w:tcPr>
          <w:p w14:paraId="57BF4C7B" w14:textId="77777777" w:rsidR="0042503A" w:rsidRPr="00DA3CF9" w:rsidRDefault="009B74ED" w:rsidP="00DE6D9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2023-2027</w:t>
            </w:r>
          </w:p>
        </w:tc>
        <w:tc>
          <w:tcPr>
            <w:tcW w:w="1275" w:type="dxa"/>
            <w:shd w:val="clear" w:color="auto" w:fill="auto"/>
          </w:tcPr>
          <w:p w14:paraId="60E5F169" w14:textId="77777777" w:rsidR="0042503A" w:rsidRPr="00DA3CF9" w:rsidRDefault="00C0365E" w:rsidP="00DE6D9D">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w:t>
            </w:r>
            <w:r>
              <w:rPr>
                <w:rFonts w:ascii="Times New Roman" w:hAnsi="Times New Roman" w:cs="Times New Roman"/>
                <w:bCs/>
                <w:sz w:val="20"/>
                <w:szCs w:val="20"/>
              </w:rPr>
              <w:lastRenderedPageBreak/>
              <w:t>чого комітету,  виконавчі органи міської ради, громадські організації</w:t>
            </w:r>
          </w:p>
        </w:tc>
        <w:tc>
          <w:tcPr>
            <w:tcW w:w="1276" w:type="dxa"/>
            <w:shd w:val="clear" w:color="auto" w:fill="auto"/>
          </w:tcPr>
          <w:p w14:paraId="706B241B" w14:textId="77777777" w:rsidR="0042503A" w:rsidRPr="00DA3CF9" w:rsidRDefault="00250359" w:rsidP="00DE6D9D">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sidR="007E5BCF">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lastRenderedPageBreak/>
              <w:t>використо</w:t>
            </w:r>
            <w:r w:rsidR="007E5BCF">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9550D47" w14:textId="77777777" w:rsidR="0042503A" w:rsidRPr="00DA3CF9" w:rsidRDefault="0042503A" w:rsidP="00DE6D9D">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2EEB452B" w14:textId="77777777" w:rsidR="0042503A" w:rsidRPr="00DA3CF9" w:rsidRDefault="0042503A" w:rsidP="00DE6D9D">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2C95D70" w14:textId="77777777" w:rsidR="0042503A" w:rsidRPr="00DA3CF9" w:rsidRDefault="0042503A" w:rsidP="00DE6D9D">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Залучені </w:t>
            </w:r>
            <w:r w:rsidRPr="00DA3CF9">
              <w:rPr>
                <w:rFonts w:ascii="Times New Roman" w:hAnsi="Times New Roman" w:cs="Times New Roman"/>
                <w:sz w:val="20"/>
                <w:szCs w:val="20"/>
              </w:rPr>
              <w:lastRenderedPageBreak/>
              <w:t>кошти</w:t>
            </w:r>
          </w:p>
        </w:tc>
        <w:tc>
          <w:tcPr>
            <w:tcW w:w="992" w:type="dxa"/>
            <w:shd w:val="clear" w:color="auto" w:fill="auto"/>
          </w:tcPr>
          <w:p w14:paraId="52124ADB"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770</w:t>
            </w:r>
          </w:p>
        </w:tc>
        <w:tc>
          <w:tcPr>
            <w:tcW w:w="851" w:type="dxa"/>
            <w:shd w:val="clear" w:color="auto" w:fill="auto"/>
          </w:tcPr>
          <w:p w14:paraId="22CEA41A"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auto"/>
          </w:tcPr>
          <w:p w14:paraId="6C7A4C8A"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t>130</w:t>
            </w:r>
          </w:p>
        </w:tc>
        <w:tc>
          <w:tcPr>
            <w:tcW w:w="851" w:type="dxa"/>
            <w:shd w:val="clear" w:color="auto" w:fill="auto"/>
          </w:tcPr>
          <w:p w14:paraId="2AD734D5"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t>160</w:t>
            </w:r>
          </w:p>
        </w:tc>
        <w:tc>
          <w:tcPr>
            <w:tcW w:w="708" w:type="dxa"/>
            <w:shd w:val="clear" w:color="auto" w:fill="auto"/>
          </w:tcPr>
          <w:p w14:paraId="1D129C08"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t>180</w:t>
            </w:r>
          </w:p>
        </w:tc>
        <w:tc>
          <w:tcPr>
            <w:tcW w:w="851" w:type="dxa"/>
            <w:shd w:val="clear" w:color="auto" w:fill="auto"/>
          </w:tcPr>
          <w:p w14:paraId="6DF8B1C6" w14:textId="77777777" w:rsidR="0042503A" w:rsidRPr="00DA3CF9" w:rsidRDefault="0042503A" w:rsidP="009B74ED">
            <w:pPr>
              <w:jc w:val="center"/>
              <w:rPr>
                <w:rFonts w:ascii="Times New Roman" w:hAnsi="Times New Roman" w:cs="Times New Roman"/>
                <w:sz w:val="20"/>
                <w:szCs w:val="20"/>
              </w:rPr>
            </w:pPr>
            <w:r w:rsidRPr="00DA3CF9">
              <w:rPr>
                <w:rFonts w:ascii="Times New Roman" w:hAnsi="Times New Roman" w:cs="Times New Roman"/>
                <w:sz w:val="20"/>
                <w:szCs w:val="20"/>
              </w:rPr>
              <w:t>200</w:t>
            </w:r>
          </w:p>
        </w:tc>
      </w:tr>
      <w:tr w:rsidR="00C0365E" w:rsidRPr="00DA3CF9" w14:paraId="473429BB" w14:textId="77777777" w:rsidTr="00DE6D9D">
        <w:trPr>
          <w:trHeight w:val="525"/>
        </w:trPr>
        <w:tc>
          <w:tcPr>
            <w:tcW w:w="5353" w:type="dxa"/>
            <w:gridSpan w:val="4"/>
            <w:shd w:val="clear" w:color="auto" w:fill="auto"/>
          </w:tcPr>
          <w:p w14:paraId="506F2615"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3.1.3.2.</w:t>
            </w:r>
            <w:r w:rsidRPr="00DA3CF9">
              <w:t xml:space="preserve"> </w:t>
            </w:r>
            <w:r w:rsidRPr="00DA3CF9">
              <w:rPr>
                <w:rFonts w:ascii="Times New Roman" w:hAnsi="Times New Roman" w:cs="Times New Roman"/>
                <w:sz w:val="20"/>
                <w:szCs w:val="20"/>
              </w:rPr>
              <w:t>Реконструкція приміщення   Комунального закладу «Ніжинський міський молодіжний центр»</w:t>
            </w:r>
          </w:p>
        </w:tc>
        <w:tc>
          <w:tcPr>
            <w:tcW w:w="851" w:type="dxa"/>
            <w:shd w:val="clear" w:color="auto" w:fill="auto"/>
          </w:tcPr>
          <w:p w14:paraId="5314CC6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5FF30813" w14:textId="77777777" w:rsidR="00C0365E" w:rsidRPr="00DA3CF9" w:rsidRDefault="00C0365E" w:rsidP="00C0365E">
            <w:pPr>
              <w:spacing w:line="240" w:lineRule="auto"/>
              <w:rPr>
                <w:rFonts w:ascii="Times New Roman" w:hAnsi="Times New Roman" w:cs="Times New Roman"/>
                <w:sz w:val="20"/>
                <w:szCs w:val="20"/>
              </w:rPr>
            </w:pPr>
            <w:r w:rsidRPr="00F7553B">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989ADA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1D69C1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12F8E8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87AA46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4022DC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c>
          <w:tcPr>
            <w:tcW w:w="851" w:type="dxa"/>
            <w:shd w:val="clear" w:color="auto" w:fill="auto"/>
          </w:tcPr>
          <w:p w14:paraId="72A4139F"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1B91A82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c>
          <w:tcPr>
            <w:tcW w:w="851" w:type="dxa"/>
            <w:shd w:val="clear" w:color="auto" w:fill="auto"/>
          </w:tcPr>
          <w:p w14:paraId="3DECE7DD"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4487E140"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2BD93788" w14:textId="77777777" w:rsidR="00C0365E" w:rsidRPr="00DA3CF9" w:rsidRDefault="00C0365E" w:rsidP="00C0365E">
            <w:pPr>
              <w:jc w:val="center"/>
              <w:rPr>
                <w:rFonts w:ascii="Times New Roman" w:hAnsi="Times New Roman" w:cs="Times New Roman"/>
                <w:sz w:val="20"/>
                <w:szCs w:val="20"/>
              </w:rPr>
            </w:pPr>
          </w:p>
        </w:tc>
      </w:tr>
      <w:tr w:rsidR="00C0365E" w:rsidRPr="00DA3CF9" w14:paraId="6A2A19D2" w14:textId="77777777" w:rsidTr="00DE6D9D">
        <w:trPr>
          <w:trHeight w:val="525"/>
        </w:trPr>
        <w:tc>
          <w:tcPr>
            <w:tcW w:w="5353" w:type="dxa"/>
            <w:gridSpan w:val="4"/>
            <w:shd w:val="clear" w:color="auto" w:fill="auto"/>
          </w:tcPr>
          <w:p w14:paraId="3731D628"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3.1.3.3.</w:t>
            </w:r>
            <w:r w:rsidRPr="00DA3CF9">
              <w:t xml:space="preserve"> </w:t>
            </w:r>
            <w:r w:rsidRPr="00DA3CF9">
              <w:rPr>
                <w:rFonts w:ascii="Times New Roman" w:hAnsi="Times New Roman" w:cs="Times New Roman"/>
                <w:sz w:val="20"/>
                <w:szCs w:val="20"/>
              </w:rPr>
              <w:t>Підтримка діяльності Комунального закладу «Ніжинський міський молодіжний центр» в частині залучення професійних тренерів, менторів тощо</w:t>
            </w:r>
          </w:p>
        </w:tc>
        <w:tc>
          <w:tcPr>
            <w:tcW w:w="851" w:type="dxa"/>
            <w:shd w:val="clear" w:color="auto" w:fill="auto"/>
          </w:tcPr>
          <w:p w14:paraId="0DF1939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07B830F9" w14:textId="77777777" w:rsidR="00C0365E" w:rsidRPr="00DA3CF9" w:rsidRDefault="00C0365E" w:rsidP="00C0365E">
            <w:pPr>
              <w:spacing w:line="240" w:lineRule="auto"/>
              <w:rPr>
                <w:rFonts w:ascii="Times New Roman" w:hAnsi="Times New Roman" w:cs="Times New Roman"/>
                <w:sz w:val="20"/>
                <w:szCs w:val="20"/>
              </w:rPr>
            </w:pPr>
            <w:r w:rsidRPr="00F7553B">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403B7282"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43A4CBF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4312A9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D3C436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BF321C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w:t>
            </w:r>
          </w:p>
        </w:tc>
        <w:tc>
          <w:tcPr>
            <w:tcW w:w="851" w:type="dxa"/>
            <w:shd w:val="clear" w:color="auto" w:fill="auto"/>
          </w:tcPr>
          <w:p w14:paraId="1964D60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850" w:type="dxa"/>
            <w:shd w:val="clear" w:color="auto" w:fill="auto"/>
          </w:tcPr>
          <w:p w14:paraId="4C7447A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55</w:t>
            </w:r>
          </w:p>
        </w:tc>
        <w:tc>
          <w:tcPr>
            <w:tcW w:w="851" w:type="dxa"/>
            <w:shd w:val="clear" w:color="auto" w:fill="auto"/>
          </w:tcPr>
          <w:p w14:paraId="23ED9B7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708" w:type="dxa"/>
            <w:shd w:val="clear" w:color="auto" w:fill="auto"/>
          </w:tcPr>
          <w:p w14:paraId="6D72479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65</w:t>
            </w:r>
          </w:p>
        </w:tc>
        <w:tc>
          <w:tcPr>
            <w:tcW w:w="851" w:type="dxa"/>
            <w:shd w:val="clear" w:color="auto" w:fill="auto"/>
          </w:tcPr>
          <w:p w14:paraId="5430AB5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w:t>
            </w:r>
          </w:p>
        </w:tc>
      </w:tr>
      <w:tr w:rsidR="00C0365E" w:rsidRPr="00DA3CF9" w14:paraId="61E64E1F" w14:textId="77777777" w:rsidTr="00DE6D9D">
        <w:trPr>
          <w:trHeight w:val="525"/>
        </w:trPr>
        <w:tc>
          <w:tcPr>
            <w:tcW w:w="5353" w:type="dxa"/>
            <w:gridSpan w:val="4"/>
            <w:shd w:val="clear" w:color="auto" w:fill="auto"/>
          </w:tcPr>
          <w:p w14:paraId="6C2D78BC"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3.1.3.4.</w:t>
            </w:r>
            <w:r w:rsidRPr="00DA3CF9">
              <w:t xml:space="preserve"> </w:t>
            </w:r>
            <w:r w:rsidRPr="00DA3CF9">
              <w:rPr>
                <w:rFonts w:ascii="Times New Roman" w:hAnsi="Times New Roman" w:cs="Times New Roman"/>
                <w:sz w:val="20"/>
                <w:szCs w:val="20"/>
              </w:rPr>
              <w:t>Реалізація проектів  (на конкурсних засадах), спрямованих на підтримку  молодіжних ініціатив та сталу діяльність громадських формувань</w:t>
            </w:r>
          </w:p>
        </w:tc>
        <w:tc>
          <w:tcPr>
            <w:tcW w:w="851" w:type="dxa"/>
            <w:shd w:val="clear" w:color="auto" w:fill="auto"/>
          </w:tcPr>
          <w:p w14:paraId="277DB04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1BE0172B" w14:textId="77777777" w:rsidR="00C0365E" w:rsidRPr="00DA3CF9" w:rsidRDefault="00C0365E" w:rsidP="00C0365E">
            <w:pPr>
              <w:spacing w:line="240" w:lineRule="auto"/>
              <w:rPr>
                <w:rFonts w:ascii="Times New Roman" w:hAnsi="Times New Roman" w:cs="Times New Roman"/>
                <w:sz w:val="20"/>
                <w:szCs w:val="20"/>
              </w:rPr>
            </w:pPr>
            <w:r w:rsidRPr="00F7553B">
              <w:rPr>
                <w:rFonts w:ascii="Times New Roman" w:hAnsi="Times New Roman" w:cs="Times New Roman"/>
                <w:bCs/>
                <w:sz w:val="20"/>
                <w:szCs w:val="20"/>
              </w:rPr>
              <w:t xml:space="preserve">Структурні підрозділи виконав-чого комітету,  </w:t>
            </w:r>
            <w:r w:rsidRPr="00F7553B">
              <w:rPr>
                <w:rFonts w:ascii="Times New Roman" w:hAnsi="Times New Roman" w:cs="Times New Roman"/>
                <w:bCs/>
                <w:sz w:val="20"/>
                <w:szCs w:val="20"/>
              </w:rPr>
              <w:lastRenderedPageBreak/>
              <w:t>виконавчі органи міської ради, громадські організації</w:t>
            </w:r>
          </w:p>
        </w:tc>
        <w:tc>
          <w:tcPr>
            <w:tcW w:w="1276" w:type="dxa"/>
            <w:shd w:val="clear" w:color="auto" w:fill="auto"/>
          </w:tcPr>
          <w:p w14:paraId="7EE586C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w:t>
            </w:r>
            <w:r w:rsidRPr="00DA3CF9">
              <w:rPr>
                <w:rFonts w:ascii="Times New Roman" w:hAnsi="Times New Roman" w:cs="Times New Roman"/>
                <w:bCs/>
                <w:sz w:val="20"/>
                <w:szCs w:val="20"/>
              </w:rPr>
              <w:lastRenderedPageBreak/>
              <w:t xml:space="preserve">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466FE53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4DBA65D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2E2060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40D3BD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3500</w:t>
            </w:r>
          </w:p>
        </w:tc>
        <w:tc>
          <w:tcPr>
            <w:tcW w:w="851" w:type="dxa"/>
            <w:shd w:val="clear" w:color="auto" w:fill="auto"/>
          </w:tcPr>
          <w:p w14:paraId="7ABD7B0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0" w:type="dxa"/>
            <w:shd w:val="clear" w:color="auto" w:fill="auto"/>
          </w:tcPr>
          <w:p w14:paraId="522596C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auto"/>
          </w:tcPr>
          <w:p w14:paraId="07173FF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708" w:type="dxa"/>
            <w:shd w:val="clear" w:color="auto" w:fill="auto"/>
          </w:tcPr>
          <w:p w14:paraId="21FDCC7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shd w:val="clear" w:color="auto" w:fill="auto"/>
          </w:tcPr>
          <w:p w14:paraId="209A7E2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900</w:t>
            </w:r>
          </w:p>
        </w:tc>
      </w:tr>
      <w:tr w:rsidR="00C0365E" w:rsidRPr="00DA3CF9" w14:paraId="71908542" w14:textId="77777777" w:rsidTr="001F2FE9">
        <w:trPr>
          <w:trHeight w:val="525"/>
        </w:trPr>
        <w:tc>
          <w:tcPr>
            <w:tcW w:w="3393" w:type="dxa"/>
            <w:gridSpan w:val="2"/>
            <w:shd w:val="clear" w:color="auto" w:fill="E5DFEC" w:themeFill="accent4" w:themeFillTint="33"/>
          </w:tcPr>
          <w:p w14:paraId="5B4FDEB1" w14:textId="77777777" w:rsidR="00C0365E" w:rsidRPr="00DA3CF9" w:rsidRDefault="00C0365E" w:rsidP="00C0365E">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3.2. </w:t>
            </w:r>
          </w:p>
          <w:p w14:paraId="221F0791"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Якісна освіта та інноваційна наука</w:t>
            </w:r>
          </w:p>
        </w:tc>
        <w:tc>
          <w:tcPr>
            <w:tcW w:w="1960" w:type="dxa"/>
            <w:gridSpan w:val="2"/>
            <w:shd w:val="clear" w:color="auto" w:fill="E5DFEC" w:themeFill="accent4" w:themeFillTint="33"/>
          </w:tcPr>
          <w:p w14:paraId="1B72024C"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3.2.1. Частка респондентів, які зазначили покращення якості надання послуг в дошкільн</w:t>
            </w:r>
            <w:r>
              <w:rPr>
                <w:rFonts w:ascii="Times New Roman" w:hAnsi="Times New Roman" w:cs="Times New Roman"/>
                <w:b/>
                <w:sz w:val="20"/>
                <w:szCs w:val="20"/>
              </w:rPr>
              <w:t>і</w:t>
            </w:r>
            <w:r w:rsidRPr="00DA3CF9">
              <w:rPr>
                <w:rFonts w:ascii="Times New Roman" w:hAnsi="Times New Roman" w:cs="Times New Roman"/>
                <w:b/>
                <w:sz w:val="20"/>
                <w:szCs w:val="20"/>
              </w:rPr>
              <w:t>й освіті, %</w:t>
            </w:r>
          </w:p>
          <w:p w14:paraId="7FCECF0F"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3.2.2. Частка респондентів, які зазначили покращення якості надання послуг в шкільн</w:t>
            </w:r>
            <w:r>
              <w:rPr>
                <w:rFonts w:ascii="Times New Roman" w:hAnsi="Times New Roman" w:cs="Times New Roman"/>
                <w:b/>
                <w:sz w:val="20"/>
                <w:szCs w:val="20"/>
              </w:rPr>
              <w:t>і</w:t>
            </w:r>
            <w:r w:rsidRPr="00DA3CF9">
              <w:rPr>
                <w:rFonts w:ascii="Times New Roman" w:hAnsi="Times New Roman" w:cs="Times New Roman"/>
                <w:b/>
                <w:sz w:val="20"/>
                <w:szCs w:val="20"/>
              </w:rPr>
              <w:t>й освіті, %</w:t>
            </w:r>
          </w:p>
        </w:tc>
        <w:tc>
          <w:tcPr>
            <w:tcW w:w="851" w:type="dxa"/>
            <w:shd w:val="clear" w:color="auto" w:fill="E5DFEC" w:themeFill="accent4" w:themeFillTint="33"/>
          </w:tcPr>
          <w:p w14:paraId="3BEA6E28"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shd w:val="clear" w:color="auto" w:fill="E5DFEC" w:themeFill="accent4" w:themeFillTint="33"/>
          </w:tcPr>
          <w:p w14:paraId="2B90CA2D" w14:textId="77777777" w:rsidR="00C0365E" w:rsidRPr="00DA3CF9" w:rsidRDefault="00C0365E" w:rsidP="00C0365E">
            <w:pPr>
              <w:spacing w:line="240" w:lineRule="auto"/>
              <w:rPr>
                <w:rFonts w:ascii="Times New Roman" w:hAnsi="Times New Roman" w:cs="Times New Roman"/>
                <w:b/>
                <w:sz w:val="20"/>
                <w:szCs w:val="20"/>
              </w:rPr>
            </w:pPr>
            <w:r w:rsidRPr="00FA5F88">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6CA8EB6C" w14:textId="77777777" w:rsidR="00C0365E" w:rsidRPr="00DA3CF9" w:rsidRDefault="00C0365E" w:rsidP="00C0365E">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E5DFEC" w:themeFill="accent4" w:themeFillTint="33"/>
          </w:tcPr>
          <w:p w14:paraId="275C8E97"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24D6F02D"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64C8C676"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5728E16"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16C1A714"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106287</w:t>
            </w:r>
          </w:p>
        </w:tc>
        <w:tc>
          <w:tcPr>
            <w:tcW w:w="851" w:type="dxa"/>
            <w:shd w:val="clear" w:color="auto" w:fill="E5DFEC" w:themeFill="accent4" w:themeFillTint="33"/>
          </w:tcPr>
          <w:p w14:paraId="1E336FE0"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26997</w:t>
            </w:r>
          </w:p>
        </w:tc>
        <w:tc>
          <w:tcPr>
            <w:tcW w:w="850" w:type="dxa"/>
            <w:shd w:val="clear" w:color="auto" w:fill="E5DFEC" w:themeFill="accent4" w:themeFillTint="33"/>
          </w:tcPr>
          <w:p w14:paraId="3657B466"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24640</w:t>
            </w:r>
          </w:p>
        </w:tc>
        <w:tc>
          <w:tcPr>
            <w:tcW w:w="851" w:type="dxa"/>
            <w:shd w:val="clear" w:color="auto" w:fill="E5DFEC" w:themeFill="accent4" w:themeFillTint="33"/>
          </w:tcPr>
          <w:p w14:paraId="5DB08698"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28710</w:t>
            </w:r>
          </w:p>
        </w:tc>
        <w:tc>
          <w:tcPr>
            <w:tcW w:w="708" w:type="dxa"/>
            <w:shd w:val="clear" w:color="auto" w:fill="E5DFEC" w:themeFill="accent4" w:themeFillTint="33"/>
          </w:tcPr>
          <w:p w14:paraId="58285161" w14:textId="77777777" w:rsidR="00C0365E" w:rsidRPr="00DA3CF9" w:rsidRDefault="00C0365E" w:rsidP="00783F47">
            <w:pPr>
              <w:ind w:left="-108" w:right="-108"/>
              <w:jc w:val="center"/>
              <w:rPr>
                <w:rFonts w:ascii="Times New Roman" w:hAnsi="Times New Roman" w:cs="Times New Roman"/>
                <w:b/>
                <w:sz w:val="20"/>
                <w:szCs w:val="20"/>
              </w:rPr>
            </w:pPr>
            <w:r w:rsidRPr="00DA3CF9">
              <w:rPr>
                <w:rFonts w:ascii="Times New Roman" w:hAnsi="Times New Roman" w:cs="Times New Roman"/>
                <w:b/>
                <w:sz w:val="20"/>
                <w:szCs w:val="20"/>
              </w:rPr>
              <w:t>17</w:t>
            </w:r>
            <w:r w:rsidR="00783F47">
              <w:rPr>
                <w:rFonts w:ascii="Times New Roman" w:hAnsi="Times New Roman" w:cs="Times New Roman"/>
                <w:b/>
                <w:sz w:val="20"/>
                <w:szCs w:val="20"/>
              </w:rPr>
              <w:t xml:space="preserve"> </w:t>
            </w:r>
            <w:r w:rsidRPr="00DA3CF9">
              <w:rPr>
                <w:rFonts w:ascii="Times New Roman" w:hAnsi="Times New Roman" w:cs="Times New Roman"/>
                <w:b/>
                <w:sz w:val="20"/>
                <w:szCs w:val="20"/>
              </w:rPr>
              <w:t>830</w:t>
            </w:r>
          </w:p>
        </w:tc>
        <w:tc>
          <w:tcPr>
            <w:tcW w:w="851" w:type="dxa"/>
            <w:shd w:val="clear" w:color="auto" w:fill="E5DFEC" w:themeFill="accent4" w:themeFillTint="33"/>
          </w:tcPr>
          <w:p w14:paraId="1DC6E01D"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8110</w:t>
            </w:r>
          </w:p>
        </w:tc>
      </w:tr>
      <w:tr w:rsidR="00C0365E" w:rsidRPr="00DA3CF9" w14:paraId="7BDA1C6D" w14:textId="77777777" w:rsidTr="001F2FE9">
        <w:trPr>
          <w:trHeight w:val="525"/>
        </w:trPr>
        <w:tc>
          <w:tcPr>
            <w:tcW w:w="3393" w:type="dxa"/>
            <w:gridSpan w:val="2"/>
            <w:shd w:val="clear" w:color="auto" w:fill="FDE9D9" w:themeFill="accent6" w:themeFillTint="33"/>
          </w:tcPr>
          <w:p w14:paraId="5055352E"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3.2.1.</w:t>
            </w:r>
          </w:p>
          <w:p w14:paraId="6FE5F775"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Доступ до якісної дошкільної, шкільної та позашкільної освіти забезпечено для різних груп мешканців та мешканок</w:t>
            </w:r>
          </w:p>
        </w:tc>
        <w:tc>
          <w:tcPr>
            <w:tcW w:w="1960" w:type="dxa"/>
            <w:gridSpan w:val="2"/>
            <w:shd w:val="clear" w:color="auto" w:fill="FDE9D9" w:themeFill="accent6" w:themeFillTint="33"/>
          </w:tcPr>
          <w:p w14:paraId="645323DC"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3.2.1.1 Кількість дітей охоплених дошкільною освітою у загальній кількості дітей дошкільного віку, </w:t>
            </w:r>
            <w:r w:rsidRPr="00DA3CF9">
              <w:rPr>
                <w:b/>
              </w:rPr>
              <w:t xml:space="preserve"> </w:t>
            </w:r>
            <w:r w:rsidRPr="00DA3CF9">
              <w:rPr>
                <w:rFonts w:ascii="Times New Roman" w:hAnsi="Times New Roman" w:cs="Times New Roman"/>
                <w:b/>
                <w:sz w:val="20"/>
                <w:szCs w:val="20"/>
              </w:rPr>
              <w:t>% від загальної кількості дітей відповідного віку</w:t>
            </w:r>
          </w:p>
          <w:p w14:paraId="64939F8A"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3.2.1.2  Кільк</w:t>
            </w:r>
            <w:r>
              <w:rPr>
                <w:rFonts w:ascii="Times New Roman" w:hAnsi="Times New Roman" w:cs="Times New Roman"/>
                <w:b/>
                <w:sz w:val="20"/>
                <w:szCs w:val="20"/>
              </w:rPr>
              <w:t>і</w:t>
            </w:r>
            <w:r w:rsidRPr="00DA3CF9">
              <w:rPr>
                <w:rFonts w:ascii="Times New Roman" w:hAnsi="Times New Roman" w:cs="Times New Roman"/>
                <w:b/>
                <w:sz w:val="20"/>
                <w:szCs w:val="20"/>
              </w:rPr>
              <w:t>ст</w:t>
            </w:r>
            <w:r>
              <w:rPr>
                <w:rFonts w:ascii="Times New Roman" w:hAnsi="Times New Roman" w:cs="Times New Roman"/>
                <w:b/>
                <w:sz w:val="20"/>
                <w:szCs w:val="20"/>
              </w:rPr>
              <w:t>ь</w:t>
            </w:r>
            <w:r w:rsidRPr="00DA3CF9">
              <w:rPr>
                <w:rFonts w:ascii="Times New Roman" w:hAnsi="Times New Roman" w:cs="Times New Roman"/>
                <w:b/>
                <w:sz w:val="20"/>
                <w:szCs w:val="20"/>
              </w:rPr>
              <w:t xml:space="preserve"> дітей охоплених позашкільною освітою (дівчат та </w:t>
            </w:r>
            <w:r w:rsidRPr="00DA3CF9">
              <w:rPr>
                <w:rFonts w:ascii="Times New Roman" w:hAnsi="Times New Roman" w:cs="Times New Roman"/>
                <w:b/>
                <w:sz w:val="20"/>
                <w:szCs w:val="20"/>
              </w:rPr>
              <w:lastRenderedPageBreak/>
              <w:t>хлопців), осіб</w:t>
            </w:r>
          </w:p>
          <w:p w14:paraId="0E5C4B33"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3.2.1.3 Кількість відремонтованих (</w:t>
            </w:r>
            <w:proofErr w:type="spellStart"/>
            <w:r w:rsidRPr="00DA3CF9">
              <w:rPr>
                <w:rFonts w:ascii="Times New Roman" w:hAnsi="Times New Roman" w:cs="Times New Roman"/>
                <w:b/>
                <w:sz w:val="20"/>
                <w:szCs w:val="20"/>
              </w:rPr>
              <w:t>реконструйова</w:t>
            </w:r>
            <w:proofErr w:type="spellEnd"/>
            <w:r>
              <w:rPr>
                <w:rFonts w:ascii="Times New Roman" w:hAnsi="Times New Roman" w:cs="Times New Roman"/>
                <w:b/>
                <w:sz w:val="20"/>
                <w:szCs w:val="20"/>
              </w:rPr>
              <w:t>-</w:t>
            </w:r>
            <w:r w:rsidRPr="00DA3CF9">
              <w:rPr>
                <w:rFonts w:ascii="Times New Roman" w:hAnsi="Times New Roman" w:cs="Times New Roman"/>
                <w:b/>
                <w:sz w:val="20"/>
                <w:szCs w:val="20"/>
              </w:rPr>
              <w:t>них) закладів дошкільної, шкільної та позашкільної освіти, одиниць</w:t>
            </w:r>
          </w:p>
          <w:p w14:paraId="05BDA3BF" w14:textId="77777777" w:rsidR="00C0365E" w:rsidRPr="00DA3CF9" w:rsidRDefault="00C0365E" w:rsidP="00C0365E">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3.2.1.4 Кількість інклюзивних груп і класів, одиниць</w:t>
            </w:r>
          </w:p>
        </w:tc>
        <w:tc>
          <w:tcPr>
            <w:tcW w:w="851" w:type="dxa"/>
            <w:shd w:val="clear" w:color="auto" w:fill="FDE9D9" w:themeFill="accent6" w:themeFillTint="33"/>
          </w:tcPr>
          <w:p w14:paraId="573F7D0C"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2023-2027</w:t>
            </w:r>
          </w:p>
        </w:tc>
        <w:tc>
          <w:tcPr>
            <w:tcW w:w="1275" w:type="dxa"/>
            <w:shd w:val="clear" w:color="auto" w:fill="FDE9D9" w:themeFill="accent6" w:themeFillTint="33"/>
          </w:tcPr>
          <w:p w14:paraId="39AD2B13" w14:textId="77777777" w:rsidR="00C0365E" w:rsidRPr="00DA3CF9" w:rsidRDefault="00C0365E" w:rsidP="00C0365E">
            <w:pPr>
              <w:spacing w:line="240" w:lineRule="auto"/>
              <w:rPr>
                <w:rFonts w:ascii="Times New Roman" w:hAnsi="Times New Roman" w:cs="Times New Roman"/>
                <w:b/>
                <w:sz w:val="20"/>
                <w:szCs w:val="20"/>
              </w:rPr>
            </w:pPr>
            <w:r w:rsidRPr="00FA5F88">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435A3917" w14:textId="77777777" w:rsidR="00C0365E" w:rsidRPr="00DA3CF9" w:rsidRDefault="00C0365E" w:rsidP="00C0365E">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774D023E"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605BEB06"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154319A"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5FFB46A" w14:textId="77777777" w:rsidR="00C0365E" w:rsidRPr="00DA3CF9" w:rsidRDefault="00C0365E" w:rsidP="00C0365E">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4DB92DAF"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68832</w:t>
            </w:r>
          </w:p>
        </w:tc>
        <w:tc>
          <w:tcPr>
            <w:tcW w:w="851" w:type="dxa"/>
            <w:shd w:val="clear" w:color="auto" w:fill="FDE9D9" w:themeFill="accent6" w:themeFillTint="33"/>
          </w:tcPr>
          <w:p w14:paraId="541A70FC"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25897</w:t>
            </w:r>
          </w:p>
        </w:tc>
        <w:tc>
          <w:tcPr>
            <w:tcW w:w="850" w:type="dxa"/>
            <w:shd w:val="clear" w:color="auto" w:fill="FDE9D9" w:themeFill="accent6" w:themeFillTint="33"/>
          </w:tcPr>
          <w:p w14:paraId="156D484B"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22360</w:t>
            </w:r>
          </w:p>
        </w:tc>
        <w:tc>
          <w:tcPr>
            <w:tcW w:w="851" w:type="dxa"/>
            <w:shd w:val="clear" w:color="auto" w:fill="FDE9D9" w:themeFill="accent6" w:themeFillTint="33"/>
          </w:tcPr>
          <w:p w14:paraId="1C7B296F"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13350</w:t>
            </w:r>
          </w:p>
        </w:tc>
        <w:tc>
          <w:tcPr>
            <w:tcW w:w="708" w:type="dxa"/>
            <w:shd w:val="clear" w:color="auto" w:fill="FDE9D9" w:themeFill="accent6" w:themeFillTint="33"/>
          </w:tcPr>
          <w:p w14:paraId="3BF1460A"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3495</w:t>
            </w:r>
          </w:p>
        </w:tc>
        <w:tc>
          <w:tcPr>
            <w:tcW w:w="851" w:type="dxa"/>
            <w:shd w:val="clear" w:color="auto" w:fill="FDE9D9" w:themeFill="accent6" w:themeFillTint="33"/>
          </w:tcPr>
          <w:p w14:paraId="3218C8BF" w14:textId="77777777" w:rsidR="00C0365E" w:rsidRPr="00DA3CF9" w:rsidRDefault="00C0365E" w:rsidP="00C0365E">
            <w:pPr>
              <w:jc w:val="center"/>
              <w:rPr>
                <w:rFonts w:ascii="Times New Roman" w:hAnsi="Times New Roman" w:cs="Times New Roman"/>
                <w:b/>
                <w:sz w:val="20"/>
                <w:szCs w:val="20"/>
              </w:rPr>
            </w:pPr>
            <w:r w:rsidRPr="00DA3CF9">
              <w:rPr>
                <w:rFonts w:ascii="Times New Roman" w:hAnsi="Times New Roman" w:cs="Times New Roman"/>
                <w:b/>
                <w:sz w:val="20"/>
                <w:szCs w:val="20"/>
              </w:rPr>
              <w:t>3730</w:t>
            </w:r>
          </w:p>
        </w:tc>
      </w:tr>
      <w:tr w:rsidR="00C0365E" w:rsidRPr="00DA3CF9" w14:paraId="15A61D2F" w14:textId="77777777" w:rsidTr="001F2FE9">
        <w:trPr>
          <w:trHeight w:val="525"/>
        </w:trPr>
        <w:tc>
          <w:tcPr>
            <w:tcW w:w="5353" w:type="dxa"/>
            <w:gridSpan w:val="4"/>
            <w:shd w:val="clear" w:color="auto" w:fill="auto"/>
          </w:tcPr>
          <w:p w14:paraId="79818804"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794BFC8F"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3.2.1.1. </w:t>
            </w:r>
            <w:r w:rsidRPr="00DA3CF9">
              <w:t xml:space="preserve"> </w:t>
            </w:r>
            <w:r w:rsidRPr="00DA3CF9">
              <w:rPr>
                <w:rFonts w:ascii="Times New Roman" w:hAnsi="Times New Roman" w:cs="Times New Roman"/>
                <w:sz w:val="20"/>
                <w:szCs w:val="20"/>
              </w:rPr>
              <w:t xml:space="preserve">Капітальний ремонт із </w:t>
            </w:r>
            <w:proofErr w:type="spellStart"/>
            <w:r w:rsidRPr="00DA3CF9">
              <w:rPr>
                <w:rFonts w:ascii="Times New Roman" w:hAnsi="Times New Roman" w:cs="Times New Roman"/>
                <w:sz w:val="20"/>
                <w:szCs w:val="20"/>
              </w:rPr>
              <w:t>термосанацією</w:t>
            </w:r>
            <w:proofErr w:type="spellEnd"/>
            <w:r w:rsidRPr="00DA3CF9">
              <w:rPr>
                <w:rFonts w:ascii="Times New Roman" w:hAnsi="Times New Roman" w:cs="Times New Roman"/>
                <w:sz w:val="20"/>
                <w:szCs w:val="20"/>
              </w:rPr>
              <w:t xml:space="preserve"> приміщень 7 закладів освіти громади з частковим перепрофілюванням</w:t>
            </w:r>
          </w:p>
        </w:tc>
        <w:tc>
          <w:tcPr>
            <w:tcW w:w="851" w:type="dxa"/>
            <w:shd w:val="clear" w:color="auto" w:fill="auto"/>
          </w:tcPr>
          <w:p w14:paraId="7324E49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2023-2025</w:t>
            </w:r>
          </w:p>
        </w:tc>
        <w:tc>
          <w:tcPr>
            <w:tcW w:w="1275" w:type="dxa"/>
            <w:shd w:val="clear" w:color="auto" w:fill="auto"/>
          </w:tcPr>
          <w:p w14:paraId="6961A129" w14:textId="77777777" w:rsidR="00C0365E" w:rsidRPr="00DA3CF9" w:rsidRDefault="00C0365E" w:rsidP="00C0365E">
            <w:pPr>
              <w:spacing w:line="240" w:lineRule="auto"/>
              <w:rPr>
                <w:rFonts w:ascii="Times New Roman" w:hAnsi="Times New Roman" w:cs="Times New Roman"/>
                <w:sz w:val="20"/>
                <w:szCs w:val="20"/>
              </w:rPr>
            </w:pPr>
            <w:r w:rsidRPr="00507C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1707FEE"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3E8A5B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7F2AA95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2B011A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7A113D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98334D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21000</w:t>
            </w:r>
          </w:p>
        </w:tc>
        <w:tc>
          <w:tcPr>
            <w:tcW w:w="851" w:type="dxa"/>
            <w:shd w:val="clear" w:color="auto" w:fill="auto"/>
          </w:tcPr>
          <w:p w14:paraId="198DE64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0" w:type="dxa"/>
            <w:shd w:val="clear" w:color="auto" w:fill="auto"/>
          </w:tcPr>
          <w:p w14:paraId="73C72B8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3ADD7A5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708" w:type="dxa"/>
          </w:tcPr>
          <w:p w14:paraId="5DAB1A2B" w14:textId="77777777" w:rsidR="00C0365E" w:rsidRPr="00DA3CF9" w:rsidRDefault="00C0365E" w:rsidP="00C0365E">
            <w:pPr>
              <w:jc w:val="center"/>
              <w:rPr>
                <w:rFonts w:ascii="Times New Roman" w:hAnsi="Times New Roman" w:cs="Times New Roman"/>
                <w:sz w:val="20"/>
                <w:szCs w:val="20"/>
              </w:rPr>
            </w:pPr>
          </w:p>
        </w:tc>
        <w:tc>
          <w:tcPr>
            <w:tcW w:w="851" w:type="dxa"/>
          </w:tcPr>
          <w:p w14:paraId="0817D72A" w14:textId="77777777" w:rsidR="00C0365E" w:rsidRPr="00DA3CF9" w:rsidRDefault="00C0365E" w:rsidP="00C0365E">
            <w:pPr>
              <w:jc w:val="center"/>
              <w:rPr>
                <w:rFonts w:ascii="Times New Roman" w:hAnsi="Times New Roman" w:cs="Times New Roman"/>
                <w:sz w:val="20"/>
                <w:szCs w:val="20"/>
              </w:rPr>
            </w:pPr>
          </w:p>
        </w:tc>
      </w:tr>
      <w:tr w:rsidR="00C0365E" w:rsidRPr="00DA3CF9" w14:paraId="5EA35396" w14:textId="77777777" w:rsidTr="001F2FE9">
        <w:trPr>
          <w:trHeight w:val="525"/>
        </w:trPr>
        <w:tc>
          <w:tcPr>
            <w:tcW w:w="5353" w:type="dxa"/>
            <w:gridSpan w:val="4"/>
            <w:shd w:val="clear" w:color="auto" w:fill="auto"/>
          </w:tcPr>
          <w:p w14:paraId="20BA4D06"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3.2.1.2. </w:t>
            </w:r>
            <w:r w:rsidRPr="00DA3CF9">
              <w:t xml:space="preserve"> </w:t>
            </w:r>
            <w:r w:rsidRPr="00DA3CF9">
              <w:rPr>
                <w:rFonts w:ascii="Times New Roman" w:hAnsi="Times New Roman" w:cs="Times New Roman"/>
                <w:sz w:val="20"/>
                <w:szCs w:val="20"/>
              </w:rPr>
              <w:t>Оснащення сучасними технічними засобами, меблями (з врахуванням інклюзії), мережею інтернет 36 закладів освіти</w:t>
            </w:r>
          </w:p>
        </w:tc>
        <w:tc>
          <w:tcPr>
            <w:tcW w:w="851" w:type="dxa"/>
            <w:shd w:val="clear" w:color="auto" w:fill="auto"/>
          </w:tcPr>
          <w:p w14:paraId="2629947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2431059A" w14:textId="77777777" w:rsidR="00C0365E" w:rsidRPr="00DA3CF9" w:rsidRDefault="00C0365E" w:rsidP="00C0365E">
            <w:pPr>
              <w:spacing w:line="240" w:lineRule="auto"/>
              <w:rPr>
                <w:rFonts w:ascii="Times New Roman" w:hAnsi="Times New Roman" w:cs="Times New Roman"/>
                <w:sz w:val="20"/>
                <w:szCs w:val="20"/>
              </w:rPr>
            </w:pPr>
            <w:r w:rsidRPr="00507C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7B0A829"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F2FDDC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0A5AD2B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952604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844DE5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513435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1F0B4B3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0" w:type="dxa"/>
            <w:shd w:val="clear" w:color="auto" w:fill="auto"/>
          </w:tcPr>
          <w:p w14:paraId="0F51DC1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527641E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708" w:type="dxa"/>
          </w:tcPr>
          <w:p w14:paraId="1DCA9D4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tcPr>
          <w:p w14:paraId="00FF566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r>
      <w:tr w:rsidR="00C0365E" w:rsidRPr="00DA3CF9" w14:paraId="136F9D3A" w14:textId="77777777" w:rsidTr="001F2FE9">
        <w:trPr>
          <w:trHeight w:val="525"/>
        </w:trPr>
        <w:tc>
          <w:tcPr>
            <w:tcW w:w="5353" w:type="dxa"/>
            <w:gridSpan w:val="4"/>
            <w:shd w:val="clear" w:color="auto" w:fill="auto"/>
          </w:tcPr>
          <w:p w14:paraId="3ACA7FFB"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3.2.1.3</w:t>
            </w:r>
            <w:r w:rsidRPr="00DA3CF9">
              <w:t xml:space="preserve"> </w:t>
            </w:r>
            <w:r w:rsidRPr="00DA3CF9">
              <w:rPr>
                <w:rFonts w:ascii="Times New Roman" w:hAnsi="Times New Roman" w:cs="Times New Roman"/>
                <w:sz w:val="20"/>
                <w:szCs w:val="20"/>
              </w:rPr>
              <w:t>Капітальний ремонт ЗОШ І-ІІІ ступеня №7 по вул. Гоголя, 15 в м. Ніжині</w:t>
            </w:r>
          </w:p>
        </w:tc>
        <w:tc>
          <w:tcPr>
            <w:tcW w:w="851" w:type="dxa"/>
            <w:shd w:val="clear" w:color="auto" w:fill="auto"/>
          </w:tcPr>
          <w:p w14:paraId="059C810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600D950B" w14:textId="77777777" w:rsidR="00C0365E" w:rsidRPr="00DA3CF9" w:rsidRDefault="00C0365E" w:rsidP="00C0365E">
            <w:pPr>
              <w:spacing w:line="240" w:lineRule="auto"/>
              <w:rPr>
                <w:rFonts w:ascii="Times New Roman" w:hAnsi="Times New Roman" w:cs="Times New Roman"/>
                <w:sz w:val="20"/>
                <w:szCs w:val="20"/>
              </w:rPr>
            </w:pPr>
            <w:r w:rsidRPr="00507C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41BC21B"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7F249F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650D7A5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11BA9C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D4E3F3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DDD0D95" w14:textId="77777777" w:rsidR="00C0365E" w:rsidRPr="00E1622F" w:rsidRDefault="00C0365E" w:rsidP="00C0365E">
            <w:pPr>
              <w:jc w:val="center"/>
              <w:rPr>
                <w:rFonts w:ascii="Times New Roman" w:hAnsi="Times New Roman" w:cs="Times New Roman"/>
                <w:sz w:val="20"/>
                <w:szCs w:val="20"/>
              </w:rPr>
            </w:pPr>
            <w:r w:rsidRPr="00E1622F">
              <w:rPr>
                <w:rFonts w:ascii="Times New Roman" w:hAnsi="Times New Roman" w:cs="Times New Roman"/>
                <w:sz w:val="20"/>
                <w:szCs w:val="20"/>
              </w:rPr>
              <w:t>20347</w:t>
            </w:r>
          </w:p>
        </w:tc>
        <w:tc>
          <w:tcPr>
            <w:tcW w:w="851" w:type="dxa"/>
            <w:shd w:val="clear" w:color="auto" w:fill="auto"/>
          </w:tcPr>
          <w:p w14:paraId="145EE1BA" w14:textId="77777777" w:rsidR="00C0365E" w:rsidRPr="00E1622F" w:rsidRDefault="00C0365E" w:rsidP="00C0365E">
            <w:pPr>
              <w:jc w:val="center"/>
              <w:rPr>
                <w:rFonts w:ascii="Times New Roman" w:hAnsi="Times New Roman" w:cs="Times New Roman"/>
                <w:sz w:val="20"/>
                <w:szCs w:val="20"/>
              </w:rPr>
            </w:pPr>
            <w:r w:rsidRPr="00E1622F">
              <w:rPr>
                <w:rFonts w:ascii="Times New Roman" w:hAnsi="Times New Roman" w:cs="Times New Roman"/>
                <w:sz w:val="20"/>
                <w:szCs w:val="20"/>
              </w:rPr>
              <w:t>20347</w:t>
            </w:r>
          </w:p>
        </w:tc>
        <w:tc>
          <w:tcPr>
            <w:tcW w:w="850" w:type="dxa"/>
            <w:shd w:val="clear" w:color="auto" w:fill="auto"/>
          </w:tcPr>
          <w:p w14:paraId="170652D2" w14:textId="77777777" w:rsidR="00C0365E" w:rsidRPr="00DA3CF9" w:rsidRDefault="00C0365E" w:rsidP="00C0365E">
            <w:pPr>
              <w:jc w:val="center"/>
              <w:rPr>
                <w:rFonts w:ascii="Times New Roman" w:hAnsi="Times New Roman" w:cs="Times New Roman"/>
                <w:sz w:val="20"/>
                <w:szCs w:val="20"/>
                <w:highlight w:val="yellow"/>
              </w:rPr>
            </w:pPr>
          </w:p>
        </w:tc>
        <w:tc>
          <w:tcPr>
            <w:tcW w:w="851" w:type="dxa"/>
            <w:shd w:val="clear" w:color="auto" w:fill="auto"/>
          </w:tcPr>
          <w:p w14:paraId="68A4093E" w14:textId="77777777" w:rsidR="00C0365E" w:rsidRPr="00DA3CF9" w:rsidRDefault="00C0365E" w:rsidP="00C0365E">
            <w:pPr>
              <w:jc w:val="center"/>
              <w:rPr>
                <w:rFonts w:ascii="Times New Roman" w:hAnsi="Times New Roman" w:cs="Times New Roman"/>
                <w:sz w:val="20"/>
                <w:szCs w:val="20"/>
              </w:rPr>
            </w:pPr>
          </w:p>
        </w:tc>
        <w:tc>
          <w:tcPr>
            <w:tcW w:w="708" w:type="dxa"/>
          </w:tcPr>
          <w:p w14:paraId="7803903F" w14:textId="77777777" w:rsidR="00C0365E" w:rsidRPr="00DA3CF9" w:rsidRDefault="00C0365E" w:rsidP="00C0365E">
            <w:pPr>
              <w:jc w:val="center"/>
              <w:rPr>
                <w:rFonts w:ascii="Times New Roman" w:hAnsi="Times New Roman" w:cs="Times New Roman"/>
                <w:sz w:val="20"/>
                <w:szCs w:val="20"/>
              </w:rPr>
            </w:pPr>
          </w:p>
        </w:tc>
        <w:tc>
          <w:tcPr>
            <w:tcW w:w="851" w:type="dxa"/>
          </w:tcPr>
          <w:p w14:paraId="3BC1C356" w14:textId="77777777" w:rsidR="00C0365E" w:rsidRPr="00DA3CF9" w:rsidRDefault="00C0365E" w:rsidP="00C0365E">
            <w:pPr>
              <w:jc w:val="center"/>
              <w:rPr>
                <w:rFonts w:ascii="Times New Roman" w:hAnsi="Times New Roman" w:cs="Times New Roman"/>
                <w:sz w:val="20"/>
                <w:szCs w:val="20"/>
              </w:rPr>
            </w:pPr>
          </w:p>
        </w:tc>
      </w:tr>
      <w:tr w:rsidR="00C0365E" w:rsidRPr="00DA3CF9" w14:paraId="63FA8315" w14:textId="77777777" w:rsidTr="001F2FE9">
        <w:trPr>
          <w:trHeight w:val="525"/>
        </w:trPr>
        <w:tc>
          <w:tcPr>
            <w:tcW w:w="5353" w:type="dxa"/>
            <w:gridSpan w:val="4"/>
            <w:shd w:val="clear" w:color="auto" w:fill="auto"/>
          </w:tcPr>
          <w:p w14:paraId="3BEF6B86"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3.2.1.4. </w:t>
            </w:r>
            <w:r w:rsidRPr="00DA3CF9">
              <w:t xml:space="preserve"> </w:t>
            </w:r>
            <w:r w:rsidRPr="00DA3CF9">
              <w:rPr>
                <w:rFonts w:ascii="Times New Roman" w:hAnsi="Times New Roman" w:cs="Times New Roman"/>
                <w:sz w:val="20"/>
                <w:szCs w:val="20"/>
              </w:rPr>
              <w:t xml:space="preserve">Капітальний ремонт  харчоблоку ННВК №16 «Престиж» по вул. </w:t>
            </w:r>
            <w:r w:rsidRPr="003C3DB3">
              <w:rPr>
                <w:rFonts w:ascii="Times New Roman" w:eastAsia="Times New Roman" w:hAnsi="Times New Roman" w:cs="Times New Roman"/>
                <w:i/>
                <w:iCs/>
              </w:rPr>
              <w:t xml:space="preserve"> </w:t>
            </w:r>
            <w:proofErr w:type="spellStart"/>
            <w:r w:rsidRPr="00E1622F">
              <w:rPr>
                <w:rFonts w:ascii="Times New Roman" w:hAnsi="Times New Roman" w:cs="Times New Roman"/>
                <w:sz w:val="20"/>
                <w:szCs w:val="20"/>
              </w:rPr>
              <w:t>Мацієвського</w:t>
            </w:r>
            <w:proofErr w:type="spellEnd"/>
            <w:r w:rsidRPr="00E1622F">
              <w:rPr>
                <w:rFonts w:ascii="Times New Roman" w:hAnsi="Times New Roman" w:cs="Times New Roman"/>
                <w:sz w:val="20"/>
                <w:szCs w:val="20"/>
              </w:rPr>
              <w:t xml:space="preserve">  Олександра</w:t>
            </w:r>
            <w:r w:rsidRPr="00DA3CF9">
              <w:rPr>
                <w:rFonts w:ascii="Times New Roman" w:hAnsi="Times New Roman" w:cs="Times New Roman"/>
                <w:sz w:val="20"/>
                <w:szCs w:val="20"/>
              </w:rPr>
              <w:t>, 11 в м. Ніжині</w:t>
            </w:r>
          </w:p>
        </w:tc>
        <w:tc>
          <w:tcPr>
            <w:tcW w:w="851" w:type="dxa"/>
            <w:shd w:val="clear" w:color="auto" w:fill="auto"/>
          </w:tcPr>
          <w:p w14:paraId="6AFCC90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7EB8C0BF" w14:textId="77777777" w:rsidR="00C0365E" w:rsidRPr="00DA3CF9" w:rsidRDefault="00C0365E" w:rsidP="00C0365E">
            <w:pPr>
              <w:spacing w:line="240" w:lineRule="auto"/>
              <w:rPr>
                <w:rFonts w:ascii="Times New Roman" w:hAnsi="Times New Roman" w:cs="Times New Roman"/>
                <w:sz w:val="20"/>
                <w:szCs w:val="20"/>
              </w:rPr>
            </w:pPr>
            <w:r w:rsidRPr="00507CD9">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0C74A0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486F1AD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6965D4C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2A1410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F491FE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359EA1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5675</w:t>
            </w:r>
          </w:p>
        </w:tc>
        <w:tc>
          <w:tcPr>
            <w:tcW w:w="851" w:type="dxa"/>
            <w:shd w:val="clear" w:color="auto" w:fill="auto"/>
          </w:tcPr>
          <w:p w14:paraId="1B773B6C"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82F4C6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5675</w:t>
            </w:r>
          </w:p>
        </w:tc>
        <w:tc>
          <w:tcPr>
            <w:tcW w:w="851" w:type="dxa"/>
            <w:shd w:val="clear" w:color="auto" w:fill="auto"/>
          </w:tcPr>
          <w:p w14:paraId="59926DF8" w14:textId="77777777" w:rsidR="00C0365E" w:rsidRPr="00DA3CF9" w:rsidRDefault="00C0365E" w:rsidP="00C0365E">
            <w:pPr>
              <w:jc w:val="center"/>
              <w:rPr>
                <w:rFonts w:ascii="Times New Roman" w:hAnsi="Times New Roman" w:cs="Times New Roman"/>
                <w:sz w:val="20"/>
                <w:szCs w:val="20"/>
              </w:rPr>
            </w:pPr>
          </w:p>
        </w:tc>
        <w:tc>
          <w:tcPr>
            <w:tcW w:w="708" w:type="dxa"/>
          </w:tcPr>
          <w:p w14:paraId="6191B489" w14:textId="77777777" w:rsidR="00C0365E" w:rsidRPr="00DA3CF9" w:rsidRDefault="00C0365E" w:rsidP="00C0365E">
            <w:pPr>
              <w:jc w:val="center"/>
              <w:rPr>
                <w:rFonts w:ascii="Times New Roman" w:hAnsi="Times New Roman" w:cs="Times New Roman"/>
                <w:sz w:val="20"/>
                <w:szCs w:val="20"/>
              </w:rPr>
            </w:pPr>
          </w:p>
        </w:tc>
        <w:tc>
          <w:tcPr>
            <w:tcW w:w="851" w:type="dxa"/>
          </w:tcPr>
          <w:p w14:paraId="2DC7C5C3" w14:textId="77777777" w:rsidR="00C0365E" w:rsidRPr="00DA3CF9" w:rsidRDefault="00C0365E" w:rsidP="00C0365E">
            <w:pPr>
              <w:jc w:val="center"/>
              <w:rPr>
                <w:rFonts w:ascii="Times New Roman" w:hAnsi="Times New Roman" w:cs="Times New Roman"/>
                <w:sz w:val="20"/>
                <w:szCs w:val="20"/>
              </w:rPr>
            </w:pPr>
          </w:p>
        </w:tc>
      </w:tr>
      <w:tr w:rsidR="00C0365E" w:rsidRPr="00DA3CF9" w14:paraId="711D482A" w14:textId="77777777" w:rsidTr="001F2FE9">
        <w:trPr>
          <w:trHeight w:val="525"/>
        </w:trPr>
        <w:tc>
          <w:tcPr>
            <w:tcW w:w="5353" w:type="dxa"/>
            <w:gridSpan w:val="4"/>
            <w:shd w:val="clear" w:color="auto" w:fill="auto"/>
          </w:tcPr>
          <w:p w14:paraId="1C83B424"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3.2.1.5. </w:t>
            </w:r>
            <w:r w:rsidRPr="00DA3CF9">
              <w:t xml:space="preserve"> </w:t>
            </w:r>
            <w:r w:rsidRPr="00DA3CF9">
              <w:rPr>
                <w:rFonts w:ascii="Times New Roman" w:hAnsi="Times New Roman" w:cs="Times New Roman"/>
                <w:sz w:val="20"/>
                <w:szCs w:val="20"/>
              </w:rPr>
              <w:t xml:space="preserve">Проведення капітального ремонту даху  та спортивної зали ННВК №16 </w:t>
            </w:r>
            <w:r>
              <w:rPr>
                <w:rFonts w:ascii="Times New Roman" w:hAnsi="Times New Roman" w:cs="Times New Roman"/>
                <w:sz w:val="20"/>
                <w:szCs w:val="20"/>
              </w:rPr>
              <w:t>«</w:t>
            </w:r>
            <w:r w:rsidRPr="00DA3CF9">
              <w:rPr>
                <w:rFonts w:ascii="Times New Roman" w:hAnsi="Times New Roman" w:cs="Times New Roman"/>
                <w:sz w:val="20"/>
                <w:szCs w:val="20"/>
              </w:rPr>
              <w:t>Престиж</w:t>
            </w:r>
            <w:r>
              <w:rPr>
                <w:rFonts w:ascii="Times New Roman" w:hAnsi="Times New Roman" w:cs="Times New Roman"/>
                <w:sz w:val="20"/>
                <w:szCs w:val="20"/>
              </w:rPr>
              <w:t>»</w:t>
            </w:r>
          </w:p>
        </w:tc>
        <w:tc>
          <w:tcPr>
            <w:tcW w:w="851" w:type="dxa"/>
            <w:shd w:val="clear" w:color="auto" w:fill="auto"/>
          </w:tcPr>
          <w:p w14:paraId="03A2980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2023- 2024</w:t>
            </w:r>
          </w:p>
        </w:tc>
        <w:tc>
          <w:tcPr>
            <w:tcW w:w="1275" w:type="dxa"/>
            <w:shd w:val="clear" w:color="auto" w:fill="auto"/>
          </w:tcPr>
          <w:p w14:paraId="0FB015CC" w14:textId="77777777" w:rsidR="00C0365E" w:rsidRPr="00DA3CF9" w:rsidRDefault="00C0365E" w:rsidP="00C0365E">
            <w:pPr>
              <w:spacing w:line="240" w:lineRule="auto"/>
              <w:rPr>
                <w:rFonts w:ascii="Times New Roman" w:hAnsi="Times New Roman" w:cs="Times New Roman"/>
                <w:sz w:val="20"/>
                <w:szCs w:val="20"/>
              </w:rPr>
            </w:pPr>
            <w:r w:rsidRPr="003E050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140FC3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651994C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16DE12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F62570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AB074B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E796E0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shd w:val="clear" w:color="auto" w:fill="auto"/>
          </w:tcPr>
          <w:p w14:paraId="437F30E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p w14:paraId="0183DB79" w14:textId="77777777" w:rsidR="00C0365E" w:rsidRPr="00DA3CF9" w:rsidRDefault="00C0365E" w:rsidP="00C0365E">
            <w:pPr>
              <w:jc w:val="center"/>
              <w:rPr>
                <w:rFonts w:ascii="Times New Roman" w:hAnsi="Times New Roman" w:cs="Times New Roman"/>
                <w:color w:val="FF0000"/>
                <w:sz w:val="20"/>
                <w:szCs w:val="20"/>
              </w:rPr>
            </w:pPr>
          </w:p>
        </w:tc>
        <w:tc>
          <w:tcPr>
            <w:tcW w:w="850" w:type="dxa"/>
            <w:shd w:val="clear" w:color="auto" w:fill="auto"/>
          </w:tcPr>
          <w:p w14:paraId="3A87645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c>
          <w:tcPr>
            <w:tcW w:w="851" w:type="dxa"/>
            <w:shd w:val="clear" w:color="auto" w:fill="auto"/>
          </w:tcPr>
          <w:p w14:paraId="7721E820" w14:textId="77777777" w:rsidR="00C0365E" w:rsidRPr="00DA3CF9" w:rsidRDefault="00C0365E" w:rsidP="00C0365E">
            <w:pPr>
              <w:jc w:val="center"/>
              <w:rPr>
                <w:rFonts w:ascii="Times New Roman" w:hAnsi="Times New Roman" w:cs="Times New Roman"/>
                <w:sz w:val="20"/>
                <w:szCs w:val="20"/>
              </w:rPr>
            </w:pPr>
          </w:p>
        </w:tc>
        <w:tc>
          <w:tcPr>
            <w:tcW w:w="708" w:type="dxa"/>
          </w:tcPr>
          <w:p w14:paraId="6AD2FC99" w14:textId="77777777" w:rsidR="00C0365E" w:rsidRPr="00DA3CF9" w:rsidRDefault="00C0365E" w:rsidP="00C0365E">
            <w:pPr>
              <w:jc w:val="center"/>
              <w:rPr>
                <w:rFonts w:ascii="Times New Roman" w:hAnsi="Times New Roman" w:cs="Times New Roman"/>
                <w:sz w:val="20"/>
                <w:szCs w:val="20"/>
              </w:rPr>
            </w:pPr>
          </w:p>
        </w:tc>
        <w:tc>
          <w:tcPr>
            <w:tcW w:w="851" w:type="dxa"/>
          </w:tcPr>
          <w:p w14:paraId="3B3165DB" w14:textId="77777777" w:rsidR="00C0365E" w:rsidRPr="00DA3CF9" w:rsidRDefault="00C0365E" w:rsidP="00C0365E">
            <w:pPr>
              <w:jc w:val="center"/>
              <w:rPr>
                <w:rFonts w:ascii="Times New Roman" w:hAnsi="Times New Roman" w:cs="Times New Roman"/>
                <w:sz w:val="20"/>
                <w:szCs w:val="20"/>
              </w:rPr>
            </w:pPr>
          </w:p>
        </w:tc>
      </w:tr>
      <w:tr w:rsidR="00C0365E" w:rsidRPr="00DA3CF9" w14:paraId="27C2A6E7" w14:textId="77777777" w:rsidTr="001F2FE9">
        <w:trPr>
          <w:trHeight w:val="525"/>
        </w:trPr>
        <w:tc>
          <w:tcPr>
            <w:tcW w:w="5353" w:type="dxa"/>
            <w:gridSpan w:val="4"/>
            <w:shd w:val="clear" w:color="auto" w:fill="auto"/>
          </w:tcPr>
          <w:p w14:paraId="0B6669A6"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 xml:space="preserve">3.2.1.6. </w:t>
            </w:r>
            <w:r w:rsidRPr="00DA3CF9">
              <w:t xml:space="preserve"> </w:t>
            </w:r>
            <w:r w:rsidRPr="00DA3CF9">
              <w:rPr>
                <w:rFonts w:ascii="Times New Roman" w:hAnsi="Times New Roman" w:cs="Times New Roman"/>
                <w:sz w:val="20"/>
                <w:szCs w:val="20"/>
              </w:rPr>
              <w:t xml:space="preserve">Реконструкція не функціонуючого дитячого садочка по вул. </w:t>
            </w:r>
            <w:proofErr w:type="spellStart"/>
            <w:r w:rsidRPr="00DA3CF9">
              <w:rPr>
                <w:rFonts w:ascii="Times New Roman" w:hAnsi="Times New Roman" w:cs="Times New Roman"/>
                <w:sz w:val="20"/>
                <w:szCs w:val="20"/>
              </w:rPr>
              <w:t>Овдіївська</w:t>
            </w:r>
            <w:proofErr w:type="spellEnd"/>
            <w:r w:rsidRPr="00DA3CF9">
              <w:rPr>
                <w:rFonts w:ascii="Times New Roman" w:hAnsi="Times New Roman" w:cs="Times New Roman"/>
                <w:sz w:val="20"/>
                <w:szCs w:val="20"/>
              </w:rPr>
              <w:t xml:space="preserve"> для використання за призначенням.</w:t>
            </w:r>
          </w:p>
        </w:tc>
        <w:tc>
          <w:tcPr>
            <w:tcW w:w="851" w:type="dxa"/>
            <w:shd w:val="clear" w:color="auto" w:fill="auto"/>
          </w:tcPr>
          <w:p w14:paraId="72EFB87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718522D8" w14:textId="77777777" w:rsidR="00C0365E" w:rsidRPr="00DA3CF9" w:rsidRDefault="00C0365E" w:rsidP="00C0365E">
            <w:pPr>
              <w:spacing w:line="240" w:lineRule="auto"/>
              <w:rPr>
                <w:rFonts w:ascii="Times New Roman" w:hAnsi="Times New Roman" w:cs="Times New Roman"/>
                <w:sz w:val="20"/>
                <w:szCs w:val="20"/>
              </w:rPr>
            </w:pPr>
            <w:r w:rsidRPr="003E0507">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B96A27F"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7CE4968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686EF82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432E4F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F8751D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55B8B1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53F386A2"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080E52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2BE4872D" w14:textId="77777777" w:rsidR="00C0365E" w:rsidRPr="00DA3CF9" w:rsidRDefault="00C0365E" w:rsidP="00C0365E">
            <w:pPr>
              <w:jc w:val="center"/>
              <w:rPr>
                <w:rFonts w:ascii="Times New Roman" w:hAnsi="Times New Roman" w:cs="Times New Roman"/>
                <w:sz w:val="20"/>
                <w:szCs w:val="20"/>
              </w:rPr>
            </w:pPr>
          </w:p>
        </w:tc>
        <w:tc>
          <w:tcPr>
            <w:tcW w:w="708" w:type="dxa"/>
          </w:tcPr>
          <w:p w14:paraId="79229A0B" w14:textId="77777777" w:rsidR="00C0365E" w:rsidRPr="00DA3CF9" w:rsidRDefault="00C0365E" w:rsidP="00C0365E">
            <w:pPr>
              <w:jc w:val="center"/>
              <w:rPr>
                <w:rFonts w:ascii="Times New Roman" w:hAnsi="Times New Roman" w:cs="Times New Roman"/>
                <w:sz w:val="20"/>
                <w:szCs w:val="20"/>
              </w:rPr>
            </w:pPr>
          </w:p>
        </w:tc>
        <w:tc>
          <w:tcPr>
            <w:tcW w:w="851" w:type="dxa"/>
          </w:tcPr>
          <w:p w14:paraId="3F7C89E3" w14:textId="77777777" w:rsidR="00C0365E" w:rsidRPr="00DA3CF9" w:rsidRDefault="00C0365E" w:rsidP="00C0365E">
            <w:pPr>
              <w:jc w:val="center"/>
              <w:rPr>
                <w:rFonts w:ascii="Times New Roman" w:hAnsi="Times New Roman" w:cs="Times New Roman"/>
                <w:sz w:val="20"/>
                <w:szCs w:val="20"/>
              </w:rPr>
            </w:pPr>
          </w:p>
        </w:tc>
      </w:tr>
      <w:tr w:rsidR="00C0365E" w:rsidRPr="00DA3CF9" w14:paraId="7A1A5DB1" w14:textId="77777777" w:rsidTr="001F2FE9">
        <w:trPr>
          <w:trHeight w:val="234"/>
        </w:trPr>
        <w:tc>
          <w:tcPr>
            <w:tcW w:w="5353" w:type="dxa"/>
            <w:gridSpan w:val="4"/>
            <w:shd w:val="clear" w:color="auto" w:fill="auto"/>
          </w:tcPr>
          <w:p w14:paraId="7189B2CC"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3.2.1.7. </w:t>
            </w:r>
            <w:r w:rsidRPr="00DA3CF9">
              <w:t xml:space="preserve"> </w:t>
            </w:r>
            <w:r w:rsidRPr="00DA3CF9">
              <w:rPr>
                <w:rFonts w:ascii="Times New Roman" w:hAnsi="Times New Roman" w:cs="Times New Roman"/>
                <w:sz w:val="20"/>
                <w:szCs w:val="20"/>
              </w:rPr>
              <w:t>Придбання нового сучасного обладнання для підтримки та розвитку альтернативних форм освіти у 10 навчальних закладах громади</w:t>
            </w:r>
          </w:p>
        </w:tc>
        <w:tc>
          <w:tcPr>
            <w:tcW w:w="851" w:type="dxa"/>
            <w:shd w:val="clear" w:color="auto" w:fill="auto"/>
          </w:tcPr>
          <w:p w14:paraId="4A9D35D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0C2865EF" w14:textId="77777777" w:rsidR="00C0365E" w:rsidRPr="00DA3CF9" w:rsidRDefault="00C0365E" w:rsidP="00C0365E">
            <w:pPr>
              <w:spacing w:line="240" w:lineRule="auto"/>
              <w:rPr>
                <w:rFonts w:ascii="Times New Roman" w:hAnsi="Times New Roman" w:cs="Times New Roman"/>
                <w:sz w:val="20"/>
                <w:szCs w:val="20"/>
              </w:rPr>
            </w:pPr>
            <w:r w:rsidRPr="00E2636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4DB44F7"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6AF1619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493AB27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BDDE8A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B32616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6D04CA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1650</w:t>
            </w:r>
          </w:p>
        </w:tc>
        <w:tc>
          <w:tcPr>
            <w:tcW w:w="851" w:type="dxa"/>
            <w:shd w:val="clear" w:color="auto" w:fill="auto"/>
          </w:tcPr>
          <w:p w14:paraId="501A0D3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w:t>
            </w:r>
          </w:p>
        </w:tc>
        <w:tc>
          <w:tcPr>
            <w:tcW w:w="850" w:type="dxa"/>
            <w:shd w:val="clear" w:color="auto" w:fill="auto"/>
          </w:tcPr>
          <w:p w14:paraId="1278FF2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310</w:t>
            </w:r>
          </w:p>
        </w:tc>
        <w:tc>
          <w:tcPr>
            <w:tcW w:w="851" w:type="dxa"/>
            <w:shd w:val="clear" w:color="auto" w:fill="auto"/>
          </w:tcPr>
          <w:p w14:paraId="46E203D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330</w:t>
            </w:r>
          </w:p>
        </w:tc>
        <w:tc>
          <w:tcPr>
            <w:tcW w:w="708" w:type="dxa"/>
          </w:tcPr>
          <w:p w14:paraId="67B931A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350</w:t>
            </w:r>
          </w:p>
        </w:tc>
        <w:tc>
          <w:tcPr>
            <w:tcW w:w="851" w:type="dxa"/>
          </w:tcPr>
          <w:p w14:paraId="46B3C85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360</w:t>
            </w:r>
          </w:p>
        </w:tc>
      </w:tr>
      <w:tr w:rsidR="00C0365E" w:rsidRPr="00DA3CF9" w14:paraId="28FEF6F2" w14:textId="77777777" w:rsidTr="001F2FE9">
        <w:trPr>
          <w:trHeight w:val="234"/>
        </w:trPr>
        <w:tc>
          <w:tcPr>
            <w:tcW w:w="5353" w:type="dxa"/>
            <w:gridSpan w:val="4"/>
            <w:shd w:val="clear" w:color="auto" w:fill="auto"/>
          </w:tcPr>
          <w:p w14:paraId="60893B32"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3.2.1.8.</w:t>
            </w:r>
            <w:r w:rsidRPr="00DA3CF9">
              <w:t xml:space="preserve"> </w:t>
            </w:r>
            <w:r w:rsidRPr="00DA3CF9">
              <w:rPr>
                <w:rFonts w:ascii="Times New Roman" w:hAnsi="Times New Roman" w:cs="Times New Roman"/>
                <w:sz w:val="20"/>
                <w:szCs w:val="20"/>
              </w:rPr>
              <w:t>Придбання необхідного інвентаря та обладнання для відкриття 10 інклюзивних груп і класів  для дітей з особливими освітніми потребами</w:t>
            </w:r>
          </w:p>
        </w:tc>
        <w:tc>
          <w:tcPr>
            <w:tcW w:w="851" w:type="dxa"/>
            <w:shd w:val="clear" w:color="auto" w:fill="auto"/>
          </w:tcPr>
          <w:p w14:paraId="0BB0DC9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1B0B1DCB" w14:textId="77777777" w:rsidR="00C0365E" w:rsidRPr="00DA3CF9" w:rsidRDefault="00C0365E" w:rsidP="00C0365E">
            <w:pPr>
              <w:spacing w:line="240" w:lineRule="auto"/>
              <w:rPr>
                <w:rFonts w:ascii="Times New Roman" w:hAnsi="Times New Roman" w:cs="Times New Roman"/>
                <w:sz w:val="20"/>
                <w:szCs w:val="20"/>
              </w:rPr>
            </w:pPr>
            <w:r w:rsidRPr="00E2636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482AA2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73C7210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394A77C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8E2320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8A753B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642C36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1260</w:t>
            </w:r>
          </w:p>
        </w:tc>
        <w:tc>
          <w:tcPr>
            <w:tcW w:w="851" w:type="dxa"/>
            <w:shd w:val="clear" w:color="auto" w:fill="auto"/>
          </w:tcPr>
          <w:p w14:paraId="2A4E59C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w:t>
            </w:r>
          </w:p>
        </w:tc>
        <w:tc>
          <w:tcPr>
            <w:tcW w:w="850" w:type="dxa"/>
            <w:shd w:val="clear" w:color="auto" w:fill="auto"/>
          </w:tcPr>
          <w:p w14:paraId="1AD6CC3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220</w:t>
            </w:r>
          </w:p>
        </w:tc>
        <w:tc>
          <w:tcPr>
            <w:tcW w:w="851" w:type="dxa"/>
            <w:shd w:val="clear" w:color="auto" w:fill="auto"/>
          </w:tcPr>
          <w:p w14:paraId="3D65E25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260</w:t>
            </w:r>
          </w:p>
        </w:tc>
        <w:tc>
          <w:tcPr>
            <w:tcW w:w="708" w:type="dxa"/>
          </w:tcPr>
          <w:p w14:paraId="08A883C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280</w:t>
            </w:r>
          </w:p>
        </w:tc>
        <w:tc>
          <w:tcPr>
            <w:tcW w:w="851" w:type="dxa"/>
          </w:tcPr>
          <w:p w14:paraId="43D3A21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w:t>
            </w:r>
          </w:p>
        </w:tc>
      </w:tr>
      <w:tr w:rsidR="00C0365E" w:rsidRPr="00DA3CF9" w14:paraId="352FA62A" w14:textId="77777777" w:rsidTr="001F2FE9">
        <w:trPr>
          <w:trHeight w:val="234"/>
        </w:trPr>
        <w:tc>
          <w:tcPr>
            <w:tcW w:w="5353" w:type="dxa"/>
            <w:gridSpan w:val="4"/>
            <w:shd w:val="clear" w:color="auto" w:fill="auto"/>
          </w:tcPr>
          <w:p w14:paraId="58547588"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3.2.1.9.</w:t>
            </w:r>
            <w:r w:rsidRPr="00DA3CF9">
              <w:t xml:space="preserve"> </w:t>
            </w:r>
            <w:r w:rsidRPr="00DA3CF9">
              <w:rPr>
                <w:rFonts w:ascii="Times New Roman" w:hAnsi="Times New Roman" w:cs="Times New Roman"/>
                <w:sz w:val="20"/>
                <w:szCs w:val="20"/>
              </w:rPr>
              <w:t xml:space="preserve">Модернізація системи дистанційного навчання та адаптація її для різних груп мешканців в тому числі через </w:t>
            </w:r>
            <w:r w:rsidRPr="00DA3CF9">
              <w:rPr>
                <w:rFonts w:ascii="Times New Roman" w:hAnsi="Times New Roman" w:cs="Times New Roman"/>
                <w:sz w:val="20"/>
                <w:szCs w:val="20"/>
              </w:rPr>
              <w:lastRenderedPageBreak/>
              <w:t>створення громадських осередків в закладах освіти та придбання для них сучасного обладнання</w:t>
            </w:r>
          </w:p>
        </w:tc>
        <w:tc>
          <w:tcPr>
            <w:tcW w:w="851" w:type="dxa"/>
            <w:shd w:val="clear" w:color="auto" w:fill="auto"/>
          </w:tcPr>
          <w:p w14:paraId="3B2DD78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2023-2027</w:t>
            </w:r>
          </w:p>
        </w:tc>
        <w:tc>
          <w:tcPr>
            <w:tcW w:w="1275" w:type="dxa"/>
            <w:shd w:val="clear" w:color="auto" w:fill="auto"/>
          </w:tcPr>
          <w:p w14:paraId="68B1DF7B" w14:textId="77777777" w:rsidR="00C0365E" w:rsidRPr="00DA3CF9" w:rsidRDefault="00C0365E" w:rsidP="00C0365E">
            <w:pPr>
              <w:spacing w:line="240" w:lineRule="auto"/>
              <w:rPr>
                <w:rFonts w:ascii="Times New Roman" w:hAnsi="Times New Roman" w:cs="Times New Roman"/>
                <w:sz w:val="20"/>
                <w:szCs w:val="20"/>
              </w:rPr>
            </w:pPr>
            <w:r w:rsidRPr="00E26363">
              <w:rPr>
                <w:rFonts w:ascii="Times New Roman" w:hAnsi="Times New Roman" w:cs="Times New Roman"/>
                <w:bCs/>
                <w:sz w:val="20"/>
                <w:szCs w:val="20"/>
              </w:rPr>
              <w:t xml:space="preserve">Структурні підрозділи </w:t>
            </w:r>
            <w:r w:rsidRPr="00E26363">
              <w:rPr>
                <w:rFonts w:ascii="Times New Roman" w:hAnsi="Times New Roman" w:cs="Times New Roman"/>
                <w:bCs/>
                <w:sz w:val="20"/>
                <w:szCs w:val="20"/>
              </w:rPr>
              <w:lastRenderedPageBreak/>
              <w:t>виконав-чого комітету,  виконавчі органи міської ради, громадські організації</w:t>
            </w:r>
          </w:p>
        </w:tc>
        <w:tc>
          <w:tcPr>
            <w:tcW w:w="1276" w:type="dxa"/>
            <w:shd w:val="clear" w:color="auto" w:fill="auto"/>
          </w:tcPr>
          <w:p w14:paraId="0AD76D8B"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lastRenderedPageBreak/>
              <w:t>го обсягу ресурсів у місцевому бюджеті</w:t>
            </w:r>
          </w:p>
        </w:tc>
        <w:tc>
          <w:tcPr>
            <w:tcW w:w="1276" w:type="dxa"/>
            <w:shd w:val="clear" w:color="auto" w:fill="auto"/>
          </w:tcPr>
          <w:p w14:paraId="05922AA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Державний бюджет,</w:t>
            </w:r>
          </w:p>
          <w:p w14:paraId="537A917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202AA14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E79D29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291EF9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300</w:t>
            </w:r>
          </w:p>
        </w:tc>
        <w:tc>
          <w:tcPr>
            <w:tcW w:w="851" w:type="dxa"/>
            <w:shd w:val="clear" w:color="auto" w:fill="auto"/>
          </w:tcPr>
          <w:p w14:paraId="73A10E7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w:t>
            </w:r>
          </w:p>
        </w:tc>
        <w:tc>
          <w:tcPr>
            <w:tcW w:w="850" w:type="dxa"/>
            <w:shd w:val="clear" w:color="auto" w:fill="auto"/>
          </w:tcPr>
          <w:p w14:paraId="04B4647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55</w:t>
            </w:r>
          </w:p>
        </w:tc>
        <w:tc>
          <w:tcPr>
            <w:tcW w:w="851" w:type="dxa"/>
            <w:shd w:val="clear" w:color="auto" w:fill="auto"/>
          </w:tcPr>
          <w:p w14:paraId="177FDC1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w:t>
            </w:r>
          </w:p>
        </w:tc>
        <w:tc>
          <w:tcPr>
            <w:tcW w:w="708" w:type="dxa"/>
          </w:tcPr>
          <w:p w14:paraId="1F2A24A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65</w:t>
            </w:r>
          </w:p>
        </w:tc>
        <w:tc>
          <w:tcPr>
            <w:tcW w:w="851" w:type="dxa"/>
          </w:tcPr>
          <w:p w14:paraId="2ECE235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w:t>
            </w:r>
          </w:p>
        </w:tc>
      </w:tr>
      <w:tr w:rsidR="00C0365E" w:rsidRPr="00DA3CF9" w14:paraId="52FD1408" w14:textId="77777777" w:rsidTr="001F2FE9">
        <w:trPr>
          <w:trHeight w:val="234"/>
        </w:trPr>
        <w:tc>
          <w:tcPr>
            <w:tcW w:w="5353" w:type="dxa"/>
            <w:gridSpan w:val="4"/>
            <w:shd w:val="clear" w:color="auto" w:fill="auto"/>
          </w:tcPr>
          <w:p w14:paraId="00066B02"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3.2.1.10. </w:t>
            </w:r>
            <w:r w:rsidRPr="00DA3CF9">
              <w:t xml:space="preserve"> </w:t>
            </w:r>
            <w:r w:rsidRPr="00DA3CF9">
              <w:rPr>
                <w:rFonts w:ascii="Times New Roman" w:hAnsi="Times New Roman" w:cs="Times New Roman"/>
                <w:sz w:val="20"/>
                <w:szCs w:val="20"/>
              </w:rPr>
              <w:t>Видавництво друкованої продукції для забезпечення промоції освітнього процесу серед його учасників та потенційних споживачів освітніх послуг, що надаються в громаді</w:t>
            </w:r>
          </w:p>
        </w:tc>
        <w:tc>
          <w:tcPr>
            <w:tcW w:w="851" w:type="dxa"/>
            <w:shd w:val="clear" w:color="auto" w:fill="auto"/>
          </w:tcPr>
          <w:p w14:paraId="1143E5B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74D0B44F" w14:textId="77777777" w:rsidR="00C0365E" w:rsidRPr="00DA3CF9" w:rsidRDefault="00C0365E" w:rsidP="00C0365E">
            <w:pPr>
              <w:spacing w:line="240" w:lineRule="auto"/>
              <w:rPr>
                <w:rFonts w:ascii="Times New Roman" w:hAnsi="Times New Roman" w:cs="Times New Roman"/>
                <w:sz w:val="20"/>
                <w:szCs w:val="20"/>
              </w:rPr>
            </w:pPr>
            <w:r w:rsidRPr="00E26363">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5A23AD9"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BB859B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A57AFB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0FD6D6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559F0E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67C103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3600</w:t>
            </w:r>
          </w:p>
        </w:tc>
        <w:tc>
          <w:tcPr>
            <w:tcW w:w="851" w:type="dxa"/>
            <w:shd w:val="clear" w:color="auto" w:fill="auto"/>
          </w:tcPr>
          <w:p w14:paraId="5086A65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0" w:type="dxa"/>
            <w:shd w:val="clear" w:color="auto" w:fill="auto"/>
          </w:tcPr>
          <w:p w14:paraId="58A955E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auto"/>
          </w:tcPr>
          <w:p w14:paraId="7350DB5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708" w:type="dxa"/>
          </w:tcPr>
          <w:p w14:paraId="7FFAF4A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tcPr>
          <w:p w14:paraId="59880A3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r>
      <w:tr w:rsidR="009F34B1" w:rsidRPr="00DA3CF9" w14:paraId="08DDAA01" w14:textId="77777777" w:rsidTr="001F2FE9">
        <w:trPr>
          <w:trHeight w:val="525"/>
        </w:trPr>
        <w:tc>
          <w:tcPr>
            <w:tcW w:w="3393" w:type="dxa"/>
            <w:gridSpan w:val="2"/>
            <w:shd w:val="clear" w:color="auto" w:fill="FDE9D9" w:themeFill="accent6" w:themeFillTint="33"/>
          </w:tcPr>
          <w:p w14:paraId="51F66340" w14:textId="77777777" w:rsidR="009F34B1" w:rsidRPr="00DA3CF9" w:rsidRDefault="009F34B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3.2.2.</w:t>
            </w:r>
          </w:p>
          <w:p w14:paraId="744A811D" w14:textId="77777777" w:rsidR="009F34B1" w:rsidRPr="00DA3CF9" w:rsidRDefault="009F34B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Система підвищення кваліфікації працівників освіти сприяє покращенню якості навчання</w:t>
            </w:r>
          </w:p>
        </w:tc>
        <w:tc>
          <w:tcPr>
            <w:tcW w:w="1960" w:type="dxa"/>
            <w:gridSpan w:val="2"/>
            <w:shd w:val="clear" w:color="auto" w:fill="FDE9D9" w:themeFill="accent6" w:themeFillTint="33"/>
          </w:tcPr>
          <w:p w14:paraId="694820D5" w14:textId="77777777" w:rsidR="009F34B1" w:rsidRPr="00DA3CF9" w:rsidRDefault="009F34B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3.2.2.1 Кількість навчальних заходів для працівників освітньої сфери,  одиниць</w:t>
            </w:r>
          </w:p>
          <w:p w14:paraId="0F20696B" w14:textId="77777777" w:rsidR="009F34B1" w:rsidRPr="00DA3CF9" w:rsidRDefault="009F34B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3.2.2.2 Кількість працівників сфери освіти, які підвищили кваліфікацію, осіб</w:t>
            </w:r>
          </w:p>
          <w:p w14:paraId="6978DFC5" w14:textId="77777777" w:rsidR="009F34B1" w:rsidRPr="00DA3CF9" w:rsidRDefault="009F34B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3.2.2.3 Кількість запроваджених інклюзивних програм,  одиниць</w:t>
            </w:r>
          </w:p>
        </w:tc>
        <w:tc>
          <w:tcPr>
            <w:tcW w:w="851" w:type="dxa"/>
            <w:shd w:val="clear" w:color="auto" w:fill="FDE9D9" w:themeFill="accent6" w:themeFillTint="33"/>
          </w:tcPr>
          <w:p w14:paraId="5D2D87B8" w14:textId="77777777" w:rsidR="009F34B1" w:rsidRPr="00DA3CF9" w:rsidRDefault="009F34B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shd w:val="clear" w:color="auto" w:fill="FDE9D9" w:themeFill="accent6" w:themeFillTint="33"/>
          </w:tcPr>
          <w:p w14:paraId="36BC810D" w14:textId="77777777" w:rsidR="009F34B1" w:rsidRPr="00DA3CF9" w:rsidRDefault="00C0365E" w:rsidP="001A2E00">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78AF9614" w14:textId="77777777" w:rsidR="009F34B1" w:rsidRPr="00DA3CF9" w:rsidRDefault="009F34B1" w:rsidP="001A2E00">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sidR="00DF7375">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031D6C9D" w14:textId="77777777" w:rsidR="009F34B1" w:rsidRPr="00DA3CF9" w:rsidRDefault="009F34B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1ADC7384" w14:textId="77777777" w:rsidR="009F34B1" w:rsidRPr="00DA3CF9" w:rsidRDefault="009F34B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6485671" w14:textId="77777777" w:rsidR="009F34B1" w:rsidRPr="00DA3CF9" w:rsidRDefault="009F34B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028DC1A" w14:textId="77777777" w:rsidR="009F34B1" w:rsidRPr="00DA3CF9" w:rsidRDefault="009F34B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6A90D458"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5655</w:t>
            </w:r>
          </w:p>
        </w:tc>
        <w:tc>
          <w:tcPr>
            <w:tcW w:w="851" w:type="dxa"/>
            <w:shd w:val="clear" w:color="auto" w:fill="FDE9D9" w:themeFill="accent6" w:themeFillTint="33"/>
          </w:tcPr>
          <w:p w14:paraId="512F1A65"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1000</w:t>
            </w:r>
          </w:p>
        </w:tc>
        <w:tc>
          <w:tcPr>
            <w:tcW w:w="850" w:type="dxa"/>
            <w:shd w:val="clear" w:color="auto" w:fill="FDE9D9" w:themeFill="accent6" w:themeFillTint="33"/>
          </w:tcPr>
          <w:p w14:paraId="17147A26"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1070</w:t>
            </w:r>
          </w:p>
        </w:tc>
        <w:tc>
          <w:tcPr>
            <w:tcW w:w="851" w:type="dxa"/>
            <w:shd w:val="clear" w:color="auto" w:fill="FDE9D9" w:themeFill="accent6" w:themeFillTint="33"/>
          </w:tcPr>
          <w:p w14:paraId="079EB509"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1140</w:t>
            </w:r>
          </w:p>
        </w:tc>
        <w:tc>
          <w:tcPr>
            <w:tcW w:w="708" w:type="dxa"/>
            <w:shd w:val="clear" w:color="auto" w:fill="FDE9D9" w:themeFill="accent6" w:themeFillTint="33"/>
          </w:tcPr>
          <w:p w14:paraId="6E93DAB5"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1205</w:t>
            </w:r>
          </w:p>
        </w:tc>
        <w:tc>
          <w:tcPr>
            <w:tcW w:w="851" w:type="dxa"/>
            <w:shd w:val="clear" w:color="auto" w:fill="FDE9D9" w:themeFill="accent6" w:themeFillTint="33"/>
          </w:tcPr>
          <w:p w14:paraId="393A33B0" w14:textId="77777777" w:rsidR="009F34B1" w:rsidRPr="00DA3CF9" w:rsidRDefault="009F34B1" w:rsidP="009F34B1">
            <w:pPr>
              <w:jc w:val="center"/>
              <w:rPr>
                <w:rFonts w:ascii="Times New Roman" w:hAnsi="Times New Roman" w:cs="Times New Roman"/>
                <w:b/>
                <w:sz w:val="20"/>
                <w:szCs w:val="20"/>
              </w:rPr>
            </w:pPr>
            <w:r w:rsidRPr="00DA3CF9">
              <w:rPr>
                <w:rFonts w:ascii="Times New Roman" w:hAnsi="Times New Roman" w:cs="Times New Roman"/>
                <w:b/>
                <w:sz w:val="20"/>
                <w:szCs w:val="20"/>
              </w:rPr>
              <w:t>1240</w:t>
            </w:r>
          </w:p>
        </w:tc>
      </w:tr>
      <w:tr w:rsidR="00C0365E" w:rsidRPr="00DA3CF9" w14:paraId="4026E03C" w14:textId="77777777" w:rsidTr="001F2FE9">
        <w:trPr>
          <w:trHeight w:val="525"/>
        </w:trPr>
        <w:tc>
          <w:tcPr>
            <w:tcW w:w="5353" w:type="dxa"/>
            <w:gridSpan w:val="4"/>
            <w:shd w:val="clear" w:color="auto" w:fill="FFFFFF" w:themeFill="background1"/>
          </w:tcPr>
          <w:p w14:paraId="3ACF8B48"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Заходи:</w:t>
            </w:r>
          </w:p>
          <w:p w14:paraId="471F155C"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3.2.2.1.</w:t>
            </w:r>
            <w:r w:rsidRPr="00DA3CF9">
              <w:t xml:space="preserve"> </w:t>
            </w:r>
            <w:r w:rsidRPr="00DA3CF9">
              <w:rPr>
                <w:rFonts w:ascii="Times New Roman" w:hAnsi="Times New Roman" w:cs="Times New Roman"/>
                <w:sz w:val="20"/>
                <w:szCs w:val="20"/>
              </w:rPr>
              <w:t>Організація навчань для діючих працівників освіти</w:t>
            </w:r>
          </w:p>
        </w:tc>
        <w:tc>
          <w:tcPr>
            <w:tcW w:w="851" w:type="dxa"/>
            <w:shd w:val="clear" w:color="auto" w:fill="FFFFFF" w:themeFill="background1"/>
          </w:tcPr>
          <w:p w14:paraId="0E8339D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FFFFFF" w:themeFill="background1"/>
          </w:tcPr>
          <w:p w14:paraId="5B4F01FD" w14:textId="77777777" w:rsidR="00C0365E" w:rsidRPr="00DA3CF9" w:rsidRDefault="00C0365E" w:rsidP="00C0365E">
            <w:pPr>
              <w:spacing w:line="240" w:lineRule="auto"/>
              <w:rPr>
                <w:rFonts w:ascii="Times New Roman" w:hAnsi="Times New Roman" w:cs="Times New Roman"/>
                <w:sz w:val="20"/>
                <w:szCs w:val="20"/>
              </w:rPr>
            </w:pPr>
            <w:r w:rsidRPr="00BD2F61">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010C1DAE"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48DB5CB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2810E1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C07128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65D998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0FD7D8D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1600</w:t>
            </w:r>
          </w:p>
        </w:tc>
        <w:tc>
          <w:tcPr>
            <w:tcW w:w="851" w:type="dxa"/>
            <w:shd w:val="clear" w:color="auto" w:fill="FFFFFF" w:themeFill="background1"/>
          </w:tcPr>
          <w:p w14:paraId="66A763A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w:t>
            </w:r>
          </w:p>
        </w:tc>
        <w:tc>
          <w:tcPr>
            <w:tcW w:w="850" w:type="dxa"/>
            <w:shd w:val="clear" w:color="auto" w:fill="FFFFFF" w:themeFill="background1"/>
          </w:tcPr>
          <w:p w14:paraId="3EA822C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310</w:t>
            </w:r>
          </w:p>
        </w:tc>
        <w:tc>
          <w:tcPr>
            <w:tcW w:w="851" w:type="dxa"/>
            <w:shd w:val="clear" w:color="auto" w:fill="FFFFFF" w:themeFill="background1"/>
          </w:tcPr>
          <w:p w14:paraId="534A8C2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320</w:t>
            </w:r>
          </w:p>
        </w:tc>
        <w:tc>
          <w:tcPr>
            <w:tcW w:w="708" w:type="dxa"/>
            <w:shd w:val="clear" w:color="auto" w:fill="FFFFFF" w:themeFill="background1"/>
          </w:tcPr>
          <w:p w14:paraId="6DEF6A9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330</w:t>
            </w:r>
          </w:p>
        </w:tc>
        <w:tc>
          <w:tcPr>
            <w:tcW w:w="851" w:type="dxa"/>
            <w:shd w:val="clear" w:color="auto" w:fill="FFFFFF" w:themeFill="background1"/>
          </w:tcPr>
          <w:p w14:paraId="14D8119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340</w:t>
            </w:r>
          </w:p>
        </w:tc>
      </w:tr>
      <w:tr w:rsidR="00C0365E" w:rsidRPr="00DA3CF9" w14:paraId="64E39954" w14:textId="77777777" w:rsidTr="001F2FE9">
        <w:trPr>
          <w:trHeight w:val="525"/>
        </w:trPr>
        <w:tc>
          <w:tcPr>
            <w:tcW w:w="5353" w:type="dxa"/>
            <w:gridSpan w:val="4"/>
            <w:shd w:val="clear" w:color="auto" w:fill="FFFFFF" w:themeFill="background1"/>
          </w:tcPr>
          <w:p w14:paraId="2E75419A"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3.2.2.2. </w:t>
            </w:r>
            <w:r w:rsidRPr="00DA3CF9">
              <w:t xml:space="preserve"> </w:t>
            </w:r>
            <w:r w:rsidRPr="00DA3CF9">
              <w:rPr>
                <w:rFonts w:ascii="Times New Roman" w:hAnsi="Times New Roman" w:cs="Times New Roman"/>
                <w:sz w:val="20"/>
                <w:szCs w:val="20"/>
              </w:rPr>
              <w:t xml:space="preserve">Запровадження нових форм та підтримка навчально - професійного </w:t>
            </w:r>
            <w:proofErr w:type="spellStart"/>
            <w:r w:rsidRPr="00DA3CF9">
              <w:rPr>
                <w:rFonts w:ascii="Times New Roman" w:hAnsi="Times New Roman" w:cs="Times New Roman"/>
                <w:sz w:val="20"/>
                <w:szCs w:val="20"/>
              </w:rPr>
              <w:t>порадництва</w:t>
            </w:r>
            <w:proofErr w:type="spellEnd"/>
            <w:r w:rsidRPr="00DA3CF9">
              <w:rPr>
                <w:rFonts w:ascii="Times New Roman" w:hAnsi="Times New Roman" w:cs="Times New Roman"/>
                <w:sz w:val="20"/>
                <w:szCs w:val="20"/>
              </w:rPr>
              <w:t xml:space="preserve"> для юнаків та юнок у школах</w:t>
            </w:r>
          </w:p>
        </w:tc>
        <w:tc>
          <w:tcPr>
            <w:tcW w:w="851" w:type="dxa"/>
            <w:shd w:val="clear" w:color="auto" w:fill="FFFFFF" w:themeFill="background1"/>
          </w:tcPr>
          <w:p w14:paraId="636288A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FFFFFF" w:themeFill="background1"/>
          </w:tcPr>
          <w:p w14:paraId="56229650" w14:textId="77777777" w:rsidR="00C0365E" w:rsidRPr="00DA3CF9" w:rsidRDefault="00C0365E" w:rsidP="00C0365E">
            <w:pPr>
              <w:spacing w:line="240" w:lineRule="auto"/>
              <w:rPr>
                <w:rFonts w:ascii="Times New Roman" w:hAnsi="Times New Roman" w:cs="Times New Roman"/>
                <w:sz w:val="20"/>
                <w:szCs w:val="20"/>
              </w:rPr>
            </w:pPr>
            <w:r w:rsidRPr="00BD2F61">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07ED54C1"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36D933D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45A6ED7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FF0BBB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15DE18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49A2AD0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585</w:t>
            </w:r>
          </w:p>
        </w:tc>
        <w:tc>
          <w:tcPr>
            <w:tcW w:w="851" w:type="dxa"/>
            <w:shd w:val="clear" w:color="auto" w:fill="FFFFFF" w:themeFill="background1"/>
          </w:tcPr>
          <w:p w14:paraId="00D5828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FFFFFF" w:themeFill="background1"/>
          </w:tcPr>
          <w:p w14:paraId="19FC1383"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110</w:t>
            </w:r>
          </w:p>
        </w:tc>
        <w:tc>
          <w:tcPr>
            <w:tcW w:w="851" w:type="dxa"/>
            <w:shd w:val="clear" w:color="auto" w:fill="FFFFFF" w:themeFill="background1"/>
          </w:tcPr>
          <w:p w14:paraId="7685461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708" w:type="dxa"/>
            <w:shd w:val="clear" w:color="auto" w:fill="FFFFFF" w:themeFill="background1"/>
          </w:tcPr>
          <w:p w14:paraId="71DF6404"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125</w:t>
            </w:r>
          </w:p>
        </w:tc>
        <w:tc>
          <w:tcPr>
            <w:tcW w:w="851" w:type="dxa"/>
            <w:shd w:val="clear" w:color="auto" w:fill="FFFFFF" w:themeFill="background1"/>
          </w:tcPr>
          <w:p w14:paraId="220CECC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130</w:t>
            </w:r>
          </w:p>
        </w:tc>
      </w:tr>
      <w:tr w:rsidR="00C0365E" w:rsidRPr="00DA3CF9" w14:paraId="1ED66870" w14:textId="77777777" w:rsidTr="001F2FE9">
        <w:trPr>
          <w:trHeight w:val="525"/>
        </w:trPr>
        <w:tc>
          <w:tcPr>
            <w:tcW w:w="5353" w:type="dxa"/>
            <w:gridSpan w:val="4"/>
            <w:shd w:val="clear" w:color="auto" w:fill="FFFFFF" w:themeFill="background1"/>
          </w:tcPr>
          <w:p w14:paraId="0A7E16F7"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 xml:space="preserve">3.2.2.3. </w:t>
            </w:r>
            <w:r w:rsidRPr="00DA3CF9">
              <w:t xml:space="preserve"> </w:t>
            </w:r>
            <w:r w:rsidRPr="00DA3CF9">
              <w:rPr>
                <w:rFonts w:ascii="Times New Roman" w:hAnsi="Times New Roman" w:cs="Times New Roman"/>
                <w:sz w:val="20"/>
                <w:szCs w:val="20"/>
              </w:rPr>
              <w:t>Запровадження освіти з урахуванням індивідуальних потреб учнів, у тому числі різноманітних занять та програм, що розвивають інтереси, таланти та загальні компетенції учнів</w:t>
            </w:r>
          </w:p>
        </w:tc>
        <w:tc>
          <w:tcPr>
            <w:tcW w:w="851" w:type="dxa"/>
            <w:shd w:val="clear" w:color="auto" w:fill="FFFFFF" w:themeFill="background1"/>
          </w:tcPr>
          <w:p w14:paraId="2243C75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FFFFFF" w:themeFill="background1"/>
          </w:tcPr>
          <w:p w14:paraId="1D4324A2" w14:textId="77777777" w:rsidR="00C0365E" w:rsidRPr="00DA3CF9" w:rsidRDefault="00C0365E" w:rsidP="00C0365E">
            <w:pPr>
              <w:spacing w:line="240" w:lineRule="auto"/>
              <w:rPr>
                <w:rFonts w:ascii="Times New Roman" w:hAnsi="Times New Roman" w:cs="Times New Roman"/>
                <w:sz w:val="20"/>
                <w:szCs w:val="20"/>
              </w:rPr>
            </w:pPr>
            <w:r w:rsidRPr="00BD2F61">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FFFFF" w:themeFill="background1"/>
          </w:tcPr>
          <w:p w14:paraId="33E10E07"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FFFFFF" w:themeFill="background1"/>
          </w:tcPr>
          <w:p w14:paraId="5BE3FEB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54AF294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ECEE26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1D16FC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FFFFFF" w:themeFill="background1"/>
          </w:tcPr>
          <w:p w14:paraId="1ABADD2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FFFFFF" w:themeFill="background1"/>
          </w:tcPr>
          <w:p w14:paraId="0DC2ADD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FFFFFF" w:themeFill="background1"/>
          </w:tcPr>
          <w:p w14:paraId="0093929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386C101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708" w:type="dxa"/>
            <w:shd w:val="clear" w:color="auto" w:fill="FFFFFF" w:themeFill="background1"/>
          </w:tcPr>
          <w:p w14:paraId="24B101C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1" w:type="dxa"/>
            <w:shd w:val="clear" w:color="auto" w:fill="FFFFFF" w:themeFill="background1"/>
          </w:tcPr>
          <w:p w14:paraId="359E8EB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r>
      <w:tr w:rsidR="00C0365E" w:rsidRPr="00DA3CF9" w14:paraId="080DE327" w14:textId="77777777" w:rsidTr="00607082">
        <w:trPr>
          <w:trHeight w:val="525"/>
        </w:trPr>
        <w:tc>
          <w:tcPr>
            <w:tcW w:w="5353" w:type="dxa"/>
            <w:gridSpan w:val="4"/>
            <w:tcBorders>
              <w:bottom w:val="double" w:sz="6" w:space="0" w:color="auto"/>
            </w:tcBorders>
            <w:shd w:val="clear" w:color="auto" w:fill="FFFFFF" w:themeFill="background1"/>
          </w:tcPr>
          <w:p w14:paraId="227155A0"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lastRenderedPageBreak/>
              <w:t>3.2.2.4. Організація навчальних поїздок для підвищення кваліфікації працівників освітньої сфери</w:t>
            </w:r>
          </w:p>
        </w:tc>
        <w:tc>
          <w:tcPr>
            <w:tcW w:w="851" w:type="dxa"/>
            <w:tcBorders>
              <w:bottom w:val="double" w:sz="6" w:space="0" w:color="auto"/>
            </w:tcBorders>
            <w:shd w:val="clear" w:color="auto" w:fill="FFFFFF" w:themeFill="background1"/>
          </w:tcPr>
          <w:p w14:paraId="70EE92C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tcBorders>
              <w:bottom w:val="double" w:sz="6" w:space="0" w:color="auto"/>
            </w:tcBorders>
            <w:shd w:val="clear" w:color="auto" w:fill="FFFFFF" w:themeFill="background1"/>
          </w:tcPr>
          <w:p w14:paraId="0B827461" w14:textId="77777777" w:rsidR="00C0365E" w:rsidRPr="00DA3CF9" w:rsidRDefault="00C0365E" w:rsidP="00C0365E">
            <w:pPr>
              <w:spacing w:line="240" w:lineRule="auto"/>
              <w:rPr>
                <w:rFonts w:ascii="Times New Roman" w:hAnsi="Times New Roman" w:cs="Times New Roman"/>
                <w:sz w:val="20"/>
                <w:szCs w:val="20"/>
              </w:rPr>
            </w:pPr>
            <w:r w:rsidRPr="00BD2F61">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FFFFF" w:themeFill="background1"/>
          </w:tcPr>
          <w:p w14:paraId="26B75FD1"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tcBorders>
              <w:bottom w:val="double" w:sz="6" w:space="0" w:color="auto"/>
            </w:tcBorders>
            <w:shd w:val="clear" w:color="auto" w:fill="FFFFFF" w:themeFill="background1"/>
          </w:tcPr>
          <w:p w14:paraId="63E39FB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E72A0D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E9254B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EC9CCA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tcBorders>
              <w:bottom w:val="double" w:sz="6" w:space="0" w:color="auto"/>
            </w:tcBorders>
            <w:shd w:val="clear" w:color="auto" w:fill="FFFFFF" w:themeFill="background1"/>
          </w:tcPr>
          <w:p w14:paraId="2EBDBF9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2970</w:t>
            </w:r>
          </w:p>
        </w:tc>
        <w:tc>
          <w:tcPr>
            <w:tcW w:w="851" w:type="dxa"/>
            <w:tcBorders>
              <w:bottom w:val="double" w:sz="6" w:space="0" w:color="auto"/>
            </w:tcBorders>
            <w:shd w:val="clear" w:color="auto" w:fill="FFFFFF" w:themeFill="background1"/>
          </w:tcPr>
          <w:p w14:paraId="406D082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0" w:type="dxa"/>
            <w:tcBorders>
              <w:bottom w:val="double" w:sz="6" w:space="0" w:color="auto"/>
            </w:tcBorders>
            <w:shd w:val="clear" w:color="auto" w:fill="FFFFFF" w:themeFill="background1"/>
          </w:tcPr>
          <w:p w14:paraId="31DDE43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550</w:t>
            </w:r>
          </w:p>
        </w:tc>
        <w:tc>
          <w:tcPr>
            <w:tcW w:w="851" w:type="dxa"/>
            <w:tcBorders>
              <w:bottom w:val="double" w:sz="6" w:space="0" w:color="auto"/>
            </w:tcBorders>
            <w:shd w:val="clear" w:color="auto" w:fill="FFFFFF" w:themeFill="background1"/>
          </w:tcPr>
          <w:p w14:paraId="28898A2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708" w:type="dxa"/>
            <w:tcBorders>
              <w:bottom w:val="double" w:sz="6" w:space="0" w:color="auto"/>
            </w:tcBorders>
            <w:shd w:val="clear" w:color="auto" w:fill="FFFFFF" w:themeFill="background1"/>
          </w:tcPr>
          <w:p w14:paraId="3F8577B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650</w:t>
            </w:r>
          </w:p>
        </w:tc>
        <w:tc>
          <w:tcPr>
            <w:tcW w:w="851" w:type="dxa"/>
            <w:tcBorders>
              <w:bottom w:val="double" w:sz="6" w:space="0" w:color="auto"/>
            </w:tcBorders>
            <w:shd w:val="clear" w:color="auto" w:fill="FFFFFF" w:themeFill="background1"/>
          </w:tcPr>
          <w:p w14:paraId="7E4DC1B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670</w:t>
            </w:r>
          </w:p>
        </w:tc>
      </w:tr>
      <w:tr w:rsidR="00B82F77" w:rsidRPr="00DA3CF9" w14:paraId="6002E28D" w14:textId="77777777" w:rsidTr="00607082">
        <w:trPr>
          <w:trHeight w:val="525"/>
        </w:trPr>
        <w:tc>
          <w:tcPr>
            <w:tcW w:w="3393" w:type="dxa"/>
            <w:gridSpan w:val="2"/>
            <w:tcBorders>
              <w:bottom w:val="double" w:sz="6" w:space="0" w:color="auto"/>
            </w:tcBorders>
            <w:shd w:val="clear" w:color="auto" w:fill="FDE9D9" w:themeFill="accent6" w:themeFillTint="33"/>
          </w:tcPr>
          <w:p w14:paraId="17CFF5E9" w14:textId="77777777" w:rsidR="00B82F77" w:rsidRPr="00DA3CF9" w:rsidRDefault="00B82F77"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3.2.3.</w:t>
            </w:r>
          </w:p>
          <w:p w14:paraId="20199B9A" w14:textId="77777777" w:rsidR="00B82F77" w:rsidRPr="00DA3CF9" w:rsidRDefault="00B82F77" w:rsidP="001A2E00">
            <w:pPr>
              <w:spacing w:line="240" w:lineRule="auto"/>
              <w:ind w:firstLine="7"/>
              <w:rPr>
                <w:rFonts w:ascii="Times New Roman" w:hAnsi="Times New Roman" w:cs="Times New Roman"/>
                <w:b/>
                <w:sz w:val="20"/>
                <w:szCs w:val="20"/>
                <w:highlight w:val="yellow"/>
              </w:rPr>
            </w:pPr>
            <w:r w:rsidRPr="00DA3CF9">
              <w:rPr>
                <w:rFonts w:ascii="Times New Roman" w:hAnsi="Times New Roman" w:cs="Times New Roman"/>
                <w:b/>
                <w:sz w:val="20"/>
                <w:szCs w:val="20"/>
              </w:rPr>
              <w:t>Реалізовані та запроваджені прикладні наукові дослідження</w:t>
            </w:r>
          </w:p>
        </w:tc>
        <w:tc>
          <w:tcPr>
            <w:tcW w:w="1960" w:type="dxa"/>
            <w:gridSpan w:val="2"/>
            <w:tcBorders>
              <w:bottom w:val="double" w:sz="6" w:space="0" w:color="auto"/>
            </w:tcBorders>
            <w:shd w:val="clear" w:color="auto" w:fill="FDE9D9" w:themeFill="accent6" w:themeFillTint="33"/>
          </w:tcPr>
          <w:p w14:paraId="11732004" w14:textId="77777777" w:rsidR="00B82F77" w:rsidRPr="00DA3CF9" w:rsidRDefault="00B82F77"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lang w:eastAsia="ja-JP"/>
              </w:rPr>
              <w:t>3.2.3.1 Кількість учасників заходів з історичної реконструкції які проводяться для дітей та юнацтва</w:t>
            </w:r>
            <w:r w:rsidRPr="00DA3CF9">
              <w:rPr>
                <w:rFonts w:ascii="Times New Roman" w:hAnsi="Times New Roman" w:cs="Times New Roman"/>
                <w:b/>
                <w:sz w:val="20"/>
                <w:szCs w:val="20"/>
              </w:rPr>
              <w:t>,  одиниць</w:t>
            </w:r>
          </w:p>
          <w:p w14:paraId="089FEE5B" w14:textId="77777777" w:rsidR="00B82F77" w:rsidRPr="00DA3CF9" w:rsidRDefault="00B82F77"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3.2.3.2 Кількість учасників задіяних у навчанні гончарному </w:t>
            </w:r>
            <w:proofErr w:type="spellStart"/>
            <w:r w:rsidRPr="00DA3CF9">
              <w:rPr>
                <w:rFonts w:ascii="Times New Roman" w:hAnsi="Times New Roman" w:cs="Times New Roman"/>
                <w:b/>
                <w:sz w:val="20"/>
                <w:szCs w:val="20"/>
              </w:rPr>
              <w:t>мастерству</w:t>
            </w:r>
            <w:proofErr w:type="spellEnd"/>
            <w:r w:rsidRPr="00DA3CF9">
              <w:rPr>
                <w:rFonts w:ascii="Times New Roman" w:hAnsi="Times New Roman" w:cs="Times New Roman"/>
                <w:b/>
                <w:sz w:val="20"/>
                <w:szCs w:val="20"/>
              </w:rPr>
              <w:t>, осіб</w:t>
            </w:r>
          </w:p>
          <w:p w14:paraId="7A87D5AC" w14:textId="77777777" w:rsidR="00B82F77" w:rsidRPr="00DA3CF9" w:rsidRDefault="00B82F77"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3.2.3.3 Кількість людей які отримали послуги психологічної підтримки в центрі психологічної реабілітації, осіб</w:t>
            </w:r>
          </w:p>
          <w:p w14:paraId="481D25AA" w14:textId="77777777" w:rsidR="00B82F77" w:rsidRPr="00DA3CF9" w:rsidRDefault="00B82F77" w:rsidP="001A2E00">
            <w:pPr>
              <w:spacing w:line="240" w:lineRule="auto"/>
              <w:ind w:firstLine="7"/>
              <w:rPr>
                <w:rFonts w:ascii="Times New Roman" w:hAnsi="Times New Roman" w:cs="Times New Roman"/>
                <w:b/>
                <w:sz w:val="20"/>
                <w:szCs w:val="20"/>
                <w:highlight w:val="yellow"/>
                <w:lang w:eastAsia="ja-JP"/>
              </w:rPr>
            </w:pPr>
            <w:r w:rsidRPr="00DA3CF9">
              <w:rPr>
                <w:rFonts w:ascii="Times New Roman" w:hAnsi="Times New Roman" w:cs="Times New Roman"/>
                <w:b/>
                <w:sz w:val="20"/>
                <w:szCs w:val="20"/>
              </w:rPr>
              <w:t xml:space="preserve">3.2.3.4 Отримано патент на виробництва лікарського </w:t>
            </w:r>
            <w:r w:rsidRPr="00DA3CF9">
              <w:rPr>
                <w:rFonts w:ascii="Times New Roman" w:hAnsi="Times New Roman" w:cs="Times New Roman"/>
                <w:b/>
                <w:sz w:val="20"/>
                <w:szCs w:val="20"/>
              </w:rPr>
              <w:lastRenderedPageBreak/>
              <w:t>препарату,  одиниць</w:t>
            </w:r>
          </w:p>
        </w:tc>
        <w:tc>
          <w:tcPr>
            <w:tcW w:w="851" w:type="dxa"/>
            <w:tcBorders>
              <w:bottom w:val="double" w:sz="6" w:space="0" w:color="auto"/>
            </w:tcBorders>
            <w:shd w:val="clear" w:color="auto" w:fill="FDE9D9" w:themeFill="accent6" w:themeFillTint="33"/>
          </w:tcPr>
          <w:p w14:paraId="213AC01A" w14:textId="77777777" w:rsidR="00B82F77" w:rsidRPr="00DA3CF9" w:rsidRDefault="00B82F77"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2023-2027</w:t>
            </w:r>
          </w:p>
        </w:tc>
        <w:tc>
          <w:tcPr>
            <w:tcW w:w="1275" w:type="dxa"/>
            <w:tcBorders>
              <w:bottom w:val="double" w:sz="6" w:space="0" w:color="auto"/>
            </w:tcBorders>
            <w:shd w:val="clear" w:color="auto" w:fill="FDE9D9" w:themeFill="accent6" w:themeFillTint="33"/>
          </w:tcPr>
          <w:p w14:paraId="65E87B03" w14:textId="77777777" w:rsidR="00B82F77" w:rsidRPr="00DA3CF9" w:rsidRDefault="00C0365E" w:rsidP="001A2E00">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22C40C91" w14:textId="77777777" w:rsidR="00B82F77" w:rsidRPr="00DA3CF9" w:rsidRDefault="00B82F77" w:rsidP="001A2E00">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1E66CA">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1E66CA">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1E66CA">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1E66CA">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tcBorders>
              <w:bottom w:val="double" w:sz="6" w:space="0" w:color="auto"/>
            </w:tcBorders>
            <w:shd w:val="clear" w:color="auto" w:fill="FDE9D9" w:themeFill="accent6" w:themeFillTint="33"/>
          </w:tcPr>
          <w:p w14:paraId="5622CE6C" w14:textId="77777777" w:rsidR="00B82F77" w:rsidRPr="00DA3CF9" w:rsidRDefault="00B82F77"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1055E479" w14:textId="77777777" w:rsidR="00B82F77" w:rsidRPr="00DA3CF9" w:rsidRDefault="00B82F77"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A2AA443" w14:textId="77777777" w:rsidR="00B82F77" w:rsidRPr="00DA3CF9" w:rsidRDefault="00B82F77"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0EC81EB" w14:textId="77777777" w:rsidR="00B82F77" w:rsidRPr="00DA3CF9" w:rsidRDefault="00B82F77"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6C40FD91" w14:textId="77777777" w:rsidR="00B82F77" w:rsidRPr="00DA3CF9" w:rsidRDefault="00AE6B26" w:rsidP="00B82F77">
            <w:pPr>
              <w:jc w:val="center"/>
              <w:rPr>
                <w:rFonts w:ascii="Times New Roman" w:hAnsi="Times New Roman" w:cs="Times New Roman"/>
                <w:b/>
                <w:sz w:val="20"/>
                <w:szCs w:val="20"/>
              </w:rPr>
            </w:pPr>
            <w:r w:rsidRPr="00DA3CF9">
              <w:rPr>
                <w:rFonts w:ascii="Times New Roman" w:hAnsi="Times New Roman" w:cs="Times New Roman"/>
                <w:b/>
                <w:sz w:val="20"/>
                <w:szCs w:val="20"/>
              </w:rPr>
              <w:t>318</w:t>
            </w:r>
            <w:r w:rsidR="00B82F77" w:rsidRPr="00DA3CF9">
              <w:rPr>
                <w:rFonts w:ascii="Times New Roman" w:hAnsi="Times New Roman" w:cs="Times New Roman"/>
                <w:b/>
                <w:sz w:val="20"/>
                <w:szCs w:val="20"/>
              </w:rPr>
              <w:t>00</w:t>
            </w:r>
          </w:p>
        </w:tc>
        <w:tc>
          <w:tcPr>
            <w:tcW w:w="851" w:type="dxa"/>
            <w:tcBorders>
              <w:bottom w:val="double" w:sz="6" w:space="0" w:color="auto"/>
            </w:tcBorders>
            <w:shd w:val="clear" w:color="auto" w:fill="FDE9D9" w:themeFill="accent6" w:themeFillTint="33"/>
          </w:tcPr>
          <w:p w14:paraId="144CA4C8" w14:textId="77777777" w:rsidR="00B82F77" w:rsidRPr="00DA3CF9" w:rsidRDefault="00AE6B26" w:rsidP="00B82F77">
            <w:pPr>
              <w:jc w:val="center"/>
              <w:rPr>
                <w:rFonts w:ascii="Times New Roman" w:hAnsi="Times New Roman" w:cs="Times New Roman"/>
                <w:b/>
                <w:sz w:val="20"/>
                <w:szCs w:val="20"/>
              </w:rPr>
            </w:pPr>
            <w:r w:rsidRPr="00DA3CF9">
              <w:rPr>
                <w:rFonts w:ascii="Times New Roman" w:hAnsi="Times New Roman" w:cs="Times New Roman"/>
                <w:b/>
                <w:sz w:val="20"/>
                <w:szCs w:val="20"/>
              </w:rPr>
              <w:t>10</w:t>
            </w:r>
            <w:r w:rsidR="00B82F77" w:rsidRPr="00DA3CF9">
              <w:rPr>
                <w:rFonts w:ascii="Times New Roman" w:hAnsi="Times New Roman" w:cs="Times New Roman"/>
                <w:b/>
                <w:sz w:val="20"/>
                <w:szCs w:val="20"/>
              </w:rPr>
              <w:t>0</w:t>
            </w:r>
          </w:p>
        </w:tc>
        <w:tc>
          <w:tcPr>
            <w:tcW w:w="850" w:type="dxa"/>
            <w:tcBorders>
              <w:bottom w:val="double" w:sz="6" w:space="0" w:color="auto"/>
            </w:tcBorders>
            <w:shd w:val="clear" w:color="auto" w:fill="FDE9D9" w:themeFill="accent6" w:themeFillTint="33"/>
          </w:tcPr>
          <w:p w14:paraId="5B5A3EEF" w14:textId="77777777" w:rsidR="00B82F77" w:rsidRPr="00DA3CF9" w:rsidRDefault="00AE6B26" w:rsidP="00B82F77">
            <w:pPr>
              <w:jc w:val="center"/>
              <w:rPr>
                <w:rFonts w:ascii="Times New Roman" w:hAnsi="Times New Roman" w:cs="Times New Roman"/>
                <w:b/>
                <w:sz w:val="20"/>
                <w:szCs w:val="20"/>
              </w:rPr>
            </w:pPr>
            <w:r w:rsidRPr="00DA3CF9">
              <w:rPr>
                <w:rFonts w:ascii="Times New Roman" w:hAnsi="Times New Roman" w:cs="Times New Roman"/>
                <w:b/>
                <w:sz w:val="20"/>
                <w:szCs w:val="20"/>
              </w:rPr>
              <w:t>121</w:t>
            </w:r>
            <w:r w:rsidR="00B82F77"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302D2C18" w14:textId="77777777" w:rsidR="00B82F77" w:rsidRPr="00DA3CF9" w:rsidRDefault="00AE6B26" w:rsidP="00B82F77">
            <w:pPr>
              <w:jc w:val="center"/>
              <w:rPr>
                <w:rFonts w:ascii="Times New Roman" w:hAnsi="Times New Roman" w:cs="Times New Roman"/>
                <w:b/>
                <w:sz w:val="20"/>
                <w:szCs w:val="20"/>
              </w:rPr>
            </w:pPr>
            <w:r w:rsidRPr="00DA3CF9">
              <w:rPr>
                <w:rFonts w:ascii="Times New Roman" w:hAnsi="Times New Roman" w:cs="Times New Roman"/>
                <w:b/>
                <w:sz w:val="20"/>
                <w:szCs w:val="20"/>
              </w:rPr>
              <w:t>1422</w:t>
            </w:r>
            <w:r w:rsidR="00B82F77" w:rsidRPr="00DA3CF9">
              <w:rPr>
                <w:rFonts w:ascii="Times New Roman" w:hAnsi="Times New Roman" w:cs="Times New Roman"/>
                <w:b/>
                <w:sz w:val="20"/>
                <w:szCs w:val="20"/>
              </w:rPr>
              <w:t>0</w:t>
            </w:r>
          </w:p>
        </w:tc>
        <w:tc>
          <w:tcPr>
            <w:tcW w:w="708" w:type="dxa"/>
            <w:tcBorders>
              <w:bottom w:val="double" w:sz="6" w:space="0" w:color="auto"/>
            </w:tcBorders>
            <w:shd w:val="clear" w:color="auto" w:fill="FDE9D9" w:themeFill="accent6" w:themeFillTint="33"/>
          </w:tcPr>
          <w:p w14:paraId="50016351" w14:textId="77777777" w:rsidR="00B82F77" w:rsidRPr="00DA3CF9" w:rsidRDefault="00B82F77" w:rsidP="00081F4A">
            <w:pPr>
              <w:ind w:right="-111"/>
              <w:jc w:val="center"/>
              <w:rPr>
                <w:rFonts w:ascii="Times New Roman" w:hAnsi="Times New Roman" w:cs="Times New Roman"/>
                <w:b/>
                <w:sz w:val="20"/>
                <w:szCs w:val="20"/>
              </w:rPr>
            </w:pPr>
            <w:r w:rsidRPr="00DA3CF9">
              <w:rPr>
                <w:rFonts w:ascii="Times New Roman" w:hAnsi="Times New Roman" w:cs="Times New Roman"/>
                <w:b/>
                <w:sz w:val="20"/>
                <w:szCs w:val="20"/>
              </w:rPr>
              <w:t>13</w:t>
            </w:r>
            <w:r w:rsidR="00AE6B26" w:rsidRPr="00DA3CF9">
              <w:rPr>
                <w:rFonts w:ascii="Times New Roman" w:hAnsi="Times New Roman" w:cs="Times New Roman"/>
                <w:b/>
                <w:sz w:val="20"/>
                <w:szCs w:val="20"/>
              </w:rPr>
              <w:t>13</w:t>
            </w:r>
            <w:r w:rsidRPr="00DA3CF9">
              <w:rPr>
                <w:rFonts w:ascii="Times New Roman" w:hAnsi="Times New Roman" w:cs="Times New Roman"/>
                <w:b/>
                <w:sz w:val="20"/>
                <w:szCs w:val="20"/>
              </w:rPr>
              <w:t>0</w:t>
            </w:r>
          </w:p>
        </w:tc>
        <w:tc>
          <w:tcPr>
            <w:tcW w:w="851" w:type="dxa"/>
            <w:tcBorders>
              <w:bottom w:val="double" w:sz="6" w:space="0" w:color="auto"/>
            </w:tcBorders>
            <w:shd w:val="clear" w:color="auto" w:fill="FDE9D9" w:themeFill="accent6" w:themeFillTint="33"/>
          </w:tcPr>
          <w:p w14:paraId="604C0905" w14:textId="77777777" w:rsidR="00B82F77" w:rsidRPr="00DA3CF9" w:rsidRDefault="00B82F77" w:rsidP="00AE6B26">
            <w:pPr>
              <w:jc w:val="center"/>
              <w:rPr>
                <w:rFonts w:ascii="Times New Roman" w:hAnsi="Times New Roman" w:cs="Times New Roman"/>
                <w:b/>
                <w:sz w:val="20"/>
                <w:szCs w:val="20"/>
              </w:rPr>
            </w:pPr>
            <w:r w:rsidRPr="00DA3CF9">
              <w:rPr>
                <w:rFonts w:ascii="Times New Roman" w:hAnsi="Times New Roman" w:cs="Times New Roman"/>
                <w:b/>
                <w:sz w:val="20"/>
                <w:szCs w:val="20"/>
              </w:rPr>
              <w:t>3</w:t>
            </w:r>
            <w:r w:rsidR="00AE6B26" w:rsidRPr="00DA3CF9">
              <w:rPr>
                <w:rFonts w:ascii="Times New Roman" w:hAnsi="Times New Roman" w:cs="Times New Roman"/>
                <w:b/>
                <w:sz w:val="20"/>
                <w:szCs w:val="20"/>
              </w:rPr>
              <w:t>14</w:t>
            </w:r>
            <w:r w:rsidRPr="00DA3CF9">
              <w:rPr>
                <w:rFonts w:ascii="Times New Roman" w:hAnsi="Times New Roman" w:cs="Times New Roman"/>
                <w:b/>
                <w:sz w:val="20"/>
                <w:szCs w:val="20"/>
              </w:rPr>
              <w:t>0</w:t>
            </w:r>
          </w:p>
        </w:tc>
      </w:tr>
      <w:tr w:rsidR="00C0365E" w:rsidRPr="00DA3CF9" w14:paraId="09D0D59E" w14:textId="77777777" w:rsidTr="00DE6D9D">
        <w:trPr>
          <w:trHeight w:val="525"/>
        </w:trPr>
        <w:tc>
          <w:tcPr>
            <w:tcW w:w="5353" w:type="dxa"/>
            <w:gridSpan w:val="4"/>
            <w:shd w:val="clear" w:color="auto" w:fill="auto"/>
          </w:tcPr>
          <w:p w14:paraId="69BA1DFA" w14:textId="77777777" w:rsidR="00C0365E" w:rsidRPr="00DA3CF9" w:rsidRDefault="00C0365E" w:rsidP="00C0365E">
            <w:pPr>
              <w:spacing w:line="240" w:lineRule="auto"/>
              <w:ind w:firstLine="7"/>
              <w:rPr>
                <w:rFonts w:ascii="Times New Roman" w:hAnsi="Times New Roman" w:cs="Times New Roman"/>
                <w:sz w:val="20"/>
                <w:szCs w:val="20"/>
              </w:rPr>
            </w:pPr>
            <w:r w:rsidRPr="00DA3CF9">
              <w:rPr>
                <w:rFonts w:ascii="Times New Roman" w:hAnsi="Times New Roman" w:cs="Times New Roman"/>
                <w:sz w:val="20"/>
                <w:szCs w:val="20"/>
              </w:rPr>
              <w:t>Заходи:</w:t>
            </w:r>
          </w:p>
          <w:p w14:paraId="241CE919"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3.2.3.1.</w:t>
            </w:r>
            <w:r w:rsidRPr="00DA3CF9">
              <w:t xml:space="preserve"> </w:t>
            </w:r>
            <w:r w:rsidRPr="00DA3CF9">
              <w:rPr>
                <w:rFonts w:ascii="Times New Roman" w:hAnsi="Times New Roman" w:cs="Times New Roman"/>
                <w:sz w:val="20"/>
                <w:szCs w:val="20"/>
              </w:rPr>
              <w:t xml:space="preserve">Реалізація проекту «Історичний </w:t>
            </w:r>
            <w:proofErr w:type="spellStart"/>
            <w:r w:rsidRPr="00DA3CF9">
              <w:rPr>
                <w:rFonts w:ascii="Times New Roman" w:hAnsi="Times New Roman" w:cs="Times New Roman"/>
                <w:sz w:val="20"/>
                <w:szCs w:val="20"/>
              </w:rPr>
              <w:t>скансен</w:t>
            </w:r>
            <w:proofErr w:type="spellEnd"/>
            <w:r w:rsidRPr="00DA3CF9">
              <w:rPr>
                <w:rFonts w:ascii="Times New Roman" w:hAnsi="Times New Roman" w:cs="Times New Roman"/>
                <w:sz w:val="20"/>
                <w:szCs w:val="20"/>
              </w:rPr>
              <w:t>» (проведення історичних реконструкцій за участі дітей та юнацтва;  навчання гончарному ремеслу )</w:t>
            </w:r>
          </w:p>
        </w:tc>
        <w:tc>
          <w:tcPr>
            <w:tcW w:w="851" w:type="dxa"/>
            <w:shd w:val="clear" w:color="auto" w:fill="auto"/>
          </w:tcPr>
          <w:p w14:paraId="04271F6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6BED6D0A" w14:textId="77777777" w:rsidR="00C0365E" w:rsidRPr="00DA3CF9" w:rsidRDefault="00C0365E" w:rsidP="00C0365E">
            <w:pPr>
              <w:spacing w:line="240" w:lineRule="auto"/>
              <w:rPr>
                <w:rFonts w:ascii="Times New Roman" w:hAnsi="Times New Roman" w:cs="Times New Roman"/>
                <w:sz w:val="20"/>
                <w:szCs w:val="20"/>
              </w:rPr>
            </w:pPr>
            <w:r w:rsidRPr="00F62F4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E7D0DA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6E824ED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181728E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B8A0D8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A34B59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326AC9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auto"/>
          </w:tcPr>
          <w:p w14:paraId="1DB7A45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auto"/>
          </w:tcPr>
          <w:p w14:paraId="2928CA7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110</w:t>
            </w:r>
          </w:p>
        </w:tc>
        <w:tc>
          <w:tcPr>
            <w:tcW w:w="851" w:type="dxa"/>
            <w:shd w:val="clear" w:color="auto" w:fill="auto"/>
          </w:tcPr>
          <w:p w14:paraId="1CEC12C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708" w:type="dxa"/>
            <w:shd w:val="clear" w:color="auto" w:fill="auto"/>
          </w:tcPr>
          <w:p w14:paraId="2799CE3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130</w:t>
            </w:r>
          </w:p>
        </w:tc>
        <w:tc>
          <w:tcPr>
            <w:tcW w:w="851" w:type="dxa"/>
            <w:shd w:val="clear" w:color="auto" w:fill="auto"/>
          </w:tcPr>
          <w:p w14:paraId="5289C17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w:t>
            </w:r>
          </w:p>
        </w:tc>
      </w:tr>
      <w:tr w:rsidR="00C0365E" w:rsidRPr="00DA3CF9" w14:paraId="7960B298" w14:textId="77777777" w:rsidTr="00DE6D9D">
        <w:trPr>
          <w:trHeight w:val="525"/>
        </w:trPr>
        <w:tc>
          <w:tcPr>
            <w:tcW w:w="5353" w:type="dxa"/>
            <w:gridSpan w:val="4"/>
            <w:shd w:val="clear" w:color="auto" w:fill="auto"/>
          </w:tcPr>
          <w:p w14:paraId="2B9FD5E2"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3.2.3.2.</w:t>
            </w:r>
            <w:r w:rsidRPr="00DA3CF9">
              <w:t xml:space="preserve"> </w:t>
            </w:r>
            <w:r w:rsidRPr="00DA3CF9">
              <w:rPr>
                <w:rFonts w:ascii="Times New Roman" w:hAnsi="Times New Roman" w:cs="Times New Roman"/>
                <w:sz w:val="20"/>
                <w:szCs w:val="20"/>
              </w:rPr>
              <w:t xml:space="preserve">Створення мультиплікаційного туристичного хабу на базі Ніжинського державного університету ім. М. Гоголя на умовах </w:t>
            </w:r>
            <w:proofErr w:type="spellStart"/>
            <w:r w:rsidRPr="00DA3CF9">
              <w:rPr>
                <w:rFonts w:ascii="Times New Roman" w:hAnsi="Times New Roman" w:cs="Times New Roman"/>
                <w:sz w:val="20"/>
                <w:szCs w:val="20"/>
              </w:rPr>
              <w:t>багатосекторного</w:t>
            </w:r>
            <w:proofErr w:type="spellEnd"/>
            <w:r w:rsidRPr="00DA3CF9">
              <w:rPr>
                <w:rFonts w:ascii="Times New Roman" w:hAnsi="Times New Roman" w:cs="Times New Roman"/>
                <w:sz w:val="20"/>
                <w:szCs w:val="20"/>
              </w:rPr>
              <w:t xml:space="preserve"> партнерства</w:t>
            </w:r>
          </w:p>
        </w:tc>
        <w:tc>
          <w:tcPr>
            <w:tcW w:w="851" w:type="dxa"/>
            <w:shd w:val="clear" w:color="auto" w:fill="auto"/>
          </w:tcPr>
          <w:p w14:paraId="2DDCFD8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2025- 2026</w:t>
            </w:r>
          </w:p>
        </w:tc>
        <w:tc>
          <w:tcPr>
            <w:tcW w:w="1275" w:type="dxa"/>
            <w:shd w:val="clear" w:color="auto" w:fill="auto"/>
          </w:tcPr>
          <w:p w14:paraId="11F6968F" w14:textId="77777777" w:rsidR="00C0365E" w:rsidRPr="00DA3CF9" w:rsidRDefault="00C0365E" w:rsidP="00C0365E">
            <w:pPr>
              <w:spacing w:line="240" w:lineRule="auto"/>
              <w:rPr>
                <w:rFonts w:ascii="Times New Roman" w:hAnsi="Times New Roman" w:cs="Times New Roman"/>
                <w:sz w:val="20"/>
                <w:szCs w:val="20"/>
              </w:rPr>
            </w:pPr>
            <w:r w:rsidRPr="00F62F4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BFAAB1D"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A83561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3B8AB966"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3F7605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54388F4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8DC5E5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20000</w:t>
            </w:r>
          </w:p>
        </w:tc>
        <w:tc>
          <w:tcPr>
            <w:tcW w:w="851" w:type="dxa"/>
            <w:shd w:val="clear" w:color="auto" w:fill="auto"/>
          </w:tcPr>
          <w:p w14:paraId="591B41FC"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05BF445B"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5AE087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708" w:type="dxa"/>
            <w:shd w:val="clear" w:color="auto" w:fill="auto"/>
          </w:tcPr>
          <w:p w14:paraId="50867F10" w14:textId="77777777" w:rsidR="00C0365E" w:rsidRPr="00DA3CF9" w:rsidRDefault="00C0365E" w:rsidP="00081F4A">
            <w:pPr>
              <w:ind w:right="-12" w:hanging="105"/>
              <w:jc w:val="center"/>
              <w:rPr>
                <w:rFonts w:ascii="Times New Roman" w:hAnsi="Times New Roman" w:cs="Times New Roman"/>
                <w:sz w:val="20"/>
                <w:szCs w:val="20"/>
              </w:rPr>
            </w:pPr>
            <w:r w:rsidRPr="00DA3CF9">
              <w:rPr>
                <w:rFonts w:ascii="Times New Roman" w:hAnsi="Times New Roman" w:cs="Times New Roman"/>
                <w:sz w:val="20"/>
                <w:szCs w:val="20"/>
              </w:rPr>
              <w:t>10000</w:t>
            </w:r>
          </w:p>
        </w:tc>
        <w:tc>
          <w:tcPr>
            <w:tcW w:w="851" w:type="dxa"/>
            <w:shd w:val="clear" w:color="auto" w:fill="auto"/>
          </w:tcPr>
          <w:p w14:paraId="52C56280" w14:textId="77777777" w:rsidR="00C0365E" w:rsidRPr="00DA3CF9" w:rsidRDefault="00C0365E" w:rsidP="00C0365E">
            <w:pPr>
              <w:jc w:val="center"/>
              <w:rPr>
                <w:rFonts w:ascii="Times New Roman" w:hAnsi="Times New Roman" w:cs="Times New Roman"/>
                <w:sz w:val="20"/>
                <w:szCs w:val="20"/>
              </w:rPr>
            </w:pPr>
          </w:p>
        </w:tc>
      </w:tr>
      <w:tr w:rsidR="00C0365E" w:rsidRPr="00DA3CF9" w14:paraId="1D498028" w14:textId="77777777" w:rsidTr="00DE6D9D">
        <w:trPr>
          <w:trHeight w:val="525"/>
        </w:trPr>
        <w:tc>
          <w:tcPr>
            <w:tcW w:w="5353" w:type="dxa"/>
            <w:gridSpan w:val="4"/>
            <w:shd w:val="clear" w:color="auto" w:fill="auto"/>
          </w:tcPr>
          <w:p w14:paraId="0DB07938"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3.2.3.3.</w:t>
            </w:r>
            <w:r w:rsidRPr="00DA3CF9">
              <w:t xml:space="preserve"> </w:t>
            </w:r>
            <w:r w:rsidRPr="00DA3CF9">
              <w:rPr>
                <w:rFonts w:ascii="Times New Roman" w:hAnsi="Times New Roman" w:cs="Times New Roman"/>
                <w:sz w:val="20"/>
                <w:szCs w:val="20"/>
              </w:rPr>
              <w:t>Розбудова центру психологічної реабілітації та надання послуг психологічної підтримки для всіх категорій мешканців громади в тому числі ВПО, діти та інші</w:t>
            </w:r>
          </w:p>
        </w:tc>
        <w:tc>
          <w:tcPr>
            <w:tcW w:w="851" w:type="dxa"/>
            <w:shd w:val="clear" w:color="auto" w:fill="auto"/>
          </w:tcPr>
          <w:p w14:paraId="46270088"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614C3B2B" w14:textId="77777777" w:rsidR="00C0365E" w:rsidRPr="00DA3CF9" w:rsidRDefault="00C0365E" w:rsidP="00C0365E">
            <w:pPr>
              <w:spacing w:line="240" w:lineRule="auto"/>
              <w:rPr>
                <w:rFonts w:ascii="Times New Roman" w:hAnsi="Times New Roman" w:cs="Times New Roman"/>
                <w:sz w:val="20"/>
                <w:szCs w:val="20"/>
              </w:rPr>
            </w:pPr>
            <w:r w:rsidRPr="00F62F4A">
              <w:rPr>
                <w:rFonts w:ascii="Times New Roman" w:hAnsi="Times New Roman" w:cs="Times New Roman"/>
                <w:bCs/>
                <w:sz w:val="20"/>
                <w:szCs w:val="20"/>
              </w:rPr>
              <w:t xml:space="preserve">Структурні підрозділи виконав-чого комітету,  виконавчі органи міської ради, громадські </w:t>
            </w:r>
            <w:r w:rsidRPr="00F62F4A">
              <w:rPr>
                <w:rFonts w:ascii="Times New Roman" w:hAnsi="Times New Roman" w:cs="Times New Roman"/>
                <w:bCs/>
                <w:sz w:val="20"/>
                <w:szCs w:val="20"/>
              </w:rPr>
              <w:lastRenderedPageBreak/>
              <w:t>організації</w:t>
            </w:r>
          </w:p>
        </w:tc>
        <w:tc>
          <w:tcPr>
            <w:tcW w:w="1276" w:type="dxa"/>
            <w:shd w:val="clear" w:color="auto" w:fill="auto"/>
          </w:tcPr>
          <w:p w14:paraId="4486D1B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03272A7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10944BA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4262EC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7DCE66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080B98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2200</w:t>
            </w:r>
          </w:p>
        </w:tc>
        <w:tc>
          <w:tcPr>
            <w:tcW w:w="851" w:type="dxa"/>
            <w:shd w:val="clear" w:color="auto" w:fill="auto"/>
          </w:tcPr>
          <w:p w14:paraId="055ACA17"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0707778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1100</w:t>
            </w:r>
          </w:p>
        </w:tc>
        <w:tc>
          <w:tcPr>
            <w:tcW w:w="851" w:type="dxa"/>
            <w:shd w:val="clear" w:color="auto" w:fill="auto"/>
          </w:tcPr>
          <w:p w14:paraId="4480243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1100</w:t>
            </w:r>
          </w:p>
        </w:tc>
        <w:tc>
          <w:tcPr>
            <w:tcW w:w="708" w:type="dxa"/>
            <w:shd w:val="clear" w:color="auto" w:fill="auto"/>
          </w:tcPr>
          <w:p w14:paraId="02FB47F4"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7D03FE8E" w14:textId="77777777" w:rsidR="00C0365E" w:rsidRPr="00DA3CF9" w:rsidRDefault="00C0365E" w:rsidP="00C0365E">
            <w:pPr>
              <w:jc w:val="center"/>
              <w:rPr>
                <w:rFonts w:ascii="Times New Roman" w:hAnsi="Times New Roman" w:cs="Times New Roman"/>
                <w:sz w:val="20"/>
                <w:szCs w:val="20"/>
              </w:rPr>
            </w:pPr>
          </w:p>
        </w:tc>
      </w:tr>
      <w:tr w:rsidR="00B82F77" w:rsidRPr="00DA3CF9" w14:paraId="4E99B02C" w14:textId="77777777" w:rsidTr="00DE6D9D">
        <w:trPr>
          <w:trHeight w:val="525"/>
        </w:trPr>
        <w:tc>
          <w:tcPr>
            <w:tcW w:w="5353" w:type="dxa"/>
            <w:gridSpan w:val="4"/>
            <w:shd w:val="clear" w:color="auto" w:fill="auto"/>
          </w:tcPr>
          <w:p w14:paraId="27C63E99" w14:textId="77777777" w:rsidR="00B82F77" w:rsidRPr="00DA3CF9" w:rsidRDefault="00B82F77" w:rsidP="001A2E00">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sz w:val="20"/>
                <w:szCs w:val="20"/>
              </w:rPr>
              <w:t>3.2.3.4.</w:t>
            </w:r>
            <w:r w:rsidRPr="00DA3CF9">
              <w:t xml:space="preserve"> </w:t>
            </w:r>
            <w:r w:rsidRPr="00DA3CF9">
              <w:rPr>
                <w:rFonts w:ascii="Times New Roman" w:hAnsi="Times New Roman" w:cs="Times New Roman"/>
                <w:sz w:val="20"/>
                <w:szCs w:val="20"/>
              </w:rPr>
              <w:t>Впровадження наукових досліджень в сфері фармації із залученням в якості партнерів місцевого бізнесу</w:t>
            </w:r>
          </w:p>
        </w:tc>
        <w:tc>
          <w:tcPr>
            <w:tcW w:w="851" w:type="dxa"/>
            <w:shd w:val="clear" w:color="auto" w:fill="auto"/>
          </w:tcPr>
          <w:p w14:paraId="7B5C32AB" w14:textId="77777777" w:rsidR="00B82F77" w:rsidRPr="00DA3CF9" w:rsidRDefault="00B82F77"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2025-2027</w:t>
            </w:r>
          </w:p>
        </w:tc>
        <w:tc>
          <w:tcPr>
            <w:tcW w:w="1275" w:type="dxa"/>
            <w:shd w:val="clear" w:color="auto" w:fill="auto"/>
          </w:tcPr>
          <w:p w14:paraId="1B10C814" w14:textId="77777777" w:rsidR="00B82F77" w:rsidRPr="00DA3CF9" w:rsidRDefault="00C0365E" w:rsidP="001A2E00">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DD867C7" w14:textId="77777777" w:rsidR="00B82F77" w:rsidRPr="00DA3CF9" w:rsidRDefault="0000654B" w:rsidP="001A2E00">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1E66CA">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1E66CA">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22122632" w14:textId="77777777" w:rsidR="00B82F77" w:rsidRPr="00DA3CF9" w:rsidRDefault="00B82F77"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2D500B08" w14:textId="77777777" w:rsidR="00B82F77" w:rsidRPr="00DA3CF9" w:rsidRDefault="00B82F77"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2C3F497" w14:textId="77777777" w:rsidR="00B82F77" w:rsidRPr="00DA3CF9" w:rsidRDefault="00B82F77"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28B3805" w14:textId="77777777" w:rsidR="00B82F77" w:rsidRPr="00DA3CF9" w:rsidRDefault="00B82F77"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1F0F8B4" w14:textId="77777777" w:rsidR="00B82F77" w:rsidRPr="00DA3CF9" w:rsidRDefault="00B82F77" w:rsidP="00B82F77">
            <w:pPr>
              <w:jc w:val="center"/>
              <w:rPr>
                <w:rFonts w:ascii="Times New Roman" w:hAnsi="Times New Roman" w:cs="Times New Roman"/>
                <w:sz w:val="20"/>
                <w:szCs w:val="20"/>
              </w:rPr>
            </w:pPr>
            <w:r w:rsidRPr="00DA3CF9">
              <w:rPr>
                <w:rFonts w:ascii="Times New Roman" w:hAnsi="Times New Roman" w:cs="Times New Roman"/>
                <w:sz w:val="20"/>
                <w:szCs w:val="20"/>
              </w:rPr>
              <w:t>9000</w:t>
            </w:r>
          </w:p>
        </w:tc>
        <w:tc>
          <w:tcPr>
            <w:tcW w:w="851" w:type="dxa"/>
            <w:shd w:val="clear" w:color="auto" w:fill="auto"/>
          </w:tcPr>
          <w:p w14:paraId="6481BF8B" w14:textId="77777777" w:rsidR="00B82F77" w:rsidRPr="00DA3CF9" w:rsidRDefault="00B82F77" w:rsidP="00B82F77">
            <w:pPr>
              <w:jc w:val="center"/>
              <w:rPr>
                <w:rFonts w:ascii="Times New Roman" w:hAnsi="Times New Roman" w:cs="Times New Roman"/>
                <w:sz w:val="20"/>
                <w:szCs w:val="20"/>
              </w:rPr>
            </w:pPr>
          </w:p>
        </w:tc>
        <w:tc>
          <w:tcPr>
            <w:tcW w:w="850" w:type="dxa"/>
            <w:shd w:val="clear" w:color="auto" w:fill="auto"/>
          </w:tcPr>
          <w:p w14:paraId="609E3380" w14:textId="77777777" w:rsidR="00B82F77" w:rsidRPr="00DA3CF9" w:rsidRDefault="00B82F77" w:rsidP="00B82F77">
            <w:pPr>
              <w:jc w:val="center"/>
              <w:rPr>
                <w:rFonts w:ascii="Times New Roman" w:hAnsi="Times New Roman" w:cs="Times New Roman"/>
                <w:sz w:val="20"/>
                <w:szCs w:val="20"/>
              </w:rPr>
            </w:pPr>
          </w:p>
        </w:tc>
        <w:tc>
          <w:tcPr>
            <w:tcW w:w="851" w:type="dxa"/>
            <w:shd w:val="clear" w:color="auto" w:fill="auto"/>
          </w:tcPr>
          <w:p w14:paraId="302AA6F1" w14:textId="77777777" w:rsidR="00B82F77" w:rsidRPr="00DA3CF9" w:rsidRDefault="00B82F77" w:rsidP="00B82F77">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708" w:type="dxa"/>
            <w:shd w:val="clear" w:color="auto" w:fill="auto"/>
          </w:tcPr>
          <w:p w14:paraId="6F534589" w14:textId="77777777" w:rsidR="00B82F77" w:rsidRPr="00DA3CF9" w:rsidRDefault="00B82F77" w:rsidP="00B82F77">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shd w:val="clear" w:color="auto" w:fill="auto"/>
          </w:tcPr>
          <w:p w14:paraId="689F9EBD" w14:textId="77777777" w:rsidR="00B82F77" w:rsidRPr="00DA3CF9" w:rsidRDefault="00B82F77" w:rsidP="00B82F77">
            <w:pPr>
              <w:jc w:val="center"/>
              <w:rPr>
                <w:rFonts w:ascii="Times New Roman" w:hAnsi="Times New Roman" w:cs="Times New Roman"/>
                <w:sz w:val="20"/>
                <w:szCs w:val="20"/>
              </w:rPr>
            </w:pPr>
            <w:r w:rsidRPr="00DA3CF9">
              <w:rPr>
                <w:rFonts w:ascii="Times New Roman" w:hAnsi="Times New Roman" w:cs="Times New Roman"/>
                <w:sz w:val="20"/>
                <w:szCs w:val="20"/>
              </w:rPr>
              <w:t>3000</w:t>
            </w:r>
          </w:p>
        </w:tc>
      </w:tr>
      <w:tr w:rsidR="00937AE1" w:rsidRPr="00DA3CF9" w14:paraId="1513E79D" w14:textId="77777777" w:rsidTr="001F2FE9">
        <w:trPr>
          <w:trHeight w:val="525"/>
        </w:trPr>
        <w:tc>
          <w:tcPr>
            <w:tcW w:w="3393" w:type="dxa"/>
            <w:gridSpan w:val="2"/>
            <w:shd w:val="clear" w:color="auto" w:fill="E5DFEC" w:themeFill="accent4" w:themeFillTint="33"/>
          </w:tcPr>
          <w:p w14:paraId="790856F5" w14:textId="77777777" w:rsidR="00937AE1" w:rsidRPr="00DA3CF9" w:rsidRDefault="00937AE1" w:rsidP="001A2E00">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3.3. </w:t>
            </w:r>
          </w:p>
          <w:p w14:paraId="4FFCE013" w14:textId="77777777" w:rsidR="00937AE1" w:rsidRPr="00DA3CF9" w:rsidRDefault="00937AE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Підвищення доступності до різнопрофільного культурного та спортивного середовища</w:t>
            </w:r>
          </w:p>
        </w:tc>
        <w:tc>
          <w:tcPr>
            <w:tcW w:w="1960" w:type="dxa"/>
            <w:gridSpan w:val="2"/>
            <w:shd w:val="clear" w:color="auto" w:fill="E5DFEC" w:themeFill="accent4" w:themeFillTint="33"/>
          </w:tcPr>
          <w:p w14:paraId="332D2879" w14:textId="77777777" w:rsidR="00937AE1" w:rsidRPr="00DA3CF9" w:rsidRDefault="00937AE1" w:rsidP="001A2E00">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3.3.1. Кількість мешканців громади, які протягом року скористались послугами закладів культури та відпочинку ТГ, </w:t>
            </w:r>
            <w:r w:rsidRPr="00DA3CF9">
              <w:rPr>
                <w:b/>
              </w:rPr>
              <w:t xml:space="preserve"> </w:t>
            </w:r>
            <w:r w:rsidRPr="00DA3CF9">
              <w:rPr>
                <w:rFonts w:ascii="Times New Roman" w:hAnsi="Times New Roman" w:cs="Times New Roman"/>
                <w:b/>
                <w:sz w:val="20"/>
                <w:szCs w:val="20"/>
                <w:lang w:eastAsia="ja-JP"/>
              </w:rPr>
              <w:t>тис</w:t>
            </w:r>
            <w:r w:rsidR="006F67E5">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 xml:space="preserve"> осіб</w:t>
            </w:r>
          </w:p>
          <w:p w14:paraId="66766F30" w14:textId="77777777" w:rsidR="00937AE1" w:rsidRPr="00DA3CF9" w:rsidRDefault="00937AE1" w:rsidP="001A2E00">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3.3.2. Частка респондентів, які  вказали на підвищення рівня доступності до різнопрофільного культурного середовища громади, %</w:t>
            </w:r>
          </w:p>
          <w:p w14:paraId="68947E58" w14:textId="77777777" w:rsidR="00937AE1" w:rsidRPr="00DA3CF9" w:rsidRDefault="00937AE1" w:rsidP="001A2E00">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3.3.3 Частка респондентів, які  зазначили покращення стану </w:t>
            </w:r>
            <w:r w:rsidRPr="00DA3CF9">
              <w:rPr>
                <w:rFonts w:ascii="Times New Roman" w:hAnsi="Times New Roman" w:cs="Times New Roman"/>
                <w:b/>
                <w:sz w:val="20"/>
                <w:szCs w:val="20"/>
                <w:lang w:eastAsia="ja-JP"/>
              </w:rPr>
              <w:lastRenderedPageBreak/>
              <w:t xml:space="preserve">справ з розбудови </w:t>
            </w:r>
            <w:proofErr w:type="spellStart"/>
            <w:r w:rsidRPr="00DA3CF9">
              <w:rPr>
                <w:rFonts w:ascii="Times New Roman" w:hAnsi="Times New Roman" w:cs="Times New Roman"/>
                <w:b/>
                <w:sz w:val="20"/>
                <w:szCs w:val="20"/>
                <w:lang w:eastAsia="ja-JP"/>
              </w:rPr>
              <w:t>обєктів</w:t>
            </w:r>
            <w:proofErr w:type="spellEnd"/>
            <w:r w:rsidRPr="00DA3CF9">
              <w:rPr>
                <w:rFonts w:ascii="Times New Roman" w:hAnsi="Times New Roman" w:cs="Times New Roman"/>
                <w:b/>
                <w:sz w:val="20"/>
                <w:szCs w:val="20"/>
                <w:lang w:eastAsia="ja-JP"/>
              </w:rPr>
              <w:t xml:space="preserve"> підтримки здорового способу життя, %</w:t>
            </w:r>
          </w:p>
        </w:tc>
        <w:tc>
          <w:tcPr>
            <w:tcW w:w="851" w:type="dxa"/>
            <w:shd w:val="clear" w:color="auto" w:fill="E5DFEC" w:themeFill="accent4" w:themeFillTint="33"/>
          </w:tcPr>
          <w:p w14:paraId="23BFE41E"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2023-2027</w:t>
            </w:r>
          </w:p>
        </w:tc>
        <w:tc>
          <w:tcPr>
            <w:tcW w:w="1275" w:type="dxa"/>
            <w:shd w:val="clear" w:color="auto" w:fill="E5DFEC" w:themeFill="accent4" w:themeFillTint="33"/>
          </w:tcPr>
          <w:p w14:paraId="139F06D4" w14:textId="77777777" w:rsidR="00937AE1" w:rsidRPr="00DA3CF9" w:rsidRDefault="00C0365E" w:rsidP="001A2E00">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56D5A1C5" w14:textId="77777777" w:rsidR="00937AE1" w:rsidRPr="00DA3CF9" w:rsidRDefault="00937AE1" w:rsidP="0000654B">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6F67E5">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0654B"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6F67E5">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00654B"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E5DFEC" w:themeFill="accent4" w:themeFillTint="33"/>
          </w:tcPr>
          <w:p w14:paraId="5CABE997"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A2D3CB1"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447E2F49"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37E8ED52"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18</w:t>
            </w:r>
            <w:r w:rsidR="00E5665F">
              <w:rPr>
                <w:rFonts w:ascii="Times New Roman" w:hAnsi="Times New Roman" w:cs="Times New Roman"/>
                <w:b/>
                <w:sz w:val="20"/>
                <w:szCs w:val="20"/>
              </w:rPr>
              <w:t>5 8</w:t>
            </w:r>
            <w:r w:rsidRPr="00DA3CF9">
              <w:rPr>
                <w:rFonts w:ascii="Times New Roman" w:hAnsi="Times New Roman" w:cs="Times New Roman"/>
                <w:b/>
                <w:sz w:val="20"/>
                <w:szCs w:val="20"/>
              </w:rPr>
              <w:t>40</w:t>
            </w:r>
          </w:p>
        </w:tc>
        <w:tc>
          <w:tcPr>
            <w:tcW w:w="851" w:type="dxa"/>
            <w:shd w:val="clear" w:color="auto" w:fill="E5DFEC" w:themeFill="accent4" w:themeFillTint="33"/>
          </w:tcPr>
          <w:p w14:paraId="7DE5288B"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 xml:space="preserve">4 </w:t>
            </w:r>
            <w:r w:rsidR="00E5665F">
              <w:rPr>
                <w:rFonts w:ascii="Times New Roman" w:hAnsi="Times New Roman" w:cs="Times New Roman"/>
                <w:b/>
                <w:sz w:val="20"/>
                <w:szCs w:val="20"/>
              </w:rPr>
              <w:t>5</w:t>
            </w:r>
            <w:r w:rsidRPr="00DA3CF9">
              <w:rPr>
                <w:rFonts w:ascii="Times New Roman" w:hAnsi="Times New Roman" w:cs="Times New Roman"/>
                <w:b/>
                <w:sz w:val="20"/>
                <w:szCs w:val="20"/>
              </w:rPr>
              <w:t>00</w:t>
            </w:r>
          </w:p>
        </w:tc>
        <w:tc>
          <w:tcPr>
            <w:tcW w:w="850" w:type="dxa"/>
            <w:shd w:val="clear" w:color="auto" w:fill="E5DFEC" w:themeFill="accent4" w:themeFillTint="33"/>
          </w:tcPr>
          <w:p w14:paraId="5B5160D1"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14 550</w:t>
            </w:r>
          </w:p>
        </w:tc>
        <w:tc>
          <w:tcPr>
            <w:tcW w:w="851" w:type="dxa"/>
            <w:shd w:val="clear" w:color="auto" w:fill="E5DFEC" w:themeFill="accent4" w:themeFillTint="33"/>
          </w:tcPr>
          <w:p w14:paraId="5BFC29BC"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32 890</w:t>
            </w:r>
          </w:p>
        </w:tc>
        <w:tc>
          <w:tcPr>
            <w:tcW w:w="708" w:type="dxa"/>
            <w:shd w:val="clear" w:color="auto" w:fill="E5DFEC" w:themeFill="accent4" w:themeFillTint="33"/>
          </w:tcPr>
          <w:p w14:paraId="73D9FC24" w14:textId="77777777" w:rsidR="00937AE1" w:rsidRPr="00DA3CF9" w:rsidRDefault="00937AE1" w:rsidP="00783F47">
            <w:pPr>
              <w:ind w:right="-108" w:hanging="108"/>
              <w:jc w:val="center"/>
              <w:rPr>
                <w:rFonts w:ascii="Times New Roman" w:hAnsi="Times New Roman" w:cs="Times New Roman"/>
                <w:b/>
                <w:sz w:val="20"/>
                <w:szCs w:val="20"/>
              </w:rPr>
            </w:pPr>
            <w:r w:rsidRPr="00DA3CF9">
              <w:rPr>
                <w:rFonts w:ascii="Times New Roman" w:hAnsi="Times New Roman" w:cs="Times New Roman"/>
                <w:b/>
                <w:sz w:val="20"/>
                <w:szCs w:val="20"/>
              </w:rPr>
              <w:t>26 910</w:t>
            </w:r>
          </w:p>
        </w:tc>
        <w:tc>
          <w:tcPr>
            <w:tcW w:w="851" w:type="dxa"/>
            <w:shd w:val="clear" w:color="auto" w:fill="E5DFEC" w:themeFill="accent4" w:themeFillTint="33"/>
          </w:tcPr>
          <w:p w14:paraId="0CAAF208" w14:textId="77777777" w:rsidR="00937AE1" w:rsidRPr="00DA3CF9" w:rsidRDefault="00937AE1" w:rsidP="00783F47">
            <w:pPr>
              <w:ind w:right="-108" w:hanging="108"/>
              <w:jc w:val="center"/>
              <w:rPr>
                <w:rFonts w:ascii="Times New Roman" w:hAnsi="Times New Roman" w:cs="Times New Roman"/>
                <w:b/>
                <w:sz w:val="20"/>
                <w:szCs w:val="20"/>
              </w:rPr>
            </w:pPr>
            <w:r w:rsidRPr="00DA3CF9">
              <w:rPr>
                <w:rFonts w:ascii="Times New Roman" w:hAnsi="Times New Roman" w:cs="Times New Roman"/>
                <w:b/>
                <w:sz w:val="20"/>
                <w:szCs w:val="20"/>
              </w:rPr>
              <w:t>106 990</w:t>
            </w:r>
          </w:p>
        </w:tc>
      </w:tr>
      <w:tr w:rsidR="00937AE1" w:rsidRPr="00DA3CF9" w14:paraId="6EC7D5C2" w14:textId="77777777" w:rsidTr="001F2FE9">
        <w:trPr>
          <w:trHeight w:val="525"/>
        </w:trPr>
        <w:tc>
          <w:tcPr>
            <w:tcW w:w="3393" w:type="dxa"/>
            <w:gridSpan w:val="2"/>
            <w:shd w:val="clear" w:color="auto" w:fill="FDE9D9" w:themeFill="accent6" w:themeFillTint="33"/>
          </w:tcPr>
          <w:p w14:paraId="37A9292F" w14:textId="77777777" w:rsidR="00937AE1" w:rsidRPr="00DA3CF9" w:rsidRDefault="00937AE1" w:rsidP="001A2E00">
            <w:pPr>
              <w:spacing w:line="240" w:lineRule="auto"/>
              <w:ind w:firstLine="7"/>
              <w:rPr>
                <w:rFonts w:ascii="Times New Roman" w:hAnsi="Times New Roman" w:cs="Times New Roman"/>
                <w:b/>
                <w:sz w:val="20"/>
                <w:szCs w:val="20"/>
                <w:u w:val="single"/>
              </w:rPr>
            </w:pPr>
            <w:r w:rsidRPr="00DA3CF9">
              <w:rPr>
                <w:rFonts w:ascii="Times New Roman" w:hAnsi="Times New Roman" w:cs="Times New Roman"/>
                <w:b/>
                <w:sz w:val="20"/>
                <w:szCs w:val="20"/>
                <w:u w:val="single"/>
              </w:rPr>
              <w:t>Завдання 3.3.1.</w:t>
            </w:r>
          </w:p>
          <w:p w14:paraId="6F9DBDEC" w14:textId="77777777" w:rsidR="00937AE1" w:rsidRPr="00DA3CF9" w:rsidRDefault="00937AE1"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Урізноманітнення творчих процесів в </w:t>
            </w:r>
            <w:proofErr w:type="spellStart"/>
            <w:r w:rsidRPr="00DA3CF9">
              <w:rPr>
                <w:rFonts w:ascii="Times New Roman" w:hAnsi="Times New Roman" w:cs="Times New Roman"/>
                <w:b/>
                <w:sz w:val="20"/>
                <w:szCs w:val="20"/>
              </w:rPr>
              <w:t>освітньо</w:t>
            </w:r>
            <w:proofErr w:type="spellEnd"/>
            <w:r w:rsidRPr="00DA3CF9">
              <w:rPr>
                <w:rFonts w:ascii="Times New Roman" w:hAnsi="Times New Roman" w:cs="Times New Roman"/>
                <w:b/>
                <w:sz w:val="20"/>
                <w:szCs w:val="20"/>
              </w:rPr>
              <w:t>-культурному житті громади включно мультикультурне суспільство громади</w:t>
            </w:r>
          </w:p>
        </w:tc>
        <w:tc>
          <w:tcPr>
            <w:tcW w:w="1960" w:type="dxa"/>
            <w:gridSpan w:val="2"/>
            <w:shd w:val="clear" w:color="auto" w:fill="FDE9D9" w:themeFill="accent6" w:themeFillTint="33"/>
          </w:tcPr>
          <w:p w14:paraId="118BFC60" w14:textId="77777777" w:rsidR="00937AE1" w:rsidRPr="00DA3CF9" w:rsidRDefault="00712956" w:rsidP="001A2E00">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lang w:eastAsia="ja-JP"/>
              </w:rPr>
              <w:t>3.3.1.1 Кількість конкурсів, творчих вечорів, вікторин, майстер-класів</w:t>
            </w:r>
            <w:r w:rsidR="006F67E5">
              <w:rPr>
                <w:rFonts w:ascii="Times New Roman" w:hAnsi="Times New Roman" w:cs="Times New Roman"/>
                <w:b/>
                <w:sz w:val="20"/>
                <w:szCs w:val="20"/>
                <w:lang w:eastAsia="ja-JP"/>
              </w:rPr>
              <w:t>,</w:t>
            </w:r>
            <w:r w:rsidRPr="00DA3CF9">
              <w:rPr>
                <w:rFonts w:ascii="Times New Roman" w:hAnsi="Times New Roman" w:cs="Times New Roman"/>
                <w:b/>
                <w:sz w:val="20"/>
                <w:szCs w:val="20"/>
                <w:lang w:eastAsia="ja-JP"/>
              </w:rPr>
              <w:t xml:space="preserve"> що проводяться протягом року</w:t>
            </w:r>
            <w:r w:rsidRPr="00DA3CF9">
              <w:rPr>
                <w:rFonts w:ascii="Times New Roman" w:hAnsi="Times New Roman" w:cs="Times New Roman"/>
                <w:b/>
                <w:sz w:val="20"/>
                <w:szCs w:val="20"/>
              </w:rPr>
              <w:t>,  одиниць</w:t>
            </w:r>
          </w:p>
          <w:p w14:paraId="425DA93F" w14:textId="77777777" w:rsidR="00712956" w:rsidRPr="00DA3CF9" w:rsidRDefault="00712956" w:rsidP="001A2E00">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3.3.1.2 Кількість мешканців громади, які залучені до творчих гуртків, осіб</w:t>
            </w:r>
          </w:p>
        </w:tc>
        <w:tc>
          <w:tcPr>
            <w:tcW w:w="851" w:type="dxa"/>
            <w:shd w:val="clear" w:color="auto" w:fill="FDE9D9" w:themeFill="accent6" w:themeFillTint="33"/>
          </w:tcPr>
          <w:p w14:paraId="1E329C79"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shd w:val="clear" w:color="auto" w:fill="FDE9D9" w:themeFill="accent6" w:themeFillTint="33"/>
          </w:tcPr>
          <w:p w14:paraId="16A9857B" w14:textId="77777777" w:rsidR="00937AE1" w:rsidRPr="00DA3CF9" w:rsidRDefault="00C0365E" w:rsidP="001A2E00">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00728A04" w14:textId="77777777" w:rsidR="00937AE1" w:rsidRPr="00DA3CF9" w:rsidRDefault="00937AE1" w:rsidP="0000654B">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 xml:space="preserve">Громада </w:t>
            </w:r>
            <w:proofErr w:type="spellStart"/>
            <w:r w:rsidRPr="00DA3CF9">
              <w:rPr>
                <w:rFonts w:ascii="Times New Roman" w:hAnsi="Times New Roman" w:cs="Times New Roman"/>
                <w:b/>
                <w:bCs/>
                <w:sz w:val="20"/>
                <w:szCs w:val="20"/>
              </w:rPr>
              <w:t>результа</w:t>
            </w:r>
            <w:r w:rsidR="006F67E5">
              <w:rPr>
                <w:rFonts w:ascii="Times New Roman" w:hAnsi="Times New Roman" w:cs="Times New Roman"/>
                <w:b/>
                <w:bCs/>
                <w:sz w:val="20"/>
                <w:szCs w:val="20"/>
              </w:rPr>
              <w:t>-</w:t>
            </w:r>
            <w:r w:rsidRPr="00DA3CF9">
              <w:rPr>
                <w:rFonts w:ascii="Times New Roman" w:hAnsi="Times New Roman" w:cs="Times New Roman"/>
                <w:b/>
                <w:bCs/>
                <w:sz w:val="20"/>
                <w:szCs w:val="20"/>
              </w:rPr>
              <w:t>тивно</w:t>
            </w:r>
            <w:proofErr w:type="spellEnd"/>
            <w:r w:rsidR="0000654B" w:rsidRPr="00DA3CF9">
              <w:rPr>
                <w:rFonts w:ascii="Times New Roman" w:hAnsi="Times New Roman" w:cs="Times New Roman"/>
                <w:b/>
                <w:bCs/>
                <w:sz w:val="20"/>
                <w:szCs w:val="20"/>
              </w:rPr>
              <w:t xml:space="preserve"> </w:t>
            </w:r>
            <w:proofErr w:type="spellStart"/>
            <w:r w:rsidRPr="00DA3CF9">
              <w:rPr>
                <w:rFonts w:ascii="Times New Roman" w:hAnsi="Times New Roman" w:cs="Times New Roman"/>
                <w:b/>
                <w:bCs/>
                <w:sz w:val="20"/>
                <w:szCs w:val="20"/>
              </w:rPr>
              <w:t>використо</w:t>
            </w:r>
            <w:r w:rsidR="006F67E5">
              <w:rPr>
                <w:rFonts w:ascii="Times New Roman" w:hAnsi="Times New Roman" w:cs="Times New Roman"/>
                <w:b/>
                <w:bCs/>
                <w:sz w:val="20"/>
                <w:szCs w:val="20"/>
              </w:rPr>
              <w:t>-</w:t>
            </w:r>
            <w:r w:rsidRPr="00DA3CF9">
              <w:rPr>
                <w:rFonts w:ascii="Times New Roman" w:hAnsi="Times New Roman" w:cs="Times New Roman"/>
                <w:b/>
                <w:bCs/>
                <w:sz w:val="20"/>
                <w:szCs w:val="20"/>
              </w:rPr>
              <w:t>вує</w:t>
            </w:r>
            <w:proofErr w:type="spellEnd"/>
            <w:r w:rsidRPr="00DA3CF9">
              <w:rPr>
                <w:rFonts w:ascii="Times New Roman" w:hAnsi="Times New Roman" w:cs="Times New Roman"/>
                <w:b/>
                <w:bCs/>
                <w:sz w:val="20"/>
                <w:szCs w:val="20"/>
              </w:rPr>
              <w:t xml:space="preserve">  можливості  залучення  зовніш</w:t>
            </w:r>
            <w:r w:rsidR="0000654B" w:rsidRPr="00DA3CF9">
              <w:rPr>
                <w:rFonts w:ascii="Times New Roman" w:hAnsi="Times New Roman" w:cs="Times New Roman"/>
                <w:b/>
                <w:bCs/>
                <w:sz w:val="20"/>
                <w:szCs w:val="20"/>
              </w:rPr>
              <w:t>н</w:t>
            </w:r>
            <w:r w:rsidRPr="00DA3CF9">
              <w:rPr>
                <w:rFonts w:ascii="Times New Roman" w:hAnsi="Times New Roman" w:cs="Times New Roman"/>
                <w:b/>
                <w:bCs/>
                <w:sz w:val="20"/>
                <w:szCs w:val="20"/>
              </w:rPr>
              <w:t xml:space="preserve">іх ресурсів в </w:t>
            </w:r>
            <w:proofErr w:type="spellStart"/>
            <w:r w:rsidRPr="00DA3CF9">
              <w:rPr>
                <w:rFonts w:ascii="Times New Roman" w:hAnsi="Times New Roman" w:cs="Times New Roman"/>
                <w:b/>
                <w:bCs/>
                <w:sz w:val="20"/>
                <w:szCs w:val="20"/>
              </w:rPr>
              <w:t>т.ч</w:t>
            </w:r>
            <w:proofErr w:type="spellEnd"/>
            <w:r w:rsidRPr="00DA3CF9">
              <w:rPr>
                <w:rFonts w:ascii="Times New Roman" w:hAnsi="Times New Roman" w:cs="Times New Roman"/>
                <w:b/>
                <w:bCs/>
                <w:sz w:val="20"/>
                <w:szCs w:val="20"/>
              </w:rPr>
              <w:t>. МТД</w:t>
            </w:r>
          </w:p>
        </w:tc>
        <w:tc>
          <w:tcPr>
            <w:tcW w:w="1276" w:type="dxa"/>
            <w:shd w:val="clear" w:color="auto" w:fill="FDE9D9" w:themeFill="accent6" w:themeFillTint="33"/>
          </w:tcPr>
          <w:p w14:paraId="4525761F"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93165B8"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7181CB6" w14:textId="77777777" w:rsidR="00937AE1" w:rsidRPr="00DA3CF9" w:rsidRDefault="00937AE1" w:rsidP="001A2E00">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431235ED" w14:textId="77777777" w:rsidR="00937AE1" w:rsidRPr="00DA3CF9" w:rsidRDefault="00E5665F" w:rsidP="00937AE1">
            <w:pPr>
              <w:jc w:val="center"/>
              <w:rPr>
                <w:rFonts w:ascii="Times New Roman" w:hAnsi="Times New Roman" w:cs="Times New Roman"/>
                <w:b/>
                <w:sz w:val="20"/>
                <w:szCs w:val="20"/>
              </w:rPr>
            </w:pPr>
            <w:r>
              <w:rPr>
                <w:rFonts w:ascii="Times New Roman" w:hAnsi="Times New Roman" w:cs="Times New Roman"/>
                <w:b/>
                <w:sz w:val="20"/>
                <w:szCs w:val="20"/>
              </w:rPr>
              <w:t>40</w:t>
            </w:r>
            <w:r w:rsidR="00937AE1" w:rsidRPr="00DA3CF9">
              <w:rPr>
                <w:rFonts w:ascii="Times New Roman" w:hAnsi="Times New Roman" w:cs="Times New Roman"/>
                <w:b/>
                <w:sz w:val="20"/>
                <w:szCs w:val="20"/>
              </w:rPr>
              <w:t>90</w:t>
            </w:r>
          </w:p>
        </w:tc>
        <w:tc>
          <w:tcPr>
            <w:tcW w:w="851" w:type="dxa"/>
            <w:shd w:val="clear" w:color="auto" w:fill="FDE9D9" w:themeFill="accent6" w:themeFillTint="33"/>
          </w:tcPr>
          <w:p w14:paraId="2CABADB3"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1</w:t>
            </w:r>
            <w:r w:rsidR="00E5665F">
              <w:rPr>
                <w:rFonts w:ascii="Times New Roman" w:hAnsi="Times New Roman" w:cs="Times New Roman"/>
                <w:b/>
                <w:sz w:val="20"/>
                <w:szCs w:val="20"/>
              </w:rPr>
              <w:t>0</w:t>
            </w:r>
            <w:r w:rsidRPr="00DA3CF9">
              <w:rPr>
                <w:rFonts w:ascii="Times New Roman" w:hAnsi="Times New Roman" w:cs="Times New Roman"/>
                <w:b/>
                <w:sz w:val="20"/>
                <w:szCs w:val="20"/>
              </w:rPr>
              <w:t>00</w:t>
            </w:r>
          </w:p>
        </w:tc>
        <w:tc>
          <w:tcPr>
            <w:tcW w:w="850" w:type="dxa"/>
            <w:shd w:val="clear" w:color="auto" w:fill="FDE9D9" w:themeFill="accent6" w:themeFillTint="33"/>
          </w:tcPr>
          <w:p w14:paraId="51337562"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1250</w:t>
            </w:r>
          </w:p>
        </w:tc>
        <w:tc>
          <w:tcPr>
            <w:tcW w:w="851" w:type="dxa"/>
            <w:shd w:val="clear" w:color="auto" w:fill="FDE9D9" w:themeFill="accent6" w:themeFillTint="33"/>
          </w:tcPr>
          <w:p w14:paraId="3E2B03C6"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590</w:t>
            </w:r>
          </w:p>
        </w:tc>
        <w:tc>
          <w:tcPr>
            <w:tcW w:w="708" w:type="dxa"/>
            <w:shd w:val="clear" w:color="auto" w:fill="FDE9D9" w:themeFill="accent6" w:themeFillTint="33"/>
          </w:tcPr>
          <w:p w14:paraId="133C8E3C"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610</w:t>
            </w:r>
          </w:p>
        </w:tc>
        <w:tc>
          <w:tcPr>
            <w:tcW w:w="851" w:type="dxa"/>
            <w:shd w:val="clear" w:color="auto" w:fill="FDE9D9" w:themeFill="accent6" w:themeFillTint="33"/>
          </w:tcPr>
          <w:p w14:paraId="15295C55" w14:textId="77777777" w:rsidR="00937AE1" w:rsidRPr="00DA3CF9" w:rsidRDefault="00937AE1" w:rsidP="00937AE1">
            <w:pPr>
              <w:jc w:val="center"/>
              <w:rPr>
                <w:rFonts w:ascii="Times New Roman" w:hAnsi="Times New Roman" w:cs="Times New Roman"/>
                <w:b/>
                <w:sz w:val="20"/>
                <w:szCs w:val="20"/>
              </w:rPr>
            </w:pPr>
            <w:r w:rsidRPr="00DA3CF9">
              <w:rPr>
                <w:rFonts w:ascii="Times New Roman" w:hAnsi="Times New Roman" w:cs="Times New Roman"/>
                <w:b/>
                <w:sz w:val="20"/>
                <w:szCs w:val="20"/>
              </w:rPr>
              <w:t>640</w:t>
            </w:r>
          </w:p>
        </w:tc>
      </w:tr>
      <w:tr w:rsidR="00937AE1" w:rsidRPr="00DA3CF9" w14:paraId="64AFCCE8" w14:textId="77777777" w:rsidTr="001F2FE9">
        <w:trPr>
          <w:trHeight w:val="525"/>
        </w:trPr>
        <w:tc>
          <w:tcPr>
            <w:tcW w:w="5353" w:type="dxa"/>
            <w:gridSpan w:val="4"/>
            <w:shd w:val="clear" w:color="auto" w:fill="auto"/>
          </w:tcPr>
          <w:p w14:paraId="03606C1D" w14:textId="77777777" w:rsidR="00937AE1" w:rsidRPr="00E5665F" w:rsidRDefault="00937AE1" w:rsidP="001A2E00">
            <w:pPr>
              <w:spacing w:line="240" w:lineRule="auto"/>
              <w:ind w:firstLine="7"/>
              <w:rPr>
                <w:rFonts w:ascii="Times New Roman" w:hAnsi="Times New Roman" w:cs="Times New Roman"/>
                <w:bCs/>
                <w:sz w:val="20"/>
                <w:szCs w:val="20"/>
              </w:rPr>
            </w:pPr>
            <w:r w:rsidRPr="00E5665F">
              <w:rPr>
                <w:rFonts w:ascii="Times New Roman" w:hAnsi="Times New Roman" w:cs="Times New Roman"/>
                <w:bCs/>
                <w:sz w:val="20"/>
                <w:szCs w:val="20"/>
              </w:rPr>
              <w:t>Заходи:</w:t>
            </w:r>
          </w:p>
          <w:p w14:paraId="25205919" w14:textId="77777777" w:rsidR="00D31BD6" w:rsidRPr="00E5665F" w:rsidRDefault="00937AE1" w:rsidP="00D31BD6">
            <w:pPr>
              <w:spacing w:line="240" w:lineRule="auto"/>
              <w:ind w:firstLine="7"/>
              <w:rPr>
                <w:rFonts w:ascii="Times New Roman" w:hAnsi="Times New Roman" w:cs="Times New Roman"/>
                <w:sz w:val="20"/>
                <w:szCs w:val="20"/>
                <w:lang w:eastAsia="ja-JP"/>
              </w:rPr>
            </w:pPr>
            <w:r w:rsidRPr="00E5665F">
              <w:rPr>
                <w:rFonts w:ascii="Times New Roman" w:hAnsi="Times New Roman" w:cs="Times New Roman"/>
                <w:bCs/>
                <w:sz w:val="20"/>
                <w:szCs w:val="20"/>
              </w:rPr>
              <w:t>3.3.1.1</w:t>
            </w:r>
            <w:r w:rsidRPr="00E5665F">
              <w:rPr>
                <w:rFonts w:ascii="Times New Roman" w:hAnsi="Times New Roman" w:cs="Times New Roman"/>
                <w:sz w:val="20"/>
                <w:szCs w:val="20"/>
              </w:rPr>
              <w:t xml:space="preserve">.  </w:t>
            </w:r>
            <w:r w:rsidR="00D31BD6" w:rsidRPr="00E5665F">
              <w:rPr>
                <w:rFonts w:ascii="Times New Roman" w:hAnsi="Times New Roman" w:cs="Times New Roman"/>
                <w:sz w:val="20"/>
                <w:szCs w:val="20"/>
              </w:rPr>
              <w:t>Удосконалення роботи сервісу «Університет третього віку», спрямованого на неформальну освіту протягом всього життя</w:t>
            </w:r>
          </w:p>
        </w:tc>
        <w:tc>
          <w:tcPr>
            <w:tcW w:w="851" w:type="dxa"/>
            <w:shd w:val="clear" w:color="auto" w:fill="auto"/>
          </w:tcPr>
          <w:p w14:paraId="6506CF46" w14:textId="77777777" w:rsidR="00937AE1" w:rsidRPr="00DA3CF9" w:rsidRDefault="00937AE1"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514A9D4D" w14:textId="77777777" w:rsidR="00937AE1" w:rsidRPr="00DA3CF9" w:rsidRDefault="00D31BD6" w:rsidP="001A2E00">
            <w:pPr>
              <w:spacing w:line="240" w:lineRule="auto"/>
              <w:rPr>
                <w:rFonts w:ascii="Times New Roman" w:hAnsi="Times New Roman" w:cs="Times New Roman"/>
                <w:sz w:val="20"/>
                <w:szCs w:val="20"/>
              </w:rPr>
            </w:pPr>
            <w:r>
              <w:rPr>
                <w:rFonts w:ascii="Times New Roman" w:hAnsi="Times New Roman" w:cs="Times New Roman"/>
                <w:bCs/>
                <w:sz w:val="20"/>
                <w:szCs w:val="20"/>
              </w:rPr>
              <w:t>Територіальний центр соціального обслуговування (надання соціальних послуг)</w:t>
            </w:r>
          </w:p>
        </w:tc>
        <w:tc>
          <w:tcPr>
            <w:tcW w:w="1276" w:type="dxa"/>
            <w:shd w:val="clear" w:color="auto" w:fill="auto"/>
          </w:tcPr>
          <w:p w14:paraId="368169E4" w14:textId="77777777" w:rsidR="00937AE1" w:rsidRPr="00DA3CF9" w:rsidRDefault="0000654B" w:rsidP="001A2E00">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sidR="006F67E5">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sidR="006F67E5">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1DC81E48" w14:textId="77777777" w:rsidR="00937AE1" w:rsidRPr="00DA3CF9" w:rsidRDefault="00937AE1"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13E6A74" w14:textId="77777777" w:rsidR="00937AE1" w:rsidRPr="00DA3CF9" w:rsidRDefault="00937AE1"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286A3C1" w14:textId="77777777" w:rsidR="00937AE1" w:rsidRPr="00DA3CF9" w:rsidRDefault="00937AE1" w:rsidP="001A2E00">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3245051F" w14:textId="77777777" w:rsidR="00937AE1" w:rsidRPr="00DA3CF9" w:rsidRDefault="00E5665F" w:rsidP="00937AE1">
            <w:pPr>
              <w:jc w:val="center"/>
              <w:rPr>
                <w:rFonts w:ascii="Times New Roman" w:hAnsi="Times New Roman" w:cs="Times New Roman"/>
                <w:sz w:val="20"/>
                <w:szCs w:val="20"/>
              </w:rPr>
            </w:pPr>
            <w:r>
              <w:rPr>
                <w:rFonts w:ascii="Times New Roman" w:hAnsi="Times New Roman" w:cs="Times New Roman"/>
                <w:sz w:val="20"/>
                <w:szCs w:val="20"/>
              </w:rPr>
              <w:t>5</w:t>
            </w:r>
            <w:r w:rsidR="00937AE1" w:rsidRPr="00DA3CF9">
              <w:rPr>
                <w:rFonts w:ascii="Times New Roman" w:hAnsi="Times New Roman" w:cs="Times New Roman"/>
                <w:sz w:val="20"/>
                <w:szCs w:val="20"/>
              </w:rPr>
              <w:t>00</w:t>
            </w:r>
          </w:p>
        </w:tc>
        <w:tc>
          <w:tcPr>
            <w:tcW w:w="851" w:type="dxa"/>
            <w:shd w:val="clear" w:color="auto" w:fill="auto"/>
          </w:tcPr>
          <w:p w14:paraId="1CE24038" w14:textId="77777777" w:rsidR="00937AE1" w:rsidRPr="00DA3CF9" w:rsidRDefault="00E5665F" w:rsidP="00937AE1">
            <w:pPr>
              <w:jc w:val="center"/>
              <w:rPr>
                <w:rFonts w:ascii="Times New Roman" w:hAnsi="Times New Roman" w:cs="Times New Roman"/>
                <w:sz w:val="20"/>
                <w:szCs w:val="20"/>
              </w:rPr>
            </w:pPr>
            <w:r>
              <w:rPr>
                <w:rFonts w:ascii="Times New Roman" w:hAnsi="Times New Roman" w:cs="Times New Roman"/>
                <w:sz w:val="20"/>
                <w:szCs w:val="20"/>
              </w:rPr>
              <w:t>5</w:t>
            </w:r>
            <w:r w:rsidR="00937AE1" w:rsidRPr="00DA3CF9">
              <w:rPr>
                <w:rFonts w:ascii="Times New Roman" w:hAnsi="Times New Roman" w:cs="Times New Roman"/>
                <w:sz w:val="20"/>
                <w:szCs w:val="20"/>
              </w:rPr>
              <w:t>00</w:t>
            </w:r>
          </w:p>
        </w:tc>
        <w:tc>
          <w:tcPr>
            <w:tcW w:w="850" w:type="dxa"/>
            <w:shd w:val="clear" w:color="auto" w:fill="auto"/>
          </w:tcPr>
          <w:p w14:paraId="2EC66289" w14:textId="77777777" w:rsidR="00937AE1" w:rsidRPr="00DA3CF9" w:rsidRDefault="00937AE1" w:rsidP="00937AE1">
            <w:pPr>
              <w:jc w:val="center"/>
              <w:rPr>
                <w:rFonts w:ascii="Times New Roman" w:hAnsi="Times New Roman" w:cs="Times New Roman"/>
                <w:sz w:val="20"/>
                <w:szCs w:val="20"/>
              </w:rPr>
            </w:pPr>
          </w:p>
        </w:tc>
        <w:tc>
          <w:tcPr>
            <w:tcW w:w="851" w:type="dxa"/>
            <w:shd w:val="clear" w:color="auto" w:fill="auto"/>
          </w:tcPr>
          <w:p w14:paraId="0BBEF279" w14:textId="77777777" w:rsidR="00937AE1" w:rsidRPr="00DA3CF9" w:rsidRDefault="00937AE1" w:rsidP="00937AE1">
            <w:pPr>
              <w:jc w:val="center"/>
              <w:rPr>
                <w:rFonts w:ascii="Times New Roman" w:hAnsi="Times New Roman" w:cs="Times New Roman"/>
                <w:sz w:val="20"/>
                <w:szCs w:val="20"/>
              </w:rPr>
            </w:pPr>
          </w:p>
        </w:tc>
        <w:tc>
          <w:tcPr>
            <w:tcW w:w="708" w:type="dxa"/>
          </w:tcPr>
          <w:p w14:paraId="3768B11F" w14:textId="77777777" w:rsidR="00937AE1" w:rsidRPr="00DA3CF9" w:rsidRDefault="00937AE1" w:rsidP="00937AE1">
            <w:pPr>
              <w:jc w:val="center"/>
              <w:rPr>
                <w:rFonts w:ascii="Times New Roman" w:hAnsi="Times New Roman" w:cs="Times New Roman"/>
                <w:sz w:val="20"/>
                <w:szCs w:val="20"/>
              </w:rPr>
            </w:pPr>
          </w:p>
        </w:tc>
        <w:tc>
          <w:tcPr>
            <w:tcW w:w="851" w:type="dxa"/>
          </w:tcPr>
          <w:p w14:paraId="465FCFB2" w14:textId="77777777" w:rsidR="00937AE1" w:rsidRPr="00DA3CF9" w:rsidRDefault="00937AE1" w:rsidP="00937AE1">
            <w:pPr>
              <w:jc w:val="center"/>
              <w:rPr>
                <w:rFonts w:ascii="Times New Roman" w:hAnsi="Times New Roman" w:cs="Times New Roman"/>
                <w:sz w:val="20"/>
                <w:szCs w:val="20"/>
              </w:rPr>
            </w:pPr>
          </w:p>
        </w:tc>
      </w:tr>
      <w:tr w:rsidR="00D31BD6" w:rsidRPr="00DA3CF9" w14:paraId="09E4BB29" w14:textId="77777777" w:rsidTr="001F2FE9">
        <w:trPr>
          <w:trHeight w:val="525"/>
        </w:trPr>
        <w:tc>
          <w:tcPr>
            <w:tcW w:w="5353" w:type="dxa"/>
            <w:gridSpan w:val="4"/>
            <w:shd w:val="clear" w:color="auto" w:fill="auto"/>
          </w:tcPr>
          <w:p w14:paraId="4754DA0A" w14:textId="77777777" w:rsidR="00D31BD6" w:rsidRPr="00DA3CF9" w:rsidRDefault="00D31BD6" w:rsidP="00D31BD6">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3.3.1.2</w:t>
            </w:r>
            <w:r w:rsidRPr="00DA3CF9">
              <w:t xml:space="preserve"> </w:t>
            </w:r>
            <w:r w:rsidRPr="00DA3CF9">
              <w:rPr>
                <w:rFonts w:ascii="Times New Roman" w:hAnsi="Times New Roman" w:cs="Times New Roman"/>
                <w:bCs/>
                <w:sz w:val="20"/>
                <w:szCs w:val="20"/>
              </w:rPr>
              <w:t>Підтримка діяльності</w:t>
            </w:r>
            <w:r>
              <w:rPr>
                <w:rFonts w:ascii="Times New Roman" w:hAnsi="Times New Roman" w:cs="Times New Roman"/>
                <w:bCs/>
                <w:sz w:val="20"/>
                <w:szCs w:val="20"/>
              </w:rPr>
              <w:t xml:space="preserve"> «У</w:t>
            </w:r>
            <w:r w:rsidRPr="00DA3CF9">
              <w:rPr>
                <w:rFonts w:ascii="Times New Roman" w:hAnsi="Times New Roman" w:cs="Times New Roman"/>
                <w:bCs/>
                <w:sz w:val="20"/>
                <w:szCs w:val="20"/>
              </w:rPr>
              <w:t>ніверситету третього віку</w:t>
            </w:r>
            <w:r>
              <w:rPr>
                <w:rFonts w:ascii="Times New Roman" w:hAnsi="Times New Roman" w:cs="Times New Roman"/>
                <w:bCs/>
                <w:sz w:val="20"/>
                <w:szCs w:val="20"/>
              </w:rPr>
              <w:t>»</w:t>
            </w:r>
            <w:r w:rsidRPr="00DA3CF9">
              <w:rPr>
                <w:rFonts w:ascii="Times New Roman" w:hAnsi="Times New Roman" w:cs="Times New Roman"/>
                <w:bCs/>
                <w:sz w:val="20"/>
                <w:szCs w:val="20"/>
              </w:rPr>
              <w:t xml:space="preserve"> (залучення тренерів та фахівців )</w:t>
            </w:r>
          </w:p>
        </w:tc>
        <w:tc>
          <w:tcPr>
            <w:tcW w:w="851" w:type="dxa"/>
            <w:shd w:val="clear" w:color="auto" w:fill="auto"/>
          </w:tcPr>
          <w:p w14:paraId="1D3D91D8"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5E10C7A2" w14:textId="77777777" w:rsidR="00D31BD6" w:rsidRPr="00DA3CF9" w:rsidRDefault="00D31BD6" w:rsidP="00D31BD6">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Територіальний центр соціального обслуговування (надання соціальних </w:t>
            </w:r>
            <w:r>
              <w:rPr>
                <w:rFonts w:ascii="Times New Roman" w:hAnsi="Times New Roman" w:cs="Times New Roman"/>
                <w:bCs/>
                <w:sz w:val="20"/>
                <w:szCs w:val="20"/>
              </w:rPr>
              <w:lastRenderedPageBreak/>
              <w:t>послуг)</w:t>
            </w:r>
          </w:p>
        </w:tc>
        <w:tc>
          <w:tcPr>
            <w:tcW w:w="1276" w:type="dxa"/>
            <w:shd w:val="clear" w:color="auto" w:fill="auto"/>
          </w:tcPr>
          <w:p w14:paraId="44C78C96"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w:t>
            </w:r>
            <w:r w:rsidRPr="00DA3CF9">
              <w:rPr>
                <w:rFonts w:ascii="Times New Roman" w:hAnsi="Times New Roman" w:cs="Times New Roman"/>
                <w:bCs/>
                <w:sz w:val="20"/>
                <w:szCs w:val="20"/>
              </w:rPr>
              <w:lastRenderedPageBreak/>
              <w:t xml:space="preserve">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36691E33"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79B85DD8"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0F52713"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7E8C444"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2290</w:t>
            </w:r>
          </w:p>
        </w:tc>
        <w:tc>
          <w:tcPr>
            <w:tcW w:w="851" w:type="dxa"/>
            <w:shd w:val="clear" w:color="auto" w:fill="auto"/>
          </w:tcPr>
          <w:p w14:paraId="47BE3FAA"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400</w:t>
            </w:r>
          </w:p>
        </w:tc>
        <w:tc>
          <w:tcPr>
            <w:tcW w:w="850" w:type="dxa"/>
            <w:shd w:val="clear" w:color="auto" w:fill="auto"/>
          </w:tcPr>
          <w:p w14:paraId="689D4A3A"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440</w:t>
            </w:r>
          </w:p>
        </w:tc>
        <w:tc>
          <w:tcPr>
            <w:tcW w:w="851" w:type="dxa"/>
            <w:shd w:val="clear" w:color="auto" w:fill="auto"/>
          </w:tcPr>
          <w:p w14:paraId="75357B5E"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470</w:t>
            </w:r>
          </w:p>
        </w:tc>
        <w:tc>
          <w:tcPr>
            <w:tcW w:w="708" w:type="dxa"/>
          </w:tcPr>
          <w:p w14:paraId="1FCABF5C"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480</w:t>
            </w:r>
          </w:p>
        </w:tc>
        <w:tc>
          <w:tcPr>
            <w:tcW w:w="851" w:type="dxa"/>
          </w:tcPr>
          <w:p w14:paraId="401BE9CA"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500</w:t>
            </w:r>
          </w:p>
        </w:tc>
      </w:tr>
      <w:tr w:rsidR="00D31BD6" w:rsidRPr="00DA3CF9" w14:paraId="4E527BDA" w14:textId="77777777" w:rsidTr="001F2FE9">
        <w:trPr>
          <w:trHeight w:val="525"/>
        </w:trPr>
        <w:tc>
          <w:tcPr>
            <w:tcW w:w="5353" w:type="dxa"/>
            <w:gridSpan w:val="4"/>
            <w:shd w:val="clear" w:color="auto" w:fill="auto"/>
          </w:tcPr>
          <w:p w14:paraId="26ECC007" w14:textId="77777777" w:rsidR="00D31BD6" w:rsidRPr="00DA3CF9" w:rsidRDefault="00D31BD6" w:rsidP="00D31BD6">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3.3.1.3.</w:t>
            </w:r>
            <w:r w:rsidRPr="00DA3CF9">
              <w:rPr>
                <w:rFonts w:ascii="Times New Roman" w:hAnsi="Times New Roman" w:cs="Times New Roman"/>
                <w:sz w:val="20"/>
                <w:szCs w:val="20"/>
              </w:rPr>
              <w:t xml:space="preserve"> </w:t>
            </w:r>
            <w:r w:rsidRPr="00DA3CF9">
              <w:t xml:space="preserve"> </w:t>
            </w:r>
            <w:r w:rsidRPr="00DA3CF9">
              <w:rPr>
                <w:rFonts w:ascii="Times New Roman" w:hAnsi="Times New Roman" w:cs="Times New Roman"/>
                <w:sz w:val="20"/>
                <w:szCs w:val="20"/>
              </w:rPr>
              <w:t>Створення арт-майстерні для людей літнього віку та осіб з інвалідністю (18+)</w:t>
            </w:r>
          </w:p>
        </w:tc>
        <w:tc>
          <w:tcPr>
            <w:tcW w:w="851" w:type="dxa"/>
            <w:shd w:val="clear" w:color="auto" w:fill="auto"/>
          </w:tcPr>
          <w:p w14:paraId="638FA5DB"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18DAB02E" w14:textId="77777777" w:rsidR="00D31BD6" w:rsidRPr="00DA3CF9" w:rsidRDefault="00D31BD6" w:rsidP="00D31BD6">
            <w:pPr>
              <w:spacing w:line="240" w:lineRule="auto"/>
              <w:rPr>
                <w:rFonts w:ascii="Times New Roman" w:hAnsi="Times New Roman" w:cs="Times New Roman"/>
                <w:sz w:val="20"/>
                <w:szCs w:val="20"/>
              </w:rPr>
            </w:pPr>
            <w:r>
              <w:rPr>
                <w:rFonts w:ascii="Times New Roman" w:hAnsi="Times New Roman" w:cs="Times New Roman"/>
                <w:bCs/>
                <w:sz w:val="20"/>
                <w:szCs w:val="20"/>
              </w:rPr>
              <w:t>Територіальний центр соціального обслуговування (надання соціальних послуг)</w:t>
            </w:r>
          </w:p>
        </w:tc>
        <w:tc>
          <w:tcPr>
            <w:tcW w:w="1276" w:type="dxa"/>
            <w:shd w:val="clear" w:color="auto" w:fill="auto"/>
          </w:tcPr>
          <w:p w14:paraId="18A5A496"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25A7DA19"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3366AF20"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5592164"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762A6BC"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851" w:type="dxa"/>
            <w:shd w:val="clear" w:color="auto" w:fill="auto"/>
          </w:tcPr>
          <w:p w14:paraId="2EA356FC" w14:textId="77777777" w:rsidR="00D31BD6" w:rsidRPr="00DA3CF9" w:rsidRDefault="00D31BD6" w:rsidP="00D31BD6">
            <w:pPr>
              <w:jc w:val="center"/>
              <w:rPr>
                <w:rFonts w:ascii="Times New Roman" w:hAnsi="Times New Roman" w:cs="Times New Roman"/>
                <w:sz w:val="20"/>
                <w:szCs w:val="20"/>
              </w:rPr>
            </w:pPr>
          </w:p>
        </w:tc>
        <w:tc>
          <w:tcPr>
            <w:tcW w:w="850" w:type="dxa"/>
            <w:shd w:val="clear" w:color="auto" w:fill="auto"/>
          </w:tcPr>
          <w:p w14:paraId="4B4CCF79"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700</w:t>
            </w:r>
          </w:p>
        </w:tc>
        <w:tc>
          <w:tcPr>
            <w:tcW w:w="851" w:type="dxa"/>
            <w:shd w:val="clear" w:color="auto" w:fill="auto"/>
          </w:tcPr>
          <w:p w14:paraId="5CC02B33" w14:textId="77777777" w:rsidR="00D31BD6" w:rsidRPr="00DA3CF9" w:rsidRDefault="00D31BD6" w:rsidP="00D31BD6">
            <w:pPr>
              <w:jc w:val="center"/>
              <w:rPr>
                <w:rFonts w:ascii="Times New Roman" w:hAnsi="Times New Roman" w:cs="Times New Roman"/>
                <w:sz w:val="20"/>
                <w:szCs w:val="20"/>
              </w:rPr>
            </w:pPr>
          </w:p>
        </w:tc>
        <w:tc>
          <w:tcPr>
            <w:tcW w:w="708" w:type="dxa"/>
          </w:tcPr>
          <w:p w14:paraId="53461FFD" w14:textId="77777777" w:rsidR="00D31BD6" w:rsidRPr="00DA3CF9" w:rsidRDefault="00D31BD6" w:rsidP="00D31BD6">
            <w:pPr>
              <w:jc w:val="center"/>
              <w:rPr>
                <w:rFonts w:ascii="Times New Roman" w:hAnsi="Times New Roman" w:cs="Times New Roman"/>
                <w:sz w:val="20"/>
                <w:szCs w:val="20"/>
              </w:rPr>
            </w:pPr>
          </w:p>
        </w:tc>
        <w:tc>
          <w:tcPr>
            <w:tcW w:w="851" w:type="dxa"/>
          </w:tcPr>
          <w:p w14:paraId="44460C4B" w14:textId="77777777" w:rsidR="00D31BD6" w:rsidRPr="00DA3CF9" w:rsidRDefault="00D31BD6" w:rsidP="00D31BD6">
            <w:pPr>
              <w:jc w:val="center"/>
              <w:rPr>
                <w:rFonts w:ascii="Times New Roman" w:hAnsi="Times New Roman" w:cs="Times New Roman"/>
                <w:sz w:val="20"/>
                <w:szCs w:val="20"/>
              </w:rPr>
            </w:pPr>
          </w:p>
        </w:tc>
      </w:tr>
      <w:tr w:rsidR="00D31BD6" w:rsidRPr="00DA3CF9" w14:paraId="514789FC" w14:textId="77777777" w:rsidTr="001F2FE9">
        <w:trPr>
          <w:trHeight w:val="525"/>
        </w:trPr>
        <w:tc>
          <w:tcPr>
            <w:tcW w:w="5353" w:type="dxa"/>
            <w:gridSpan w:val="4"/>
            <w:shd w:val="clear" w:color="auto" w:fill="auto"/>
          </w:tcPr>
          <w:p w14:paraId="4D663588" w14:textId="77777777" w:rsidR="00D31BD6" w:rsidRPr="00DA3CF9" w:rsidRDefault="00D31BD6" w:rsidP="00D31BD6">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3.3.1.4.</w:t>
            </w:r>
            <w:r w:rsidRPr="00DA3CF9">
              <w:t xml:space="preserve"> </w:t>
            </w:r>
            <w:proofErr w:type="spellStart"/>
            <w:r w:rsidRPr="00D31BD6">
              <w:rPr>
                <w:rFonts w:ascii="Times New Roman" w:hAnsi="Times New Roman" w:cs="Times New Roman"/>
                <w:sz w:val="20"/>
                <w:szCs w:val="20"/>
              </w:rPr>
              <w:t>Створрення</w:t>
            </w:r>
            <w:proofErr w:type="spellEnd"/>
            <w:r w:rsidRPr="00D31BD6">
              <w:rPr>
                <w:rFonts w:ascii="Times New Roman" w:hAnsi="Times New Roman" w:cs="Times New Roman"/>
                <w:sz w:val="20"/>
                <w:szCs w:val="20"/>
              </w:rPr>
              <w:t xml:space="preserve"> </w:t>
            </w:r>
            <w:proofErr w:type="spellStart"/>
            <w:r w:rsidRPr="00D31BD6">
              <w:rPr>
                <w:rFonts w:ascii="Times New Roman" w:hAnsi="Times New Roman" w:cs="Times New Roman"/>
                <w:sz w:val="20"/>
                <w:szCs w:val="20"/>
              </w:rPr>
              <w:t>мул</w:t>
            </w:r>
            <w:r>
              <w:rPr>
                <w:rFonts w:ascii="Times New Roman" w:hAnsi="Times New Roman" w:cs="Times New Roman"/>
                <w:sz w:val="20"/>
                <w:szCs w:val="20"/>
              </w:rPr>
              <w:t>ь</w:t>
            </w:r>
            <w:r w:rsidRPr="00D31BD6">
              <w:rPr>
                <w:rFonts w:ascii="Times New Roman" w:hAnsi="Times New Roman" w:cs="Times New Roman"/>
                <w:sz w:val="20"/>
                <w:szCs w:val="20"/>
              </w:rPr>
              <w:t>ти</w:t>
            </w:r>
            <w:r>
              <w:rPr>
                <w:rFonts w:ascii="Times New Roman" w:hAnsi="Times New Roman" w:cs="Times New Roman"/>
                <w:sz w:val="20"/>
                <w:szCs w:val="20"/>
              </w:rPr>
              <w:t>ди</w:t>
            </w:r>
            <w:r w:rsidRPr="00D31BD6">
              <w:rPr>
                <w:rFonts w:ascii="Times New Roman" w:hAnsi="Times New Roman" w:cs="Times New Roman"/>
                <w:sz w:val="20"/>
                <w:szCs w:val="20"/>
              </w:rPr>
              <w:t>сциплінарного</w:t>
            </w:r>
            <w:proofErr w:type="spellEnd"/>
            <w:r w:rsidRPr="00D31BD6">
              <w:rPr>
                <w:rFonts w:ascii="Times New Roman" w:hAnsi="Times New Roman" w:cs="Times New Roman"/>
                <w:sz w:val="20"/>
                <w:szCs w:val="20"/>
              </w:rPr>
              <w:t xml:space="preserve"> простору та центру цифрової грамотності</w:t>
            </w:r>
            <w:r>
              <w:t xml:space="preserve"> </w:t>
            </w:r>
            <w:r w:rsidR="009634BB" w:rsidRPr="00DA3CF9">
              <w:rPr>
                <w:rFonts w:ascii="Times New Roman" w:eastAsia="Times New Roman" w:hAnsi="Times New Roman" w:cs="Times New Roman"/>
                <w:i/>
                <w:iCs/>
              </w:rPr>
              <w:t xml:space="preserve"> </w:t>
            </w:r>
          </w:p>
        </w:tc>
        <w:tc>
          <w:tcPr>
            <w:tcW w:w="851" w:type="dxa"/>
            <w:shd w:val="clear" w:color="auto" w:fill="auto"/>
          </w:tcPr>
          <w:p w14:paraId="65208C5A"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2CB552C1" w14:textId="77777777" w:rsidR="00D31BD6" w:rsidRPr="00DA3CF9" w:rsidRDefault="00D31BD6" w:rsidP="00D31BD6">
            <w:pPr>
              <w:spacing w:line="240" w:lineRule="auto"/>
              <w:rPr>
                <w:rFonts w:ascii="Times New Roman" w:hAnsi="Times New Roman" w:cs="Times New Roman"/>
                <w:sz w:val="20"/>
                <w:szCs w:val="20"/>
              </w:rPr>
            </w:pPr>
            <w:r>
              <w:rPr>
                <w:rFonts w:ascii="Times New Roman" w:hAnsi="Times New Roman" w:cs="Times New Roman"/>
                <w:bCs/>
                <w:sz w:val="20"/>
                <w:szCs w:val="20"/>
              </w:rPr>
              <w:t>Територіальний центр соціального обслуговування (надання соціальних послуг)</w:t>
            </w:r>
          </w:p>
        </w:tc>
        <w:tc>
          <w:tcPr>
            <w:tcW w:w="1276" w:type="dxa"/>
            <w:shd w:val="clear" w:color="auto" w:fill="auto"/>
          </w:tcPr>
          <w:p w14:paraId="43348BD5"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 xml:space="preserve">Громада </w:t>
            </w:r>
            <w:proofErr w:type="spellStart"/>
            <w:r w:rsidRPr="00DA3CF9">
              <w:rPr>
                <w:rFonts w:ascii="Times New Roman" w:hAnsi="Times New Roman" w:cs="Times New Roman"/>
                <w:bCs/>
                <w:sz w:val="20"/>
                <w:szCs w:val="20"/>
              </w:rPr>
              <w:t>результа</w:t>
            </w:r>
            <w:r>
              <w:rPr>
                <w:rFonts w:ascii="Times New Roman" w:hAnsi="Times New Roman" w:cs="Times New Roman"/>
                <w:bCs/>
                <w:sz w:val="20"/>
                <w:szCs w:val="20"/>
              </w:rPr>
              <w:t>-</w:t>
            </w:r>
            <w:r w:rsidRPr="00DA3CF9">
              <w:rPr>
                <w:rFonts w:ascii="Times New Roman" w:hAnsi="Times New Roman" w:cs="Times New Roman"/>
                <w:bCs/>
                <w:sz w:val="20"/>
                <w:szCs w:val="20"/>
              </w:rPr>
              <w:t>тивно</w:t>
            </w:r>
            <w:proofErr w:type="spellEnd"/>
            <w:r w:rsidRPr="00DA3CF9">
              <w:rPr>
                <w:rFonts w:ascii="Times New Roman" w:hAnsi="Times New Roman" w:cs="Times New Roman"/>
                <w:bCs/>
                <w:sz w:val="20"/>
                <w:szCs w:val="20"/>
              </w:rPr>
              <w:t xml:space="preserve">  </w:t>
            </w:r>
            <w:proofErr w:type="spellStart"/>
            <w:r w:rsidRPr="00DA3CF9">
              <w:rPr>
                <w:rFonts w:ascii="Times New Roman" w:hAnsi="Times New Roman" w:cs="Times New Roman"/>
                <w:bCs/>
                <w:sz w:val="20"/>
                <w:szCs w:val="20"/>
              </w:rPr>
              <w:t>використо</w:t>
            </w:r>
            <w:r>
              <w:rPr>
                <w:rFonts w:ascii="Times New Roman" w:hAnsi="Times New Roman" w:cs="Times New Roman"/>
                <w:bCs/>
                <w:sz w:val="20"/>
                <w:szCs w:val="20"/>
              </w:rPr>
              <w:t>-</w:t>
            </w:r>
            <w:r w:rsidRPr="00DA3CF9">
              <w:rPr>
                <w:rFonts w:ascii="Times New Roman" w:hAnsi="Times New Roman" w:cs="Times New Roman"/>
                <w:bCs/>
                <w:sz w:val="20"/>
                <w:szCs w:val="20"/>
              </w:rPr>
              <w:t>вує</w:t>
            </w:r>
            <w:proofErr w:type="spellEnd"/>
            <w:r w:rsidRPr="00DA3CF9">
              <w:rPr>
                <w:rFonts w:ascii="Times New Roman" w:hAnsi="Times New Roman" w:cs="Times New Roman"/>
                <w:bCs/>
                <w:sz w:val="20"/>
                <w:szCs w:val="20"/>
              </w:rPr>
              <w:t xml:space="preserve">  можливості  залучення  зовнішніх ресурсів в </w:t>
            </w:r>
            <w:proofErr w:type="spellStart"/>
            <w:r w:rsidRPr="00DA3CF9">
              <w:rPr>
                <w:rFonts w:ascii="Times New Roman" w:hAnsi="Times New Roman" w:cs="Times New Roman"/>
                <w:bCs/>
                <w:sz w:val="20"/>
                <w:szCs w:val="20"/>
              </w:rPr>
              <w:t>т.ч</w:t>
            </w:r>
            <w:proofErr w:type="spellEnd"/>
            <w:r w:rsidRPr="00DA3CF9">
              <w:rPr>
                <w:rFonts w:ascii="Times New Roman" w:hAnsi="Times New Roman" w:cs="Times New Roman"/>
                <w:bCs/>
                <w:sz w:val="20"/>
                <w:szCs w:val="20"/>
              </w:rPr>
              <w:t>. МТД</w:t>
            </w:r>
          </w:p>
        </w:tc>
        <w:tc>
          <w:tcPr>
            <w:tcW w:w="1276" w:type="dxa"/>
            <w:shd w:val="clear" w:color="auto" w:fill="auto"/>
          </w:tcPr>
          <w:p w14:paraId="51E53C6D"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24BF777"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7617037"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01ABB9C"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600</w:t>
            </w:r>
          </w:p>
        </w:tc>
        <w:tc>
          <w:tcPr>
            <w:tcW w:w="851" w:type="dxa"/>
            <w:shd w:val="clear" w:color="auto" w:fill="auto"/>
          </w:tcPr>
          <w:p w14:paraId="6C9C0A0A"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100</w:t>
            </w:r>
          </w:p>
        </w:tc>
        <w:tc>
          <w:tcPr>
            <w:tcW w:w="850" w:type="dxa"/>
            <w:shd w:val="clear" w:color="auto" w:fill="auto"/>
          </w:tcPr>
          <w:p w14:paraId="393A0E94"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110</w:t>
            </w:r>
          </w:p>
        </w:tc>
        <w:tc>
          <w:tcPr>
            <w:tcW w:w="851" w:type="dxa"/>
            <w:shd w:val="clear" w:color="auto" w:fill="auto"/>
          </w:tcPr>
          <w:p w14:paraId="034E21CE"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120</w:t>
            </w:r>
          </w:p>
        </w:tc>
        <w:tc>
          <w:tcPr>
            <w:tcW w:w="708" w:type="dxa"/>
          </w:tcPr>
          <w:p w14:paraId="67738DBC"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130</w:t>
            </w:r>
          </w:p>
        </w:tc>
        <w:tc>
          <w:tcPr>
            <w:tcW w:w="851" w:type="dxa"/>
          </w:tcPr>
          <w:p w14:paraId="57116474"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140</w:t>
            </w:r>
          </w:p>
        </w:tc>
      </w:tr>
      <w:tr w:rsidR="00D31BD6" w:rsidRPr="00DA3CF9" w14:paraId="213CE50E" w14:textId="77777777" w:rsidTr="001F2FE9">
        <w:trPr>
          <w:trHeight w:val="525"/>
        </w:trPr>
        <w:tc>
          <w:tcPr>
            <w:tcW w:w="3393" w:type="dxa"/>
            <w:gridSpan w:val="2"/>
            <w:shd w:val="clear" w:color="auto" w:fill="FDE9D9" w:themeFill="accent6" w:themeFillTint="33"/>
          </w:tcPr>
          <w:p w14:paraId="40856C34"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3.3.2.</w:t>
            </w:r>
          </w:p>
          <w:p w14:paraId="5994D0B2"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Спортивна інфраструктура для різних вікових груп мешканців та мешканок </w:t>
            </w:r>
            <w:proofErr w:type="spellStart"/>
            <w:r w:rsidRPr="00DA3CF9">
              <w:rPr>
                <w:rFonts w:ascii="Times New Roman" w:hAnsi="Times New Roman" w:cs="Times New Roman"/>
                <w:b/>
                <w:sz w:val="20"/>
                <w:szCs w:val="20"/>
              </w:rPr>
              <w:t>модернізвана</w:t>
            </w:r>
            <w:proofErr w:type="spellEnd"/>
            <w:r w:rsidRPr="00DA3CF9">
              <w:rPr>
                <w:rFonts w:ascii="Times New Roman" w:hAnsi="Times New Roman" w:cs="Times New Roman"/>
                <w:b/>
                <w:sz w:val="20"/>
                <w:szCs w:val="20"/>
              </w:rPr>
              <w:t xml:space="preserve"> та розширена</w:t>
            </w:r>
          </w:p>
        </w:tc>
        <w:tc>
          <w:tcPr>
            <w:tcW w:w="1960" w:type="dxa"/>
            <w:gridSpan w:val="2"/>
            <w:shd w:val="clear" w:color="auto" w:fill="FDE9D9" w:themeFill="accent6" w:themeFillTint="33"/>
          </w:tcPr>
          <w:p w14:paraId="3D171348"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lang w:eastAsia="ja-JP"/>
              </w:rPr>
              <w:t>3.3.2.1 Кількість заходів які проводяться на міському стадіоні «Спартак»</w:t>
            </w:r>
            <w:r w:rsidRPr="00DA3CF9">
              <w:rPr>
                <w:rFonts w:ascii="Times New Roman" w:hAnsi="Times New Roman" w:cs="Times New Roman"/>
                <w:b/>
                <w:sz w:val="20"/>
                <w:szCs w:val="20"/>
              </w:rPr>
              <w:t>,  одиниць</w:t>
            </w:r>
          </w:p>
          <w:p w14:paraId="394B8A19"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3.3.2.2 Втілення проекту створення фізкультурно-оздоровчого комплексу з басейнами, % </w:t>
            </w:r>
            <w:r w:rsidRPr="00DA3CF9">
              <w:rPr>
                <w:rFonts w:ascii="Times New Roman" w:hAnsi="Times New Roman" w:cs="Times New Roman"/>
                <w:b/>
                <w:sz w:val="20"/>
                <w:szCs w:val="20"/>
              </w:rPr>
              <w:lastRenderedPageBreak/>
              <w:t xml:space="preserve">виконання від загального </w:t>
            </w:r>
            <w:proofErr w:type="spellStart"/>
            <w:r w:rsidRPr="00DA3CF9">
              <w:rPr>
                <w:rFonts w:ascii="Times New Roman" w:hAnsi="Times New Roman" w:cs="Times New Roman"/>
                <w:b/>
                <w:sz w:val="20"/>
                <w:szCs w:val="20"/>
              </w:rPr>
              <w:t>обмягу</w:t>
            </w:r>
            <w:proofErr w:type="spellEnd"/>
          </w:p>
          <w:p w14:paraId="21FDABDD"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3.3.2.3 Кількість облаштованих спортивних просторів для різних видів спорту на теренах громади,  одиниць</w:t>
            </w:r>
          </w:p>
          <w:p w14:paraId="1BB6FB67" w14:textId="77777777" w:rsidR="00D31BD6" w:rsidRPr="00DA3CF9" w:rsidRDefault="00D31BD6" w:rsidP="00D31BD6">
            <w:pPr>
              <w:spacing w:line="240" w:lineRule="auto"/>
              <w:ind w:firstLine="7"/>
              <w:rPr>
                <w:rFonts w:ascii="Times New Roman" w:hAnsi="Times New Roman" w:cs="Times New Roman"/>
                <w:b/>
                <w:sz w:val="20"/>
                <w:szCs w:val="20"/>
                <w:lang w:eastAsia="ja-JP"/>
              </w:rPr>
            </w:pPr>
          </w:p>
        </w:tc>
        <w:tc>
          <w:tcPr>
            <w:tcW w:w="851" w:type="dxa"/>
            <w:shd w:val="clear" w:color="auto" w:fill="FDE9D9" w:themeFill="accent6" w:themeFillTint="33"/>
          </w:tcPr>
          <w:p w14:paraId="55D76825"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2023-2027</w:t>
            </w:r>
          </w:p>
        </w:tc>
        <w:tc>
          <w:tcPr>
            <w:tcW w:w="1275" w:type="dxa"/>
            <w:shd w:val="clear" w:color="auto" w:fill="FDE9D9" w:themeFill="accent6" w:themeFillTint="33"/>
          </w:tcPr>
          <w:p w14:paraId="43C34974" w14:textId="77777777" w:rsidR="00D31BD6" w:rsidRPr="00DA3CF9" w:rsidRDefault="00C0365E" w:rsidP="00D31BD6">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35E5C434" w14:textId="77777777" w:rsidR="00D31BD6" w:rsidRPr="00DA3CF9" w:rsidRDefault="00D31BD6" w:rsidP="00D31BD6">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4AA4C94B"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Державний бюджет,</w:t>
            </w:r>
          </w:p>
          <w:p w14:paraId="2ECB2A3F"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3209139"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5370057B"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0B8F2E5B"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181750</w:t>
            </w:r>
          </w:p>
        </w:tc>
        <w:tc>
          <w:tcPr>
            <w:tcW w:w="851" w:type="dxa"/>
            <w:shd w:val="clear" w:color="auto" w:fill="FDE9D9" w:themeFill="accent6" w:themeFillTint="33"/>
          </w:tcPr>
          <w:p w14:paraId="0EF21767"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3500</w:t>
            </w:r>
          </w:p>
        </w:tc>
        <w:tc>
          <w:tcPr>
            <w:tcW w:w="850" w:type="dxa"/>
            <w:shd w:val="clear" w:color="auto" w:fill="FDE9D9" w:themeFill="accent6" w:themeFillTint="33"/>
          </w:tcPr>
          <w:p w14:paraId="787882B0"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13300</w:t>
            </w:r>
          </w:p>
        </w:tc>
        <w:tc>
          <w:tcPr>
            <w:tcW w:w="851" w:type="dxa"/>
            <w:shd w:val="clear" w:color="auto" w:fill="FDE9D9" w:themeFill="accent6" w:themeFillTint="33"/>
          </w:tcPr>
          <w:p w14:paraId="423A8396"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32300</w:t>
            </w:r>
          </w:p>
        </w:tc>
        <w:tc>
          <w:tcPr>
            <w:tcW w:w="708" w:type="dxa"/>
            <w:shd w:val="clear" w:color="auto" w:fill="FDE9D9" w:themeFill="accent6" w:themeFillTint="33"/>
          </w:tcPr>
          <w:p w14:paraId="59D6EFD3" w14:textId="77777777" w:rsidR="00D31BD6" w:rsidRPr="00DA3CF9" w:rsidRDefault="00D31BD6" w:rsidP="007E3B9A">
            <w:pPr>
              <w:ind w:right="-48"/>
              <w:jc w:val="center"/>
              <w:rPr>
                <w:rFonts w:ascii="Times New Roman" w:hAnsi="Times New Roman" w:cs="Times New Roman"/>
                <w:b/>
                <w:sz w:val="20"/>
                <w:szCs w:val="20"/>
              </w:rPr>
            </w:pPr>
            <w:r w:rsidRPr="00DA3CF9">
              <w:rPr>
                <w:rFonts w:ascii="Times New Roman" w:hAnsi="Times New Roman" w:cs="Times New Roman"/>
                <w:b/>
                <w:sz w:val="20"/>
                <w:szCs w:val="20"/>
              </w:rPr>
              <w:t>26300</w:t>
            </w:r>
          </w:p>
        </w:tc>
        <w:tc>
          <w:tcPr>
            <w:tcW w:w="851" w:type="dxa"/>
            <w:shd w:val="clear" w:color="auto" w:fill="FDE9D9" w:themeFill="accent6" w:themeFillTint="33"/>
          </w:tcPr>
          <w:p w14:paraId="25BB65CB"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106350</w:t>
            </w:r>
          </w:p>
        </w:tc>
      </w:tr>
      <w:tr w:rsidR="00C0365E" w:rsidRPr="00DA3CF9" w14:paraId="34F3D596" w14:textId="77777777" w:rsidTr="001F2FE9">
        <w:trPr>
          <w:trHeight w:val="236"/>
        </w:trPr>
        <w:tc>
          <w:tcPr>
            <w:tcW w:w="5353" w:type="dxa"/>
            <w:gridSpan w:val="4"/>
            <w:shd w:val="clear" w:color="auto" w:fill="auto"/>
          </w:tcPr>
          <w:p w14:paraId="382C086D"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Заходи:</w:t>
            </w:r>
          </w:p>
          <w:p w14:paraId="0C4C1C3C"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 xml:space="preserve">3.3.2.1. </w:t>
            </w:r>
            <w:r w:rsidRPr="00DA3CF9">
              <w:t xml:space="preserve"> </w:t>
            </w:r>
            <w:r w:rsidRPr="00DA3CF9">
              <w:rPr>
                <w:rFonts w:ascii="Times New Roman" w:hAnsi="Times New Roman" w:cs="Times New Roman"/>
                <w:bCs/>
                <w:sz w:val="20"/>
                <w:szCs w:val="20"/>
              </w:rPr>
              <w:t>Облаштування сучасним обладнанням  10 дитячих та спортивних майданчиків</w:t>
            </w:r>
          </w:p>
        </w:tc>
        <w:tc>
          <w:tcPr>
            <w:tcW w:w="851" w:type="dxa"/>
            <w:shd w:val="clear" w:color="auto" w:fill="auto"/>
          </w:tcPr>
          <w:p w14:paraId="5EE3ED1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2024-2027</w:t>
            </w:r>
          </w:p>
        </w:tc>
        <w:tc>
          <w:tcPr>
            <w:tcW w:w="1275" w:type="dxa"/>
            <w:shd w:val="clear" w:color="auto" w:fill="auto"/>
          </w:tcPr>
          <w:p w14:paraId="690B1CD0" w14:textId="77777777" w:rsidR="00C0365E" w:rsidRPr="00DA3CF9" w:rsidRDefault="00C0365E" w:rsidP="00C0365E">
            <w:pPr>
              <w:spacing w:line="240" w:lineRule="auto"/>
              <w:rPr>
                <w:rFonts w:ascii="Times New Roman" w:hAnsi="Times New Roman" w:cs="Times New Roman"/>
                <w:sz w:val="20"/>
                <w:szCs w:val="20"/>
              </w:rPr>
            </w:pPr>
            <w:r w:rsidRPr="00E544D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A5D3DC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61758C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18B4A1B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4AC5C1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354E4A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AD574E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4250</w:t>
            </w:r>
          </w:p>
        </w:tc>
        <w:tc>
          <w:tcPr>
            <w:tcW w:w="851" w:type="dxa"/>
            <w:shd w:val="clear" w:color="auto" w:fill="auto"/>
          </w:tcPr>
          <w:p w14:paraId="59F364CA"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696E782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851" w:type="dxa"/>
            <w:shd w:val="clear" w:color="auto" w:fill="auto"/>
          </w:tcPr>
          <w:p w14:paraId="4E04DAD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708" w:type="dxa"/>
          </w:tcPr>
          <w:p w14:paraId="2B4C666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1300</w:t>
            </w:r>
          </w:p>
        </w:tc>
        <w:tc>
          <w:tcPr>
            <w:tcW w:w="851" w:type="dxa"/>
          </w:tcPr>
          <w:p w14:paraId="2D01B11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1350</w:t>
            </w:r>
          </w:p>
        </w:tc>
      </w:tr>
      <w:tr w:rsidR="00C0365E" w:rsidRPr="00DA3CF9" w14:paraId="7B6CA6B5" w14:textId="77777777" w:rsidTr="001F2FE9">
        <w:trPr>
          <w:trHeight w:val="236"/>
        </w:trPr>
        <w:tc>
          <w:tcPr>
            <w:tcW w:w="5353" w:type="dxa"/>
            <w:gridSpan w:val="4"/>
            <w:shd w:val="clear" w:color="auto" w:fill="auto"/>
          </w:tcPr>
          <w:p w14:paraId="0955BC9A"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3.3.2.2.</w:t>
            </w:r>
            <w:r w:rsidRPr="00DA3CF9">
              <w:t xml:space="preserve"> </w:t>
            </w:r>
            <w:r w:rsidRPr="00DA3CF9">
              <w:rPr>
                <w:rFonts w:ascii="Times New Roman" w:hAnsi="Times New Roman" w:cs="Times New Roman"/>
                <w:bCs/>
                <w:sz w:val="20"/>
                <w:szCs w:val="20"/>
              </w:rPr>
              <w:t>Капітальний ремонт боксерської зали СК «Зірка»</w:t>
            </w:r>
          </w:p>
        </w:tc>
        <w:tc>
          <w:tcPr>
            <w:tcW w:w="851" w:type="dxa"/>
            <w:shd w:val="clear" w:color="auto" w:fill="auto"/>
          </w:tcPr>
          <w:p w14:paraId="3931230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2D18CD02" w14:textId="77777777" w:rsidR="00C0365E" w:rsidRPr="00DA3CF9" w:rsidRDefault="00C0365E" w:rsidP="00C0365E">
            <w:pPr>
              <w:spacing w:line="240" w:lineRule="auto"/>
              <w:rPr>
                <w:rFonts w:ascii="Times New Roman" w:hAnsi="Times New Roman" w:cs="Times New Roman"/>
                <w:sz w:val="20"/>
                <w:szCs w:val="20"/>
              </w:rPr>
            </w:pPr>
            <w:r w:rsidRPr="00E544D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2B7D91EE"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0B5426E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36649A9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C8C9C8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95DCDE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EB19946"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6E51D14B"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53D7134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1000</w:t>
            </w:r>
          </w:p>
        </w:tc>
        <w:tc>
          <w:tcPr>
            <w:tcW w:w="851" w:type="dxa"/>
            <w:shd w:val="clear" w:color="auto" w:fill="auto"/>
          </w:tcPr>
          <w:p w14:paraId="7D0C178F" w14:textId="77777777" w:rsidR="00C0365E" w:rsidRPr="00DA3CF9" w:rsidRDefault="00C0365E" w:rsidP="00C0365E">
            <w:pPr>
              <w:jc w:val="center"/>
              <w:rPr>
                <w:rFonts w:ascii="Times New Roman" w:hAnsi="Times New Roman" w:cs="Times New Roman"/>
                <w:sz w:val="20"/>
                <w:szCs w:val="20"/>
              </w:rPr>
            </w:pPr>
          </w:p>
        </w:tc>
        <w:tc>
          <w:tcPr>
            <w:tcW w:w="708" w:type="dxa"/>
          </w:tcPr>
          <w:p w14:paraId="53F0B7B1" w14:textId="77777777" w:rsidR="00C0365E" w:rsidRPr="00DA3CF9" w:rsidRDefault="00C0365E" w:rsidP="00C0365E">
            <w:pPr>
              <w:jc w:val="center"/>
              <w:rPr>
                <w:rFonts w:ascii="Times New Roman" w:hAnsi="Times New Roman" w:cs="Times New Roman"/>
                <w:sz w:val="20"/>
                <w:szCs w:val="20"/>
              </w:rPr>
            </w:pPr>
          </w:p>
        </w:tc>
        <w:tc>
          <w:tcPr>
            <w:tcW w:w="851" w:type="dxa"/>
          </w:tcPr>
          <w:p w14:paraId="54C3ED1F" w14:textId="77777777" w:rsidR="00C0365E" w:rsidRPr="00DA3CF9" w:rsidRDefault="00C0365E" w:rsidP="00C0365E">
            <w:pPr>
              <w:jc w:val="center"/>
              <w:rPr>
                <w:rFonts w:ascii="Times New Roman" w:hAnsi="Times New Roman" w:cs="Times New Roman"/>
                <w:sz w:val="20"/>
                <w:szCs w:val="20"/>
              </w:rPr>
            </w:pPr>
          </w:p>
        </w:tc>
      </w:tr>
      <w:tr w:rsidR="00C0365E" w:rsidRPr="00DA3CF9" w14:paraId="2E725E96" w14:textId="77777777" w:rsidTr="001F2FE9">
        <w:trPr>
          <w:trHeight w:val="236"/>
        </w:trPr>
        <w:tc>
          <w:tcPr>
            <w:tcW w:w="5353" w:type="dxa"/>
            <w:gridSpan w:val="4"/>
            <w:shd w:val="clear" w:color="auto" w:fill="auto"/>
          </w:tcPr>
          <w:p w14:paraId="124475E7"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3.3.2.3.</w:t>
            </w:r>
            <w:r w:rsidRPr="00DA3CF9">
              <w:t xml:space="preserve"> </w:t>
            </w:r>
            <w:r w:rsidRPr="00DA3CF9">
              <w:rPr>
                <w:rFonts w:ascii="Times New Roman" w:hAnsi="Times New Roman" w:cs="Times New Roman"/>
                <w:bCs/>
                <w:sz w:val="20"/>
                <w:szCs w:val="20"/>
              </w:rPr>
              <w:t>Реконструкція трибун стадіону «Спартак</w:t>
            </w:r>
          </w:p>
        </w:tc>
        <w:tc>
          <w:tcPr>
            <w:tcW w:w="851" w:type="dxa"/>
            <w:shd w:val="clear" w:color="auto" w:fill="auto"/>
          </w:tcPr>
          <w:p w14:paraId="676BD40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2EB27B85" w14:textId="77777777" w:rsidR="00C0365E" w:rsidRPr="00DA3CF9" w:rsidRDefault="00C0365E" w:rsidP="00C0365E">
            <w:pPr>
              <w:spacing w:line="240" w:lineRule="auto"/>
              <w:rPr>
                <w:rFonts w:ascii="Times New Roman" w:hAnsi="Times New Roman" w:cs="Times New Roman"/>
                <w:sz w:val="20"/>
                <w:szCs w:val="20"/>
              </w:rPr>
            </w:pPr>
            <w:r w:rsidRPr="00E544DE">
              <w:rPr>
                <w:rFonts w:ascii="Times New Roman" w:hAnsi="Times New Roman" w:cs="Times New Roman"/>
                <w:bCs/>
                <w:sz w:val="20"/>
                <w:szCs w:val="20"/>
              </w:rPr>
              <w:t>Структурні підрозділи виконав-</w:t>
            </w:r>
            <w:r w:rsidRPr="00E544DE">
              <w:rPr>
                <w:rFonts w:ascii="Times New Roman" w:hAnsi="Times New Roman" w:cs="Times New Roman"/>
                <w:bCs/>
                <w:sz w:val="20"/>
                <w:szCs w:val="20"/>
              </w:rPr>
              <w:lastRenderedPageBreak/>
              <w:t>чого комітету,  виконавчі органи міської ради, громадські організації</w:t>
            </w:r>
          </w:p>
        </w:tc>
        <w:tc>
          <w:tcPr>
            <w:tcW w:w="1276" w:type="dxa"/>
            <w:shd w:val="clear" w:color="auto" w:fill="auto"/>
          </w:tcPr>
          <w:p w14:paraId="103968C6"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 xml:space="preserve">го обсягу </w:t>
            </w:r>
            <w:r w:rsidRPr="00DA3CF9">
              <w:rPr>
                <w:rFonts w:ascii="Times New Roman" w:hAnsi="Times New Roman" w:cs="Times New Roman"/>
                <w:bCs/>
                <w:sz w:val="20"/>
                <w:szCs w:val="20"/>
              </w:rPr>
              <w:lastRenderedPageBreak/>
              <w:t>ресурсів у місцевому бюджеті</w:t>
            </w:r>
          </w:p>
        </w:tc>
        <w:tc>
          <w:tcPr>
            <w:tcW w:w="1276" w:type="dxa"/>
            <w:shd w:val="clear" w:color="auto" w:fill="auto"/>
          </w:tcPr>
          <w:p w14:paraId="0575240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Державний бюджет,</w:t>
            </w:r>
          </w:p>
          <w:p w14:paraId="79F43845"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291FA87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МТД/</w:t>
            </w:r>
          </w:p>
          <w:p w14:paraId="3E8E278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6E8E76F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3000</w:t>
            </w:r>
          </w:p>
        </w:tc>
        <w:tc>
          <w:tcPr>
            <w:tcW w:w="851" w:type="dxa"/>
            <w:shd w:val="clear" w:color="auto" w:fill="auto"/>
          </w:tcPr>
          <w:p w14:paraId="6A780D7E"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1AAA9A8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c>
          <w:tcPr>
            <w:tcW w:w="851" w:type="dxa"/>
            <w:shd w:val="clear" w:color="auto" w:fill="auto"/>
          </w:tcPr>
          <w:p w14:paraId="1DF6FB4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1500</w:t>
            </w:r>
          </w:p>
        </w:tc>
        <w:tc>
          <w:tcPr>
            <w:tcW w:w="708" w:type="dxa"/>
          </w:tcPr>
          <w:p w14:paraId="271251D2" w14:textId="77777777" w:rsidR="00C0365E" w:rsidRPr="00DA3CF9" w:rsidRDefault="00C0365E" w:rsidP="00C0365E">
            <w:pPr>
              <w:jc w:val="center"/>
              <w:rPr>
                <w:rFonts w:ascii="Times New Roman" w:hAnsi="Times New Roman" w:cs="Times New Roman"/>
                <w:sz w:val="20"/>
                <w:szCs w:val="20"/>
              </w:rPr>
            </w:pPr>
          </w:p>
        </w:tc>
        <w:tc>
          <w:tcPr>
            <w:tcW w:w="851" w:type="dxa"/>
          </w:tcPr>
          <w:p w14:paraId="04D9B145" w14:textId="77777777" w:rsidR="00C0365E" w:rsidRPr="00DA3CF9" w:rsidRDefault="00C0365E" w:rsidP="00C0365E">
            <w:pPr>
              <w:jc w:val="center"/>
              <w:rPr>
                <w:rFonts w:ascii="Times New Roman" w:hAnsi="Times New Roman" w:cs="Times New Roman"/>
                <w:sz w:val="20"/>
                <w:szCs w:val="20"/>
              </w:rPr>
            </w:pPr>
          </w:p>
        </w:tc>
      </w:tr>
      <w:tr w:rsidR="00C0365E" w:rsidRPr="00DA3CF9" w14:paraId="232AA857" w14:textId="77777777" w:rsidTr="001F2FE9">
        <w:trPr>
          <w:trHeight w:val="236"/>
        </w:trPr>
        <w:tc>
          <w:tcPr>
            <w:tcW w:w="5353" w:type="dxa"/>
            <w:gridSpan w:val="4"/>
            <w:shd w:val="clear" w:color="auto" w:fill="auto"/>
          </w:tcPr>
          <w:p w14:paraId="74A37502"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3.3.2.4.</w:t>
            </w:r>
            <w:r w:rsidRPr="00DA3CF9">
              <w:t xml:space="preserve"> </w:t>
            </w:r>
            <w:r w:rsidRPr="00DA3CF9">
              <w:rPr>
                <w:rFonts w:ascii="Times New Roman" w:hAnsi="Times New Roman" w:cs="Times New Roman"/>
                <w:bCs/>
                <w:sz w:val="20"/>
                <w:szCs w:val="20"/>
              </w:rPr>
              <w:t>Будівництво фізкультурно-оздоровчого комплексу з басейнами (типової будівлі басейну «Н</w:t>
            </w:r>
            <w:r w:rsidRPr="006F67E5">
              <w:rPr>
                <w:rFonts w:ascii="Times New Roman" w:hAnsi="Times New Roman" w:cs="Times New Roman"/>
                <w:bCs/>
                <w:sz w:val="20"/>
                <w:szCs w:val="20"/>
                <w:vertAlign w:val="subscript"/>
              </w:rPr>
              <w:t>2</w:t>
            </w:r>
            <w:r w:rsidRPr="00DA3CF9">
              <w:rPr>
                <w:rFonts w:ascii="Times New Roman" w:hAnsi="Times New Roman" w:cs="Times New Roman"/>
                <w:bCs/>
                <w:sz w:val="20"/>
                <w:szCs w:val="20"/>
              </w:rPr>
              <w:t>ОClassic») по вул. Незалежності, 22, м. Ніжин</w:t>
            </w:r>
          </w:p>
        </w:tc>
        <w:tc>
          <w:tcPr>
            <w:tcW w:w="851" w:type="dxa"/>
            <w:shd w:val="clear" w:color="auto" w:fill="auto"/>
          </w:tcPr>
          <w:p w14:paraId="3DCCC9B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2024-2027</w:t>
            </w:r>
          </w:p>
        </w:tc>
        <w:tc>
          <w:tcPr>
            <w:tcW w:w="1275" w:type="dxa"/>
            <w:shd w:val="clear" w:color="auto" w:fill="auto"/>
          </w:tcPr>
          <w:p w14:paraId="7463FC72" w14:textId="77777777" w:rsidR="00C0365E" w:rsidRPr="00DA3CF9" w:rsidRDefault="00C0365E" w:rsidP="00C0365E">
            <w:pPr>
              <w:spacing w:line="240" w:lineRule="auto"/>
              <w:rPr>
                <w:rFonts w:ascii="Times New Roman" w:hAnsi="Times New Roman" w:cs="Times New Roman"/>
                <w:sz w:val="20"/>
                <w:szCs w:val="20"/>
              </w:rPr>
            </w:pPr>
            <w:r w:rsidRPr="00E544D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AD8A8BC"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24CE0FF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1046234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DC46AB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33F5F2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1321F21"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160000</w:t>
            </w:r>
          </w:p>
        </w:tc>
        <w:tc>
          <w:tcPr>
            <w:tcW w:w="851" w:type="dxa"/>
            <w:shd w:val="clear" w:color="auto" w:fill="auto"/>
          </w:tcPr>
          <w:p w14:paraId="0AE1052A"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758FDD5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851" w:type="dxa"/>
            <w:shd w:val="clear" w:color="auto" w:fill="auto"/>
          </w:tcPr>
          <w:p w14:paraId="2B2C596F"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25000</w:t>
            </w:r>
          </w:p>
        </w:tc>
        <w:tc>
          <w:tcPr>
            <w:tcW w:w="708" w:type="dxa"/>
          </w:tcPr>
          <w:p w14:paraId="5F6FBB95" w14:textId="77777777" w:rsidR="00C0365E" w:rsidRPr="00DA3CF9" w:rsidRDefault="00C0365E" w:rsidP="007E3B9A">
            <w:pPr>
              <w:ind w:right="-111" w:hanging="105"/>
              <w:jc w:val="center"/>
              <w:rPr>
                <w:rFonts w:ascii="Times New Roman" w:hAnsi="Times New Roman" w:cs="Times New Roman"/>
                <w:sz w:val="20"/>
                <w:szCs w:val="20"/>
              </w:rPr>
            </w:pPr>
            <w:r w:rsidRPr="00DA3CF9">
              <w:rPr>
                <w:rFonts w:ascii="Times New Roman" w:hAnsi="Times New Roman" w:cs="Times New Roman"/>
                <w:sz w:val="20"/>
                <w:szCs w:val="20"/>
              </w:rPr>
              <w:t>25000</w:t>
            </w:r>
          </w:p>
        </w:tc>
        <w:tc>
          <w:tcPr>
            <w:tcW w:w="851" w:type="dxa"/>
          </w:tcPr>
          <w:p w14:paraId="5C7C2F2D"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105000</w:t>
            </w:r>
          </w:p>
        </w:tc>
      </w:tr>
      <w:tr w:rsidR="00C0365E" w:rsidRPr="00DA3CF9" w14:paraId="672DA339" w14:textId="77777777" w:rsidTr="001F2FE9">
        <w:trPr>
          <w:trHeight w:val="236"/>
        </w:trPr>
        <w:tc>
          <w:tcPr>
            <w:tcW w:w="5353" w:type="dxa"/>
            <w:gridSpan w:val="4"/>
            <w:shd w:val="clear" w:color="auto" w:fill="auto"/>
          </w:tcPr>
          <w:p w14:paraId="3688E706"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3.3.2.5.</w:t>
            </w:r>
            <w:r w:rsidRPr="00DA3CF9">
              <w:t xml:space="preserve"> </w:t>
            </w:r>
            <w:r w:rsidRPr="00DA3CF9">
              <w:rPr>
                <w:rFonts w:ascii="Times New Roman" w:hAnsi="Times New Roman" w:cs="Times New Roman"/>
                <w:bCs/>
                <w:sz w:val="20"/>
                <w:szCs w:val="20"/>
              </w:rPr>
              <w:t>Облаштування синтетичного покриття футбольного поля дитячої юнацької спортивної футбольної школи</w:t>
            </w:r>
          </w:p>
        </w:tc>
        <w:tc>
          <w:tcPr>
            <w:tcW w:w="851" w:type="dxa"/>
            <w:shd w:val="clear" w:color="auto" w:fill="auto"/>
          </w:tcPr>
          <w:p w14:paraId="3D13ADB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36FC2BD5" w14:textId="77777777" w:rsidR="00C0365E" w:rsidRPr="00DA3CF9" w:rsidRDefault="00C0365E" w:rsidP="00C0365E">
            <w:pPr>
              <w:spacing w:line="240" w:lineRule="auto"/>
              <w:rPr>
                <w:rFonts w:ascii="Times New Roman" w:hAnsi="Times New Roman" w:cs="Times New Roman"/>
                <w:sz w:val="20"/>
                <w:szCs w:val="20"/>
              </w:rPr>
            </w:pPr>
            <w:r w:rsidRPr="00D60DAA">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32A68DE"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0D05C20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Державний бюджет,</w:t>
            </w:r>
          </w:p>
          <w:p w14:paraId="30F03A1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AF0744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5A8ED9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CB09C3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3500</w:t>
            </w:r>
          </w:p>
        </w:tc>
        <w:tc>
          <w:tcPr>
            <w:tcW w:w="851" w:type="dxa"/>
            <w:shd w:val="clear" w:color="auto" w:fill="auto"/>
          </w:tcPr>
          <w:p w14:paraId="1E664CB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3500</w:t>
            </w:r>
          </w:p>
        </w:tc>
        <w:tc>
          <w:tcPr>
            <w:tcW w:w="850" w:type="dxa"/>
            <w:shd w:val="clear" w:color="auto" w:fill="auto"/>
          </w:tcPr>
          <w:p w14:paraId="5599D4D5"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0986CCBE" w14:textId="77777777" w:rsidR="00C0365E" w:rsidRPr="00DA3CF9" w:rsidRDefault="00C0365E" w:rsidP="00C0365E">
            <w:pPr>
              <w:jc w:val="center"/>
              <w:rPr>
                <w:rFonts w:ascii="Times New Roman" w:hAnsi="Times New Roman" w:cs="Times New Roman"/>
                <w:sz w:val="20"/>
                <w:szCs w:val="20"/>
              </w:rPr>
            </w:pPr>
          </w:p>
        </w:tc>
        <w:tc>
          <w:tcPr>
            <w:tcW w:w="708" w:type="dxa"/>
          </w:tcPr>
          <w:p w14:paraId="136954F1" w14:textId="77777777" w:rsidR="00C0365E" w:rsidRPr="00DA3CF9" w:rsidRDefault="00C0365E" w:rsidP="00C0365E">
            <w:pPr>
              <w:jc w:val="center"/>
              <w:rPr>
                <w:rFonts w:ascii="Times New Roman" w:hAnsi="Times New Roman" w:cs="Times New Roman"/>
                <w:sz w:val="20"/>
                <w:szCs w:val="20"/>
              </w:rPr>
            </w:pPr>
          </w:p>
        </w:tc>
        <w:tc>
          <w:tcPr>
            <w:tcW w:w="851" w:type="dxa"/>
          </w:tcPr>
          <w:p w14:paraId="4AEC52B4" w14:textId="77777777" w:rsidR="00C0365E" w:rsidRPr="00DA3CF9" w:rsidRDefault="00C0365E" w:rsidP="00C0365E">
            <w:pPr>
              <w:jc w:val="center"/>
              <w:rPr>
                <w:rFonts w:ascii="Times New Roman" w:hAnsi="Times New Roman" w:cs="Times New Roman"/>
                <w:sz w:val="20"/>
                <w:szCs w:val="20"/>
              </w:rPr>
            </w:pPr>
          </w:p>
        </w:tc>
      </w:tr>
      <w:tr w:rsidR="00C0365E" w:rsidRPr="00DA3CF9" w14:paraId="26387C5E" w14:textId="77777777" w:rsidTr="00607082">
        <w:trPr>
          <w:trHeight w:val="236"/>
        </w:trPr>
        <w:tc>
          <w:tcPr>
            <w:tcW w:w="5353" w:type="dxa"/>
            <w:gridSpan w:val="4"/>
            <w:tcBorders>
              <w:bottom w:val="double" w:sz="6" w:space="0" w:color="auto"/>
            </w:tcBorders>
            <w:shd w:val="clear" w:color="auto" w:fill="auto"/>
          </w:tcPr>
          <w:p w14:paraId="5CDBA7C2"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3.3.2.6.</w:t>
            </w:r>
            <w:r w:rsidRPr="00DA3CF9">
              <w:t xml:space="preserve"> </w:t>
            </w:r>
            <w:r w:rsidRPr="00DA3CF9">
              <w:rPr>
                <w:rFonts w:ascii="Times New Roman" w:hAnsi="Times New Roman" w:cs="Times New Roman"/>
                <w:bCs/>
                <w:sz w:val="20"/>
                <w:szCs w:val="20"/>
              </w:rPr>
              <w:t>Реконструкція спортивної зали по вул. Прилуцька, 156</w:t>
            </w:r>
          </w:p>
        </w:tc>
        <w:tc>
          <w:tcPr>
            <w:tcW w:w="851" w:type="dxa"/>
            <w:tcBorders>
              <w:bottom w:val="double" w:sz="6" w:space="0" w:color="auto"/>
            </w:tcBorders>
            <w:shd w:val="clear" w:color="auto" w:fill="auto"/>
          </w:tcPr>
          <w:p w14:paraId="71BFA673"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2023- 2024</w:t>
            </w:r>
          </w:p>
        </w:tc>
        <w:tc>
          <w:tcPr>
            <w:tcW w:w="1275" w:type="dxa"/>
            <w:tcBorders>
              <w:bottom w:val="double" w:sz="6" w:space="0" w:color="auto"/>
            </w:tcBorders>
            <w:shd w:val="clear" w:color="auto" w:fill="auto"/>
          </w:tcPr>
          <w:p w14:paraId="606175F9" w14:textId="77777777" w:rsidR="00C0365E" w:rsidRPr="00DA3CF9" w:rsidRDefault="00C0365E" w:rsidP="00C0365E">
            <w:pPr>
              <w:spacing w:line="240" w:lineRule="auto"/>
              <w:rPr>
                <w:rFonts w:ascii="Times New Roman" w:hAnsi="Times New Roman" w:cs="Times New Roman"/>
                <w:sz w:val="20"/>
                <w:szCs w:val="20"/>
              </w:rPr>
            </w:pPr>
            <w:r w:rsidRPr="00D60DAA">
              <w:rPr>
                <w:rFonts w:ascii="Times New Roman" w:hAnsi="Times New Roman" w:cs="Times New Roman"/>
                <w:bCs/>
                <w:sz w:val="20"/>
                <w:szCs w:val="20"/>
              </w:rPr>
              <w:t xml:space="preserve">Структурні підрозділи виконав-чого комітету,  </w:t>
            </w:r>
            <w:r w:rsidRPr="00D60DAA">
              <w:rPr>
                <w:rFonts w:ascii="Times New Roman" w:hAnsi="Times New Roman" w:cs="Times New Roman"/>
                <w:bCs/>
                <w:sz w:val="20"/>
                <w:szCs w:val="20"/>
              </w:rPr>
              <w:lastRenderedPageBreak/>
              <w:t>виконавчі органи міської ради, громадські організації</w:t>
            </w:r>
          </w:p>
        </w:tc>
        <w:tc>
          <w:tcPr>
            <w:tcW w:w="1276" w:type="dxa"/>
            <w:tcBorders>
              <w:bottom w:val="double" w:sz="6" w:space="0" w:color="auto"/>
            </w:tcBorders>
            <w:shd w:val="clear" w:color="auto" w:fill="auto"/>
          </w:tcPr>
          <w:p w14:paraId="15F7B663"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 xml:space="preserve">го обсягу ресурсів у місцевому </w:t>
            </w:r>
            <w:r w:rsidRPr="00DA3CF9">
              <w:rPr>
                <w:rFonts w:ascii="Times New Roman" w:hAnsi="Times New Roman" w:cs="Times New Roman"/>
                <w:bCs/>
                <w:sz w:val="20"/>
                <w:szCs w:val="20"/>
              </w:rPr>
              <w:lastRenderedPageBreak/>
              <w:t>бюджеті</w:t>
            </w:r>
          </w:p>
        </w:tc>
        <w:tc>
          <w:tcPr>
            <w:tcW w:w="1276" w:type="dxa"/>
            <w:tcBorders>
              <w:bottom w:val="double" w:sz="6" w:space="0" w:color="auto"/>
            </w:tcBorders>
            <w:shd w:val="clear" w:color="auto" w:fill="auto"/>
          </w:tcPr>
          <w:p w14:paraId="5B1CC12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Державний бюджет,</w:t>
            </w:r>
          </w:p>
          <w:p w14:paraId="792A5F5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999521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9EF3E5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 xml:space="preserve">Залучені </w:t>
            </w:r>
            <w:r w:rsidRPr="00DA3CF9">
              <w:rPr>
                <w:rFonts w:ascii="Times New Roman" w:hAnsi="Times New Roman" w:cs="Times New Roman"/>
                <w:sz w:val="20"/>
                <w:szCs w:val="20"/>
              </w:rPr>
              <w:lastRenderedPageBreak/>
              <w:t>кошти</w:t>
            </w:r>
          </w:p>
        </w:tc>
        <w:tc>
          <w:tcPr>
            <w:tcW w:w="992" w:type="dxa"/>
            <w:tcBorders>
              <w:bottom w:val="double" w:sz="6" w:space="0" w:color="auto"/>
            </w:tcBorders>
            <w:shd w:val="clear" w:color="auto" w:fill="auto"/>
          </w:tcPr>
          <w:p w14:paraId="2A38088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lastRenderedPageBreak/>
              <w:t>10000</w:t>
            </w:r>
          </w:p>
        </w:tc>
        <w:tc>
          <w:tcPr>
            <w:tcW w:w="851" w:type="dxa"/>
            <w:tcBorders>
              <w:bottom w:val="double" w:sz="6" w:space="0" w:color="auto"/>
            </w:tcBorders>
            <w:shd w:val="clear" w:color="auto" w:fill="auto"/>
          </w:tcPr>
          <w:p w14:paraId="42AB9987" w14:textId="77777777" w:rsidR="00C0365E" w:rsidRPr="00DA3CF9" w:rsidRDefault="00C0365E" w:rsidP="00C0365E">
            <w:pPr>
              <w:jc w:val="center"/>
              <w:rPr>
                <w:rFonts w:ascii="Times New Roman" w:hAnsi="Times New Roman" w:cs="Times New Roman"/>
                <w:sz w:val="20"/>
                <w:szCs w:val="20"/>
              </w:rPr>
            </w:pPr>
          </w:p>
        </w:tc>
        <w:tc>
          <w:tcPr>
            <w:tcW w:w="850" w:type="dxa"/>
            <w:tcBorders>
              <w:bottom w:val="double" w:sz="6" w:space="0" w:color="auto"/>
            </w:tcBorders>
            <w:shd w:val="clear" w:color="auto" w:fill="auto"/>
          </w:tcPr>
          <w:p w14:paraId="4C2DA74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851" w:type="dxa"/>
            <w:tcBorders>
              <w:bottom w:val="double" w:sz="6" w:space="0" w:color="auto"/>
            </w:tcBorders>
            <w:shd w:val="clear" w:color="auto" w:fill="auto"/>
          </w:tcPr>
          <w:p w14:paraId="0E76794E"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708" w:type="dxa"/>
            <w:tcBorders>
              <w:bottom w:val="double" w:sz="6" w:space="0" w:color="auto"/>
            </w:tcBorders>
          </w:tcPr>
          <w:p w14:paraId="72184F25" w14:textId="77777777" w:rsidR="00C0365E" w:rsidRPr="00DA3CF9" w:rsidRDefault="00C0365E" w:rsidP="00C0365E">
            <w:pPr>
              <w:jc w:val="center"/>
              <w:rPr>
                <w:rFonts w:ascii="Times New Roman" w:hAnsi="Times New Roman" w:cs="Times New Roman"/>
                <w:sz w:val="20"/>
                <w:szCs w:val="20"/>
              </w:rPr>
            </w:pPr>
          </w:p>
        </w:tc>
        <w:tc>
          <w:tcPr>
            <w:tcW w:w="851" w:type="dxa"/>
            <w:tcBorders>
              <w:bottom w:val="double" w:sz="6" w:space="0" w:color="auto"/>
            </w:tcBorders>
          </w:tcPr>
          <w:p w14:paraId="29A125EB" w14:textId="77777777" w:rsidR="00C0365E" w:rsidRPr="00DA3CF9" w:rsidRDefault="00C0365E" w:rsidP="00C0365E">
            <w:pPr>
              <w:jc w:val="center"/>
              <w:rPr>
                <w:rFonts w:ascii="Times New Roman" w:hAnsi="Times New Roman" w:cs="Times New Roman"/>
                <w:sz w:val="20"/>
                <w:szCs w:val="20"/>
              </w:rPr>
            </w:pPr>
          </w:p>
        </w:tc>
      </w:tr>
      <w:tr w:rsidR="00D31BD6" w:rsidRPr="00DA3CF9" w14:paraId="244B25FA" w14:textId="77777777" w:rsidTr="00607082">
        <w:trPr>
          <w:trHeight w:val="525"/>
        </w:trPr>
        <w:tc>
          <w:tcPr>
            <w:tcW w:w="3393" w:type="dxa"/>
            <w:gridSpan w:val="2"/>
            <w:shd w:val="clear" w:color="auto" w:fill="E5DFEC" w:themeFill="accent4" w:themeFillTint="33"/>
          </w:tcPr>
          <w:p w14:paraId="6007ED60" w14:textId="77777777" w:rsidR="00D31BD6" w:rsidRPr="00DA3CF9" w:rsidRDefault="00D31BD6" w:rsidP="00D31BD6">
            <w:pPr>
              <w:spacing w:line="240" w:lineRule="auto"/>
              <w:ind w:firstLine="7"/>
              <w:rPr>
                <w:rFonts w:ascii="Times New Roman" w:hAnsi="Times New Roman" w:cs="Times New Roman"/>
                <w:b/>
                <w:color w:val="0070C0"/>
                <w:sz w:val="20"/>
                <w:szCs w:val="20"/>
                <w:u w:val="single"/>
              </w:rPr>
            </w:pPr>
            <w:r w:rsidRPr="00DA3CF9">
              <w:rPr>
                <w:rFonts w:ascii="Times New Roman" w:hAnsi="Times New Roman" w:cs="Times New Roman"/>
                <w:b/>
                <w:color w:val="0070C0"/>
                <w:sz w:val="20"/>
                <w:szCs w:val="20"/>
                <w:u w:val="single"/>
              </w:rPr>
              <w:t xml:space="preserve">Операційна ціль 3.4. </w:t>
            </w:r>
          </w:p>
          <w:p w14:paraId="2B2A63CD"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Доступна медицина та соціальні послуги для всіх груп мешканців</w:t>
            </w:r>
          </w:p>
        </w:tc>
        <w:tc>
          <w:tcPr>
            <w:tcW w:w="1960" w:type="dxa"/>
            <w:gridSpan w:val="2"/>
            <w:shd w:val="clear" w:color="auto" w:fill="E5DFEC" w:themeFill="accent4" w:themeFillTint="33"/>
          </w:tcPr>
          <w:p w14:paraId="144386D8"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3.4.1 Частка респондентів, які при проведенні опитування зазначили покращення якості надання послуг у сфері охорони  здоров'я, %</w:t>
            </w:r>
          </w:p>
          <w:p w14:paraId="7D98B800"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3.4.2 Частка респондентів, які  вказали на підвищення рівня </w:t>
            </w:r>
            <w:proofErr w:type="spellStart"/>
            <w:r w:rsidRPr="00DA3CF9">
              <w:rPr>
                <w:rFonts w:ascii="Times New Roman" w:hAnsi="Times New Roman" w:cs="Times New Roman"/>
                <w:b/>
                <w:sz w:val="20"/>
                <w:szCs w:val="20"/>
                <w:lang w:eastAsia="ja-JP"/>
              </w:rPr>
              <w:t>наданя</w:t>
            </w:r>
            <w:proofErr w:type="spellEnd"/>
            <w:r w:rsidRPr="00DA3CF9">
              <w:rPr>
                <w:rFonts w:ascii="Times New Roman" w:hAnsi="Times New Roman" w:cs="Times New Roman"/>
                <w:b/>
                <w:sz w:val="20"/>
                <w:szCs w:val="20"/>
                <w:lang w:eastAsia="ja-JP"/>
              </w:rPr>
              <w:t xml:space="preserve"> соціальних послуг у громаді, %</w:t>
            </w:r>
          </w:p>
        </w:tc>
        <w:tc>
          <w:tcPr>
            <w:tcW w:w="851" w:type="dxa"/>
            <w:shd w:val="clear" w:color="auto" w:fill="E5DFEC" w:themeFill="accent4" w:themeFillTint="33"/>
          </w:tcPr>
          <w:p w14:paraId="66D7C64B"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shd w:val="clear" w:color="auto" w:fill="E5DFEC" w:themeFill="accent4" w:themeFillTint="33"/>
          </w:tcPr>
          <w:p w14:paraId="7EDF1378" w14:textId="77777777" w:rsidR="00D31BD6" w:rsidRPr="00DA3CF9" w:rsidRDefault="00C0365E" w:rsidP="00D31BD6">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E5DFEC" w:themeFill="accent4" w:themeFillTint="33"/>
          </w:tcPr>
          <w:p w14:paraId="4EFAD5D5" w14:textId="77777777" w:rsidR="00D31BD6" w:rsidRPr="00DA3CF9" w:rsidRDefault="00D31BD6" w:rsidP="00D31BD6">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E5DFEC" w:themeFill="accent4" w:themeFillTint="33"/>
          </w:tcPr>
          <w:p w14:paraId="07EA344F"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3EE56BB4"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0261AA4B"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E5DFEC" w:themeFill="accent4" w:themeFillTint="33"/>
          </w:tcPr>
          <w:p w14:paraId="77CEA0D0" w14:textId="77777777" w:rsidR="00D31BD6" w:rsidRPr="00DA3CF9" w:rsidRDefault="00D31BD6" w:rsidP="00783F47">
            <w:pPr>
              <w:jc w:val="center"/>
              <w:rPr>
                <w:rFonts w:ascii="Times New Roman" w:hAnsi="Times New Roman" w:cs="Times New Roman"/>
                <w:b/>
                <w:sz w:val="20"/>
                <w:szCs w:val="20"/>
              </w:rPr>
            </w:pPr>
            <w:r w:rsidRPr="00DA3CF9">
              <w:rPr>
                <w:rFonts w:ascii="Times New Roman" w:hAnsi="Times New Roman" w:cs="Times New Roman"/>
                <w:b/>
                <w:sz w:val="20"/>
                <w:szCs w:val="20"/>
              </w:rPr>
              <w:t>18</w:t>
            </w:r>
            <w:r w:rsidR="00783F47">
              <w:rPr>
                <w:rFonts w:ascii="Times New Roman" w:hAnsi="Times New Roman" w:cs="Times New Roman"/>
                <w:b/>
                <w:sz w:val="20"/>
                <w:szCs w:val="20"/>
              </w:rPr>
              <w:t>2</w:t>
            </w:r>
            <w:r w:rsidRPr="00DA3CF9">
              <w:rPr>
                <w:rFonts w:ascii="Times New Roman" w:hAnsi="Times New Roman" w:cs="Times New Roman"/>
                <w:b/>
                <w:sz w:val="20"/>
                <w:szCs w:val="20"/>
              </w:rPr>
              <w:t xml:space="preserve"> 407</w:t>
            </w:r>
          </w:p>
        </w:tc>
        <w:tc>
          <w:tcPr>
            <w:tcW w:w="851" w:type="dxa"/>
            <w:shd w:val="clear" w:color="auto" w:fill="E5DFEC" w:themeFill="accent4" w:themeFillTint="33"/>
          </w:tcPr>
          <w:p w14:paraId="4CFC33CA" w14:textId="77777777" w:rsidR="00D31BD6" w:rsidRPr="00DA3CF9" w:rsidRDefault="00D31BD6" w:rsidP="00783F47">
            <w:pPr>
              <w:jc w:val="center"/>
              <w:rPr>
                <w:rFonts w:ascii="Times New Roman" w:hAnsi="Times New Roman" w:cs="Times New Roman"/>
                <w:b/>
                <w:sz w:val="20"/>
                <w:szCs w:val="20"/>
              </w:rPr>
            </w:pPr>
            <w:r w:rsidRPr="00DA3CF9">
              <w:rPr>
                <w:rFonts w:ascii="Times New Roman" w:hAnsi="Times New Roman" w:cs="Times New Roman"/>
                <w:b/>
                <w:sz w:val="20"/>
                <w:szCs w:val="20"/>
              </w:rPr>
              <w:t xml:space="preserve">28 </w:t>
            </w:r>
            <w:r w:rsidR="00783F47">
              <w:rPr>
                <w:rFonts w:ascii="Times New Roman" w:hAnsi="Times New Roman" w:cs="Times New Roman"/>
                <w:b/>
                <w:sz w:val="20"/>
                <w:szCs w:val="20"/>
              </w:rPr>
              <w:t>7</w:t>
            </w:r>
            <w:r w:rsidRPr="00DA3CF9">
              <w:rPr>
                <w:rFonts w:ascii="Times New Roman" w:hAnsi="Times New Roman" w:cs="Times New Roman"/>
                <w:b/>
                <w:sz w:val="20"/>
                <w:szCs w:val="20"/>
              </w:rPr>
              <w:t>55</w:t>
            </w:r>
          </w:p>
        </w:tc>
        <w:tc>
          <w:tcPr>
            <w:tcW w:w="850" w:type="dxa"/>
            <w:shd w:val="clear" w:color="auto" w:fill="E5DFEC" w:themeFill="accent4" w:themeFillTint="33"/>
          </w:tcPr>
          <w:p w14:paraId="025BB044" w14:textId="77777777" w:rsidR="00D31BD6" w:rsidRPr="00DA3CF9" w:rsidRDefault="00D31BD6" w:rsidP="00783F47">
            <w:pPr>
              <w:jc w:val="center"/>
              <w:rPr>
                <w:rFonts w:ascii="Times New Roman" w:hAnsi="Times New Roman" w:cs="Times New Roman"/>
                <w:b/>
                <w:sz w:val="20"/>
                <w:szCs w:val="20"/>
              </w:rPr>
            </w:pPr>
            <w:r w:rsidRPr="00DA3CF9">
              <w:rPr>
                <w:rFonts w:ascii="Times New Roman" w:hAnsi="Times New Roman" w:cs="Times New Roman"/>
                <w:b/>
                <w:sz w:val="20"/>
                <w:szCs w:val="20"/>
              </w:rPr>
              <w:t>4</w:t>
            </w:r>
            <w:r w:rsidR="00783F47">
              <w:rPr>
                <w:rFonts w:ascii="Times New Roman" w:hAnsi="Times New Roman" w:cs="Times New Roman"/>
                <w:b/>
                <w:sz w:val="20"/>
                <w:szCs w:val="20"/>
              </w:rPr>
              <w:t>5</w:t>
            </w:r>
            <w:r w:rsidRPr="00DA3CF9">
              <w:rPr>
                <w:rFonts w:ascii="Times New Roman" w:hAnsi="Times New Roman" w:cs="Times New Roman"/>
                <w:b/>
                <w:sz w:val="20"/>
                <w:szCs w:val="20"/>
              </w:rPr>
              <w:t xml:space="preserve"> </w:t>
            </w:r>
            <w:r w:rsidR="00783F47">
              <w:rPr>
                <w:rFonts w:ascii="Times New Roman" w:hAnsi="Times New Roman" w:cs="Times New Roman"/>
                <w:b/>
                <w:sz w:val="20"/>
                <w:szCs w:val="20"/>
              </w:rPr>
              <w:t>3</w:t>
            </w:r>
            <w:r w:rsidRPr="00DA3CF9">
              <w:rPr>
                <w:rFonts w:ascii="Times New Roman" w:hAnsi="Times New Roman" w:cs="Times New Roman"/>
                <w:b/>
                <w:sz w:val="20"/>
                <w:szCs w:val="20"/>
              </w:rPr>
              <w:t>32</w:t>
            </w:r>
          </w:p>
        </w:tc>
        <w:tc>
          <w:tcPr>
            <w:tcW w:w="851" w:type="dxa"/>
            <w:shd w:val="clear" w:color="auto" w:fill="E5DFEC" w:themeFill="accent4" w:themeFillTint="33"/>
          </w:tcPr>
          <w:p w14:paraId="1285D90D" w14:textId="77777777" w:rsidR="00D31BD6" w:rsidRPr="00DA3CF9" w:rsidRDefault="00D31BD6" w:rsidP="00783F47">
            <w:pPr>
              <w:jc w:val="center"/>
              <w:rPr>
                <w:rFonts w:ascii="Times New Roman" w:hAnsi="Times New Roman" w:cs="Times New Roman"/>
                <w:b/>
                <w:sz w:val="20"/>
                <w:szCs w:val="20"/>
              </w:rPr>
            </w:pPr>
            <w:r w:rsidRPr="00DA3CF9">
              <w:rPr>
                <w:rFonts w:ascii="Times New Roman" w:hAnsi="Times New Roman" w:cs="Times New Roman"/>
                <w:b/>
                <w:sz w:val="20"/>
                <w:szCs w:val="20"/>
              </w:rPr>
              <w:t xml:space="preserve">51 </w:t>
            </w:r>
            <w:r w:rsidR="00783F47">
              <w:rPr>
                <w:rFonts w:ascii="Times New Roman" w:hAnsi="Times New Roman" w:cs="Times New Roman"/>
                <w:b/>
                <w:sz w:val="20"/>
                <w:szCs w:val="20"/>
              </w:rPr>
              <w:t>7</w:t>
            </w:r>
            <w:r w:rsidRPr="00DA3CF9">
              <w:rPr>
                <w:rFonts w:ascii="Times New Roman" w:hAnsi="Times New Roman" w:cs="Times New Roman"/>
                <w:b/>
                <w:sz w:val="20"/>
                <w:szCs w:val="20"/>
              </w:rPr>
              <w:t>35</w:t>
            </w:r>
          </w:p>
        </w:tc>
        <w:tc>
          <w:tcPr>
            <w:tcW w:w="708" w:type="dxa"/>
            <w:shd w:val="clear" w:color="auto" w:fill="E5DFEC" w:themeFill="accent4" w:themeFillTint="33"/>
          </w:tcPr>
          <w:p w14:paraId="33E491FB" w14:textId="77777777" w:rsidR="00D31BD6" w:rsidRPr="00DA3CF9" w:rsidRDefault="00D31BD6" w:rsidP="00783F47">
            <w:pPr>
              <w:ind w:left="-108" w:right="-108"/>
              <w:jc w:val="center"/>
              <w:rPr>
                <w:rFonts w:ascii="Times New Roman" w:hAnsi="Times New Roman" w:cs="Times New Roman"/>
                <w:b/>
                <w:sz w:val="20"/>
                <w:szCs w:val="20"/>
              </w:rPr>
            </w:pPr>
            <w:r w:rsidRPr="00DA3CF9">
              <w:rPr>
                <w:rFonts w:ascii="Times New Roman" w:hAnsi="Times New Roman" w:cs="Times New Roman"/>
                <w:b/>
                <w:sz w:val="20"/>
                <w:szCs w:val="20"/>
              </w:rPr>
              <w:t>5</w:t>
            </w:r>
            <w:r w:rsidR="00783F47">
              <w:rPr>
                <w:rFonts w:ascii="Times New Roman" w:hAnsi="Times New Roman" w:cs="Times New Roman"/>
                <w:b/>
                <w:sz w:val="20"/>
                <w:szCs w:val="20"/>
              </w:rPr>
              <w:t>3</w:t>
            </w:r>
            <w:r w:rsidRPr="00DA3CF9">
              <w:rPr>
                <w:rFonts w:ascii="Times New Roman" w:hAnsi="Times New Roman" w:cs="Times New Roman"/>
                <w:b/>
                <w:sz w:val="20"/>
                <w:szCs w:val="20"/>
              </w:rPr>
              <w:t xml:space="preserve"> </w:t>
            </w:r>
            <w:r w:rsidR="00783F47">
              <w:rPr>
                <w:rFonts w:ascii="Times New Roman" w:hAnsi="Times New Roman" w:cs="Times New Roman"/>
                <w:b/>
                <w:sz w:val="20"/>
                <w:szCs w:val="20"/>
              </w:rPr>
              <w:t>1</w:t>
            </w:r>
            <w:r w:rsidRPr="00DA3CF9">
              <w:rPr>
                <w:rFonts w:ascii="Times New Roman" w:hAnsi="Times New Roman" w:cs="Times New Roman"/>
                <w:b/>
                <w:sz w:val="20"/>
                <w:szCs w:val="20"/>
              </w:rPr>
              <w:t>40</w:t>
            </w:r>
          </w:p>
        </w:tc>
        <w:tc>
          <w:tcPr>
            <w:tcW w:w="851" w:type="dxa"/>
            <w:shd w:val="clear" w:color="auto" w:fill="E5DFEC" w:themeFill="accent4" w:themeFillTint="33"/>
          </w:tcPr>
          <w:p w14:paraId="62C114E3"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3 4</w:t>
            </w:r>
            <w:r w:rsidR="00D31BD6" w:rsidRPr="00DA3CF9">
              <w:rPr>
                <w:rFonts w:ascii="Times New Roman" w:hAnsi="Times New Roman" w:cs="Times New Roman"/>
                <w:b/>
                <w:sz w:val="20"/>
                <w:szCs w:val="20"/>
              </w:rPr>
              <w:t>45</w:t>
            </w:r>
          </w:p>
        </w:tc>
      </w:tr>
      <w:tr w:rsidR="00D31BD6" w:rsidRPr="00DA3CF9" w14:paraId="41883248" w14:textId="77777777" w:rsidTr="00607082">
        <w:trPr>
          <w:trHeight w:val="525"/>
        </w:trPr>
        <w:tc>
          <w:tcPr>
            <w:tcW w:w="3393" w:type="dxa"/>
            <w:gridSpan w:val="2"/>
            <w:tcBorders>
              <w:bottom w:val="double" w:sz="6" w:space="0" w:color="auto"/>
            </w:tcBorders>
            <w:shd w:val="clear" w:color="auto" w:fill="FDE9D9" w:themeFill="accent6" w:themeFillTint="33"/>
          </w:tcPr>
          <w:p w14:paraId="71FCB5AB"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3.4.1.</w:t>
            </w:r>
          </w:p>
          <w:p w14:paraId="06D256C3"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 xml:space="preserve">Забезпечення КНП </w:t>
            </w:r>
            <w:r>
              <w:rPr>
                <w:rFonts w:ascii="Times New Roman" w:hAnsi="Times New Roman" w:cs="Times New Roman"/>
                <w:b/>
                <w:sz w:val="20"/>
                <w:szCs w:val="20"/>
              </w:rPr>
              <w:t>«</w:t>
            </w:r>
            <w:r w:rsidRPr="00DA3CF9">
              <w:rPr>
                <w:rFonts w:ascii="Times New Roman" w:hAnsi="Times New Roman" w:cs="Times New Roman"/>
                <w:b/>
                <w:sz w:val="20"/>
                <w:szCs w:val="20"/>
              </w:rPr>
              <w:t>НЦМЛ ім. М. Галицького</w:t>
            </w:r>
            <w:r>
              <w:rPr>
                <w:rFonts w:ascii="Times New Roman" w:hAnsi="Times New Roman" w:cs="Times New Roman"/>
                <w:b/>
                <w:sz w:val="20"/>
                <w:szCs w:val="20"/>
              </w:rPr>
              <w:t>»</w:t>
            </w:r>
            <w:r w:rsidRPr="00DA3CF9">
              <w:rPr>
                <w:rFonts w:ascii="Times New Roman" w:hAnsi="Times New Roman" w:cs="Times New Roman"/>
                <w:b/>
                <w:sz w:val="20"/>
                <w:szCs w:val="20"/>
              </w:rPr>
              <w:t xml:space="preserve">  сучасним медичним обладнанням, в тому числі: </w:t>
            </w:r>
            <w:proofErr w:type="spellStart"/>
            <w:r w:rsidRPr="00DA3CF9">
              <w:rPr>
                <w:rFonts w:ascii="Times New Roman" w:hAnsi="Times New Roman" w:cs="Times New Roman"/>
                <w:b/>
                <w:sz w:val="20"/>
                <w:szCs w:val="20"/>
              </w:rPr>
              <w:t>Електроплазмовий</w:t>
            </w:r>
            <w:proofErr w:type="spellEnd"/>
            <w:r w:rsidRPr="00DA3CF9">
              <w:rPr>
                <w:rFonts w:ascii="Times New Roman" w:hAnsi="Times New Roman" w:cs="Times New Roman"/>
                <w:b/>
                <w:sz w:val="20"/>
                <w:szCs w:val="20"/>
              </w:rPr>
              <w:t xml:space="preserve"> коагулятор  з </w:t>
            </w:r>
            <w:proofErr w:type="spellStart"/>
            <w:r w:rsidRPr="00DA3CF9">
              <w:rPr>
                <w:rFonts w:ascii="Times New Roman" w:hAnsi="Times New Roman" w:cs="Times New Roman"/>
                <w:b/>
                <w:sz w:val="20"/>
                <w:szCs w:val="20"/>
              </w:rPr>
              <w:t>аргонним</w:t>
            </w:r>
            <w:proofErr w:type="spellEnd"/>
            <w:r w:rsidRPr="00DA3CF9">
              <w:rPr>
                <w:rFonts w:ascii="Times New Roman" w:hAnsi="Times New Roman" w:cs="Times New Roman"/>
                <w:b/>
                <w:sz w:val="20"/>
                <w:szCs w:val="20"/>
              </w:rPr>
              <w:t xml:space="preserve"> зварюванням тканин; Апарат МРТ потужністю не менше 1,5Тесла; </w:t>
            </w:r>
            <w:proofErr w:type="spellStart"/>
            <w:r w:rsidRPr="00DA3CF9">
              <w:rPr>
                <w:rFonts w:ascii="Times New Roman" w:hAnsi="Times New Roman" w:cs="Times New Roman"/>
                <w:b/>
                <w:sz w:val="20"/>
                <w:szCs w:val="20"/>
              </w:rPr>
              <w:t>Ангіограф</w:t>
            </w:r>
            <w:proofErr w:type="spellEnd"/>
            <w:r w:rsidRPr="00DA3CF9">
              <w:rPr>
                <w:rFonts w:ascii="Times New Roman" w:hAnsi="Times New Roman" w:cs="Times New Roman"/>
                <w:b/>
                <w:sz w:val="20"/>
                <w:szCs w:val="20"/>
              </w:rPr>
              <w:t xml:space="preserve">; Хірургічна </w:t>
            </w:r>
            <w:proofErr w:type="spellStart"/>
            <w:r w:rsidRPr="00DA3CF9">
              <w:rPr>
                <w:rFonts w:ascii="Times New Roman" w:hAnsi="Times New Roman" w:cs="Times New Roman"/>
                <w:b/>
                <w:sz w:val="20"/>
                <w:szCs w:val="20"/>
              </w:rPr>
              <w:t>лапароскопічна</w:t>
            </w:r>
            <w:proofErr w:type="spellEnd"/>
            <w:r w:rsidRPr="00DA3CF9">
              <w:rPr>
                <w:rFonts w:ascii="Times New Roman" w:hAnsi="Times New Roman" w:cs="Times New Roman"/>
                <w:b/>
                <w:sz w:val="20"/>
                <w:szCs w:val="20"/>
              </w:rPr>
              <w:t xml:space="preserve"> стійка; Біохімічний аналізатор автоматичний</w:t>
            </w:r>
          </w:p>
        </w:tc>
        <w:tc>
          <w:tcPr>
            <w:tcW w:w="1960" w:type="dxa"/>
            <w:gridSpan w:val="2"/>
            <w:tcBorders>
              <w:bottom w:val="double" w:sz="6" w:space="0" w:color="auto"/>
            </w:tcBorders>
            <w:shd w:val="clear" w:color="auto" w:fill="FDE9D9" w:themeFill="accent6" w:themeFillTint="33"/>
          </w:tcPr>
          <w:p w14:paraId="4E573135"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3.4.1.1 Кількість встановленого нового обладнання в медичних закладах, % від потреби</w:t>
            </w:r>
          </w:p>
          <w:p w14:paraId="0207AB34"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3.4.1.2 Кількості закладів вторинної медицини, що реконструйовані, </w:t>
            </w:r>
            <w:r w:rsidRPr="00DA3CF9">
              <w:rPr>
                <w:b/>
              </w:rPr>
              <w:t xml:space="preserve"> </w:t>
            </w:r>
            <w:r w:rsidRPr="00DA3CF9">
              <w:rPr>
                <w:rFonts w:ascii="Times New Roman" w:hAnsi="Times New Roman" w:cs="Times New Roman"/>
                <w:b/>
                <w:sz w:val="20"/>
                <w:szCs w:val="20"/>
                <w:lang w:eastAsia="ja-JP"/>
              </w:rPr>
              <w:t>одиниць</w:t>
            </w:r>
          </w:p>
          <w:p w14:paraId="7B3FA169"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3.4.1.3 Частка </w:t>
            </w:r>
            <w:r w:rsidRPr="00DA3CF9">
              <w:rPr>
                <w:rFonts w:ascii="Times New Roman" w:hAnsi="Times New Roman" w:cs="Times New Roman"/>
                <w:b/>
                <w:sz w:val="20"/>
                <w:szCs w:val="20"/>
                <w:lang w:eastAsia="ja-JP"/>
              </w:rPr>
              <w:lastRenderedPageBreak/>
              <w:t>респондентів задоволених функціонуванням сучасного «Єдиного медичного містечка» для «</w:t>
            </w:r>
            <w:proofErr w:type="spellStart"/>
            <w:r w:rsidRPr="00DA3CF9">
              <w:rPr>
                <w:rFonts w:ascii="Times New Roman" w:hAnsi="Times New Roman" w:cs="Times New Roman"/>
                <w:b/>
                <w:sz w:val="20"/>
                <w:szCs w:val="20"/>
                <w:lang w:eastAsia="ja-JP"/>
              </w:rPr>
              <w:t>вторинки</w:t>
            </w:r>
            <w:proofErr w:type="spellEnd"/>
            <w:r w:rsidRPr="00DA3CF9">
              <w:rPr>
                <w:rFonts w:ascii="Times New Roman" w:hAnsi="Times New Roman" w:cs="Times New Roman"/>
                <w:b/>
                <w:sz w:val="20"/>
                <w:szCs w:val="20"/>
                <w:lang w:eastAsia="ja-JP"/>
              </w:rPr>
              <w:t>», %</w:t>
            </w:r>
          </w:p>
        </w:tc>
        <w:tc>
          <w:tcPr>
            <w:tcW w:w="851" w:type="dxa"/>
            <w:tcBorders>
              <w:bottom w:val="double" w:sz="6" w:space="0" w:color="auto"/>
            </w:tcBorders>
            <w:shd w:val="clear" w:color="auto" w:fill="FDE9D9" w:themeFill="accent6" w:themeFillTint="33"/>
          </w:tcPr>
          <w:p w14:paraId="532029D7"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2023-2026</w:t>
            </w:r>
          </w:p>
        </w:tc>
        <w:tc>
          <w:tcPr>
            <w:tcW w:w="1275" w:type="dxa"/>
            <w:tcBorders>
              <w:bottom w:val="double" w:sz="6" w:space="0" w:color="auto"/>
            </w:tcBorders>
            <w:shd w:val="clear" w:color="auto" w:fill="FDE9D9" w:themeFill="accent6" w:themeFillTint="33"/>
          </w:tcPr>
          <w:p w14:paraId="13F1EEDB" w14:textId="77777777" w:rsidR="00D31BD6" w:rsidRPr="00DA3CF9" w:rsidRDefault="00C0365E" w:rsidP="00D31BD6">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tcBorders>
              <w:bottom w:val="double" w:sz="6" w:space="0" w:color="auto"/>
            </w:tcBorders>
            <w:shd w:val="clear" w:color="auto" w:fill="FDE9D9" w:themeFill="accent6" w:themeFillTint="33"/>
          </w:tcPr>
          <w:p w14:paraId="4365018E" w14:textId="77777777" w:rsidR="00D31BD6" w:rsidRPr="00DA3CF9" w:rsidRDefault="00D31BD6" w:rsidP="00D31BD6">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tcBorders>
              <w:bottom w:val="double" w:sz="6" w:space="0" w:color="auto"/>
            </w:tcBorders>
            <w:shd w:val="clear" w:color="auto" w:fill="FDE9D9" w:themeFill="accent6" w:themeFillTint="33"/>
          </w:tcPr>
          <w:p w14:paraId="14F96EB1"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4018486E"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7E9F6C6A"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450F1126"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164403</w:t>
            </w:r>
          </w:p>
        </w:tc>
        <w:tc>
          <w:tcPr>
            <w:tcW w:w="851" w:type="dxa"/>
            <w:tcBorders>
              <w:bottom w:val="double" w:sz="6" w:space="0" w:color="auto"/>
            </w:tcBorders>
            <w:shd w:val="clear" w:color="auto" w:fill="FDE9D9" w:themeFill="accent6" w:themeFillTint="33"/>
          </w:tcPr>
          <w:p w14:paraId="6E11B558"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23301</w:t>
            </w:r>
          </w:p>
        </w:tc>
        <w:tc>
          <w:tcPr>
            <w:tcW w:w="850" w:type="dxa"/>
            <w:tcBorders>
              <w:bottom w:val="double" w:sz="6" w:space="0" w:color="auto"/>
            </w:tcBorders>
            <w:shd w:val="clear" w:color="auto" w:fill="FDE9D9" w:themeFill="accent6" w:themeFillTint="33"/>
          </w:tcPr>
          <w:p w14:paraId="3866E94E"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42302</w:t>
            </w:r>
          </w:p>
        </w:tc>
        <w:tc>
          <w:tcPr>
            <w:tcW w:w="851" w:type="dxa"/>
            <w:tcBorders>
              <w:bottom w:val="double" w:sz="6" w:space="0" w:color="auto"/>
            </w:tcBorders>
            <w:shd w:val="clear" w:color="auto" w:fill="FDE9D9" w:themeFill="accent6" w:themeFillTint="33"/>
          </w:tcPr>
          <w:p w14:paraId="5F112462"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48800</w:t>
            </w:r>
          </w:p>
        </w:tc>
        <w:tc>
          <w:tcPr>
            <w:tcW w:w="708" w:type="dxa"/>
            <w:tcBorders>
              <w:bottom w:val="double" w:sz="6" w:space="0" w:color="auto"/>
            </w:tcBorders>
            <w:shd w:val="clear" w:color="auto" w:fill="FDE9D9" w:themeFill="accent6" w:themeFillTint="33"/>
          </w:tcPr>
          <w:p w14:paraId="2FADB5A5" w14:textId="77777777" w:rsidR="00D31BD6" w:rsidRPr="00DA3CF9" w:rsidRDefault="00D31BD6" w:rsidP="007E3B9A">
            <w:pPr>
              <w:ind w:hanging="105"/>
              <w:jc w:val="center"/>
              <w:rPr>
                <w:rFonts w:ascii="Times New Roman" w:hAnsi="Times New Roman" w:cs="Times New Roman"/>
                <w:b/>
                <w:sz w:val="20"/>
                <w:szCs w:val="20"/>
              </w:rPr>
            </w:pPr>
            <w:r w:rsidRPr="00DA3CF9">
              <w:rPr>
                <w:rFonts w:ascii="Times New Roman" w:hAnsi="Times New Roman" w:cs="Times New Roman"/>
                <w:b/>
                <w:sz w:val="20"/>
                <w:szCs w:val="20"/>
              </w:rPr>
              <w:t>50000</w:t>
            </w:r>
          </w:p>
        </w:tc>
        <w:tc>
          <w:tcPr>
            <w:tcW w:w="851" w:type="dxa"/>
            <w:tcBorders>
              <w:bottom w:val="double" w:sz="6" w:space="0" w:color="auto"/>
            </w:tcBorders>
            <w:shd w:val="clear" w:color="auto" w:fill="FDE9D9" w:themeFill="accent6" w:themeFillTint="33"/>
          </w:tcPr>
          <w:p w14:paraId="361E3FF4"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0</w:t>
            </w:r>
          </w:p>
        </w:tc>
      </w:tr>
      <w:tr w:rsidR="00C0365E" w:rsidRPr="00DA3CF9" w14:paraId="719BEF47" w14:textId="77777777" w:rsidTr="00DE6D9D">
        <w:trPr>
          <w:trHeight w:val="525"/>
        </w:trPr>
        <w:tc>
          <w:tcPr>
            <w:tcW w:w="5353" w:type="dxa"/>
            <w:gridSpan w:val="4"/>
            <w:shd w:val="clear" w:color="auto" w:fill="auto"/>
          </w:tcPr>
          <w:p w14:paraId="20FDC84E" w14:textId="77777777" w:rsidR="00C0365E" w:rsidRPr="00DA3CF9" w:rsidRDefault="00C0365E" w:rsidP="00C0365E">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Заходи:</w:t>
            </w:r>
          </w:p>
          <w:p w14:paraId="42FA0B23"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 xml:space="preserve">3.4.1.1. Забезпечення КНП </w:t>
            </w:r>
            <w:r>
              <w:rPr>
                <w:rFonts w:ascii="Times New Roman" w:hAnsi="Times New Roman" w:cs="Times New Roman"/>
                <w:bCs/>
                <w:sz w:val="20"/>
                <w:szCs w:val="20"/>
              </w:rPr>
              <w:t>«</w:t>
            </w:r>
            <w:r w:rsidRPr="00DA3CF9">
              <w:rPr>
                <w:rFonts w:ascii="Times New Roman" w:hAnsi="Times New Roman" w:cs="Times New Roman"/>
                <w:bCs/>
                <w:sz w:val="20"/>
                <w:szCs w:val="20"/>
              </w:rPr>
              <w:t>НЦМЛ ім. М. Галицького</w:t>
            </w:r>
            <w:r>
              <w:rPr>
                <w:rFonts w:ascii="Times New Roman" w:hAnsi="Times New Roman" w:cs="Times New Roman"/>
                <w:bCs/>
                <w:sz w:val="20"/>
                <w:szCs w:val="20"/>
              </w:rPr>
              <w:t>»</w:t>
            </w:r>
            <w:r w:rsidRPr="00DA3CF9">
              <w:rPr>
                <w:rFonts w:ascii="Times New Roman" w:hAnsi="Times New Roman" w:cs="Times New Roman"/>
                <w:bCs/>
                <w:sz w:val="20"/>
                <w:szCs w:val="20"/>
              </w:rPr>
              <w:t xml:space="preserve">  сучасним медичним обладнанням, в тому числі: </w:t>
            </w:r>
            <w:proofErr w:type="spellStart"/>
            <w:r w:rsidRPr="00DA3CF9">
              <w:rPr>
                <w:rFonts w:ascii="Times New Roman" w:hAnsi="Times New Roman" w:cs="Times New Roman"/>
                <w:bCs/>
                <w:sz w:val="20"/>
                <w:szCs w:val="20"/>
              </w:rPr>
              <w:t>Електроплазмовий</w:t>
            </w:r>
            <w:proofErr w:type="spellEnd"/>
            <w:r w:rsidRPr="00DA3CF9">
              <w:rPr>
                <w:rFonts w:ascii="Times New Roman" w:hAnsi="Times New Roman" w:cs="Times New Roman"/>
                <w:bCs/>
                <w:sz w:val="20"/>
                <w:szCs w:val="20"/>
              </w:rPr>
              <w:t xml:space="preserve"> коагулятор  з </w:t>
            </w:r>
            <w:proofErr w:type="spellStart"/>
            <w:r w:rsidRPr="00DA3CF9">
              <w:rPr>
                <w:rFonts w:ascii="Times New Roman" w:hAnsi="Times New Roman" w:cs="Times New Roman"/>
                <w:bCs/>
                <w:sz w:val="20"/>
                <w:szCs w:val="20"/>
              </w:rPr>
              <w:t>аргонним</w:t>
            </w:r>
            <w:proofErr w:type="spellEnd"/>
            <w:r w:rsidRPr="00DA3CF9">
              <w:rPr>
                <w:rFonts w:ascii="Times New Roman" w:hAnsi="Times New Roman" w:cs="Times New Roman"/>
                <w:bCs/>
                <w:sz w:val="20"/>
                <w:szCs w:val="20"/>
              </w:rPr>
              <w:t xml:space="preserve"> зварюванням тканин; Апарат МРТ потужністю не менше 1,5Тесла; </w:t>
            </w:r>
            <w:proofErr w:type="spellStart"/>
            <w:r w:rsidRPr="00DA3CF9">
              <w:rPr>
                <w:rFonts w:ascii="Times New Roman" w:hAnsi="Times New Roman" w:cs="Times New Roman"/>
                <w:bCs/>
                <w:sz w:val="20"/>
                <w:szCs w:val="20"/>
              </w:rPr>
              <w:t>Ангіограф</w:t>
            </w:r>
            <w:proofErr w:type="spellEnd"/>
            <w:r w:rsidRPr="00DA3CF9">
              <w:rPr>
                <w:rFonts w:ascii="Times New Roman" w:hAnsi="Times New Roman" w:cs="Times New Roman"/>
                <w:bCs/>
                <w:sz w:val="20"/>
                <w:szCs w:val="20"/>
              </w:rPr>
              <w:t xml:space="preserve">; Хірургічна </w:t>
            </w:r>
            <w:proofErr w:type="spellStart"/>
            <w:r w:rsidRPr="00DA3CF9">
              <w:rPr>
                <w:rFonts w:ascii="Times New Roman" w:hAnsi="Times New Roman" w:cs="Times New Roman"/>
                <w:bCs/>
                <w:sz w:val="20"/>
                <w:szCs w:val="20"/>
              </w:rPr>
              <w:t>лапароскопічна</w:t>
            </w:r>
            <w:proofErr w:type="spellEnd"/>
            <w:r w:rsidRPr="00DA3CF9">
              <w:rPr>
                <w:rFonts w:ascii="Times New Roman" w:hAnsi="Times New Roman" w:cs="Times New Roman"/>
                <w:bCs/>
                <w:sz w:val="20"/>
                <w:szCs w:val="20"/>
              </w:rPr>
              <w:t xml:space="preserve"> стійка; Біохімічний аналізатор автоматичний</w:t>
            </w:r>
          </w:p>
        </w:tc>
        <w:tc>
          <w:tcPr>
            <w:tcW w:w="851" w:type="dxa"/>
            <w:shd w:val="clear" w:color="auto" w:fill="auto"/>
          </w:tcPr>
          <w:p w14:paraId="0D8A1D6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2024- 2025</w:t>
            </w:r>
          </w:p>
        </w:tc>
        <w:tc>
          <w:tcPr>
            <w:tcW w:w="1275" w:type="dxa"/>
            <w:shd w:val="clear" w:color="auto" w:fill="auto"/>
          </w:tcPr>
          <w:p w14:paraId="0696AA2D" w14:textId="77777777" w:rsidR="00C0365E" w:rsidRPr="00DA3CF9" w:rsidRDefault="00C0365E" w:rsidP="00C0365E">
            <w:pPr>
              <w:spacing w:line="240" w:lineRule="auto"/>
              <w:rPr>
                <w:rFonts w:ascii="Times New Roman" w:hAnsi="Times New Roman" w:cs="Times New Roman"/>
                <w:sz w:val="20"/>
                <w:szCs w:val="20"/>
              </w:rPr>
            </w:pPr>
            <w:r w:rsidRPr="00D739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D0B24D6"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0F91113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B4D4A6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6F2C6E2A"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68B412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14800</w:t>
            </w:r>
          </w:p>
        </w:tc>
        <w:tc>
          <w:tcPr>
            <w:tcW w:w="851" w:type="dxa"/>
            <w:shd w:val="clear" w:color="auto" w:fill="auto"/>
          </w:tcPr>
          <w:p w14:paraId="774F9E21"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447248D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14000</w:t>
            </w:r>
          </w:p>
        </w:tc>
        <w:tc>
          <w:tcPr>
            <w:tcW w:w="851" w:type="dxa"/>
            <w:shd w:val="clear" w:color="auto" w:fill="auto"/>
          </w:tcPr>
          <w:p w14:paraId="6F60DC22"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800</w:t>
            </w:r>
          </w:p>
        </w:tc>
        <w:tc>
          <w:tcPr>
            <w:tcW w:w="708" w:type="dxa"/>
            <w:shd w:val="clear" w:color="auto" w:fill="auto"/>
          </w:tcPr>
          <w:p w14:paraId="71E9EC80"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3622D6EC" w14:textId="77777777" w:rsidR="00C0365E" w:rsidRPr="00DA3CF9" w:rsidRDefault="00C0365E" w:rsidP="00C0365E">
            <w:pPr>
              <w:jc w:val="center"/>
              <w:rPr>
                <w:rFonts w:ascii="Times New Roman" w:hAnsi="Times New Roman" w:cs="Times New Roman"/>
                <w:sz w:val="20"/>
                <w:szCs w:val="20"/>
              </w:rPr>
            </w:pPr>
          </w:p>
        </w:tc>
      </w:tr>
      <w:tr w:rsidR="00C0365E" w:rsidRPr="00DA3CF9" w14:paraId="5D9E8213" w14:textId="77777777" w:rsidTr="00DE6D9D">
        <w:trPr>
          <w:trHeight w:val="525"/>
        </w:trPr>
        <w:tc>
          <w:tcPr>
            <w:tcW w:w="5353" w:type="dxa"/>
            <w:gridSpan w:val="4"/>
            <w:shd w:val="clear" w:color="auto" w:fill="auto"/>
          </w:tcPr>
          <w:p w14:paraId="063764F1" w14:textId="77777777" w:rsidR="00C0365E" w:rsidRPr="00DA3CF9" w:rsidRDefault="00C0365E" w:rsidP="00C0365E">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 xml:space="preserve">3.4.1.2. </w:t>
            </w:r>
            <w:r w:rsidRPr="00DA3CF9">
              <w:rPr>
                <w:rFonts w:ascii="Times New Roman" w:hAnsi="Times New Roman" w:cs="Times New Roman"/>
                <w:sz w:val="20"/>
                <w:szCs w:val="20"/>
              </w:rPr>
              <w:t xml:space="preserve"> </w:t>
            </w:r>
            <w:r w:rsidRPr="00DA3CF9">
              <w:t xml:space="preserve"> </w:t>
            </w:r>
            <w:r w:rsidRPr="00DA3CF9">
              <w:rPr>
                <w:rFonts w:ascii="Times New Roman" w:hAnsi="Times New Roman" w:cs="Times New Roman"/>
                <w:sz w:val="20"/>
                <w:szCs w:val="20"/>
              </w:rPr>
              <w:t>Придбання пересувної амбулаторії з обладнанням</w:t>
            </w:r>
          </w:p>
        </w:tc>
        <w:tc>
          <w:tcPr>
            <w:tcW w:w="851" w:type="dxa"/>
            <w:shd w:val="clear" w:color="auto" w:fill="auto"/>
          </w:tcPr>
          <w:p w14:paraId="162825A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2025</w:t>
            </w:r>
          </w:p>
        </w:tc>
        <w:tc>
          <w:tcPr>
            <w:tcW w:w="1275" w:type="dxa"/>
            <w:shd w:val="clear" w:color="auto" w:fill="auto"/>
          </w:tcPr>
          <w:p w14:paraId="1D384E2F" w14:textId="77777777" w:rsidR="00C0365E" w:rsidRPr="00DA3CF9" w:rsidRDefault="00C0365E" w:rsidP="00C0365E">
            <w:pPr>
              <w:spacing w:line="240" w:lineRule="auto"/>
              <w:rPr>
                <w:rFonts w:ascii="Times New Roman" w:hAnsi="Times New Roman" w:cs="Times New Roman"/>
                <w:sz w:val="20"/>
                <w:szCs w:val="20"/>
              </w:rPr>
            </w:pPr>
            <w:r w:rsidRPr="00D739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141C198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50AEE5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F67155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0AB77BD"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D1D572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851" w:type="dxa"/>
            <w:shd w:val="clear" w:color="auto" w:fill="auto"/>
          </w:tcPr>
          <w:p w14:paraId="09A5C75E"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37DE2436"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601FF4E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3000</w:t>
            </w:r>
          </w:p>
        </w:tc>
        <w:tc>
          <w:tcPr>
            <w:tcW w:w="708" w:type="dxa"/>
            <w:shd w:val="clear" w:color="auto" w:fill="auto"/>
          </w:tcPr>
          <w:p w14:paraId="4502E7C2"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1B81CCE7" w14:textId="77777777" w:rsidR="00C0365E" w:rsidRPr="00DA3CF9" w:rsidRDefault="00C0365E" w:rsidP="00C0365E">
            <w:pPr>
              <w:jc w:val="center"/>
              <w:rPr>
                <w:rFonts w:ascii="Times New Roman" w:hAnsi="Times New Roman" w:cs="Times New Roman"/>
                <w:sz w:val="20"/>
                <w:szCs w:val="20"/>
              </w:rPr>
            </w:pPr>
          </w:p>
        </w:tc>
      </w:tr>
      <w:tr w:rsidR="00C0365E" w:rsidRPr="00DA3CF9" w14:paraId="0A6691EE" w14:textId="77777777" w:rsidTr="00DE6D9D">
        <w:trPr>
          <w:trHeight w:val="525"/>
        </w:trPr>
        <w:tc>
          <w:tcPr>
            <w:tcW w:w="5353" w:type="dxa"/>
            <w:gridSpan w:val="4"/>
            <w:shd w:val="clear" w:color="auto" w:fill="auto"/>
          </w:tcPr>
          <w:p w14:paraId="24F0E9AC" w14:textId="77777777" w:rsidR="00C0365E" w:rsidRPr="00DA3CF9" w:rsidRDefault="00C0365E" w:rsidP="00C0365E">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3.4.1.3.</w:t>
            </w:r>
            <w:r w:rsidRPr="00DA3CF9">
              <w:t xml:space="preserve"> </w:t>
            </w:r>
            <w:r w:rsidRPr="00DA3CF9">
              <w:rPr>
                <w:rFonts w:ascii="Times New Roman" w:hAnsi="Times New Roman" w:cs="Times New Roman"/>
                <w:bCs/>
                <w:sz w:val="20"/>
                <w:szCs w:val="20"/>
              </w:rPr>
              <w:t>Створення «Єдиного медичного містечка» шляхом реорганізації медичних закладів</w:t>
            </w:r>
          </w:p>
        </w:tc>
        <w:tc>
          <w:tcPr>
            <w:tcW w:w="851" w:type="dxa"/>
            <w:shd w:val="clear" w:color="auto" w:fill="auto"/>
          </w:tcPr>
          <w:p w14:paraId="49412BFF" w14:textId="77777777" w:rsidR="00C0365E" w:rsidRPr="00DA3CF9" w:rsidRDefault="00C0365E" w:rsidP="00C0365E">
            <w:pPr>
              <w:spacing w:line="240" w:lineRule="auto"/>
              <w:rPr>
                <w:rFonts w:ascii="Times New Roman" w:hAnsi="Times New Roman" w:cs="Times New Roman"/>
                <w:sz w:val="20"/>
                <w:szCs w:val="20"/>
              </w:rPr>
            </w:pPr>
          </w:p>
        </w:tc>
        <w:tc>
          <w:tcPr>
            <w:tcW w:w="1275" w:type="dxa"/>
            <w:shd w:val="clear" w:color="auto" w:fill="auto"/>
          </w:tcPr>
          <w:p w14:paraId="6441BE89" w14:textId="77777777" w:rsidR="00C0365E" w:rsidRPr="00DA3CF9" w:rsidRDefault="00C0365E" w:rsidP="00C0365E">
            <w:pPr>
              <w:spacing w:line="240" w:lineRule="auto"/>
              <w:rPr>
                <w:rFonts w:ascii="Times New Roman" w:hAnsi="Times New Roman" w:cs="Times New Roman"/>
                <w:sz w:val="20"/>
                <w:szCs w:val="20"/>
              </w:rPr>
            </w:pPr>
            <w:r w:rsidRPr="00D73988">
              <w:rPr>
                <w:rFonts w:ascii="Times New Roman" w:hAnsi="Times New Roman" w:cs="Times New Roman"/>
                <w:bCs/>
                <w:sz w:val="20"/>
                <w:szCs w:val="20"/>
              </w:rPr>
              <w:t xml:space="preserve">Структурні підрозділи виконав-чого комітету,  </w:t>
            </w:r>
            <w:r w:rsidRPr="00D73988">
              <w:rPr>
                <w:rFonts w:ascii="Times New Roman" w:hAnsi="Times New Roman" w:cs="Times New Roman"/>
                <w:bCs/>
                <w:sz w:val="20"/>
                <w:szCs w:val="20"/>
              </w:rPr>
              <w:lastRenderedPageBreak/>
              <w:t>виконавчі органи міської ради, громадські організації</w:t>
            </w:r>
          </w:p>
        </w:tc>
        <w:tc>
          <w:tcPr>
            <w:tcW w:w="1276" w:type="dxa"/>
            <w:shd w:val="clear" w:color="auto" w:fill="auto"/>
          </w:tcPr>
          <w:p w14:paraId="493772FF"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 xml:space="preserve">го обсягу ресурсів у місцевому </w:t>
            </w:r>
            <w:r w:rsidRPr="00DA3CF9">
              <w:rPr>
                <w:rFonts w:ascii="Times New Roman" w:hAnsi="Times New Roman" w:cs="Times New Roman"/>
                <w:bCs/>
                <w:sz w:val="20"/>
                <w:szCs w:val="20"/>
              </w:rPr>
              <w:lastRenderedPageBreak/>
              <w:t>бюджеті</w:t>
            </w:r>
          </w:p>
        </w:tc>
        <w:tc>
          <w:tcPr>
            <w:tcW w:w="1276" w:type="dxa"/>
            <w:shd w:val="clear" w:color="auto" w:fill="auto"/>
          </w:tcPr>
          <w:p w14:paraId="6F4389AF"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0D05F1BE"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817C08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2426905"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0</w:t>
            </w:r>
          </w:p>
        </w:tc>
        <w:tc>
          <w:tcPr>
            <w:tcW w:w="851" w:type="dxa"/>
            <w:shd w:val="clear" w:color="auto" w:fill="auto"/>
          </w:tcPr>
          <w:p w14:paraId="48C39419" w14:textId="77777777" w:rsidR="00C0365E" w:rsidRPr="00DA3CF9" w:rsidRDefault="00C0365E" w:rsidP="00C0365E">
            <w:pPr>
              <w:jc w:val="center"/>
              <w:rPr>
                <w:rFonts w:ascii="Times New Roman" w:hAnsi="Times New Roman" w:cs="Times New Roman"/>
                <w:sz w:val="20"/>
                <w:szCs w:val="20"/>
              </w:rPr>
            </w:pPr>
          </w:p>
        </w:tc>
        <w:tc>
          <w:tcPr>
            <w:tcW w:w="850" w:type="dxa"/>
            <w:shd w:val="clear" w:color="auto" w:fill="auto"/>
          </w:tcPr>
          <w:p w14:paraId="12154E2A"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56646BE3"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658BBA01"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3C6BB0B3" w14:textId="77777777" w:rsidR="00C0365E" w:rsidRPr="00DA3CF9" w:rsidRDefault="00C0365E" w:rsidP="00C0365E">
            <w:pPr>
              <w:jc w:val="center"/>
              <w:rPr>
                <w:rFonts w:ascii="Times New Roman" w:hAnsi="Times New Roman" w:cs="Times New Roman"/>
                <w:sz w:val="20"/>
                <w:szCs w:val="20"/>
              </w:rPr>
            </w:pPr>
          </w:p>
        </w:tc>
      </w:tr>
      <w:tr w:rsidR="00C0365E" w:rsidRPr="00DA3CF9" w14:paraId="1F6B34B7" w14:textId="77777777" w:rsidTr="00DE6D9D">
        <w:trPr>
          <w:trHeight w:val="525"/>
        </w:trPr>
        <w:tc>
          <w:tcPr>
            <w:tcW w:w="5353" w:type="dxa"/>
            <w:gridSpan w:val="4"/>
            <w:shd w:val="clear" w:color="auto" w:fill="auto"/>
          </w:tcPr>
          <w:p w14:paraId="1BF91534" w14:textId="77777777" w:rsidR="00C0365E" w:rsidRPr="00DA3CF9" w:rsidRDefault="00C0365E" w:rsidP="00C0365E">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3.4.1.4.</w:t>
            </w:r>
            <w:r w:rsidRPr="00DA3CF9">
              <w:t xml:space="preserve"> </w:t>
            </w:r>
            <w:r w:rsidRPr="00DA3CF9">
              <w:rPr>
                <w:rFonts w:ascii="Times New Roman" w:hAnsi="Times New Roman" w:cs="Times New Roman"/>
                <w:bCs/>
                <w:sz w:val="20"/>
                <w:szCs w:val="20"/>
              </w:rPr>
              <w:t xml:space="preserve">Реконструкція існуючої будівлі травматологічного відділення КНП </w:t>
            </w:r>
            <w:r>
              <w:rPr>
                <w:rFonts w:ascii="Times New Roman" w:hAnsi="Times New Roman" w:cs="Times New Roman"/>
                <w:bCs/>
                <w:sz w:val="20"/>
                <w:szCs w:val="20"/>
              </w:rPr>
              <w:t>«</w:t>
            </w:r>
            <w:r w:rsidRPr="00DA3CF9">
              <w:rPr>
                <w:rFonts w:ascii="Times New Roman" w:hAnsi="Times New Roman" w:cs="Times New Roman"/>
                <w:bCs/>
                <w:sz w:val="20"/>
                <w:szCs w:val="20"/>
              </w:rPr>
              <w:t>НЦМЛ ім. М. Галицького</w:t>
            </w:r>
            <w:r>
              <w:rPr>
                <w:rFonts w:ascii="Times New Roman" w:hAnsi="Times New Roman" w:cs="Times New Roman"/>
                <w:bCs/>
                <w:sz w:val="20"/>
                <w:szCs w:val="20"/>
              </w:rPr>
              <w:t>»</w:t>
            </w:r>
            <w:r w:rsidRPr="00DA3CF9">
              <w:rPr>
                <w:rFonts w:ascii="Times New Roman" w:hAnsi="Times New Roman" w:cs="Times New Roman"/>
                <w:bCs/>
                <w:sz w:val="20"/>
                <w:szCs w:val="20"/>
              </w:rPr>
              <w:t xml:space="preserve"> для встановлення лікарняного ліфта</w:t>
            </w:r>
          </w:p>
        </w:tc>
        <w:tc>
          <w:tcPr>
            <w:tcW w:w="851" w:type="dxa"/>
            <w:shd w:val="clear" w:color="auto" w:fill="auto"/>
          </w:tcPr>
          <w:p w14:paraId="3DAF392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2023-2024</w:t>
            </w:r>
          </w:p>
        </w:tc>
        <w:tc>
          <w:tcPr>
            <w:tcW w:w="1275" w:type="dxa"/>
            <w:shd w:val="clear" w:color="auto" w:fill="auto"/>
          </w:tcPr>
          <w:p w14:paraId="062FFE56" w14:textId="77777777" w:rsidR="00C0365E" w:rsidRPr="00DA3CF9" w:rsidRDefault="00C0365E" w:rsidP="00C0365E">
            <w:pPr>
              <w:spacing w:line="240" w:lineRule="auto"/>
              <w:rPr>
                <w:rFonts w:ascii="Times New Roman" w:hAnsi="Times New Roman" w:cs="Times New Roman"/>
                <w:sz w:val="20"/>
                <w:szCs w:val="20"/>
              </w:rPr>
            </w:pPr>
            <w:r w:rsidRPr="00D73988">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A3CDE10"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0C200E3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4CD2360"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0CD2EED9"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321AD9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17080</w:t>
            </w:r>
          </w:p>
        </w:tc>
        <w:tc>
          <w:tcPr>
            <w:tcW w:w="851" w:type="dxa"/>
            <w:shd w:val="clear" w:color="auto" w:fill="auto"/>
          </w:tcPr>
          <w:p w14:paraId="0E0C1FA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8540</w:t>
            </w:r>
          </w:p>
        </w:tc>
        <w:tc>
          <w:tcPr>
            <w:tcW w:w="850" w:type="dxa"/>
            <w:shd w:val="clear" w:color="auto" w:fill="auto"/>
          </w:tcPr>
          <w:p w14:paraId="02279900"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8540</w:t>
            </w:r>
          </w:p>
        </w:tc>
        <w:tc>
          <w:tcPr>
            <w:tcW w:w="851" w:type="dxa"/>
            <w:shd w:val="clear" w:color="auto" w:fill="auto"/>
          </w:tcPr>
          <w:p w14:paraId="4425391E"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630CFC81"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043FD215" w14:textId="77777777" w:rsidR="00C0365E" w:rsidRPr="00DA3CF9" w:rsidRDefault="00C0365E" w:rsidP="00C0365E">
            <w:pPr>
              <w:jc w:val="center"/>
              <w:rPr>
                <w:rFonts w:ascii="Times New Roman" w:hAnsi="Times New Roman" w:cs="Times New Roman"/>
                <w:sz w:val="20"/>
                <w:szCs w:val="20"/>
              </w:rPr>
            </w:pPr>
          </w:p>
        </w:tc>
      </w:tr>
      <w:tr w:rsidR="00C0365E" w:rsidRPr="00DA3CF9" w14:paraId="074D21A5" w14:textId="77777777" w:rsidTr="00DE6D9D">
        <w:trPr>
          <w:trHeight w:val="525"/>
        </w:trPr>
        <w:tc>
          <w:tcPr>
            <w:tcW w:w="5353" w:type="dxa"/>
            <w:gridSpan w:val="4"/>
            <w:shd w:val="clear" w:color="auto" w:fill="auto"/>
          </w:tcPr>
          <w:p w14:paraId="6ED21616" w14:textId="77777777" w:rsidR="00C0365E" w:rsidRPr="00DA3CF9" w:rsidRDefault="00C0365E" w:rsidP="00C0365E">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3.4.1.5.</w:t>
            </w:r>
            <w:r w:rsidRPr="00DA3CF9">
              <w:t xml:space="preserve"> </w:t>
            </w:r>
            <w:r w:rsidRPr="00DA3CF9">
              <w:rPr>
                <w:rFonts w:ascii="Times New Roman" w:hAnsi="Times New Roman" w:cs="Times New Roman"/>
                <w:bCs/>
                <w:sz w:val="20"/>
                <w:szCs w:val="20"/>
              </w:rPr>
              <w:t xml:space="preserve">Капітальний ремонт нежитлової будівлі </w:t>
            </w:r>
            <w:r>
              <w:rPr>
                <w:rFonts w:ascii="Times New Roman" w:hAnsi="Times New Roman" w:cs="Times New Roman"/>
                <w:bCs/>
                <w:sz w:val="20"/>
                <w:szCs w:val="20"/>
              </w:rPr>
              <w:t>«</w:t>
            </w:r>
            <w:r w:rsidRPr="00DA3CF9">
              <w:rPr>
                <w:rFonts w:ascii="Times New Roman" w:hAnsi="Times New Roman" w:cs="Times New Roman"/>
                <w:bCs/>
                <w:sz w:val="20"/>
                <w:szCs w:val="20"/>
              </w:rPr>
              <w:t>Г</w:t>
            </w:r>
            <w:r>
              <w:rPr>
                <w:rFonts w:ascii="Times New Roman" w:hAnsi="Times New Roman" w:cs="Times New Roman"/>
                <w:bCs/>
                <w:sz w:val="20"/>
                <w:szCs w:val="20"/>
              </w:rPr>
              <w:t>»</w:t>
            </w:r>
            <w:r w:rsidRPr="00DA3CF9">
              <w:rPr>
                <w:rFonts w:ascii="Times New Roman" w:hAnsi="Times New Roman" w:cs="Times New Roman"/>
                <w:bCs/>
                <w:sz w:val="20"/>
                <w:szCs w:val="20"/>
              </w:rPr>
              <w:t xml:space="preserve">, господарського корпусу КНП </w:t>
            </w:r>
            <w:r>
              <w:rPr>
                <w:rFonts w:ascii="Times New Roman" w:hAnsi="Times New Roman" w:cs="Times New Roman"/>
                <w:bCs/>
                <w:sz w:val="20"/>
                <w:szCs w:val="20"/>
              </w:rPr>
              <w:t>«</w:t>
            </w:r>
            <w:r w:rsidRPr="00DA3CF9">
              <w:rPr>
                <w:rFonts w:ascii="Times New Roman" w:hAnsi="Times New Roman" w:cs="Times New Roman"/>
                <w:bCs/>
                <w:sz w:val="20"/>
                <w:szCs w:val="20"/>
              </w:rPr>
              <w:t>Ніжинський міський пологовий будинок</w:t>
            </w:r>
            <w:r>
              <w:rPr>
                <w:rFonts w:ascii="Times New Roman" w:hAnsi="Times New Roman" w:cs="Times New Roman"/>
                <w:bCs/>
                <w:sz w:val="20"/>
                <w:szCs w:val="20"/>
              </w:rPr>
              <w:t>»</w:t>
            </w:r>
          </w:p>
        </w:tc>
        <w:tc>
          <w:tcPr>
            <w:tcW w:w="851" w:type="dxa"/>
            <w:shd w:val="clear" w:color="auto" w:fill="auto"/>
          </w:tcPr>
          <w:p w14:paraId="0CA6406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2023-2024</w:t>
            </w:r>
          </w:p>
        </w:tc>
        <w:tc>
          <w:tcPr>
            <w:tcW w:w="1275" w:type="dxa"/>
            <w:shd w:val="clear" w:color="auto" w:fill="auto"/>
          </w:tcPr>
          <w:p w14:paraId="6100A2C7" w14:textId="77777777" w:rsidR="00C0365E" w:rsidRPr="00DA3CF9" w:rsidRDefault="00C0365E" w:rsidP="00C0365E">
            <w:pPr>
              <w:spacing w:line="240" w:lineRule="auto"/>
              <w:rPr>
                <w:rFonts w:ascii="Times New Roman" w:hAnsi="Times New Roman" w:cs="Times New Roman"/>
                <w:sz w:val="20"/>
                <w:szCs w:val="20"/>
              </w:rPr>
            </w:pPr>
            <w:r w:rsidRPr="00F30F3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70718874"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4E8CB404"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6E2CA4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576006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5AFAFCC9"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8540</w:t>
            </w:r>
          </w:p>
        </w:tc>
        <w:tc>
          <w:tcPr>
            <w:tcW w:w="851" w:type="dxa"/>
            <w:shd w:val="clear" w:color="auto" w:fill="auto"/>
          </w:tcPr>
          <w:p w14:paraId="69C084C8"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4270</w:t>
            </w:r>
          </w:p>
        </w:tc>
        <w:tc>
          <w:tcPr>
            <w:tcW w:w="850" w:type="dxa"/>
            <w:shd w:val="clear" w:color="auto" w:fill="auto"/>
          </w:tcPr>
          <w:p w14:paraId="19B2DDB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4270</w:t>
            </w:r>
          </w:p>
        </w:tc>
        <w:tc>
          <w:tcPr>
            <w:tcW w:w="851" w:type="dxa"/>
            <w:shd w:val="clear" w:color="auto" w:fill="auto"/>
          </w:tcPr>
          <w:p w14:paraId="7DF0DFB7"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1CC363B2"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0ED47304" w14:textId="77777777" w:rsidR="00C0365E" w:rsidRPr="00DA3CF9" w:rsidRDefault="00C0365E" w:rsidP="00C0365E">
            <w:pPr>
              <w:jc w:val="center"/>
              <w:rPr>
                <w:rFonts w:ascii="Times New Roman" w:hAnsi="Times New Roman" w:cs="Times New Roman"/>
                <w:sz w:val="20"/>
                <w:szCs w:val="20"/>
              </w:rPr>
            </w:pPr>
          </w:p>
        </w:tc>
      </w:tr>
      <w:tr w:rsidR="00C0365E" w:rsidRPr="00DA3CF9" w14:paraId="17E3BE76" w14:textId="77777777" w:rsidTr="00DE6D9D">
        <w:trPr>
          <w:trHeight w:val="525"/>
        </w:trPr>
        <w:tc>
          <w:tcPr>
            <w:tcW w:w="5353" w:type="dxa"/>
            <w:gridSpan w:val="4"/>
            <w:shd w:val="clear" w:color="auto" w:fill="auto"/>
          </w:tcPr>
          <w:p w14:paraId="35106B78" w14:textId="77777777" w:rsidR="00C0365E" w:rsidRDefault="00C0365E" w:rsidP="00C0365E">
            <w:pPr>
              <w:autoSpaceDE w:val="0"/>
              <w:autoSpaceDN w:val="0"/>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3.4.1.6.</w:t>
            </w:r>
            <w:r w:rsidRPr="00DA3CF9">
              <w:t xml:space="preserve"> </w:t>
            </w:r>
            <w:r w:rsidRPr="00DA3CF9">
              <w:rPr>
                <w:rFonts w:ascii="Times New Roman" w:hAnsi="Times New Roman" w:cs="Times New Roman"/>
                <w:bCs/>
                <w:sz w:val="20"/>
                <w:szCs w:val="20"/>
              </w:rPr>
              <w:t xml:space="preserve">Реконструкція </w:t>
            </w:r>
            <w:proofErr w:type="spellStart"/>
            <w:r w:rsidRPr="00DA3CF9">
              <w:rPr>
                <w:rFonts w:ascii="Times New Roman" w:hAnsi="Times New Roman" w:cs="Times New Roman"/>
                <w:bCs/>
                <w:sz w:val="20"/>
                <w:szCs w:val="20"/>
              </w:rPr>
              <w:t>приточно</w:t>
            </w:r>
            <w:proofErr w:type="spellEnd"/>
            <w:r w:rsidRPr="00DA3CF9">
              <w:rPr>
                <w:rFonts w:ascii="Times New Roman" w:hAnsi="Times New Roman" w:cs="Times New Roman"/>
                <w:bCs/>
                <w:sz w:val="20"/>
                <w:szCs w:val="20"/>
              </w:rPr>
              <w:t>-витяжної вентиляції нежитлової будівлі Головний корпус, блок А, Б,</w:t>
            </w:r>
            <w:r>
              <w:rPr>
                <w:rFonts w:ascii="Times New Roman" w:hAnsi="Times New Roman" w:cs="Times New Roman"/>
                <w:bCs/>
                <w:sz w:val="20"/>
                <w:szCs w:val="20"/>
              </w:rPr>
              <w:t xml:space="preserve"> </w:t>
            </w:r>
            <w:r w:rsidRPr="00DA3CF9">
              <w:rPr>
                <w:rFonts w:ascii="Times New Roman" w:hAnsi="Times New Roman" w:cs="Times New Roman"/>
                <w:bCs/>
                <w:sz w:val="20"/>
                <w:szCs w:val="20"/>
              </w:rPr>
              <w:t>В</w:t>
            </w:r>
          </w:p>
          <w:p w14:paraId="51F79ABB" w14:textId="77777777" w:rsidR="00C0365E" w:rsidRPr="00DA3CF9" w:rsidRDefault="00C0365E" w:rsidP="00C0365E">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 xml:space="preserve">КНП </w:t>
            </w:r>
            <w:r>
              <w:rPr>
                <w:rFonts w:ascii="Times New Roman" w:hAnsi="Times New Roman" w:cs="Times New Roman"/>
                <w:bCs/>
                <w:sz w:val="20"/>
                <w:szCs w:val="20"/>
              </w:rPr>
              <w:t>«</w:t>
            </w:r>
            <w:r w:rsidRPr="00DA3CF9">
              <w:rPr>
                <w:rFonts w:ascii="Times New Roman" w:hAnsi="Times New Roman" w:cs="Times New Roman"/>
                <w:bCs/>
                <w:sz w:val="20"/>
                <w:szCs w:val="20"/>
              </w:rPr>
              <w:t>Ніжинський міський пологовий будинок</w:t>
            </w:r>
            <w:r>
              <w:rPr>
                <w:rFonts w:ascii="Times New Roman" w:hAnsi="Times New Roman" w:cs="Times New Roman"/>
                <w:bCs/>
                <w:sz w:val="20"/>
                <w:szCs w:val="20"/>
              </w:rPr>
              <w:t>»</w:t>
            </w:r>
          </w:p>
        </w:tc>
        <w:tc>
          <w:tcPr>
            <w:tcW w:w="851" w:type="dxa"/>
            <w:shd w:val="clear" w:color="auto" w:fill="auto"/>
          </w:tcPr>
          <w:p w14:paraId="22F7E45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2023-2024</w:t>
            </w:r>
          </w:p>
        </w:tc>
        <w:tc>
          <w:tcPr>
            <w:tcW w:w="1275" w:type="dxa"/>
            <w:shd w:val="clear" w:color="auto" w:fill="auto"/>
          </w:tcPr>
          <w:p w14:paraId="1B004A88" w14:textId="77777777" w:rsidR="00C0365E" w:rsidRPr="00DA3CF9" w:rsidRDefault="00C0365E" w:rsidP="00C0365E">
            <w:pPr>
              <w:spacing w:line="240" w:lineRule="auto"/>
              <w:rPr>
                <w:rFonts w:ascii="Times New Roman" w:hAnsi="Times New Roman" w:cs="Times New Roman"/>
                <w:sz w:val="20"/>
                <w:szCs w:val="20"/>
              </w:rPr>
            </w:pPr>
            <w:r w:rsidRPr="00F30F3E">
              <w:rPr>
                <w:rFonts w:ascii="Times New Roman" w:hAnsi="Times New Roman" w:cs="Times New Roman"/>
                <w:bCs/>
                <w:sz w:val="20"/>
                <w:szCs w:val="20"/>
              </w:rPr>
              <w:t xml:space="preserve">Структурні підрозділи виконав-чого комітету,  виконавчі органи </w:t>
            </w:r>
            <w:r w:rsidRPr="00F30F3E">
              <w:rPr>
                <w:rFonts w:ascii="Times New Roman" w:hAnsi="Times New Roman" w:cs="Times New Roman"/>
                <w:bCs/>
                <w:sz w:val="20"/>
                <w:szCs w:val="20"/>
              </w:rPr>
              <w:lastRenderedPageBreak/>
              <w:t>міської ради, громадські організації</w:t>
            </w:r>
          </w:p>
        </w:tc>
        <w:tc>
          <w:tcPr>
            <w:tcW w:w="1276" w:type="dxa"/>
            <w:shd w:val="clear" w:color="auto" w:fill="auto"/>
          </w:tcPr>
          <w:p w14:paraId="75380437"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0106B6C2"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799DDED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87B621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706F966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8540</w:t>
            </w:r>
          </w:p>
        </w:tc>
        <w:tc>
          <w:tcPr>
            <w:tcW w:w="851" w:type="dxa"/>
            <w:shd w:val="clear" w:color="auto" w:fill="auto"/>
          </w:tcPr>
          <w:p w14:paraId="03EAADA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4270</w:t>
            </w:r>
          </w:p>
          <w:p w14:paraId="5D15131F" w14:textId="77777777" w:rsidR="00C0365E" w:rsidRPr="00DA3CF9" w:rsidRDefault="00C0365E" w:rsidP="00C0365E">
            <w:pPr>
              <w:jc w:val="center"/>
              <w:rPr>
                <w:rFonts w:ascii="Times New Roman" w:hAnsi="Times New Roman" w:cs="Times New Roman"/>
                <w:color w:val="FF0000"/>
                <w:sz w:val="20"/>
                <w:szCs w:val="20"/>
              </w:rPr>
            </w:pPr>
          </w:p>
        </w:tc>
        <w:tc>
          <w:tcPr>
            <w:tcW w:w="850" w:type="dxa"/>
            <w:shd w:val="clear" w:color="auto" w:fill="auto"/>
          </w:tcPr>
          <w:p w14:paraId="0C8B673A"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4270</w:t>
            </w:r>
          </w:p>
        </w:tc>
        <w:tc>
          <w:tcPr>
            <w:tcW w:w="851" w:type="dxa"/>
            <w:shd w:val="clear" w:color="auto" w:fill="auto"/>
          </w:tcPr>
          <w:p w14:paraId="5B03E32D"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3F2F1DA6"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0D913D27" w14:textId="77777777" w:rsidR="00C0365E" w:rsidRPr="00DA3CF9" w:rsidRDefault="00C0365E" w:rsidP="00C0365E">
            <w:pPr>
              <w:jc w:val="center"/>
              <w:rPr>
                <w:rFonts w:ascii="Times New Roman" w:hAnsi="Times New Roman" w:cs="Times New Roman"/>
                <w:sz w:val="20"/>
                <w:szCs w:val="20"/>
              </w:rPr>
            </w:pPr>
          </w:p>
        </w:tc>
      </w:tr>
      <w:tr w:rsidR="00C0365E" w:rsidRPr="00DA3CF9" w14:paraId="1FDC461C" w14:textId="77777777" w:rsidTr="00DE6D9D">
        <w:trPr>
          <w:trHeight w:val="525"/>
        </w:trPr>
        <w:tc>
          <w:tcPr>
            <w:tcW w:w="5353" w:type="dxa"/>
            <w:gridSpan w:val="4"/>
            <w:shd w:val="clear" w:color="auto" w:fill="auto"/>
          </w:tcPr>
          <w:p w14:paraId="170E7EAD" w14:textId="77777777" w:rsidR="00C0365E" w:rsidRPr="00DA3CF9" w:rsidRDefault="00C0365E" w:rsidP="00C0365E">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3.4.1.7.</w:t>
            </w:r>
            <w:r w:rsidRPr="00DA3CF9">
              <w:t xml:space="preserve"> </w:t>
            </w:r>
            <w:r w:rsidRPr="00DA3CF9">
              <w:rPr>
                <w:rFonts w:ascii="Times New Roman" w:hAnsi="Times New Roman" w:cs="Times New Roman"/>
                <w:bCs/>
                <w:sz w:val="20"/>
                <w:szCs w:val="20"/>
              </w:rPr>
              <w:t xml:space="preserve">Реконструкція нежитлової будівлі </w:t>
            </w:r>
            <w:r>
              <w:rPr>
                <w:rFonts w:ascii="Times New Roman" w:hAnsi="Times New Roman" w:cs="Times New Roman"/>
                <w:bCs/>
                <w:sz w:val="20"/>
                <w:szCs w:val="20"/>
              </w:rPr>
              <w:t>«</w:t>
            </w:r>
            <w:r w:rsidRPr="00DA3CF9">
              <w:rPr>
                <w:rFonts w:ascii="Times New Roman" w:hAnsi="Times New Roman" w:cs="Times New Roman"/>
                <w:bCs/>
                <w:sz w:val="20"/>
                <w:szCs w:val="20"/>
              </w:rPr>
              <w:t>Аптека</w:t>
            </w:r>
            <w:r>
              <w:rPr>
                <w:rFonts w:ascii="Times New Roman" w:hAnsi="Times New Roman" w:cs="Times New Roman"/>
                <w:bCs/>
                <w:sz w:val="20"/>
                <w:szCs w:val="20"/>
              </w:rPr>
              <w:t>»</w:t>
            </w:r>
            <w:r w:rsidRPr="00DA3CF9">
              <w:rPr>
                <w:rFonts w:ascii="Times New Roman" w:hAnsi="Times New Roman" w:cs="Times New Roman"/>
                <w:bCs/>
                <w:sz w:val="20"/>
                <w:szCs w:val="20"/>
              </w:rPr>
              <w:t xml:space="preserve"> під амбулаторію сімейної медицини по вул. Озерна, б.21</w:t>
            </w:r>
          </w:p>
        </w:tc>
        <w:tc>
          <w:tcPr>
            <w:tcW w:w="851" w:type="dxa"/>
            <w:shd w:val="clear" w:color="auto" w:fill="auto"/>
          </w:tcPr>
          <w:p w14:paraId="221E631B"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2023-2024</w:t>
            </w:r>
          </w:p>
        </w:tc>
        <w:tc>
          <w:tcPr>
            <w:tcW w:w="1275" w:type="dxa"/>
            <w:shd w:val="clear" w:color="auto" w:fill="auto"/>
          </w:tcPr>
          <w:p w14:paraId="02CCB564" w14:textId="77777777" w:rsidR="00C0365E" w:rsidRPr="00DA3CF9" w:rsidRDefault="00C0365E" w:rsidP="00C0365E">
            <w:pPr>
              <w:spacing w:line="240" w:lineRule="auto"/>
              <w:rPr>
                <w:rFonts w:ascii="Times New Roman" w:hAnsi="Times New Roman" w:cs="Times New Roman"/>
                <w:sz w:val="20"/>
                <w:szCs w:val="20"/>
              </w:rPr>
            </w:pPr>
            <w:r w:rsidRPr="00F30F3E">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025761BF" w14:textId="77777777" w:rsidR="00C0365E" w:rsidRPr="00DA3CF9" w:rsidRDefault="00C0365E" w:rsidP="00C0365E">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6D4D9A81"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52D2797"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054B13C" w14:textId="77777777" w:rsidR="00C0365E" w:rsidRPr="00DA3CF9" w:rsidRDefault="00C0365E" w:rsidP="00C0365E">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C201B6C"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12443</w:t>
            </w:r>
          </w:p>
        </w:tc>
        <w:tc>
          <w:tcPr>
            <w:tcW w:w="851" w:type="dxa"/>
            <w:shd w:val="clear" w:color="auto" w:fill="auto"/>
          </w:tcPr>
          <w:p w14:paraId="46C8C2CB"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6221</w:t>
            </w:r>
          </w:p>
          <w:p w14:paraId="1EE5C74E" w14:textId="77777777" w:rsidR="00C0365E" w:rsidRPr="00DA3CF9" w:rsidRDefault="00C0365E" w:rsidP="00C0365E">
            <w:pPr>
              <w:jc w:val="center"/>
              <w:rPr>
                <w:rFonts w:ascii="Times New Roman" w:hAnsi="Times New Roman" w:cs="Times New Roman"/>
                <w:color w:val="FF0000"/>
                <w:sz w:val="20"/>
                <w:szCs w:val="20"/>
              </w:rPr>
            </w:pPr>
          </w:p>
        </w:tc>
        <w:tc>
          <w:tcPr>
            <w:tcW w:w="850" w:type="dxa"/>
            <w:shd w:val="clear" w:color="auto" w:fill="auto"/>
          </w:tcPr>
          <w:p w14:paraId="701BC1D7" w14:textId="77777777" w:rsidR="00C0365E" w:rsidRPr="00DA3CF9" w:rsidRDefault="00C0365E" w:rsidP="00C0365E">
            <w:pPr>
              <w:jc w:val="center"/>
              <w:rPr>
                <w:rFonts w:ascii="Times New Roman" w:hAnsi="Times New Roman" w:cs="Times New Roman"/>
                <w:sz w:val="20"/>
                <w:szCs w:val="20"/>
              </w:rPr>
            </w:pPr>
            <w:r w:rsidRPr="00DA3CF9">
              <w:rPr>
                <w:rFonts w:ascii="Times New Roman" w:hAnsi="Times New Roman" w:cs="Times New Roman"/>
                <w:sz w:val="20"/>
                <w:szCs w:val="20"/>
              </w:rPr>
              <w:t>6222</w:t>
            </w:r>
          </w:p>
        </w:tc>
        <w:tc>
          <w:tcPr>
            <w:tcW w:w="851" w:type="dxa"/>
            <w:shd w:val="clear" w:color="auto" w:fill="auto"/>
          </w:tcPr>
          <w:p w14:paraId="73E85262" w14:textId="77777777" w:rsidR="00C0365E" w:rsidRPr="00DA3CF9" w:rsidRDefault="00C0365E" w:rsidP="00C0365E">
            <w:pPr>
              <w:jc w:val="center"/>
              <w:rPr>
                <w:rFonts w:ascii="Times New Roman" w:hAnsi="Times New Roman" w:cs="Times New Roman"/>
                <w:sz w:val="20"/>
                <w:szCs w:val="20"/>
              </w:rPr>
            </w:pPr>
          </w:p>
        </w:tc>
        <w:tc>
          <w:tcPr>
            <w:tcW w:w="708" w:type="dxa"/>
            <w:shd w:val="clear" w:color="auto" w:fill="auto"/>
          </w:tcPr>
          <w:p w14:paraId="32AD6E6A" w14:textId="77777777" w:rsidR="00C0365E" w:rsidRPr="00DA3CF9" w:rsidRDefault="00C0365E" w:rsidP="00C0365E">
            <w:pPr>
              <w:jc w:val="center"/>
              <w:rPr>
                <w:rFonts w:ascii="Times New Roman" w:hAnsi="Times New Roman" w:cs="Times New Roman"/>
                <w:sz w:val="20"/>
                <w:szCs w:val="20"/>
              </w:rPr>
            </w:pPr>
          </w:p>
        </w:tc>
        <w:tc>
          <w:tcPr>
            <w:tcW w:w="851" w:type="dxa"/>
            <w:shd w:val="clear" w:color="auto" w:fill="auto"/>
          </w:tcPr>
          <w:p w14:paraId="4271B93E" w14:textId="77777777" w:rsidR="00C0365E" w:rsidRPr="00DA3CF9" w:rsidRDefault="00C0365E" w:rsidP="00C0365E">
            <w:pPr>
              <w:jc w:val="center"/>
              <w:rPr>
                <w:rFonts w:ascii="Times New Roman" w:hAnsi="Times New Roman" w:cs="Times New Roman"/>
                <w:sz w:val="20"/>
                <w:szCs w:val="20"/>
              </w:rPr>
            </w:pPr>
          </w:p>
        </w:tc>
      </w:tr>
      <w:tr w:rsidR="00D31BD6" w:rsidRPr="00DA3CF9" w14:paraId="6C71FFFF" w14:textId="77777777" w:rsidTr="00DE6D9D">
        <w:trPr>
          <w:trHeight w:val="525"/>
        </w:trPr>
        <w:tc>
          <w:tcPr>
            <w:tcW w:w="5353" w:type="dxa"/>
            <w:gridSpan w:val="4"/>
            <w:shd w:val="clear" w:color="auto" w:fill="auto"/>
          </w:tcPr>
          <w:p w14:paraId="607A57B1" w14:textId="77777777" w:rsidR="00D31BD6" w:rsidRPr="00DA3CF9" w:rsidRDefault="00D31BD6" w:rsidP="00D31BD6">
            <w:pPr>
              <w:autoSpaceDE w:val="0"/>
              <w:autoSpaceDN w:val="0"/>
              <w:spacing w:line="240" w:lineRule="auto"/>
              <w:rPr>
                <w:rFonts w:ascii="Times New Roman" w:hAnsi="Times New Roman" w:cs="Times New Roman"/>
                <w:sz w:val="20"/>
                <w:szCs w:val="20"/>
                <w:lang w:eastAsia="ja-JP"/>
              </w:rPr>
            </w:pPr>
            <w:r w:rsidRPr="00DA3CF9">
              <w:rPr>
                <w:rFonts w:ascii="Times New Roman" w:hAnsi="Times New Roman" w:cs="Times New Roman"/>
                <w:bCs/>
                <w:sz w:val="20"/>
                <w:szCs w:val="20"/>
              </w:rPr>
              <w:t>3.4.1.8.</w:t>
            </w:r>
            <w:r w:rsidRPr="00DA3CF9">
              <w:t xml:space="preserve"> </w:t>
            </w:r>
            <w:r w:rsidRPr="00DA3CF9">
              <w:rPr>
                <w:rFonts w:ascii="Times New Roman" w:hAnsi="Times New Roman" w:cs="Times New Roman"/>
                <w:bCs/>
                <w:sz w:val="20"/>
                <w:szCs w:val="20"/>
              </w:rPr>
              <w:t xml:space="preserve">Будівництво хірургічного корпусу  КПН  </w:t>
            </w:r>
            <w:r>
              <w:rPr>
                <w:rFonts w:ascii="Times New Roman" w:hAnsi="Times New Roman" w:cs="Times New Roman"/>
                <w:bCs/>
                <w:sz w:val="20"/>
                <w:szCs w:val="20"/>
              </w:rPr>
              <w:t>«</w:t>
            </w:r>
            <w:r w:rsidRPr="00DA3CF9">
              <w:rPr>
                <w:rFonts w:ascii="Times New Roman" w:hAnsi="Times New Roman" w:cs="Times New Roman"/>
                <w:bCs/>
                <w:sz w:val="20"/>
                <w:szCs w:val="20"/>
              </w:rPr>
              <w:t>НЦМЛ ім. М. Галицького</w:t>
            </w:r>
            <w:r>
              <w:rPr>
                <w:rFonts w:ascii="Times New Roman" w:hAnsi="Times New Roman" w:cs="Times New Roman"/>
                <w:bCs/>
                <w:sz w:val="20"/>
                <w:szCs w:val="20"/>
              </w:rPr>
              <w:t>»</w:t>
            </w:r>
            <w:r w:rsidRPr="00DA3CF9">
              <w:rPr>
                <w:rFonts w:ascii="Times New Roman" w:hAnsi="Times New Roman" w:cs="Times New Roman"/>
                <w:bCs/>
                <w:sz w:val="20"/>
                <w:szCs w:val="20"/>
              </w:rPr>
              <w:t xml:space="preserve">  на 5 відділень (хірургічне, травматологічне, </w:t>
            </w:r>
            <w:proofErr w:type="spellStart"/>
            <w:r w:rsidRPr="00DA3CF9">
              <w:rPr>
                <w:rFonts w:ascii="Times New Roman" w:hAnsi="Times New Roman" w:cs="Times New Roman"/>
                <w:bCs/>
                <w:sz w:val="20"/>
                <w:szCs w:val="20"/>
              </w:rPr>
              <w:t>оториноларингологічне</w:t>
            </w:r>
            <w:proofErr w:type="spellEnd"/>
            <w:r w:rsidRPr="00DA3CF9">
              <w:rPr>
                <w:rFonts w:ascii="Times New Roman" w:hAnsi="Times New Roman" w:cs="Times New Roman"/>
                <w:bCs/>
                <w:sz w:val="20"/>
                <w:szCs w:val="20"/>
              </w:rPr>
              <w:t xml:space="preserve">, офтальмологічне, реанімаційне) за типовим проектом з оснащенням сучасною </w:t>
            </w:r>
            <w:proofErr w:type="spellStart"/>
            <w:r w:rsidRPr="00DA3CF9">
              <w:rPr>
                <w:rFonts w:ascii="Times New Roman" w:hAnsi="Times New Roman" w:cs="Times New Roman"/>
                <w:bCs/>
                <w:sz w:val="20"/>
                <w:szCs w:val="20"/>
              </w:rPr>
              <w:t>діагностично</w:t>
            </w:r>
            <w:proofErr w:type="spellEnd"/>
            <w:r w:rsidRPr="00DA3CF9">
              <w:rPr>
                <w:rFonts w:ascii="Times New Roman" w:hAnsi="Times New Roman" w:cs="Times New Roman"/>
                <w:bCs/>
                <w:sz w:val="20"/>
                <w:szCs w:val="20"/>
              </w:rPr>
              <w:t>-лікувальною апаратурою у відповідності до вимог «Табелю оснащення»</w:t>
            </w:r>
          </w:p>
        </w:tc>
        <w:tc>
          <w:tcPr>
            <w:tcW w:w="851" w:type="dxa"/>
            <w:shd w:val="clear" w:color="auto" w:fill="auto"/>
          </w:tcPr>
          <w:p w14:paraId="508311FE"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2024-2026</w:t>
            </w:r>
          </w:p>
        </w:tc>
        <w:tc>
          <w:tcPr>
            <w:tcW w:w="1275" w:type="dxa"/>
            <w:shd w:val="clear" w:color="auto" w:fill="auto"/>
          </w:tcPr>
          <w:p w14:paraId="4F561E4E" w14:textId="77777777" w:rsidR="00D31BD6" w:rsidRPr="00DA3CF9" w:rsidRDefault="00C0365E" w:rsidP="00D31BD6">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35D578CB"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5987D125"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A6F6AA2"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2F5A9BCC"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4217BDDF"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100000</w:t>
            </w:r>
          </w:p>
        </w:tc>
        <w:tc>
          <w:tcPr>
            <w:tcW w:w="851" w:type="dxa"/>
            <w:shd w:val="clear" w:color="auto" w:fill="auto"/>
          </w:tcPr>
          <w:p w14:paraId="23DBE8E8" w14:textId="77777777" w:rsidR="00D31BD6" w:rsidRPr="00DA3CF9" w:rsidRDefault="00D31BD6" w:rsidP="00D31BD6">
            <w:pPr>
              <w:jc w:val="center"/>
              <w:rPr>
                <w:rFonts w:ascii="Times New Roman" w:hAnsi="Times New Roman" w:cs="Times New Roman"/>
                <w:sz w:val="20"/>
                <w:szCs w:val="20"/>
              </w:rPr>
            </w:pPr>
          </w:p>
        </w:tc>
        <w:tc>
          <w:tcPr>
            <w:tcW w:w="850" w:type="dxa"/>
            <w:shd w:val="clear" w:color="auto" w:fill="auto"/>
          </w:tcPr>
          <w:p w14:paraId="4682DE67"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5000</w:t>
            </w:r>
          </w:p>
        </w:tc>
        <w:tc>
          <w:tcPr>
            <w:tcW w:w="851" w:type="dxa"/>
            <w:shd w:val="clear" w:color="auto" w:fill="auto"/>
          </w:tcPr>
          <w:p w14:paraId="259AF242"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45000</w:t>
            </w:r>
          </w:p>
        </w:tc>
        <w:tc>
          <w:tcPr>
            <w:tcW w:w="708" w:type="dxa"/>
            <w:shd w:val="clear" w:color="auto" w:fill="auto"/>
          </w:tcPr>
          <w:p w14:paraId="444C837A" w14:textId="77777777" w:rsidR="00D31BD6" w:rsidRPr="00DA3CF9" w:rsidRDefault="00D31BD6" w:rsidP="007E3B9A">
            <w:pPr>
              <w:ind w:left="-105" w:right="-111"/>
              <w:jc w:val="center"/>
              <w:rPr>
                <w:rFonts w:ascii="Times New Roman" w:hAnsi="Times New Roman" w:cs="Times New Roman"/>
                <w:sz w:val="20"/>
                <w:szCs w:val="20"/>
              </w:rPr>
            </w:pPr>
            <w:r w:rsidRPr="00DA3CF9">
              <w:rPr>
                <w:rFonts w:ascii="Times New Roman" w:hAnsi="Times New Roman" w:cs="Times New Roman"/>
                <w:sz w:val="20"/>
                <w:szCs w:val="20"/>
              </w:rPr>
              <w:t>50000</w:t>
            </w:r>
          </w:p>
        </w:tc>
        <w:tc>
          <w:tcPr>
            <w:tcW w:w="851" w:type="dxa"/>
            <w:shd w:val="clear" w:color="auto" w:fill="auto"/>
          </w:tcPr>
          <w:p w14:paraId="465CAD52" w14:textId="77777777" w:rsidR="00D31BD6" w:rsidRPr="00DA3CF9" w:rsidRDefault="00D31BD6" w:rsidP="00D31BD6">
            <w:pPr>
              <w:jc w:val="center"/>
              <w:rPr>
                <w:rFonts w:ascii="Times New Roman" w:hAnsi="Times New Roman" w:cs="Times New Roman"/>
                <w:sz w:val="20"/>
                <w:szCs w:val="20"/>
              </w:rPr>
            </w:pPr>
          </w:p>
        </w:tc>
      </w:tr>
      <w:tr w:rsidR="00D31BD6" w:rsidRPr="00DA3CF9" w14:paraId="4313A60E" w14:textId="77777777" w:rsidTr="00607082">
        <w:trPr>
          <w:trHeight w:val="525"/>
        </w:trPr>
        <w:tc>
          <w:tcPr>
            <w:tcW w:w="3393" w:type="dxa"/>
            <w:gridSpan w:val="2"/>
            <w:tcBorders>
              <w:bottom w:val="double" w:sz="6" w:space="0" w:color="auto"/>
            </w:tcBorders>
            <w:shd w:val="clear" w:color="auto" w:fill="FDE9D9" w:themeFill="accent6" w:themeFillTint="33"/>
          </w:tcPr>
          <w:p w14:paraId="6C76D857"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3.4.2.</w:t>
            </w:r>
          </w:p>
          <w:p w14:paraId="26566171"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eastAsia="Times New Roman" w:hAnsi="Times New Roman" w:cs="Times New Roman"/>
                <w:b/>
                <w:color w:val="000000"/>
                <w:sz w:val="20"/>
                <w:szCs w:val="20"/>
              </w:rPr>
              <w:t>Медичні заклади забезпечено кваліфікованими спеціалістами</w:t>
            </w:r>
          </w:p>
        </w:tc>
        <w:tc>
          <w:tcPr>
            <w:tcW w:w="1960" w:type="dxa"/>
            <w:gridSpan w:val="2"/>
            <w:tcBorders>
              <w:bottom w:val="double" w:sz="6" w:space="0" w:color="auto"/>
            </w:tcBorders>
            <w:shd w:val="clear" w:color="auto" w:fill="FDE9D9" w:themeFill="accent6" w:themeFillTint="33"/>
          </w:tcPr>
          <w:p w14:paraId="5AE4EBD0"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3.4.2.1 Кількість залучених кваліфікованих медичних працівників, </w:t>
            </w:r>
            <w:r w:rsidRPr="00DA3CF9">
              <w:rPr>
                <w:b/>
                <w:sz w:val="20"/>
                <w:szCs w:val="20"/>
              </w:rPr>
              <w:t xml:space="preserve"> </w:t>
            </w:r>
            <w:r w:rsidRPr="00DA3CF9">
              <w:rPr>
                <w:rFonts w:ascii="Times New Roman" w:hAnsi="Times New Roman" w:cs="Times New Roman"/>
                <w:b/>
                <w:sz w:val="20"/>
                <w:szCs w:val="20"/>
                <w:lang w:eastAsia="ja-JP"/>
              </w:rPr>
              <w:t>осіб</w:t>
            </w:r>
          </w:p>
          <w:p w14:paraId="1B377A82"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 xml:space="preserve">3.4.2.2 Кількість наданих житлових приміщень залученим </w:t>
            </w:r>
            <w:r w:rsidRPr="00DA3CF9">
              <w:rPr>
                <w:rFonts w:ascii="Times New Roman" w:hAnsi="Times New Roman" w:cs="Times New Roman"/>
                <w:b/>
                <w:sz w:val="20"/>
                <w:szCs w:val="20"/>
                <w:lang w:eastAsia="ja-JP"/>
              </w:rPr>
              <w:lastRenderedPageBreak/>
              <w:t xml:space="preserve">працівникам, </w:t>
            </w:r>
            <w:r w:rsidRPr="00DA3CF9">
              <w:rPr>
                <w:b/>
                <w:sz w:val="20"/>
                <w:szCs w:val="20"/>
              </w:rPr>
              <w:t xml:space="preserve"> </w:t>
            </w:r>
            <w:r w:rsidRPr="00DA3CF9">
              <w:rPr>
                <w:rFonts w:ascii="Times New Roman" w:hAnsi="Times New Roman" w:cs="Times New Roman"/>
                <w:b/>
                <w:sz w:val="20"/>
                <w:szCs w:val="20"/>
                <w:lang w:eastAsia="ja-JP"/>
              </w:rPr>
              <w:t>одиниць</w:t>
            </w:r>
          </w:p>
        </w:tc>
        <w:tc>
          <w:tcPr>
            <w:tcW w:w="851" w:type="dxa"/>
            <w:tcBorders>
              <w:bottom w:val="double" w:sz="6" w:space="0" w:color="auto"/>
            </w:tcBorders>
            <w:shd w:val="clear" w:color="auto" w:fill="FDE9D9" w:themeFill="accent6" w:themeFillTint="33"/>
          </w:tcPr>
          <w:p w14:paraId="3A638EF0"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lastRenderedPageBreak/>
              <w:t>2023-2027</w:t>
            </w:r>
          </w:p>
        </w:tc>
        <w:tc>
          <w:tcPr>
            <w:tcW w:w="1275" w:type="dxa"/>
            <w:tcBorders>
              <w:bottom w:val="double" w:sz="6" w:space="0" w:color="auto"/>
            </w:tcBorders>
            <w:shd w:val="clear" w:color="auto" w:fill="FDE9D9" w:themeFill="accent6" w:themeFillTint="33"/>
          </w:tcPr>
          <w:p w14:paraId="186F727E" w14:textId="77777777" w:rsidR="00D31BD6" w:rsidRPr="00DA3CF9" w:rsidRDefault="00C0365E" w:rsidP="00D31BD6">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Структурні підрозділи виконав-чого комітету,  виконавчі органи міської ради, </w:t>
            </w:r>
            <w:r>
              <w:rPr>
                <w:rFonts w:ascii="Times New Roman" w:hAnsi="Times New Roman" w:cs="Times New Roman"/>
                <w:b/>
                <w:sz w:val="20"/>
                <w:szCs w:val="20"/>
              </w:rPr>
              <w:lastRenderedPageBreak/>
              <w:t>громадські організації</w:t>
            </w:r>
          </w:p>
        </w:tc>
        <w:tc>
          <w:tcPr>
            <w:tcW w:w="1276" w:type="dxa"/>
            <w:tcBorders>
              <w:bottom w:val="double" w:sz="6" w:space="0" w:color="auto"/>
            </w:tcBorders>
            <w:shd w:val="clear" w:color="auto" w:fill="FDE9D9" w:themeFill="accent6" w:themeFillTint="33"/>
          </w:tcPr>
          <w:p w14:paraId="0688156F" w14:textId="77777777" w:rsidR="00D31BD6" w:rsidRPr="00DA3CF9" w:rsidRDefault="00D31BD6" w:rsidP="00D31BD6">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lastRenderedPageBreak/>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tcBorders>
              <w:bottom w:val="double" w:sz="6" w:space="0" w:color="auto"/>
            </w:tcBorders>
            <w:shd w:val="clear" w:color="auto" w:fill="FDE9D9" w:themeFill="accent6" w:themeFillTint="33"/>
          </w:tcPr>
          <w:p w14:paraId="2DAAE5A5"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1038A5C3"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683BF3DE"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tcBorders>
              <w:bottom w:val="double" w:sz="6" w:space="0" w:color="auto"/>
            </w:tcBorders>
            <w:shd w:val="clear" w:color="auto" w:fill="FDE9D9" w:themeFill="accent6" w:themeFillTint="33"/>
          </w:tcPr>
          <w:p w14:paraId="5F07772B"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11000</w:t>
            </w:r>
          </w:p>
        </w:tc>
        <w:tc>
          <w:tcPr>
            <w:tcW w:w="851" w:type="dxa"/>
            <w:tcBorders>
              <w:bottom w:val="double" w:sz="6" w:space="0" w:color="auto"/>
            </w:tcBorders>
            <w:shd w:val="clear" w:color="auto" w:fill="FDE9D9" w:themeFill="accent6" w:themeFillTint="33"/>
          </w:tcPr>
          <w:p w14:paraId="3C739F90"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1800</w:t>
            </w:r>
          </w:p>
        </w:tc>
        <w:tc>
          <w:tcPr>
            <w:tcW w:w="850" w:type="dxa"/>
            <w:tcBorders>
              <w:bottom w:val="double" w:sz="6" w:space="0" w:color="auto"/>
            </w:tcBorders>
            <w:shd w:val="clear" w:color="auto" w:fill="FDE9D9" w:themeFill="accent6" w:themeFillTint="33"/>
          </w:tcPr>
          <w:p w14:paraId="3ABD2337"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2000</w:t>
            </w:r>
          </w:p>
        </w:tc>
        <w:tc>
          <w:tcPr>
            <w:tcW w:w="851" w:type="dxa"/>
            <w:tcBorders>
              <w:bottom w:val="double" w:sz="6" w:space="0" w:color="auto"/>
            </w:tcBorders>
            <w:shd w:val="clear" w:color="auto" w:fill="FDE9D9" w:themeFill="accent6" w:themeFillTint="33"/>
          </w:tcPr>
          <w:p w14:paraId="04FCCEE6"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2200</w:t>
            </w:r>
          </w:p>
        </w:tc>
        <w:tc>
          <w:tcPr>
            <w:tcW w:w="708" w:type="dxa"/>
            <w:tcBorders>
              <w:bottom w:val="double" w:sz="6" w:space="0" w:color="auto"/>
            </w:tcBorders>
            <w:shd w:val="clear" w:color="auto" w:fill="FDE9D9" w:themeFill="accent6" w:themeFillTint="33"/>
          </w:tcPr>
          <w:p w14:paraId="7199FFD4"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2400</w:t>
            </w:r>
          </w:p>
        </w:tc>
        <w:tc>
          <w:tcPr>
            <w:tcW w:w="851" w:type="dxa"/>
            <w:tcBorders>
              <w:bottom w:val="double" w:sz="6" w:space="0" w:color="auto"/>
            </w:tcBorders>
            <w:shd w:val="clear" w:color="auto" w:fill="FDE9D9" w:themeFill="accent6" w:themeFillTint="33"/>
          </w:tcPr>
          <w:p w14:paraId="3BF863A6" w14:textId="77777777" w:rsidR="00D31BD6" w:rsidRPr="00DA3CF9" w:rsidRDefault="00D31BD6" w:rsidP="00D31BD6">
            <w:pPr>
              <w:jc w:val="center"/>
              <w:rPr>
                <w:rFonts w:ascii="Times New Roman" w:hAnsi="Times New Roman" w:cs="Times New Roman"/>
                <w:b/>
                <w:sz w:val="20"/>
                <w:szCs w:val="20"/>
              </w:rPr>
            </w:pPr>
            <w:r w:rsidRPr="00DA3CF9">
              <w:rPr>
                <w:rFonts w:ascii="Times New Roman" w:hAnsi="Times New Roman" w:cs="Times New Roman"/>
                <w:b/>
                <w:sz w:val="20"/>
                <w:szCs w:val="20"/>
              </w:rPr>
              <w:t>2600</w:t>
            </w:r>
          </w:p>
        </w:tc>
      </w:tr>
      <w:tr w:rsidR="00D31BD6" w:rsidRPr="00DA3CF9" w14:paraId="44193646" w14:textId="77777777" w:rsidTr="00DE6D9D">
        <w:trPr>
          <w:trHeight w:val="525"/>
        </w:trPr>
        <w:tc>
          <w:tcPr>
            <w:tcW w:w="5353" w:type="dxa"/>
            <w:gridSpan w:val="4"/>
            <w:shd w:val="clear" w:color="auto" w:fill="auto"/>
          </w:tcPr>
          <w:p w14:paraId="63D63D40" w14:textId="77777777" w:rsidR="00D31BD6" w:rsidRPr="00DA3CF9" w:rsidRDefault="00D31BD6" w:rsidP="00D31BD6">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Заходи:</w:t>
            </w:r>
          </w:p>
          <w:p w14:paraId="2CF8BC1C" w14:textId="77777777" w:rsidR="00D31BD6" w:rsidRPr="00DA3CF9" w:rsidRDefault="00D31BD6" w:rsidP="00D31BD6">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3.4.2.1.</w:t>
            </w:r>
            <w:r w:rsidRPr="00DA3CF9">
              <w:t xml:space="preserve"> </w:t>
            </w:r>
            <w:r w:rsidRPr="00DA3CF9">
              <w:rPr>
                <w:rFonts w:ascii="Times New Roman" w:hAnsi="Times New Roman" w:cs="Times New Roman"/>
                <w:bCs/>
                <w:sz w:val="20"/>
                <w:szCs w:val="20"/>
              </w:rPr>
              <w:t>Створення сприятливих умов для проживання на теренах громади (освіта, культура, публічні простори) залучених кваліфікованих спеціалістів</w:t>
            </w:r>
          </w:p>
        </w:tc>
        <w:tc>
          <w:tcPr>
            <w:tcW w:w="851" w:type="dxa"/>
            <w:shd w:val="clear" w:color="auto" w:fill="auto"/>
          </w:tcPr>
          <w:p w14:paraId="5D553B50"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29D14E4C" w14:textId="77777777" w:rsidR="00D31BD6" w:rsidRPr="00DA3CF9" w:rsidRDefault="00C0365E" w:rsidP="00D31BD6">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5DB5721B"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4E74E01"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08A827D3"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360C8A9E"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A2E9562"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11000</w:t>
            </w:r>
          </w:p>
        </w:tc>
        <w:tc>
          <w:tcPr>
            <w:tcW w:w="851" w:type="dxa"/>
            <w:shd w:val="clear" w:color="auto" w:fill="auto"/>
          </w:tcPr>
          <w:p w14:paraId="08259D1B"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1800</w:t>
            </w:r>
          </w:p>
        </w:tc>
        <w:tc>
          <w:tcPr>
            <w:tcW w:w="850" w:type="dxa"/>
            <w:shd w:val="clear" w:color="auto" w:fill="auto"/>
          </w:tcPr>
          <w:p w14:paraId="2608D9BF"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3C962C0F"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2200</w:t>
            </w:r>
          </w:p>
        </w:tc>
        <w:tc>
          <w:tcPr>
            <w:tcW w:w="708" w:type="dxa"/>
            <w:shd w:val="clear" w:color="auto" w:fill="auto"/>
          </w:tcPr>
          <w:p w14:paraId="682513B6"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2400</w:t>
            </w:r>
          </w:p>
        </w:tc>
        <w:tc>
          <w:tcPr>
            <w:tcW w:w="851" w:type="dxa"/>
            <w:shd w:val="clear" w:color="auto" w:fill="auto"/>
          </w:tcPr>
          <w:p w14:paraId="71722C45"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2600</w:t>
            </w:r>
          </w:p>
        </w:tc>
      </w:tr>
      <w:tr w:rsidR="00D31BD6" w:rsidRPr="00DA3CF9" w14:paraId="740B3D35" w14:textId="77777777" w:rsidTr="001F2FE9">
        <w:trPr>
          <w:trHeight w:val="525"/>
        </w:trPr>
        <w:tc>
          <w:tcPr>
            <w:tcW w:w="3393" w:type="dxa"/>
            <w:gridSpan w:val="2"/>
            <w:shd w:val="clear" w:color="auto" w:fill="FDE9D9" w:themeFill="accent6" w:themeFillTint="33"/>
          </w:tcPr>
          <w:p w14:paraId="1643E1CA"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u w:val="single"/>
              </w:rPr>
              <w:t>Завдання 3.4.3.</w:t>
            </w:r>
          </w:p>
          <w:p w14:paraId="4539CB5D" w14:textId="77777777" w:rsidR="00D31BD6" w:rsidRPr="00DA3CF9" w:rsidRDefault="00D31BD6" w:rsidP="00D31BD6">
            <w:pPr>
              <w:spacing w:line="240" w:lineRule="auto"/>
              <w:ind w:firstLine="7"/>
              <w:rPr>
                <w:rFonts w:ascii="Times New Roman" w:hAnsi="Times New Roman" w:cs="Times New Roman"/>
                <w:b/>
                <w:sz w:val="20"/>
                <w:szCs w:val="20"/>
              </w:rPr>
            </w:pPr>
            <w:r w:rsidRPr="00DA3CF9">
              <w:rPr>
                <w:rFonts w:ascii="Times New Roman" w:hAnsi="Times New Roman" w:cs="Times New Roman"/>
                <w:b/>
                <w:sz w:val="20"/>
                <w:szCs w:val="20"/>
              </w:rPr>
              <w:t>Сфера надання соціальних послуг розширена, а її види збільшені</w:t>
            </w:r>
          </w:p>
        </w:tc>
        <w:tc>
          <w:tcPr>
            <w:tcW w:w="1960" w:type="dxa"/>
            <w:gridSpan w:val="2"/>
            <w:shd w:val="clear" w:color="auto" w:fill="FDE9D9" w:themeFill="accent6" w:themeFillTint="33"/>
          </w:tcPr>
          <w:p w14:paraId="553B857A"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3.4.3.1 Кількість мешканців громади, які скористались соціальними послугами, осіб</w:t>
            </w:r>
          </w:p>
          <w:p w14:paraId="677C793A"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3.4.3.2 Кількість потерпілих від домашнього насильства, осіб</w:t>
            </w:r>
          </w:p>
          <w:p w14:paraId="2D439318" w14:textId="77777777" w:rsidR="00D31BD6" w:rsidRPr="00DA3CF9" w:rsidRDefault="00D31BD6" w:rsidP="00D31BD6">
            <w:pPr>
              <w:spacing w:line="240" w:lineRule="auto"/>
              <w:ind w:firstLine="7"/>
              <w:rPr>
                <w:rFonts w:ascii="Times New Roman" w:hAnsi="Times New Roman" w:cs="Times New Roman"/>
                <w:b/>
                <w:sz w:val="20"/>
                <w:szCs w:val="20"/>
                <w:lang w:eastAsia="ja-JP"/>
              </w:rPr>
            </w:pPr>
            <w:r w:rsidRPr="00DA3CF9">
              <w:rPr>
                <w:rFonts w:ascii="Times New Roman" w:hAnsi="Times New Roman" w:cs="Times New Roman"/>
                <w:b/>
                <w:sz w:val="20"/>
                <w:szCs w:val="20"/>
                <w:lang w:eastAsia="ja-JP"/>
              </w:rPr>
              <w:t>3.4.3.3 Кількість профілактичних заходів спрямованих на протидію насильству, одиниць</w:t>
            </w:r>
          </w:p>
        </w:tc>
        <w:tc>
          <w:tcPr>
            <w:tcW w:w="851" w:type="dxa"/>
            <w:shd w:val="clear" w:color="auto" w:fill="FDE9D9" w:themeFill="accent6" w:themeFillTint="33"/>
          </w:tcPr>
          <w:p w14:paraId="146EBE36"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2023-2027</w:t>
            </w:r>
          </w:p>
        </w:tc>
        <w:tc>
          <w:tcPr>
            <w:tcW w:w="1275" w:type="dxa"/>
            <w:shd w:val="clear" w:color="auto" w:fill="FDE9D9" w:themeFill="accent6" w:themeFillTint="33"/>
          </w:tcPr>
          <w:p w14:paraId="7783E3D2" w14:textId="77777777" w:rsidR="00D31BD6" w:rsidRPr="00DA3CF9" w:rsidRDefault="00C0365E" w:rsidP="00D31BD6">
            <w:pPr>
              <w:spacing w:line="240" w:lineRule="auto"/>
              <w:rPr>
                <w:rFonts w:ascii="Times New Roman" w:hAnsi="Times New Roman" w:cs="Times New Roman"/>
                <w:b/>
                <w:sz w:val="20"/>
                <w:szCs w:val="20"/>
              </w:rPr>
            </w:pPr>
            <w:r>
              <w:rPr>
                <w:rFonts w:ascii="Times New Roman" w:hAnsi="Times New Roman" w:cs="Times New Roman"/>
                <w:b/>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FDE9D9" w:themeFill="accent6" w:themeFillTint="33"/>
          </w:tcPr>
          <w:p w14:paraId="19C7F710" w14:textId="77777777" w:rsidR="00D31BD6" w:rsidRPr="00DA3CF9" w:rsidRDefault="00D31BD6" w:rsidP="00D31BD6">
            <w:pPr>
              <w:spacing w:line="240" w:lineRule="auto"/>
              <w:rPr>
                <w:rFonts w:ascii="Times New Roman" w:hAnsi="Times New Roman" w:cs="Times New Roman"/>
                <w:b/>
                <w:bCs/>
                <w:sz w:val="20"/>
                <w:szCs w:val="20"/>
              </w:rPr>
            </w:pPr>
            <w:r w:rsidRPr="00DA3CF9">
              <w:rPr>
                <w:rFonts w:ascii="Times New Roman" w:hAnsi="Times New Roman" w:cs="Times New Roman"/>
                <w:b/>
                <w:bCs/>
                <w:sz w:val="20"/>
                <w:szCs w:val="20"/>
              </w:rPr>
              <w:t>Наявність відповідно</w:t>
            </w:r>
            <w:r>
              <w:rPr>
                <w:rFonts w:ascii="Times New Roman" w:hAnsi="Times New Roman" w:cs="Times New Roman"/>
                <w:b/>
                <w:bCs/>
                <w:sz w:val="20"/>
                <w:szCs w:val="20"/>
              </w:rPr>
              <w:t>-</w:t>
            </w:r>
            <w:r w:rsidRPr="00DA3CF9">
              <w:rPr>
                <w:rFonts w:ascii="Times New Roman" w:hAnsi="Times New Roman" w:cs="Times New Roman"/>
                <w:b/>
                <w:bCs/>
                <w:sz w:val="20"/>
                <w:szCs w:val="20"/>
              </w:rPr>
              <w:t>го обсягу ресурсів у місцевому бюджеті</w:t>
            </w:r>
          </w:p>
        </w:tc>
        <w:tc>
          <w:tcPr>
            <w:tcW w:w="1276" w:type="dxa"/>
            <w:shd w:val="clear" w:color="auto" w:fill="FDE9D9" w:themeFill="accent6" w:themeFillTint="33"/>
          </w:tcPr>
          <w:p w14:paraId="275DD963"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Бюджет ТГ,</w:t>
            </w:r>
          </w:p>
          <w:p w14:paraId="566963C2"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МТД/</w:t>
            </w:r>
          </w:p>
          <w:p w14:paraId="2424FD8B" w14:textId="77777777" w:rsidR="00D31BD6" w:rsidRPr="00DA3CF9" w:rsidRDefault="00D31BD6" w:rsidP="00D31BD6">
            <w:pPr>
              <w:spacing w:line="240" w:lineRule="auto"/>
              <w:rPr>
                <w:rFonts w:ascii="Times New Roman" w:hAnsi="Times New Roman" w:cs="Times New Roman"/>
                <w:b/>
                <w:sz w:val="20"/>
                <w:szCs w:val="20"/>
              </w:rPr>
            </w:pPr>
            <w:r w:rsidRPr="00DA3CF9">
              <w:rPr>
                <w:rFonts w:ascii="Times New Roman" w:hAnsi="Times New Roman" w:cs="Times New Roman"/>
                <w:b/>
                <w:sz w:val="20"/>
                <w:szCs w:val="20"/>
              </w:rPr>
              <w:t>Залучені кошти</w:t>
            </w:r>
          </w:p>
        </w:tc>
        <w:tc>
          <w:tcPr>
            <w:tcW w:w="992" w:type="dxa"/>
            <w:shd w:val="clear" w:color="auto" w:fill="FDE9D9" w:themeFill="accent6" w:themeFillTint="33"/>
          </w:tcPr>
          <w:p w14:paraId="3A1F7ED6"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7</w:t>
            </w:r>
            <w:r w:rsidR="00D31BD6" w:rsidRPr="00DA3CF9">
              <w:rPr>
                <w:rFonts w:ascii="Times New Roman" w:hAnsi="Times New Roman" w:cs="Times New Roman"/>
                <w:b/>
                <w:sz w:val="20"/>
                <w:szCs w:val="20"/>
              </w:rPr>
              <w:t>004</w:t>
            </w:r>
          </w:p>
        </w:tc>
        <w:tc>
          <w:tcPr>
            <w:tcW w:w="851" w:type="dxa"/>
            <w:shd w:val="clear" w:color="auto" w:fill="FDE9D9" w:themeFill="accent6" w:themeFillTint="33"/>
          </w:tcPr>
          <w:p w14:paraId="65519A34" w14:textId="77777777" w:rsidR="00D31BD6" w:rsidRPr="00DA3CF9" w:rsidRDefault="00D31BD6" w:rsidP="00783F47">
            <w:pPr>
              <w:jc w:val="center"/>
              <w:rPr>
                <w:rFonts w:ascii="Times New Roman" w:hAnsi="Times New Roman" w:cs="Times New Roman"/>
                <w:b/>
                <w:sz w:val="20"/>
                <w:szCs w:val="20"/>
              </w:rPr>
            </w:pPr>
            <w:r w:rsidRPr="00DA3CF9">
              <w:rPr>
                <w:rFonts w:ascii="Times New Roman" w:hAnsi="Times New Roman" w:cs="Times New Roman"/>
                <w:b/>
                <w:sz w:val="20"/>
                <w:szCs w:val="20"/>
              </w:rPr>
              <w:t>3</w:t>
            </w:r>
            <w:r w:rsidR="00783F47">
              <w:rPr>
                <w:rFonts w:ascii="Times New Roman" w:hAnsi="Times New Roman" w:cs="Times New Roman"/>
                <w:b/>
                <w:sz w:val="20"/>
                <w:szCs w:val="20"/>
              </w:rPr>
              <w:t>6</w:t>
            </w:r>
            <w:r w:rsidRPr="00DA3CF9">
              <w:rPr>
                <w:rFonts w:ascii="Times New Roman" w:hAnsi="Times New Roman" w:cs="Times New Roman"/>
                <w:b/>
                <w:sz w:val="20"/>
                <w:szCs w:val="20"/>
              </w:rPr>
              <w:t>54</w:t>
            </w:r>
          </w:p>
        </w:tc>
        <w:tc>
          <w:tcPr>
            <w:tcW w:w="850" w:type="dxa"/>
            <w:shd w:val="clear" w:color="auto" w:fill="FDE9D9" w:themeFill="accent6" w:themeFillTint="33"/>
          </w:tcPr>
          <w:p w14:paraId="06959B27"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10</w:t>
            </w:r>
            <w:r w:rsidR="00D31BD6" w:rsidRPr="00DA3CF9">
              <w:rPr>
                <w:rFonts w:ascii="Times New Roman" w:hAnsi="Times New Roman" w:cs="Times New Roman"/>
                <w:b/>
                <w:sz w:val="20"/>
                <w:szCs w:val="20"/>
              </w:rPr>
              <w:t>30</w:t>
            </w:r>
          </w:p>
        </w:tc>
        <w:tc>
          <w:tcPr>
            <w:tcW w:w="851" w:type="dxa"/>
            <w:shd w:val="clear" w:color="auto" w:fill="FDE9D9" w:themeFill="accent6" w:themeFillTint="33"/>
          </w:tcPr>
          <w:p w14:paraId="346DEDFA"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7</w:t>
            </w:r>
            <w:r w:rsidR="00D31BD6" w:rsidRPr="00DA3CF9">
              <w:rPr>
                <w:rFonts w:ascii="Times New Roman" w:hAnsi="Times New Roman" w:cs="Times New Roman"/>
                <w:b/>
                <w:sz w:val="20"/>
                <w:szCs w:val="20"/>
              </w:rPr>
              <w:t>35</w:t>
            </w:r>
          </w:p>
        </w:tc>
        <w:tc>
          <w:tcPr>
            <w:tcW w:w="708" w:type="dxa"/>
            <w:shd w:val="clear" w:color="auto" w:fill="FDE9D9" w:themeFill="accent6" w:themeFillTint="33"/>
          </w:tcPr>
          <w:p w14:paraId="784F5C3E"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7</w:t>
            </w:r>
            <w:r w:rsidR="00D31BD6" w:rsidRPr="00DA3CF9">
              <w:rPr>
                <w:rFonts w:ascii="Times New Roman" w:hAnsi="Times New Roman" w:cs="Times New Roman"/>
                <w:b/>
                <w:sz w:val="20"/>
                <w:szCs w:val="20"/>
              </w:rPr>
              <w:t>40</w:t>
            </w:r>
          </w:p>
        </w:tc>
        <w:tc>
          <w:tcPr>
            <w:tcW w:w="851" w:type="dxa"/>
            <w:shd w:val="clear" w:color="auto" w:fill="FDE9D9" w:themeFill="accent6" w:themeFillTint="33"/>
          </w:tcPr>
          <w:p w14:paraId="1792C138" w14:textId="77777777" w:rsidR="00D31BD6" w:rsidRPr="00DA3CF9" w:rsidRDefault="00783F47" w:rsidP="00D31BD6">
            <w:pPr>
              <w:jc w:val="center"/>
              <w:rPr>
                <w:rFonts w:ascii="Times New Roman" w:hAnsi="Times New Roman" w:cs="Times New Roman"/>
                <w:b/>
                <w:sz w:val="20"/>
                <w:szCs w:val="20"/>
              </w:rPr>
            </w:pPr>
            <w:r>
              <w:rPr>
                <w:rFonts w:ascii="Times New Roman" w:hAnsi="Times New Roman" w:cs="Times New Roman"/>
                <w:b/>
                <w:sz w:val="20"/>
                <w:szCs w:val="20"/>
              </w:rPr>
              <w:t>8</w:t>
            </w:r>
            <w:r w:rsidR="00D31BD6" w:rsidRPr="00DA3CF9">
              <w:rPr>
                <w:rFonts w:ascii="Times New Roman" w:hAnsi="Times New Roman" w:cs="Times New Roman"/>
                <w:b/>
                <w:sz w:val="20"/>
                <w:szCs w:val="20"/>
              </w:rPr>
              <w:t>45</w:t>
            </w:r>
          </w:p>
        </w:tc>
      </w:tr>
      <w:tr w:rsidR="00D31BD6" w:rsidRPr="00DA3CF9" w14:paraId="728003CC" w14:textId="77777777" w:rsidTr="001F2FE9">
        <w:trPr>
          <w:trHeight w:val="525"/>
        </w:trPr>
        <w:tc>
          <w:tcPr>
            <w:tcW w:w="5353" w:type="dxa"/>
            <w:gridSpan w:val="4"/>
            <w:shd w:val="clear" w:color="auto" w:fill="auto"/>
          </w:tcPr>
          <w:p w14:paraId="6E381F79" w14:textId="77777777" w:rsidR="00D31BD6" w:rsidRPr="00DA3CF9" w:rsidRDefault="00D31BD6" w:rsidP="00D31BD6">
            <w:pPr>
              <w:spacing w:line="240" w:lineRule="auto"/>
              <w:ind w:firstLine="7"/>
              <w:rPr>
                <w:rFonts w:ascii="Times New Roman" w:hAnsi="Times New Roman" w:cs="Times New Roman"/>
                <w:bCs/>
                <w:sz w:val="20"/>
                <w:szCs w:val="20"/>
              </w:rPr>
            </w:pPr>
            <w:r w:rsidRPr="00DA3CF9">
              <w:rPr>
                <w:rFonts w:ascii="Times New Roman" w:hAnsi="Times New Roman" w:cs="Times New Roman"/>
                <w:bCs/>
                <w:sz w:val="20"/>
                <w:szCs w:val="20"/>
              </w:rPr>
              <w:t>Заходи:</w:t>
            </w:r>
          </w:p>
          <w:p w14:paraId="7A1C63A8" w14:textId="77777777" w:rsidR="00D31BD6" w:rsidRPr="00DA3CF9" w:rsidRDefault="00D31BD6" w:rsidP="00D31BD6">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3.4.3.1.</w:t>
            </w:r>
            <w:r w:rsidRPr="00DA3CF9">
              <w:t xml:space="preserve"> </w:t>
            </w:r>
            <w:r w:rsidRPr="00DA3CF9">
              <w:rPr>
                <w:rFonts w:ascii="Times New Roman" w:hAnsi="Times New Roman" w:cs="Times New Roman"/>
                <w:bCs/>
                <w:sz w:val="20"/>
                <w:szCs w:val="20"/>
              </w:rPr>
              <w:t xml:space="preserve">Створення «Денного центру з кризовою кімнатою» при Спецслужбі первинного соціально-психологічного консультування осіб, які постраждали від домашнього </w:t>
            </w:r>
            <w:r w:rsidRPr="00DA3CF9">
              <w:rPr>
                <w:rFonts w:ascii="Times New Roman" w:hAnsi="Times New Roman" w:cs="Times New Roman"/>
                <w:bCs/>
                <w:sz w:val="20"/>
                <w:szCs w:val="20"/>
              </w:rPr>
              <w:lastRenderedPageBreak/>
              <w:t>насильства та/або насильства за ознакою статі</w:t>
            </w:r>
          </w:p>
        </w:tc>
        <w:tc>
          <w:tcPr>
            <w:tcW w:w="851" w:type="dxa"/>
            <w:shd w:val="clear" w:color="auto" w:fill="auto"/>
          </w:tcPr>
          <w:p w14:paraId="2E282A3B"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2023</w:t>
            </w:r>
          </w:p>
        </w:tc>
        <w:tc>
          <w:tcPr>
            <w:tcW w:w="1275" w:type="dxa"/>
            <w:shd w:val="clear" w:color="auto" w:fill="auto"/>
          </w:tcPr>
          <w:p w14:paraId="55E8D932" w14:textId="77777777" w:rsidR="00D31BD6" w:rsidRPr="00DA3CF9" w:rsidRDefault="00A71A67" w:rsidP="00D31BD6">
            <w:pPr>
              <w:spacing w:line="240" w:lineRule="auto"/>
              <w:rPr>
                <w:rFonts w:ascii="Times New Roman" w:hAnsi="Times New Roman" w:cs="Times New Roman"/>
                <w:sz w:val="20"/>
                <w:szCs w:val="20"/>
              </w:rPr>
            </w:pPr>
            <w:r>
              <w:rPr>
                <w:rFonts w:ascii="Times New Roman" w:hAnsi="Times New Roman" w:cs="Times New Roman"/>
                <w:bCs/>
                <w:sz w:val="20"/>
                <w:szCs w:val="20"/>
              </w:rPr>
              <w:t xml:space="preserve">Ніжинський міський центр соціальних </w:t>
            </w:r>
            <w:r>
              <w:rPr>
                <w:rFonts w:ascii="Times New Roman" w:hAnsi="Times New Roman" w:cs="Times New Roman"/>
                <w:bCs/>
                <w:sz w:val="20"/>
                <w:szCs w:val="20"/>
              </w:rPr>
              <w:lastRenderedPageBreak/>
              <w:t>служ</w:t>
            </w:r>
          </w:p>
        </w:tc>
        <w:tc>
          <w:tcPr>
            <w:tcW w:w="1276" w:type="dxa"/>
            <w:shd w:val="clear" w:color="auto" w:fill="auto"/>
          </w:tcPr>
          <w:p w14:paraId="60E1431B"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lastRenderedPageBreak/>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 xml:space="preserve">го обсягу ресурсів у </w:t>
            </w:r>
            <w:r w:rsidRPr="00DA3CF9">
              <w:rPr>
                <w:rFonts w:ascii="Times New Roman" w:hAnsi="Times New Roman" w:cs="Times New Roman"/>
                <w:bCs/>
                <w:sz w:val="20"/>
                <w:szCs w:val="20"/>
              </w:rPr>
              <w:lastRenderedPageBreak/>
              <w:t>місцевому бюджеті</w:t>
            </w:r>
          </w:p>
        </w:tc>
        <w:tc>
          <w:tcPr>
            <w:tcW w:w="1276" w:type="dxa"/>
            <w:shd w:val="clear" w:color="auto" w:fill="auto"/>
          </w:tcPr>
          <w:p w14:paraId="3CD84AE2"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50BDA567"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67F5070"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2D3DA15F"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1" w:type="dxa"/>
            <w:shd w:val="clear" w:color="auto" w:fill="auto"/>
          </w:tcPr>
          <w:p w14:paraId="30647455"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2000</w:t>
            </w:r>
          </w:p>
        </w:tc>
        <w:tc>
          <w:tcPr>
            <w:tcW w:w="850" w:type="dxa"/>
            <w:shd w:val="clear" w:color="auto" w:fill="auto"/>
          </w:tcPr>
          <w:p w14:paraId="18CFAAE9" w14:textId="77777777" w:rsidR="00D31BD6" w:rsidRPr="00DA3CF9" w:rsidRDefault="00D31BD6" w:rsidP="00D31BD6">
            <w:pPr>
              <w:jc w:val="center"/>
              <w:rPr>
                <w:rFonts w:ascii="Times New Roman" w:hAnsi="Times New Roman" w:cs="Times New Roman"/>
                <w:sz w:val="20"/>
                <w:szCs w:val="20"/>
              </w:rPr>
            </w:pPr>
          </w:p>
        </w:tc>
        <w:tc>
          <w:tcPr>
            <w:tcW w:w="851" w:type="dxa"/>
            <w:shd w:val="clear" w:color="auto" w:fill="auto"/>
          </w:tcPr>
          <w:p w14:paraId="71DC71CD" w14:textId="77777777" w:rsidR="00D31BD6" w:rsidRPr="00DA3CF9" w:rsidRDefault="00D31BD6" w:rsidP="00D31BD6">
            <w:pPr>
              <w:jc w:val="center"/>
              <w:rPr>
                <w:rFonts w:ascii="Times New Roman" w:hAnsi="Times New Roman" w:cs="Times New Roman"/>
                <w:sz w:val="20"/>
                <w:szCs w:val="20"/>
              </w:rPr>
            </w:pPr>
          </w:p>
        </w:tc>
        <w:tc>
          <w:tcPr>
            <w:tcW w:w="708" w:type="dxa"/>
          </w:tcPr>
          <w:p w14:paraId="3106B86A" w14:textId="77777777" w:rsidR="00D31BD6" w:rsidRPr="00DA3CF9" w:rsidRDefault="00D31BD6" w:rsidP="00D31BD6">
            <w:pPr>
              <w:jc w:val="center"/>
              <w:rPr>
                <w:rFonts w:ascii="Times New Roman" w:hAnsi="Times New Roman" w:cs="Times New Roman"/>
                <w:sz w:val="20"/>
                <w:szCs w:val="20"/>
              </w:rPr>
            </w:pPr>
          </w:p>
        </w:tc>
        <w:tc>
          <w:tcPr>
            <w:tcW w:w="851" w:type="dxa"/>
          </w:tcPr>
          <w:p w14:paraId="69DD868F" w14:textId="77777777" w:rsidR="00D31BD6" w:rsidRPr="00DA3CF9" w:rsidRDefault="00D31BD6" w:rsidP="00D31BD6">
            <w:pPr>
              <w:jc w:val="center"/>
              <w:rPr>
                <w:rFonts w:ascii="Times New Roman" w:hAnsi="Times New Roman" w:cs="Times New Roman"/>
                <w:sz w:val="20"/>
                <w:szCs w:val="20"/>
              </w:rPr>
            </w:pPr>
          </w:p>
        </w:tc>
      </w:tr>
      <w:tr w:rsidR="00D31BD6" w:rsidRPr="00DA3CF9" w14:paraId="350B8170" w14:textId="77777777" w:rsidTr="001F2FE9">
        <w:trPr>
          <w:trHeight w:val="525"/>
        </w:trPr>
        <w:tc>
          <w:tcPr>
            <w:tcW w:w="5353" w:type="dxa"/>
            <w:gridSpan w:val="4"/>
            <w:shd w:val="clear" w:color="auto" w:fill="auto"/>
          </w:tcPr>
          <w:p w14:paraId="341E9FDF" w14:textId="77777777" w:rsidR="00D31BD6" w:rsidRPr="00DA3CF9" w:rsidRDefault="00D31BD6" w:rsidP="00D31BD6">
            <w:pPr>
              <w:spacing w:line="240" w:lineRule="auto"/>
              <w:ind w:firstLine="7"/>
              <w:rPr>
                <w:rFonts w:ascii="Times New Roman" w:hAnsi="Times New Roman" w:cs="Times New Roman"/>
                <w:sz w:val="20"/>
                <w:szCs w:val="20"/>
                <w:lang w:eastAsia="ja-JP"/>
              </w:rPr>
            </w:pPr>
            <w:r w:rsidRPr="00DA3CF9">
              <w:rPr>
                <w:rFonts w:ascii="Times New Roman" w:hAnsi="Times New Roman" w:cs="Times New Roman"/>
                <w:bCs/>
                <w:sz w:val="20"/>
                <w:szCs w:val="20"/>
              </w:rPr>
              <w:t>3.4.3.2.</w:t>
            </w:r>
            <w:r w:rsidRPr="00DA3CF9">
              <w:t xml:space="preserve"> </w:t>
            </w:r>
            <w:r w:rsidRPr="00DA3CF9">
              <w:rPr>
                <w:rFonts w:ascii="Times New Roman" w:hAnsi="Times New Roman" w:cs="Times New Roman"/>
                <w:bCs/>
                <w:sz w:val="20"/>
                <w:szCs w:val="20"/>
              </w:rPr>
              <w:t>Протидія домашньому насильству шляхом профілактики</w:t>
            </w:r>
          </w:p>
        </w:tc>
        <w:tc>
          <w:tcPr>
            <w:tcW w:w="851" w:type="dxa"/>
            <w:shd w:val="clear" w:color="auto" w:fill="auto"/>
          </w:tcPr>
          <w:p w14:paraId="15E8041B"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2023-2027</w:t>
            </w:r>
          </w:p>
        </w:tc>
        <w:tc>
          <w:tcPr>
            <w:tcW w:w="1275" w:type="dxa"/>
            <w:shd w:val="clear" w:color="auto" w:fill="auto"/>
          </w:tcPr>
          <w:p w14:paraId="00F24E56" w14:textId="77777777" w:rsidR="00D31BD6" w:rsidRPr="00DA3CF9" w:rsidRDefault="00C0365E" w:rsidP="00D31BD6">
            <w:pPr>
              <w:spacing w:line="240" w:lineRule="auto"/>
              <w:rPr>
                <w:rFonts w:ascii="Times New Roman" w:hAnsi="Times New Roman" w:cs="Times New Roman"/>
                <w:sz w:val="20"/>
                <w:szCs w:val="20"/>
              </w:rPr>
            </w:pPr>
            <w:r>
              <w:rPr>
                <w:rFonts w:ascii="Times New Roman" w:hAnsi="Times New Roman" w:cs="Times New Roman"/>
                <w:bCs/>
                <w:sz w:val="20"/>
                <w:szCs w:val="20"/>
              </w:rPr>
              <w:t>Структурні підрозділи виконав-чого комітету,  виконавчі органи міської ради, громадські організації</w:t>
            </w:r>
          </w:p>
        </w:tc>
        <w:tc>
          <w:tcPr>
            <w:tcW w:w="1276" w:type="dxa"/>
            <w:shd w:val="clear" w:color="auto" w:fill="auto"/>
          </w:tcPr>
          <w:p w14:paraId="6AB3FA81"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159E08B9"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6AC168B0"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18DA0CB8"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026AE16"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174</w:t>
            </w:r>
          </w:p>
        </w:tc>
        <w:tc>
          <w:tcPr>
            <w:tcW w:w="851" w:type="dxa"/>
            <w:shd w:val="clear" w:color="auto" w:fill="auto"/>
          </w:tcPr>
          <w:p w14:paraId="66F14128"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24</w:t>
            </w:r>
          </w:p>
        </w:tc>
        <w:tc>
          <w:tcPr>
            <w:tcW w:w="850" w:type="dxa"/>
            <w:shd w:val="clear" w:color="auto" w:fill="auto"/>
          </w:tcPr>
          <w:p w14:paraId="505D7A17"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30</w:t>
            </w:r>
          </w:p>
        </w:tc>
        <w:tc>
          <w:tcPr>
            <w:tcW w:w="851" w:type="dxa"/>
            <w:shd w:val="clear" w:color="auto" w:fill="auto"/>
          </w:tcPr>
          <w:p w14:paraId="2D21B56C"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35</w:t>
            </w:r>
          </w:p>
        </w:tc>
        <w:tc>
          <w:tcPr>
            <w:tcW w:w="708" w:type="dxa"/>
          </w:tcPr>
          <w:p w14:paraId="0139CDC0"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40</w:t>
            </w:r>
          </w:p>
        </w:tc>
        <w:tc>
          <w:tcPr>
            <w:tcW w:w="851" w:type="dxa"/>
          </w:tcPr>
          <w:p w14:paraId="2196E63D"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45</w:t>
            </w:r>
          </w:p>
        </w:tc>
      </w:tr>
      <w:tr w:rsidR="00D31BD6" w:rsidRPr="00DA3CF9" w14:paraId="7E7CB1DB" w14:textId="77777777" w:rsidTr="001F2FE9">
        <w:trPr>
          <w:trHeight w:val="525"/>
        </w:trPr>
        <w:tc>
          <w:tcPr>
            <w:tcW w:w="5353" w:type="dxa"/>
            <w:gridSpan w:val="4"/>
            <w:shd w:val="clear" w:color="auto" w:fill="auto"/>
          </w:tcPr>
          <w:p w14:paraId="15716B69" w14:textId="77777777" w:rsidR="00D31BD6" w:rsidRPr="00A71A67" w:rsidRDefault="00D31BD6" w:rsidP="00D31BD6">
            <w:pPr>
              <w:autoSpaceDE w:val="0"/>
              <w:autoSpaceDN w:val="0"/>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3.4.3.3.</w:t>
            </w:r>
            <w:r w:rsidRPr="00A71A67">
              <w:rPr>
                <w:rFonts w:ascii="Times New Roman" w:hAnsi="Times New Roman" w:cs="Times New Roman"/>
                <w:bCs/>
                <w:sz w:val="20"/>
                <w:szCs w:val="20"/>
              </w:rPr>
              <w:t xml:space="preserve"> </w:t>
            </w:r>
            <w:r w:rsidR="00A71A67" w:rsidRPr="00A71A67">
              <w:rPr>
                <w:rFonts w:ascii="Times New Roman" w:hAnsi="Times New Roman" w:cs="Times New Roman"/>
                <w:bCs/>
                <w:sz w:val="20"/>
                <w:szCs w:val="20"/>
              </w:rPr>
              <w:t>Створення со</w:t>
            </w:r>
            <w:r w:rsidRPr="00DA3CF9">
              <w:rPr>
                <w:rFonts w:ascii="Times New Roman" w:hAnsi="Times New Roman" w:cs="Times New Roman"/>
                <w:bCs/>
                <w:sz w:val="20"/>
                <w:szCs w:val="20"/>
              </w:rPr>
              <w:t>ціальної пральні</w:t>
            </w:r>
          </w:p>
        </w:tc>
        <w:tc>
          <w:tcPr>
            <w:tcW w:w="851" w:type="dxa"/>
            <w:shd w:val="clear" w:color="auto" w:fill="auto"/>
          </w:tcPr>
          <w:p w14:paraId="3B326270"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2024</w:t>
            </w:r>
          </w:p>
        </w:tc>
        <w:tc>
          <w:tcPr>
            <w:tcW w:w="1275" w:type="dxa"/>
            <w:shd w:val="clear" w:color="auto" w:fill="auto"/>
          </w:tcPr>
          <w:p w14:paraId="16F7493B" w14:textId="77777777" w:rsidR="00D31BD6" w:rsidRPr="00DA3CF9" w:rsidRDefault="007C30CB" w:rsidP="00D31BD6">
            <w:pPr>
              <w:spacing w:line="240" w:lineRule="auto"/>
              <w:rPr>
                <w:rFonts w:ascii="Times New Roman" w:hAnsi="Times New Roman" w:cs="Times New Roman"/>
                <w:sz w:val="20"/>
                <w:szCs w:val="20"/>
              </w:rPr>
            </w:pPr>
            <w:r>
              <w:rPr>
                <w:rFonts w:ascii="Times New Roman" w:hAnsi="Times New Roman" w:cs="Times New Roman"/>
                <w:sz w:val="20"/>
                <w:szCs w:val="20"/>
              </w:rPr>
              <w:t>Територіальний центр соціального обслуговування (надання соціальних послуг)</w:t>
            </w:r>
          </w:p>
        </w:tc>
        <w:tc>
          <w:tcPr>
            <w:tcW w:w="1276" w:type="dxa"/>
            <w:shd w:val="clear" w:color="auto" w:fill="auto"/>
          </w:tcPr>
          <w:p w14:paraId="27C112D5" w14:textId="77777777" w:rsidR="00D31BD6" w:rsidRPr="00DA3CF9" w:rsidRDefault="00D31BD6" w:rsidP="00D31BD6">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4FC4A46"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4DBA318D"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7B0BCB0E" w14:textId="77777777" w:rsidR="00D31BD6" w:rsidRPr="00DA3CF9" w:rsidRDefault="00D31BD6" w:rsidP="00D31BD6">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0E79DA51"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auto"/>
          </w:tcPr>
          <w:p w14:paraId="73B8FD36" w14:textId="77777777" w:rsidR="00D31BD6" w:rsidRPr="00DA3CF9" w:rsidRDefault="00D31BD6" w:rsidP="00D31BD6">
            <w:pPr>
              <w:jc w:val="center"/>
              <w:rPr>
                <w:rFonts w:ascii="Times New Roman" w:hAnsi="Times New Roman" w:cs="Times New Roman"/>
                <w:sz w:val="20"/>
                <w:szCs w:val="20"/>
              </w:rPr>
            </w:pPr>
          </w:p>
        </w:tc>
        <w:tc>
          <w:tcPr>
            <w:tcW w:w="850" w:type="dxa"/>
            <w:shd w:val="clear" w:color="auto" w:fill="auto"/>
          </w:tcPr>
          <w:p w14:paraId="1AD6EBC4" w14:textId="77777777" w:rsidR="00D31BD6" w:rsidRPr="00DA3CF9" w:rsidRDefault="00D31BD6" w:rsidP="00D31BD6">
            <w:pPr>
              <w:jc w:val="center"/>
              <w:rPr>
                <w:rFonts w:ascii="Times New Roman" w:hAnsi="Times New Roman" w:cs="Times New Roman"/>
                <w:sz w:val="20"/>
                <w:szCs w:val="20"/>
              </w:rPr>
            </w:pPr>
            <w:r w:rsidRPr="00DA3CF9">
              <w:rPr>
                <w:rFonts w:ascii="Times New Roman" w:hAnsi="Times New Roman" w:cs="Times New Roman"/>
                <w:sz w:val="20"/>
                <w:szCs w:val="20"/>
              </w:rPr>
              <w:t>500</w:t>
            </w:r>
          </w:p>
        </w:tc>
        <w:tc>
          <w:tcPr>
            <w:tcW w:w="851" w:type="dxa"/>
            <w:shd w:val="clear" w:color="auto" w:fill="auto"/>
          </w:tcPr>
          <w:p w14:paraId="421F8E74" w14:textId="77777777" w:rsidR="00D31BD6" w:rsidRPr="00DA3CF9" w:rsidRDefault="00D31BD6" w:rsidP="00D31BD6">
            <w:pPr>
              <w:jc w:val="center"/>
              <w:rPr>
                <w:rFonts w:ascii="Times New Roman" w:hAnsi="Times New Roman" w:cs="Times New Roman"/>
                <w:sz w:val="20"/>
                <w:szCs w:val="20"/>
              </w:rPr>
            </w:pPr>
          </w:p>
        </w:tc>
        <w:tc>
          <w:tcPr>
            <w:tcW w:w="708" w:type="dxa"/>
          </w:tcPr>
          <w:p w14:paraId="4FA8C039" w14:textId="77777777" w:rsidR="00D31BD6" w:rsidRPr="00DA3CF9" w:rsidRDefault="00D31BD6" w:rsidP="00D31BD6">
            <w:pPr>
              <w:jc w:val="center"/>
              <w:rPr>
                <w:rFonts w:ascii="Times New Roman" w:hAnsi="Times New Roman" w:cs="Times New Roman"/>
                <w:sz w:val="20"/>
                <w:szCs w:val="20"/>
              </w:rPr>
            </w:pPr>
          </w:p>
        </w:tc>
        <w:tc>
          <w:tcPr>
            <w:tcW w:w="851" w:type="dxa"/>
          </w:tcPr>
          <w:p w14:paraId="17E31A82" w14:textId="77777777" w:rsidR="00D31BD6" w:rsidRPr="00DA3CF9" w:rsidRDefault="00D31BD6" w:rsidP="00D31BD6">
            <w:pPr>
              <w:jc w:val="center"/>
              <w:rPr>
                <w:rFonts w:ascii="Times New Roman" w:hAnsi="Times New Roman" w:cs="Times New Roman"/>
                <w:sz w:val="20"/>
                <w:szCs w:val="20"/>
              </w:rPr>
            </w:pPr>
          </w:p>
        </w:tc>
      </w:tr>
      <w:tr w:rsidR="00734C2B" w:rsidRPr="00DA3CF9" w14:paraId="37C36E13" w14:textId="77777777" w:rsidTr="001F2FE9">
        <w:trPr>
          <w:trHeight w:val="525"/>
        </w:trPr>
        <w:tc>
          <w:tcPr>
            <w:tcW w:w="5353" w:type="dxa"/>
            <w:gridSpan w:val="4"/>
            <w:shd w:val="clear" w:color="auto" w:fill="auto"/>
          </w:tcPr>
          <w:p w14:paraId="10C02D73" w14:textId="77777777" w:rsidR="00734C2B" w:rsidRPr="00E5665F" w:rsidRDefault="00734C2B" w:rsidP="00734C2B">
            <w:pPr>
              <w:autoSpaceDE w:val="0"/>
              <w:autoSpaceDN w:val="0"/>
              <w:spacing w:line="240" w:lineRule="auto"/>
              <w:rPr>
                <w:rFonts w:ascii="Times New Roman" w:hAnsi="Times New Roman" w:cs="Times New Roman"/>
                <w:sz w:val="20"/>
                <w:szCs w:val="20"/>
                <w:lang w:eastAsia="ja-JP"/>
              </w:rPr>
            </w:pPr>
            <w:r w:rsidRPr="00E5665F">
              <w:rPr>
                <w:rFonts w:ascii="Times New Roman" w:hAnsi="Times New Roman" w:cs="Times New Roman"/>
                <w:bCs/>
                <w:sz w:val="20"/>
                <w:szCs w:val="20"/>
              </w:rPr>
              <w:t>3.4.3.4.</w:t>
            </w:r>
            <w:r w:rsidRPr="00E5665F">
              <w:t xml:space="preserve"> </w:t>
            </w:r>
            <w:r w:rsidRPr="00E5665F">
              <w:rPr>
                <w:rFonts w:ascii="Times New Roman" w:hAnsi="Times New Roman" w:cs="Times New Roman"/>
                <w:bCs/>
                <w:sz w:val="20"/>
                <w:szCs w:val="20"/>
              </w:rPr>
              <w:t>Створення «Мобільної соціальної служби» для комплексного задоволення потреб отримувачів послуг</w:t>
            </w:r>
          </w:p>
        </w:tc>
        <w:tc>
          <w:tcPr>
            <w:tcW w:w="851" w:type="dxa"/>
            <w:shd w:val="clear" w:color="auto" w:fill="auto"/>
          </w:tcPr>
          <w:p w14:paraId="379C573D"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t>2023</w:t>
            </w:r>
          </w:p>
        </w:tc>
        <w:tc>
          <w:tcPr>
            <w:tcW w:w="1275" w:type="dxa"/>
            <w:shd w:val="clear" w:color="auto" w:fill="auto"/>
          </w:tcPr>
          <w:p w14:paraId="03CB9D6D" w14:textId="77777777" w:rsidR="00734C2B" w:rsidRPr="00DA3CF9" w:rsidRDefault="00734C2B" w:rsidP="00734C2B">
            <w:pPr>
              <w:spacing w:line="240" w:lineRule="auto"/>
              <w:rPr>
                <w:rFonts w:ascii="Times New Roman" w:hAnsi="Times New Roman" w:cs="Times New Roman"/>
                <w:sz w:val="20"/>
                <w:szCs w:val="20"/>
              </w:rPr>
            </w:pPr>
            <w:r>
              <w:rPr>
                <w:rFonts w:ascii="Times New Roman" w:hAnsi="Times New Roman" w:cs="Times New Roman"/>
                <w:sz w:val="20"/>
                <w:szCs w:val="20"/>
              </w:rPr>
              <w:t>Територіальний центр соціального обслуговування (надання соціальних послуг)</w:t>
            </w:r>
          </w:p>
        </w:tc>
        <w:tc>
          <w:tcPr>
            <w:tcW w:w="1276" w:type="dxa"/>
            <w:shd w:val="clear" w:color="auto" w:fill="auto"/>
          </w:tcPr>
          <w:p w14:paraId="3562FF0B" w14:textId="77777777" w:rsidR="00734C2B" w:rsidRPr="00DA3CF9" w:rsidRDefault="00734C2B" w:rsidP="00734C2B">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го обсягу ресурсів у місцевому бюджеті</w:t>
            </w:r>
          </w:p>
        </w:tc>
        <w:tc>
          <w:tcPr>
            <w:tcW w:w="1276" w:type="dxa"/>
            <w:shd w:val="clear" w:color="auto" w:fill="auto"/>
          </w:tcPr>
          <w:p w14:paraId="31DF156D"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t>Бюджет ТГ,</w:t>
            </w:r>
          </w:p>
          <w:p w14:paraId="5645B490"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t>МТД/</w:t>
            </w:r>
          </w:p>
          <w:p w14:paraId="4B2CDA78"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t>Залучені кошти</w:t>
            </w:r>
          </w:p>
        </w:tc>
        <w:tc>
          <w:tcPr>
            <w:tcW w:w="992" w:type="dxa"/>
            <w:shd w:val="clear" w:color="auto" w:fill="auto"/>
          </w:tcPr>
          <w:p w14:paraId="12C6057D" w14:textId="77777777" w:rsidR="00734C2B" w:rsidRPr="00DA3CF9" w:rsidRDefault="00734C2B" w:rsidP="00734C2B">
            <w:pPr>
              <w:jc w:val="center"/>
              <w:rPr>
                <w:rFonts w:ascii="Times New Roman" w:hAnsi="Times New Roman" w:cs="Times New Roman"/>
                <w:sz w:val="20"/>
                <w:szCs w:val="20"/>
              </w:rPr>
            </w:pPr>
            <w:r w:rsidRPr="00DA3CF9">
              <w:rPr>
                <w:rFonts w:ascii="Times New Roman" w:hAnsi="Times New Roman" w:cs="Times New Roman"/>
                <w:sz w:val="20"/>
                <w:szCs w:val="20"/>
              </w:rPr>
              <w:t>1330</w:t>
            </w:r>
          </w:p>
        </w:tc>
        <w:tc>
          <w:tcPr>
            <w:tcW w:w="851" w:type="dxa"/>
            <w:shd w:val="clear" w:color="auto" w:fill="auto"/>
          </w:tcPr>
          <w:p w14:paraId="51CD425C" w14:textId="77777777" w:rsidR="00734C2B" w:rsidRPr="00DA3CF9" w:rsidRDefault="00734C2B" w:rsidP="00734C2B">
            <w:pPr>
              <w:jc w:val="center"/>
              <w:rPr>
                <w:rFonts w:ascii="Times New Roman" w:hAnsi="Times New Roman" w:cs="Times New Roman"/>
                <w:sz w:val="20"/>
                <w:szCs w:val="20"/>
              </w:rPr>
            </w:pPr>
            <w:r w:rsidRPr="00DA3CF9">
              <w:rPr>
                <w:rFonts w:ascii="Times New Roman" w:hAnsi="Times New Roman" w:cs="Times New Roman"/>
                <w:sz w:val="20"/>
                <w:szCs w:val="20"/>
              </w:rPr>
              <w:t>1330</w:t>
            </w:r>
          </w:p>
        </w:tc>
        <w:tc>
          <w:tcPr>
            <w:tcW w:w="850" w:type="dxa"/>
            <w:shd w:val="clear" w:color="auto" w:fill="auto"/>
          </w:tcPr>
          <w:p w14:paraId="4A7794DE" w14:textId="77777777" w:rsidR="00734C2B" w:rsidRPr="00DA3CF9" w:rsidRDefault="00734C2B" w:rsidP="00734C2B">
            <w:pPr>
              <w:jc w:val="center"/>
              <w:rPr>
                <w:rFonts w:ascii="Times New Roman" w:hAnsi="Times New Roman" w:cs="Times New Roman"/>
                <w:sz w:val="20"/>
                <w:szCs w:val="20"/>
              </w:rPr>
            </w:pPr>
          </w:p>
        </w:tc>
        <w:tc>
          <w:tcPr>
            <w:tcW w:w="851" w:type="dxa"/>
            <w:shd w:val="clear" w:color="auto" w:fill="auto"/>
          </w:tcPr>
          <w:p w14:paraId="6896F37E" w14:textId="77777777" w:rsidR="00734C2B" w:rsidRPr="00DA3CF9" w:rsidRDefault="00734C2B" w:rsidP="00734C2B">
            <w:pPr>
              <w:jc w:val="center"/>
              <w:rPr>
                <w:rFonts w:ascii="Times New Roman" w:hAnsi="Times New Roman" w:cs="Times New Roman"/>
                <w:sz w:val="20"/>
                <w:szCs w:val="20"/>
              </w:rPr>
            </w:pPr>
          </w:p>
        </w:tc>
        <w:tc>
          <w:tcPr>
            <w:tcW w:w="708" w:type="dxa"/>
          </w:tcPr>
          <w:p w14:paraId="020829BB" w14:textId="77777777" w:rsidR="00734C2B" w:rsidRPr="00DA3CF9" w:rsidRDefault="00734C2B" w:rsidP="00734C2B">
            <w:pPr>
              <w:jc w:val="center"/>
              <w:rPr>
                <w:rFonts w:ascii="Times New Roman" w:hAnsi="Times New Roman" w:cs="Times New Roman"/>
                <w:sz w:val="20"/>
                <w:szCs w:val="20"/>
              </w:rPr>
            </w:pPr>
          </w:p>
        </w:tc>
        <w:tc>
          <w:tcPr>
            <w:tcW w:w="851" w:type="dxa"/>
          </w:tcPr>
          <w:p w14:paraId="0E358F34" w14:textId="77777777" w:rsidR="00734C2B" w:rsidRPr="00DA3CF9" w:rsidRDefault="00734C2B" w:rsidP="00734C2B">
            <w:pPr>
              <w:jc w:val="center"/>
              <w:rPr>
                <w:rFonts w:ascii="Times New Roman" w:hAnsi="Times New Roman" w:cs="Times New Roman"/>
                <w:sz w:val="20"/>
                <w:szCs w:val="20"/>
              </w:rPr>
            </w:pPr>
          </w:p>
        </w:tc>
      </w:tr>
      <w:tr w:rsidR="00734C2B" w:rsidRPr="00DA3CF9" w14:paraId="0F6B07FC" w14:textId="77777777" w:rsidTr="001F2FE9">
        <w:trPr>
          <w:trHeight w:val="525"/>
        </w:trPr>
        <w:tc>
          <w:tcPr>
            <w:tcW w:w="5353" w:type="dxa"/>
            <w:gridSpan w:val="4"/>
            <w:shd w:val="clear" w:color="auto" w:fill="auto"/>
          </w:tcPr>
          <w:p w14:paraId="5F629183" w14:textId="77777777" w:rsidR="00734C2B" w:rsidRPr="00E5665F" w:rsidRDefault="00734C2B" w:rsidP="00734C2B">
            <w:pPr>
              <w:autoSpaceDE w:val="0"/>
              <w:autoSpaceDN w:val="0"/>
              <w:spacing w:line="240" w:lineRule="auto"/>
              <w:rPr>
                <w:rFonts w:ascii="Times New Roman" w:hAnsi="Times New Roman" w:cs="Times New Roman"/>
                <w:sz w:val="20"/>
                <w:szCs w:val="20"/>
                <w:lang w:eastAsia="ja-JP"/>
              </w:rPr>
            </w:pPr>
            <w:r w:rsidRPr="00E5665F">
              <w:rPr>
                <w:rFonts w:ascii="Times New Roman" w:hAnsi="Times New Roman" w:cs="Times New Roman"/>
                <w:bCs/>
                <w:sz w:val="20"/>
                <w:szCs w:val="20"/>
              </w:rPr>
              <w:t>3.4.3.5.</w:t>
            </w:r>
            <w:r w:rsidRPr="00E5665F">
              <w:t xml:space="preserve"> </w:t>
            </w:r>
            <w:r w:rsidR="00796FDE" w:rsidRPr="00E5665F">
              <w:rPr>
                <w:rFonts w:ascii="Times New Roman" w:hAnsi="Times New Roman" w:cs="Times New Roman"/>
                <w:bCs/>
                <w:sz w:val="20"/>
                <w:szCs w:val="20"/>
              </w:rPr>
              <w:t>Запровадження транспортної послуги «Соціальне таксі»</w:t>
            </w:r>
          </w:p>
        </w:tc>
        <w:tc>
          <w:tcPr>
            <w:tcW w:w="851" w:type="dxa"/>
            <w:shd w:val="clear" w:color="auto" w:fill="auto"/>
          </w:tcPr>
          <w:p w14:paraId="63753AC9"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t>2026- 2027</w:t>
            </w:r>
          </w:p>
        </w:tc>
        <w:tc>
          <w:tcPr>
            <w:tcW w:w="1275" w:type="dxa"/>
            <w:shd w:val="clear" w:color="auto" w:fill="auto"/>
          </w:tcPr>
          <w:p w14:paraId="235D15F3" w14:textId="77777777" w:rsidR="00734C2B" w:rsidRPr="00DA3CF9" w:rsidRDefault="00796FDE" w:rsidP="00734C2B">
            <w:pPr>
              <w:spacing w:line="240" w:lineRule="auto"/>
              <w:rPr>
                <w:rFonts w:ascii="Times New Roman" w:hAnsi="Times New Roman" w:cs="Times New Roman"/>
                <w:sz w:val="20"/>
                <w:szCs w:val="20"/>
              </w:rPr>
            </w:pPr>
            <w:r>
              <w:rPr>
                <w:rFonts w:ascii="Times New Roman" w:hAnsi="Times New Roman" w:cs="Times New Roman"/>
                <w:sz w:val="20"/>
                <w:szCs w:val="20"/>
              </w:rPr>
              <w:t xml:space="preserve">Управління соціального захисту населення </w:t>
            </w:r>
          </w:p>
        </w:tc>
        <w:tc>
          <w:tcPr>
            <w:tcW w:w="1276" w:type="dxa"/>
            <w:shd w:val="clear" w:color="auto" w:fill="auto"/>
          </w:tcPr>
          <w:p w14:paraId="451FD874" w14:textId="77777777" w:rsidR="00734C2B" w:rsidRPr="00DA3CF9" w:rsidRDefault="00734C2B" w:rsidP="00734C2B">
            <w:pPr>
              <w:spacing w:line="240" w:lineRule="auto"/>
              <w:rPr>
                <w:rFonts w:ascii="Times New Roman" w:hAnsi="Times New Roman" w:cs="Times New Roman"/>
                <w:bCs/>
                <w:sz w:val="20"/>
                <w:szCs w:val="20"/>
              </w:rPr>
            </w:pPr>
            <w:r w:rsidRPr="00DA3CF9">
              <w:rPr>
                <w:rFonts w:ascii="Times New Roman" w:hAnsi="Times New Roman" w:cs="Times New Roman"/>
                <w:bCs/>
                <w:sz w:val="20"/>
                <w:szCs w:val="20"/>
              </w:rPr>
              <w:t>Наявність відповідно</w:t>
            </w:r>
            <w:r>
              <w:rPr>
                <w:rFonts w:ascii="Times New Roman" w:hAnsi="Times New Roman" w:cs="Times New Roman"/>
                <w:bCs/>
                <w:sz w:val="20"/>
                <w:szCs w:val="20"/>
              </w:rPr>
              <w:t>-</w:t>
            </w:r>
            <w:r w:rsidRPr="00DA3CF9">
              <w:rPr>
                <w:rFonts w:ascii="Times New Roman" w:hAnsi="Times New Roman" w:cs="Times New Roman"/>
                <w:bCs/>
                <w:sz w:val="20"/>
                <w:szCs w:val="20"/>
              </w:rPr>
              <w:t xml:space="preserve">го обсягу ресурсів у місцевому </w:t>
            </w:r>
            <w:r w:rsidRPr="00DA3CF9">
              <w:rPr>
                <w:rFonts w:ascii="Times New Roman" w:hAnsi="Times New Roman" w:cs="Times New Roman"/>
                <w:bCs/>
                <w:sz w:val="20"/>
                <w:szCs w:val="20"/>
              </w:rPr>
              <w:lastRenderedPageBreak/>
              <w:t>бюджеті</w:t>
            </w:r>
          </w:p>
        </w:tc>
        <w:tc>
          <w:tcPr>
            <w:tcW w:w="1276" w:type="dxa"/>
            <w:shd w:val="clear" w:color="auto" w:fill="auto"/>
          </w:tcPr>
          <w:p w14:paraId="71BFB76C" w14:textId="77777777" w:rsidR="00734C2B" w:rsidRPr="00DA3CF9" w:rsidRDefault="00734C2B" w:rsidP="00734C2B">
            <w:pPr>
              <w:spacing w:line="240" w:lineRule="auto"/>
              <w:rPr>
                <w:rFonts w:ascii="Times New Roman" w:hAnsi="Times New Roman" w:cs="Times New Roman"/>
                <w:sz w:val="20"/>
                <w:szCs w:val="20"/>
              </w:rPr>
            </w:pPr>
            <w:r w:rsidRPr="00DA3CF9">
              <w:rPr>
                <w:rFonts w:ascii="Times New Roman" w:hAnsi="Times New Roman" w:cs="Times New Roman"/>
                <w:sz w:val="20"/>
                <w:szCs w:val="20"/>
              </w:rPr>
              <w:lastRenderedPageBreak/>
              <w:t>Бюджет ТГ,</w:t>
            </w:r>
          </w:p>
          <w:p w14:paraId="62ECAFE8" w14:textId="77777777" w:rsidR="00734C2B" w:rsidRPr="00DA3CF9" w:rsidRDefault="00734C2B" w:rsidP="00734C2B">
            <w:pPr>
              <w:spacing w:line="240" w:lineRule="auto"/>
              <w:rPr>
                <w:rFonts w:ascii="Times New Roman" w:hAnsi="Times New Roman" w:cs="Times New Roman"/>
                <w:sz w:val="20"/>
                <w:szCs w:val="20"/>
              </w:rPr>
            </w:pPr>
          </w:p>
        </w:tc>
        <w:tc>
          <w:tcPr>
            <w:tcW w:w="992" w:type="dxa"/>
            <w:shd w:val="clear" w:color="auto" w:fill="auto"/>
          </w:tcPr>
          <w:p w14:paraId="2D2532EC"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3</w:t>
            </w:r>
            <w:r w:rsidR="00734C2B" w:rsidRPr="00DA3CF9">
              <w:rPr>
                <w:rFonts w:ascii="Times New Roman" w:hAnsi="Times New Roman" w:cs="Times New Roman"/>
                <w:sz w:val="20"/>
                <w:szCs w:val="20"/>
              </w:rPr>
              <w:t>000</w:t>
            </w:r>
          </w:p>
        </w:tc>
        <w:tc>
          <w:tcPr>
            <w:tcW w:w="851" w:type="dxa"/>
            <w:shd w:val="clear" w:color="auto" w:fill="auto"/>
          </w:tcPr>
          <w:p w14:paraId="071F40D5"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300</w:t>
            </w:r>
          </w:p>
        </w:tc>
        <w:tc>
          <w:tcPr>
            <w:tcW w:w="850" w:type="dxa"/>
            <w:shd w:val="clear" w:color="auto" w:fill="auto"/>
          </w:tcPr>
          <w:p w14:paraId="5506EE97"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500</w:t>
            </w:r>
          </w:p>
        </w:tc>
        <w:tc>
          <w:tcPr>
            <w:tcW w:w="851" w:type="dxa"/>
            <w:shd w:val="clear" w:color="auto" w:fill="auto"/>
          </w:tcPr>
          <w:p w14:paraId="05FBEE13"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700</w:t>
            </w:r>
          </w:p>
        </w:tc>
        <w:tc>
          <w:tcPr>
            <w:tcW w:w="708" w:type="dxa"/>
          </w:tcPr>
          <w:p w14:paraId="2CE912DD"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7</w:t>
            </w:r>
            <w:r w:rsidR="00734C2B" w:rsidRPr="00DA3CF9">
              <w:rPr>
                <w:rFonts w:ascii="Times New Roman" w:hAnsi="Times New Roman" w:cs="Times New Roman"/>
                <w:sz w:val="20"/>
                <w:szCs w:val="20"/>
              </w:rPr>
              <w:t>00</w:t>
            </w:r>
          </w:p>
        </w:tc>
        <w:tc>
          <w:tcPr>
            <w:tcW w:w="851" w:type="dxa"/>
          </w:tcPr>
          <w:p w14:paraId="04857876" w14:textId="77777777" w:rsidR="00734C2B" w:rsidRPr="00DA3CF9" w:rsidRDefault="00783F47" w:rsidP="00734C2B">
            <w:pPr>
              <w:jc w:val="center"/>
              <w:rPr>
                <w:rFonts w:ascii="Times New Roman" w:hAnsi="Times New Roman" w:cs="Times New Roman"/>
                <w:sz w:val="20"/>
                <w:szCs w:val="20"/>
              </w:rPr>
            </w:pPr>
            <w:r>
              <w:rPr>
                <w:rFonts w:ascii="Times New Roman" w:hAnsi="Times New Roman" w:cs="Times New Roman"/>
                <w:sz w:val="20"/>
                <w:szCs w:val="20"/>
              </w:rPr>
              <w:t>8</w:t>
            </w:r>
            <w:r w:rsidR="00734C2B" w:rsidRPr="00DA3CF9">
              <w:rPr>
                <w:rFonts w:ascii="Times New Roman" w:hAnsi="Times New Roman" w:cs="Times New Roman"/>
                <w:sz w:val="20"/>
                <w:szCs w:val="20"/>
              </w:rPr>
              <w:t>00</w:t>
            </w:r>
          </w:p>
        </w:tc>
      </w:tr>
    </w:tbl>
    <w:p w14:paraId="181DFC1B" w14:textId="77777777" w:rsidR="00C21524" w:rsidRPr="00DA3CF9" w:rsidRDefault="00C21524" w:rsidP="00BE4FEF">
      <w:pPr>
        <w:spacing w:line="240" w:lineRule="auto"/>
        <w:ind w:firstLine="142"/>
        <w:jc w:val="both"/>
        <w:rPr>
          <w:rFonts w:ascii="Times New Roman" w:hAnsi="Times New Roman"/>
          <w:b/>
          <w:sz w:val="28"/>
          <w:szCs w:val="28"/>
        </w:rPr>
        <w:sectPr w:rsidR="00C21524" w:rsidRPr="00DA3CF9" w:rsidSect="008A758A">
          <w:headerReference w:type="even" r:id="rId28"/>
          <w:pgSz w:w="16840" w:h="11910" w:orient="landscape"/>
          <w:pgMar w:top="1202" w:right="964" w:bottom="442" w:left="1134" w:header="720" w:footer="720" w:gutter="0"/>
          <w:cols w:space="720"/>
          <w:titlePg/>
          <w:docGrid w:linePitch="299"/>
        </w:sectPr>
      </w:pPr>
    </w:p>
    <w:p w14:paraId="515D5C11" w14:textId="77777777" w:rsidR="00EB4FA6" w:rsidRPr="00DA3CF9" w:rsidRDefault="00BE4FEF" w:rsidP="00727D28">
      <w:pPr>
        <w:pStyle w:val="1"/>
        <w:ind w:left="142"/>
        <w:jc w:val="both"/>
        <w:rPr>
          <w:rFonts w:eastAsia="Times New Roman" w:cs="Times New Roman"/>
          <w:color w:val="000000"/>
          <w:lang w:eastAsia="ru-RU"/>
        </w:rPr>
      </w:pPr>
      <w:r w:rsidRPr="00DA3CF9">
        <w:lastRenderedPageBreak/>
        <w:t xml:space="preserve"> </w:t>
      </w:r>
      <w:bookmarkStart w:id="44" w:name="_Toc121666804"/>
      <w:r w:rsidRPr="00DA3CF9">
        <w:t>6. СИСТЕМА УПРАВЛІННЯ, МОНІТОРИНГУ ТА ОНОВЛЕННЯ СТРАТЕГІЇ</w:t>
      </w:r>
      <w:bookmarkEnd w:id="44"/>
    </w:p>
    <w:p w14:paraId="05A1E43A"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Із самого початку розробки Стратегії наголошувалося на важливості створення</w:t>
      </w:r>
      <w:r w:rsidRPr="00DA3CF9">
        <w:rPr>
          <w:rFonts w:ascii="Times New Roman" w:hAnsi="Times New Roman" w:cs="Times New Roman"/>
          <w:spacing w:val="-75"/>
          <w:sz w:val="28"/>
          <w:szCs w:val="28"/>
        </w:rPr>
        <w:t xml:space="preserve"> </w:t>
      </w:r>
      <w:r w:rsidRPr="00DA3CF9">
        <w:rPr>
          <w:rFonts w:ascii="Times New Roman" w:hAnsi="Times New Roman" w:cs="Times New Roman"/>
          <w:b/>
          <w:sz w:val="28"/>
          <w:szCs w:val="28"/>
        </w:rPr>
        <w:t>реалістичного, дієвого документу</w:t>
      </w:r>
      <w:r w:rsidRPr="00DA3CF9">
        <w:rPr>
          <w:rFonts w:ascii="Times New Roman" w:hAnsi="Times New Roman" w:cs="Times New Roman"/>
          <w:sz w:val="28"/>
          <w:szCs w:val="28"/>
        </w:rPr>
        <w:t>, що матиме кінцевий результат у позитивних</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економічних,</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соціальних</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культурних</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змінах</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у</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громаді.</w:t>
      </w:r>
    </w:p>
    <w:p w14:paraId="2EBD35B3"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Роль</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ініціатора,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координатора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впровадження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моніторингу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бере</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на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себе</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громада. Голова громади особисто і через делегованих до роботи спеціалістів несе</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відповідальність</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за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формальну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організацію</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розробку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Стратегії.</w:t>
      </w:r>
      <w:r w:rsidRPr="00DA3CF9">
        <w:rPr>
          <w:rFonts w:ascii="Times New Roman" w:hAnsi="Times New Roman" w:cs="Times New Roman"/>
          <w:spacing w:val="78"/>
          <w:sz w:val="28"/>
          <w:szCs w:val="28"/>
        </w:rPr>
        <w:t xml:space="preserve"> </w:t>
      </w:r>
      <w:r w:rsidRPr="00DA3CF9">
        <w:rPr>
          <w:rFonts w:ascii="Times New Roman" w:hAnsi="Times New Roman" w:cs="Times New Roman"/>
          <w:sz w:val="28"/>
          <w:szCs w:val="28"/>
        </w:rPr>
        <w:t>Також,</w:t>
      </w:r>
      <w:r w:rsidRPr="00DA3CF9">
        <w:rPr>
          <w:rFonts w:ascii="Times New Roman" w:hAnsi="Times New Roman" w:cs="Times New Roman"/>
          <w:spacing w:val="78"/>
          <w:sz w:val="28"/>
          <w:szCs w:val="28"/>
        </w:rPr>
        <w:t xml:space="preserve"> </w:t>
      </w:r>
      <w:r w:rsidRPr="00DA3CF9">
        <w:rPr>
          <w:rFonts w:ascii="Times New Roman" w:hAnsi="Times New Roman" w:cs="Times New Roman"/>
          <w:sz w:val="28"/>
          <w:szCs w:val="28"/>
        </w:rPr>
        <w:t>він</w:t>
      </w:r>
      <w:r w:rsidRPr="00DA3CF9">
        <w:rPr>
          <w:rFonts w:ascii="Times New Roman" w:hAnsi="Times New Roman" w:cs="Times New Roman"/>
          <w:spacing w:val="-75"/>
          <w:sz w:val="28"/>
          <w:szCs w:val="28"/>
        </w:rPr>
        <w:t xml:space="preserve"> </w:t>
      </w:r>
      <w:r w:rsidRPr="00DA3CF9">
        <w:rPr>
          <w:rFonts w:ascii="Times New Roman" w:hAnsi="Times New Roman" w:cs="Times New Roman"/>
          <w:sz w:val="28"/>
          <w:szCs w:val="28"/>
        </w:rPr>
        <w:t>відповідає</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за</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логістику</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і</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змістовну</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сторону</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процесу.</w:t>
      </w:r>
    </w:p>
    <w:p w14:paraId="2BC1E972"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Важливою є роль місцевих засобів масової інформації та суспільних засобів</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масової інформації, так як це відбувалося під час впровадження в громаді процесу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стратегічного</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планування;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вони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будують</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площину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для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спілкування</w:t>
      </w:r>
      <w:r w:rsidRPr="00DA3CF9">
        <w:rPr>
          <w:rFonts w:ascii="Times New Roman" w:hAnsi="Times New Roman" w:cs="Times New Roman"/>
          <w:spacing w:val="77"/>
          <w:sz w:val="28"/>
          <w:szCs w:val="28"/>
        </w:rPr>
        <w:t xml:space="preserve"> </w:t>
      </w:r>
      <w:r w:rsidRPr="00DA3CF9">
        <w:rPr>
          <w:rFonts w:ascii="Times New Roman" w:hAnsi="Times New Roman" w:cs="Times New Roman"/>
          <w:sz w:val="28"/>
          <w:szCs w:val="28"/>
        </w:rPr>
        <w:t>учасників</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процесу зі спільнотою громади, а також, що надзвичайно важливе – консультування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Стратегії</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її</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усуспільнення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під</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час</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розробки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на</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кожному</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з</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його</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етапів.</w:t>
      </w:r>
    </w:p>
    <w:p w14:paraId="492596F3"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Метою цих дій повинно стати, з одного боку, створення сприятливого клімату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довкола Стратегії і пошук союзників для її реалізації, а з іншого – роль передавача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настрою і думок мешканців, різноманітних середовищ, особливо в ситуаціях, коли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 xml:space="preserve">необхідно </w:t>
      </w:r>
      <w:proofErr w:type="spellStart"/>
      <w:r w:rsidRPr="00DA3CF9">
        <w:rPr>
          <w:rFonts w:ascii="Times New Roman" w:hAnsi="Times New Roman" w:cs="Times New Roman"/>
          <w:sz w:val="28"/>
          <w:szCs w:val="28"/>
        </w:rPr>
        <w:t>внести</w:t>
      </w:r>
      <w:proofErr w:type="spellEnd"/>
      <w:r w:rsidRPr="00DA3CF9">
        <w:rPr>
          <w:rFonts w:ascii="Times New Roman" w:hAnsi="Times New Roman" w:cs="Times New Roman"/>
          <w:sz w:val="28"/>
          <w:szCs w:val="28"/>
        </w:rPr>
        <w:t xml:space="preserve"> коригування у Стратегію. Стратегія у розробленій остаточній версії</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 xml:space="preserve">повинна бути прийнята радою територіальної громади та стати основою </w:t>
      </w:r>
      <w:proofErr w:type="spellStart"/>
      <w:r w:rsidRPr="00DA3CF9">
        <w:rPr>
          <w:rFonts w:ascii="Times New Roman" w:hAnsi="Times New Roman" w:cs="Times New Roman"/>
          <w:sz w:val="28"/>
          <w:szCs w:val="28"/>
        </w:rPr>
        <w:t>проєктів</w:t>
      </w:r>
      <w:proofErr w:type="spellEnd"/>
      <w:r w:rsidRPr="00DA3CF9">
        <w:rPr>
          <w:rFonts w:ascii="Times New Roman" w:hAnsi="Times New Roman" w:cs="Times New Roman"/>
          <w:sz w:val="28"/>
          <w:szCs w:val="28"/>
        </w:rPr>
        <w:t>, які</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реалізовуються громадою й усіма місцевими суб'єктами і які є елементами реалізації</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стратегії</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розвитку</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громади.</w:t>
      </w:r>
    </w:p>
    <w:p w14:paraId="421CCEA1"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Для забезпечення належного рівня відповідальності за впровадження стратегії</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створюється</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система</w:t>
      </w:r>
      <w:r w:rsidRPr="00DA3CF9">
        <w:rPr>
          <w:rFonts w:ascii="Times New Roman" w:hAnsi="Times New Roman" w:cs="Times New Roman"/>
          <w:spacing w:val="-4"/>
          <w:sz w:val="28"/>
          <w:szCs w:val="28"/>
        </w:rPr>
        <w:t xml:space="preserve"> </w:t>
      </w:r>
      <w:r w:rsidRPr="00DA3CF9">
        <w:rPr>
          <w:rFonts w:ascii="Times New Roman" w:hAnsi="Times New Roman" w:cs="Times New Roman"/>
          <w:sz w:val="28"/>
          <w:szCs w:val="28"/>
        </w:rPr>
        <w:t>моніторингу</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оцінки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її</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впровадження.</w:t>
      </w:r>
    </w:p>
    <w:p w14:paraId="662FD4F9" w14:textId="77777777" w:rsidR="00BE4FEF" w:rsidRPr="00AB0FB2" w:rsidRDefault="00BE4FEF" w:rsidP="00BE4FEF">
      <w:pPr>
        <w:pStyle w:val="af3"/>
        <w:widowControl/>
        <w:ind w:firstLine="720"/>
        <w:jc w:val="both"/>
        <w:rPr>
          <w:rFonts w:ascii="Times New Roman" w:hAnsi="Times New Roman" w:cs="Times New Roman"/>
          <w:sz w:val="28"/>
          <w:szCs w:val="28"/>
          <w:highlight w:val="yellow"/>
        </w:rPr>
      </w:pPr>
      <w:r w:rsidRPr="00AB0FB2">
        <w:rPr>
          <w:rFonts w:ascii="Times New Roman" w:hAnsi="Times New Roman" w:cs="Times New Roman"/>
          <w:sz w:val="28"/>
          <w:szCs w:val="28"/>
          <w:highlight w:val="yellow"/>
        </w:rPr>
        <w:t>Система</w:t>
      </w:r>
      <w:r w:rsidRPr="00AB0FB2">
        <w:rPr>
          <w:rFonts w:ascii="Times New Roman" w:hAnsi="Times New Roman" w:cs="Times New Roman"/>
          <w:spacing w:val="-5"/>
          <w:sz w:val="28"/>
          <w:szCs w:val="28"/>
          <w:highlight w:val="yellow"/>
        </w:rPr>
        <w:t xml:space="preserve"> </w:t>
      </w:r>
      <w:r w:rsidRPr="00AB0FB2">
        <w:rPr>
          <w:rFonts w:ascii="Times New Roman" w:hAnsi="Times New Roman" w:cs="Times New Roman"/>
          <w:sz w:val="28"/>
          <w:szCs w:val="28"/>
          <w:highlight w:val="yellow"/>
        </w:rPr>
        <w:t>моніторингу</w:t>
      </w:r>
      <w:r w:rsidRPr="00AB0FB2">
        <w:rPr>
          <w:rFonts w:ascii="Times New Roman" w:hAnsi="Times New Roman" w:cs="Times New Roman"/>
          <w:spacing w:val="-5"/>
          <w:sz w:val="28"/>
          <w:szCs w:val="28"/>
          <w:highlight w:val="yellow"/>
        </w:rPr>
        <w:t xml:space="preserve"> </w:t>
      </w:r>
      <w:r w:rsidRPr="00AB0FB2">
        <w:rPr>
          <w:rFonts w:ascii="Times New Roman" w:hAnsi="Times New Roman" w:cs="Times New Roman"/>
          <w:sz w:val="28"/>
          <w:szCs w:val="28"/>
          <w:highlight w:val="yellow"/>
        </w:rPr>
        <w:t>включає:</w:t>
      </w:r>
    </w:p>
    <w:p w14:paraId="540A302B" w14:textId="77777777" w:rsidR="00BE4FEF" w:rsidRPr="00DA3CF9" w:rsidRDefault="00BE4FEF" w:rsidP="00112F88">
      <w:pPr>
        <w:pStyle w:val="ad"/>
        <w:numPr>
          <w:ilvl w:val="0"/>
          <w:numId w:val="65"/>
        </w:numPr>
        <w:tabs>
          <w:tab w:val="left" w:pos="937"/>
        </w:tabs>
        <w:autoSpaceDE w:val="0"/>
        <w:autoSpaceDN w:val="0"/>
        <w:spacing w:after="0" w:line="240" w:lineRule="auto"/>
        <w:ind w:left="0" w:firstLine="720"/>
        <w:contextualSpacing w:val="0"/>
        <w:jc w:val="both"/>
        <w:rPr>
          <w:sz w:val="28"/>
          <w:szCs w:val="28"/>
          <w:lang w:val="uk-UA"/>
        </w:rPr>
      </w:pPr>
      <w:r w:rsidRPr="00AB0FB2">
        <w:rPr>
          <w:sz w:val="28"/>
          <w:szCs w:val="28"/>
          <w:highlight w:val="yellow"/>
          <w:lang w:val="uk-UA"/>
        </w:rPr>
        <w:t xml:space="preserve">комітет із </w:t>
      </w:r>
      <w:r w:rsidR="001C22E8" w:rsidRPr="00AB0FB2">
        <w:rPr>
          <w:sz w:val="28"/>
          <w:szCs w:val="28"/>
          <w:highlight w:val="yellow"/>
          <w:lang w:val="uk-UA"/>
        </w:rPr>
        <w:t>моніторингу/</w:t>
      </w:r>
      <w:r w:rsidRPr="00AB0FB2">
        <w:rPr>
          <w:sz w:val="28"/>
          <w:szCs w:val="28"/>
          <w:highlight w:val="yellow"/>
          <w:lang w:val="uk-UA"/>
        </w:rPr>
        <w:t>управління впровадження Стратегії, що діє на підставі окремого</w:t>
      </w:r>
      <w:r w:rsidRPr="00AB0FB2">
        <w:rPr>
          <w:spacing w:val="1"/>
          <w:sz w:val="28"/>
          <w:szCs w:val="28"/>
          <w:highlight w:val="yellow"/>
          <w:lang w:val="uk-UA"/>
        </w:rPr>
        <w:t xml:space="preserve"> </w:t>
      </w:r>
      <w:r w:rsidRPr="00AB0FB2">
        <w:rPr>
          <w:sz w:val="28"/>
          <w:szCs w:val="28"/>
          <w:highlight w:val="yellow"/>
          <w:lang w:val="uk-UA"/>
        </w:rPr>
        <w:t>положення</w:t>
      </w:r>
      <w:r w:rsidRPr="00AB0FB2">
        <w:rPr>
          <w:spacing w:val="1"/>
          <w:sz w:val="28"/>
          <w:szCs w:val="28"/>
          <w:highlight w:val="yellow"/>
          <w:lang w:val="uk-UA"/>
        </w:rPr>
        <w:t xml:space="preserve"> </w:t>
      </w:r>
      <w:r w:rsidRPr="00AB0FB2">
        <w:rPr>
          <w:sz w:val="28"/>
          <w:szCs w:val="28"/>
          <w:highlight w:val="yellow"/>
          <w:lang w:val="uk-UA"/>
        </w:rPr>
        <w:t>(склад</w:t>
      </w:r>
      <w:r w:rsidRPr="00AB0FB2">
        <w:rPr>
          <w:spacing w:val="1"/>
          <w:sz w:val="28"/>
          <w:szCs w:val="28"/>
          <w:highlight w:val="yellow"/>
          <w:lang w:val="uk-UA"/>
        </w:rPr>
        <w:t xml:space="preserve"> </w:t>
      </w:r>
      <w:r w:rsidRPr="00AB0FB2">
        <w:rPr>
          <w:sz w:val="28"/>
          <w:szCs w:val="28"/>
          <w:highlight w:val="yellow"/>
          <w:lang w:val="uk-UA"/>
        </w:rPr>
        <w:t>формується</w:t>
      </w:r>
      <w:r w:rsidRPr="00AB0FB2">
        <w:rPr>
          <w:spacing w:val="1"/>
          <w:sz w:val="28"/>
          <w:szCs w:val="28"/>
          <w:highlight w:val="yellow"/>
          <w:lang w:val="uk-UA"/>
        </w:rPr>
        <w:t xml:space="preserve"> </w:t>
      </w:r>
      <w:r w:rsidRPr="00AB0FB2">
        <w:rPr>
          <w:sz w:val="28"/>
          <w:szCs w:val="28"/>
          <w:highlight w:val="yellow"/>
          <w:lang w:val="uk-UA"/>
        </w:rPr>
        <w:t>із</w:t>
      </w:r>
      <w:r w:rsidRPr="00AB0FB2">
        <w:rPr>
          <w:spacing w:val="1"/>
          <w:sz w:val="28"/>
          <w:szCs w:val="28"/>
          <w:highlight w:val="yellow"/>
          <w:lang w:val="uk-UA"/>
        </w:rPr>
        <w:t xml:space="preserve"> </w:t>
      </w:r>
      <w:r w:rsidRPr="00AB0FB2">
        <w:rPr>
          <w:sz w:val="28"/>
          <w:szCs w:val="28"/>
          <w:highlight w:val="yellow"/>
          <w:lang w:val="uk-UA"/>
        </w:rPr>
        <w:t>застосуванням</w:t>
      </w:r>
      <w:r w:rsidRPr="00AB0FB2">
        <w:rPr>
          <w:spacing w:val="1"/>
          <w:sz w:val="28"/>
          <w:szCs w:val="28"/>
          <w:highlight w:val="yellow"/>
          <w:lang w:val="uk-UA"/>
        </w:rPr>
        <w:t xml:space="preserve"> </w:t>
      </w:r>
      <w:r w:rsidRPr="00AB0FB2">
        <w:rPr>
          <w:sz w:val="28"/>
          <w:szCs w:val="28"/>
          <w:highlight w:val="yellow"/>
          <w:lang w:val="uk-UA"/>
        </w:rPr>
        <w:t>гендерного</w:t>
      </w:r>
      <w:r w:rsidRPr="00AB0FB2">
        <w:rPr>
          <w:spacing w:val="1"/>
          <w:sz w:val="28"/>
          <w:szCs w:val="28"/>
          <w:highlight w:val="yellow"/>
          <w:lang w:val="uk-UA"/>
        </w:rPr>
        <w:t xml:space="preserve"> </w:t>
      </w:r>
      <w:r w:rsidRPr="00AB0FB2">
        <w:rPr>
          <w:sz w:val="28"/>
          <w:szCs w:val="28"/>
          <w:highlight w:val="yellow"/>
          <w:lang w:val="uk-UA"/>
        </w:rPr>
        <w:t>підходу</w:t>
      </w:r>
      <w:r w:rsidRPr="00AB0FB2">
        <w:rPr>
          <w:spacing w:val="1"/>
          <w:sz w:val="28"/>
          <w:szCs w:val="28"/>
          <w:highlight w:val="yellow"/>
          <w:lang w:val="uk-UA"/>
        </w:rPr>
        <w:t xml:space="preserve"> </w:t>
      </w:r>
      <w:r w:rsidRPr="00AB0FB2">
        <w:rPr>
          <w:sz w:val="28"/>
          <w:szCs w:val="28"/>
          <w:highlight w:val="yellow"/>
          <w:lang w:val="uk-UA"/>
        </w:rPr>
        <w:t>та</w:t>
      </w:r>
      <w:r w:rsidRPr="00AB0FB2">
        <w:rPr>
          <w:spacing w:val="1"/>
          <w:sz w:val="28"/>
          <w:szCs w:val="28"/>
          <w:highlight w:val="yellow"/>
          <w:lang w:val="uk-UA"/>
        </w:rPr>
        <w:t xml:space="preserve"> </w:t>
      </w:r>
      <w:r w:rsidRPr="00AB0FB2">
        <w:rPr>
          <w:sz w:val="28"/>
          <w:szCs w:val="28"/>
          <w:highlight w:val="yellow"/>
          <w:lang w:val="uk-UA"/>
        </w:rPr>
        <w:t>з</w:t>
      </w:r>
      <w:r w:rsidRPr="00AB0FB2">
        <w:rPr>
          <w:spacing w:val="1"/>
          <w:sz w:val="28"/>
          <w:szCs w:val="28"/>
          <w:highlight w:val="yellow"/>
          <w:lang w:val="uk-UA"/>
        </w:rPr>
        <w:t xml:space="preserve"> </w:t>
      </w:r>
      <w:r w:rsidRPr="00AB0FB2">
        <w:rPr>
          <w:sz w:val="28"/>
          <w:szCs w:val="28"/>
          <w:highlight w:val="yellow"/>
          <w:lang w:val="uk-UA"/>
        </w:rPr>
        <w:t>врахуванням представництва людей із особливими потребами; він включає</w:t>
      </w:r>
      <w:r w:rsidRPr="00AB0FB2">
        <w:rPr>
          <w:spacing w:val="1"/>
          <w:sz w:val="28"/>
          <w:szCs w:val="28"/>
          <w:highlight w:val="yellow"/>
          <w:lang w:val="uk-UA"/>
        </w:rPr>
        <w:t xml:space="preserve"> </w:t>
      </w:r>
      <w:r w:rsidRPr="00AB0FB2">
        <w:rPr>
          <w:sz w:val="28"/>
          <w:szCs w:val="28"/>
          <w:highlight w:val="yellow"/>
          <w:lang w:val="uk-UA"/>
        </w:rPr>
        <w:t>представників</w:t>
      </w:r>
      <w:r w:rsidRPr="00AB0FB2">
        <w:rPr>
          <w:spacing w:val="1"/>
          <w:sz w:val="28"/>
          <w:szCs w:val="28"/>
          <w:highlight w:val="yellow"/>
          <w:lang w:val="uk-UA"/>
        </w:rPr>
        <w:t xml:space="preserve"> </w:t>
      </w:r>
      <w:r w:rsidRPr="00AB0FB2">
        <w:rPr>
          <w:sz w:val="28"/>
          <w:szCs w:val="28"/>
          <w:highlight w:val="yellow"/>
          <w:lang w:val="uk-UA"/>
        </w:rPr>
        <w:t>органів</w:t>
      </w:r>
      <w:r w:rsidRPr="00AB0FB2">
        <w:rPr>
          <w:spacing w:val="1"/>
          <w:sz w:val="28"/>
          <w:szCs w:val="28"/>
          <w:highlight w:val="yellow"/>
          <w:lang w:val="uk-UA"/>
        </w:rPr>
        <w:t xml:space="preserve"> </w:t>
      </w:r>
      <w:r w:rsidRPr="00AB0FB2">
        <w:rPr>
          <w:sz w:val="28"/>
          <w:szCs w:val="28"/>
          <w:highlight w:val="yellow"/>
          <w:lang w:val="uk-UA"/>
        </w:rPr>
        <w:t>місцевого</w:t>
      </w:r>
      <w:r w:rsidRPr="00AB0FB2">
        <w:rPr>
          <w:spacing w:val="1"/>
          <w:sz w:val="28"/>
          <w:szCs w:val="28"/>
          <w:highlight w:val="yellow"/>
          <w:lang w:val="uk-UA"/>
        </w:rPr>
        <w:t xml:space="preserve"> </w:t>
      </w:r>
      <w:r w:rsidRPr="00AB0FB2">
        <w:rPr>
          <w:sz w:val="28"/>
          <w:szCs w:val="28"/>
          <w:highlight w:val="yellow"/>
          <w:lang w:val="uk-UA"/>
        </w:rPr>
        <w:t>самоврядування, бізнесу та громадськості,</w:t>
      </w:r>
      <w:r w:rsidRPr="00AB0FB2">
        <w:rPr>
          <w:spacing w:val="1"/>
          <w:sz w:val="28"/>
          <w:szCs w:val="28"/>
          <w:highlight w:val="yellow"/>
          <w:lang w:val="uk-UA"/>
        </w:rPr>
        <w:t xml:space="preserve"> </w:t>
      </w:r>
      <w:r w:rsidRPr="00AB0FB2">
        <w:rPr>
          <w:sz w:val="28"/>
          <w:szCs w:val="28"/>
          <w:highlight w:val="yellow"/>
          <w:lang w:val="uk-UA"/>
        </w:rPr>
        <w:t>зокрема,</w:t>
      </w:r>
      <w:r w:rsidRPr="00AB0FB2">
        <w:rPr>
          <w:spacing w:val="1"/>
          <w:sz w:val="28"/>
          <w:szCs w:val="28"/>
          <w:highlight w:val="yellow"/>
          <w:lang w:val="uk-UA"/>
        </w:rPr>
        <w:t xml:space="preserve"> </w:t>
      </w:r>
      <w:r w:rsidRPr="00AB0FB2">
        <w:rPr>
          <w:sz w:val="28"/>
          <w:szCs w:val="28"/>
          <w:highlight w:val="yellow"/>
          <w:lang w:val="uk-UA"/>
        </w:rPr>
        <w:t>фермерів,</w:t>
      </w:r>
      <w:r w:rsidRPr="00AB0FB2">
        <w:rPr>
          <w:spacing w:val="1"/>
          <w:sz w:val="28"/>
          <w:szCs w:val="28"/>
          <w:highlight w:val="yellow"/>
          <w:lang w:val="uk-UA"/>
        </w:rPr>
        <w:t xml:space="preserve"> </w:t>
      </w:r>
      <w:r w:rsidRPr="00AB0FB2">
        <w:rPr>
          <w:sz w:val="28"/>
          <w:szCs w:val="28"/>
          <w:highlight w:val="yellow"/>
          <w:lang w:val="uk-UA"/>
        </w:rPr>
        <w:t>молоді,</w:t>
      </w:r>
      <w:r w:rsidRPr="00AB0FB2">
        <w:rPr>
          <w:spacing w:val="1"/>
          <w:sz w:val="28"/>
          <w:szCs w:val="28"/>
          <w:highlight w:val="yellow"/>
          <w:lang w:val="uk-UA"/>
        </w:rPr>
        <w:t xml:space="preserve"> </w:t>
      </w:r>
      <w:r w:rsidRPr="00AB0FB2">
        <w:rPr>
          <w:sz w:val="28"/>
          <w:szCs w:val="28"/>
          <w:highlight w:val="yellow"/>
          <w:lang w:val="uk-UA"/>
        </w:rPr>
        <w:t>журналістів,</w:t>
      </w:r>
      <w:r w:rsidRPr="00AB0FB2">
        <w:rPr>
          <w:spacing w:val="1"/>
          <w:sz w:val="28"/>
          <w:szCs w:val="28"/>
          <w:highlight w:val="yellow"/>
          <w:lang w:val="uk-UA"/>
        </w:rPr>
        <w:t xml:space="preserve"> </w:t>
      </w:r>
      <w:r w:rsidRPr="00AB0FB2">
        <w:rPr>
          <w:sz w:val="28"/>
          <w:szCs w:val="28"/>
          <w:highlight w:val="yellow"/>
          <w:lang w:val="uk-UA"/>
        </w:rPr>
        <w:t>пенсіонерів</w:t>
      </w:r>
      <w:r w:rsidRPr="00DA3CF9">
        <w:rPr>
          <w:spacing w:val="1"/>
          <w:sz w:val="28"/>
          <w:szCs w:val="28"/>
          <w:lang w:val="uk-UA"/>
        </w:rPr>
        <w:t xml:space="preserve"> </w:t>
      </w:r>
      <w:r w:rsidRPr="00DA3CF9">
        <w:rPr>
          <w:sz w:val="28"/>
          <w:szCs w:val="28"/>
          <w:lang w:val="uk-UA"/>
        </w:rPr>
        <w:t>–</w:t>
      </w:r>
      <w:r w:rsidRPr="00DA3CF9">
        <w:rPr>
          <w:spacing w:val="1"/>
          <w:sz w:val="28"/>
          <w:szCs w:val="28"/>
          <w:lang w:val="uk-UA"/>
        </w:rPr>
        <w:t xml:space="preserve"> </w:t>
      </w:r>
      <w:r w:rsidRPr="00DA3CF9">
        <w:rPr>
          <w:sz w:val="28"/>
          <w:szCs w:val="28"/>
          <w:lang w:val="uk-UA"/>
        </w:rPr>
        <w:t>так,</w:t>
      </w:r>
      <w:r w:rsidRPr="00DA3CF9">
        <w:rPr>
          <w:spacing w:val="1"/>
          <w:sz w:val="28"/>
          <w:szCs w:val="28"/>
          <w:lang w:val="uk-UA"/>
        </w:rPr>
        <w:t xml:space="preserve"> </w:t>
      </w:r>
      <w:r w:rsidRPr="00DA3CF9">
        <w:rPr>
          <w:sz w:val="28"/>
          <w:szCs w:val="28"/>
          <w:lang w:val="uk-UA"/>
        </w:rPr>
        <w:t>аби</w:t>
      </w:r>
      <w:r w:rsidRPr="00DA3CF9">
        <w:rPr>
          <w:spacing w:val="1"/>
          <w:sz w:val="28"/>
          <w:szCs w:val="28"/>
          <w:lang w:val="uk-UA"/>
        </w:rPr>
        <w:t xml:space="preserve"> </w:t>
      </w:r>
      <w:r w:rsidRPr="00DA3CF9">
        <w:rPr>
          <w:sz w:val="28"/>
          <w:szCs w:val="28"/>
          <w:lang w:val="uk-UA"/>
        </w:rPr>
        <w:t>були</w:t>
      </w:r>
      <w:r w:rsidRPr="00DA3CF9">
        <w:rPr>
          <w:spacing w:val="1"/>
          <w:sz w:val="28"/>
          <w:szCs w:val="28"/>
          <w:lang w:val="uk-UA"/>
        </w:rPr>
        <w:t xml:space="preserve"> </w:t>
      </w:r>
      <w:r w:rsidRPr="00DA3CF9">
        <w:rPr>
          <w:sz w:val="28"/>
          <w:szCs w:val="28"/>
          <w:lang w:val="uk-UA"/>
        </w:rPr>
        <w:t>відображені</w:t>
      </w:r>
      <w:r w:rsidRPr="00DA3CF9">
        <w:rPr>
          <w:spacing w:val="1"/>
          <w:sz w:val="28"/>
          <w:szCs w:val="28"/>
          <w:lang w:val="uk-UA"/>
        </w:rPr>
        <w:t xml:space="preserve"> </w:t>
      </w:r>
      <w:r w:rsidRPr="00DA3CF9">
        <w:rPr>
          <w:sz w:val="28"/>
          <w:szCs w:val="28"/>
          <w:lang w:val="uk-UA"/>
        </w:rPr>
        <w:t>інтереси</w:t>
      </w:r>
      <w:r w:rsidRPr="00DA3CF9">
        <w:rPr>
          <w:spacing w:val="1"/>
          <w:sz w:val="28"/>
          <w:szCs w:val="28"/>
          <w:lang w:val="uk-UA"/>
        </w:rPr>
        <w:t xml:space="preserve"> </w:t>
      </w:r>
      <w:r w:rsidRPr="00DA3CF9">
        <w:rPr>
          <w:sz w:val="28"/>
          <w:szCs w:val="28"/>
          <w:lang w:val="uk-UA"/>
        </w:rPr>
        <w:t>різних</w:t>
      </w:r>
      <w:r w:rsidRPr="00DA3CF9">
        <w:rPr>
          <w:spacing w:val="1"/>
          <w:sz w:val="28"/>
          <w:szCs w:val="28"/>
          <w:lang w:val="uk-UA"/>
        </w:rPr>
        <w:t xml:space="preserve"> </w:t>
      </w:r>
      <w:r w:rsidRPr="00DA3CF9">
        <w:rPr>
          <w:sz w:val="28"/>
          <w:szCs w:val="28"/>
          <w:lang w:val="uk-UA"/>
        </w:rPr>
        <w:t>соціальних</w:t>
      </w:r>
      <w:r w:rsidRPr="00DA3CF9">
        <w:rPr>
          <w:spacing w:val="1"/>
          <w:sz w:val="28"/>
          <w:szCs w:val="28"/>
          <w:lang w:val="uk-UA"/>
        </w:rPr>
        <w:t xml:space="preserve"> </w:t>
      </w:r>
      <w:r w:rsidRPr="00DA3CF9">
        <w:rPr>
          <w:sz w:val="28"/>
          <w:szCs w:val="28"/>
          <w:lang w:val="uk-UA"/>
        </w:rPr>
        <w:t>груп;</w:t>
      </w:r>
      <w:r w:rsidRPr="00DA3CF9">
        <w:rPr>
          <w:spacing w:val="1"/>
          <w:sz w:val="28"/>
          <w:szCs w:val="28"/>
          <w:lang w:val="uk-UA"/>
        </w:rPr>
        <w:t xml:space="preserve"> </w:t>
      </w:r>
      <w:r w:rsidRPr="00DA3CF9">
        <w:rPr>
          <w:sz w:val="28"/>
          <w:szCs w:val="28"/>
          <w:lang w:val="uk-UA"/>
        </w:rPr>
        <w:t>за</w:t>
      </w:r>
      <w:r w:rsidRPr="00DA3CF9">
        <w:rPr>
          <w:spacing w:val="1"/>
          <w:sz w:val="28"/>
          <w:szCs w:val="28"/>
          <w:lang w:val="uk-UA"/>
        </w:rPr>
        <w:t xml:space="preserve"> </w:t>
      </w:r>
      <w:r w:rsidRPr="00DA3CF9">
        <w:rPr>
          <w:sz w:val="28"/>
          <w:szCs w:val="28"/>
          <w:lang w:val="uk-UA"/>
        </w:rPr>
        <w:t>окремим</w:t>
      </w:r>
      <w:r w:rsidRPr="00DA3CF9">
        <w:rPr>
          <w:spacing w:val="1"/>
          <w:sz w:val="28"/>
          <w:szCs w:val="28"/>
          <w:lang w:val="uk-UA"/>
        </w:rPr>
        <w:t xml:space="preserve"> </w:t>
      </w:r>
      <w:r w:rsidRPr="00DA3CF9">
        <w:rPr>
          <w:sz w:val="28"/>
          <w:szCs w:val="28"/>
          <w:lang w:val="uk-UA"/>
        </w:rPr>
        <w:t>рішенням</w:t>
      </w:r>
      <w:r w:rsidR="004C4099">
        <w:rPr>
          <w:sz w:val="28"/>
          <w:szCs w:val="28"/>
          <w:lang w:val="uk-UA"/>
        </w:rPr>
        <w:t xml:space="preserve"> </w:t>
      </w:r>
      <w:r w:rsidRPr="00DA3CF9">
        <w:rPr>
          <w:sz w:val="28"/>
          <w:szCs w:val="28"/>
          <w:lang w:val="uk-UA"/>
        </w:rPr>
        <w:t>сесії</w:t>
      </w:r>
      <w:r w:rsidRPr="00DA3CF9">
        <w:rPr>
          <w:spacing w:val="1"/>
          <w:sz w:val="28"/>
          <w:szCs w:val="28"/>
          <w:lang w:val="uk-UA"/>
        </w:rPr>
        <w:t xml:space="preserve"> </w:t>
      </w:r>
      <w:r w:rsidRPr="00DA3CF9">
        <w:rPr>
          <w:sz w:val="28"/>
          <w:szCs w:val="28"/>
          <w:lang w:val="uk-UA"/>
        </w:rPr>
        <w:t>міської ради ці функції можна покласти на одну з її комісій із залученням</w:t>
      </w:r>
      <w:r w:rsidRPr="00DA3CF9">
        <w:rPr>
          <w:spacing w:val="1"/>
          <w:sz w:val="28"/>
          <w:szCs w:val="28"/>
          <w:lang w:val="uk-UA"/>
        </w:rPr>
        <w:t xml:space="preserve"> </w:t>
      </w:r>
      <w:r w:rsidRPr="00DA3CF9">
        <w:rPr>
          <w:sz w:val="28"/>
          <w:szCs w:val="28"/>
          <w:lang w:val="uk-UA"/>
        </w:rPr>
        <w:t xml:space="preserve">зазначених представників громадськості); </w:t>
      </w:r>
      <w:r w:rsidRPr="00AB0FB2">
        <w:rPr>
          <w:sz w:val="28"/>
          <w:szCs w:val="28"/>
          <w:highlight w:val="yellow"/>
          <w:lang w:val="uk-UA"/>
        </w:rPr>
        <w:t>комітет відповідає за забезпечення</w:t>
      </w:r>
      <w:r w:rsidRPr="00AB0FB2">
        <w:rPr>
          <w:spacing w:val="1"/>
          <w:sz w:val="28"/>
          <w:szCs w:val="28"/>
          <w:highlight w:val="yellow"/>
          <w:lang w:val="uk-UA"/>
        </w:rPr>
        <w:t xml:space="preserve"> </w:t>
      </w:r>
      <w:r w:rsidRPr="00AB0FB2">
        <w:rPr>
          <w:sz w:val="28"/>
          <w:szCs w:val="28"/>
          <w:highlight w:val="yellow"/>
          <w:lang w:val="uk-UA"/>
        </w:rPr>
        <w:t>актуальності</w:t>
      </w:r>
      <w:r w:rsidRPr="00AB0FB2">
        <w:rPr>
          <w:spacing w:val="1"/>
          <w:sz w:val="28"/>
          <w:szCs w:val="28"/>
          <w:highlight w:val="yellow"/>
          <w:lang w:val="uk-UA"/>
        </w:rPr>
        <w:t xml:space="preserve"> </w:t>
      </w:r>
      <w:r w:rsidRPr="00AB0FB2">
        <w:rPr>
          <w:sz w:val="28"/>
          <w:szCs w:val="28"/>
          <w:highlight w:val="yellow"/>
          <w:lang w:val="uk-UA"/>
        </w:rPr>
        <w:t>та</w:t>
      </w:r>
      <w:r w:rsidRPr="00AB0FB2">
        <w:rPr>
          <w:spacing w:val="1"/>
          <w:sz w:val="28"/>
          <w:szCs w:val="28"/>
          <w:highlight w:val="yellow"/>
          <w:lang w:val="uk-UA"/>
        </w:rPr>
        <w:t xml:space="preserve"> </w:t>
      </w:r>
      <w:r w:rsidRPr="00AB0FB2">
        <w:rPr>
          <w:sz w:val="28"/>
          <w:szCs w:val="28"/>
          <w:highlight w:val="yellow"/>
          <w:lang w:val="uk-UA"/>
        </w:rPr>
        <w:t>реалістичності</w:t>
      </w:r>
      <w:r w:rsidRPr="00AB0FB2">
        <w:rPr>
          <w:spacing w:val="1"/>
          <w:sz w:val="28"/>
          <w:szCs w:val="28"/>
          <w:highlight w:val="yellow"/>
          <w:lang w:val="uk-UA"/>
        </w:rPr>
        <w:t xml:space="preserve"> </w:t>
      </w:r>
      <w:r w:rsidRPr="00AB0FB2">
        <w:rPr>
          <w:sz w:val="28"/>
          <w:szCs w:val="28"/>
          <w:highlight w:val="yellow"/>
          <w:lang w:val="uk-UA"/>
        </w:rPr>
        <w:t>стратегічних</w:t>
      </w:r>
      <w:r w:rsidRPr="00AB0FB2">
        <w:rPr>
          <w:spacing w:val="1"/>
          <w:sz w:val="28"/>
          <w:szCs w:val="28"/>
          <w:highlight w:val="yellow"/>
          <w:lang w:val="uk-UA"/>
        </w:rPr>
        <w:t xml:space="preserve"> </w:t>
      </w:r>
      <w:r w:rsidRPr="00AB0FB2">
        <w:rPr>
          <w:sz w:val="28"/>
          <w:szCs w:val="28"/>
          <w:highlight w:val="yellow"/>
          <w:lang w:val="uk-UA"/>
        </w:rPr>
        <w:t>і</w:t>
      </w:r>
      <w:r w:rsidRPr="00AB0FB2">
        <w:rPr>
          <w:spacing w:val="1"/>
          <w:sz w:val="28"/>
          <w:szCs w:val="28"/>
          <w:highlight w:val="yellow"/>
          <w:lang w:val="uk-UA"/>
        </w:rPr>
        <w:t xml:space="preserve"> </w:t>
      </w:r>
      <w:r w:rsidRPr="00AB0FB2">
        <w:rPr>
          <w:sz w:val="28"/>
          <w:szCs w:val="28"/>
          <w:highlight w:val="yellow"/>
          <w:lang w:val="uk-UA"/>
        </w:rPr>
        <w:t>оперативних</w:t>
      </w:r>
      <w:r w:rsidRPr="00AB0FB2">
        <w:rPr>
          <w:spacing w:val="1"/>
          <w:sz w:val="28"/>
          <w:szCs w:val="28"/>
          <w:highlight w:val="yellow"/>
          <w:lang w:val="uk-UA"/>
        </w:rPr>
        <w:t xml:space="preserve"> </w:t>
      </w:r>
      <w:r w:rsidRPr="00AB0FB2">
        <w:rPr>
          <w:sz w:val="28"/>
          <w:szCs w:val="28"/>
          <w:highlight w:val="yellow"/>
          <w:lang w:val="uk-UA"/>
        </w:rPr>
        <w:t>цілей</w:t>
      </w:r>
      <w:r w:rsidRPr="00AB0FB2">
        <w:rPr>
          <w:spacing w:val="1"/>
          <w:sz w:val="28"/>
          <w:szCs w:val="28"/>
          <w:highlight w:val="yellow"/>
          <w:lang w:val="uk-UA"/>
        </w:rPr>
        <w:t xml:space="preserve"> </w:t>
      </w:r>
      <w:r w:rsidRPr="00AB0FB2">
        <w:rPr>
          <w:sz w:val="28"/>
          <w:szCs w:val="28"/>
          <w:highlight w:val="yellow"/>
          <w:lang w:val="uk-UA"/>
        </w:rPr>
        <w:t>та</w:t>
      </w:r>
      <w:r w:rsidRPr="00AB0FB2">
        <w:rPr>
          <w:spacing w:val="1"/>
          <w:sz w:val="28"/>
          <w:szCs w:val="28"/>
          <w:highlight w:val="yellow"/>
          <w:lang w:val="uk-UA"/>
        </w:rPr>
        <w:t xml:space="preserve"> </w:t>
      </w:r>
      <w:r w:rsidRPr="00AB0FB2">
        <w:rPr>
          <w:sz w:val="28"/>
          <w:szCs w:val="28"/>
          <w:highlight w:val="yellow"/>
          <w:lang w:val="uk-UA"/>
        </w:rPr>
        <w:t>за</w:t>
      </w:r>
      <w:r w:rsidRPr="00AB0FB2">
        <w:rPr>
          <w:spacing w:val="1"/>
          <w:sz w:val="28"/>
          <w:szCs w:val="28"/>
          <w:highlight w:val="yellow"/>
          <w:lang w:val="uk-UA"/>
        </w:rPr>
        <w:t xml:space="preserve"> </w:t>
      </w:r>
      <w:r w:rsidRPr="00AB0FB2">
        <w:rPr>
          <w:sz w:val="28"/>
          <w:szCs w:val="28"/>
          <w:highlight w:val="yellow"/>
          <w:lang w:val="uk-UA"/>
        </w:rPr>
        <w:t>їх</w:t>
      </w:r>
      <w:r w:rsidRPr="00AB0FB2">
        <w:rPr>
          <w:spacing w:val="1"/>
          <w:sz w:val="28"/>
          <w:szCs w:val="28"/>
          <w:highlight w:val="yellow"/>
          <w:lang w:val="uk-UA"/>
        </w:rPr>
        <w:t xml:space="preserve"> </w:t>
      </w:r>
      <w:r w:rsidRPr="00AB0FB2">
        <w:rPr>
          <w:sz w:val="28"/>
          <w:szCs w:val="28"/>
          <w:highlight w:val="yellow"/>
          <w:lang w:val="uk-UA"/>
        </w:rPr>
        <w:t>досягнення, його засідання проводяться не рідше двох разів на рік, частіше –</w:t>
      </w:r>
      <w:r w:rsidRPr="00AB0FB2">
        <w:rPr>
          <w:spacing w:val="1"/>
          <w:sz w:val="28"/>
          <w:szCs w:val="28"/>
          <w:highlight w:val="yellow"/>
          <w:lang w:val="uk-UA"/>
        </w:rPr>
        <w:t xml:space="preserve"> </w:t>
      </w:r>
      <w:r w:rsidRPr="00AB0FB2">
        <w:rPr>
          <w:sz w:val="28"/>
          <w:szCs w:val="28"/>
          <w:highlight w:val="yellow"/>
          <w:lang w:val="uk-UA"/>
        </w:rPr>
        <w:t>за</w:t>
      </w:r>
      <w:r w:rsidRPr="00AB0FB2">
        <w:rPr>
          <w:spacing w:val="-2"/>
          <w:sz w:val="28"/>
          <w:szCs w:val="28"/>
          <w:highlight w:val="yellow"/>
          <w:lang w:val="uk-UA"/>
        </w:rPr>
        <w:t xml:space="preserve"> </w:t>
      </w:r>
      <w:r w:rsidRPr="00AB0FB2">
        <w:rPr>
          <w:sz w:val="28"/>
          <w:szCs w:val="28"/>
          <w:highlight w:val="yellow"/>
          <w:lang w:val="uk-UA"/>
        </w:rPr>
        <w:t>потребою</w:t>
      </w:r>
      <w:r w:rsidRPr="00DA3CF9">
        <w:rPr>
          <w:sz w:val="28"/>
          <w:szCs w:val="28"/>
          <w:lang w:val="uk-UA"/>
        </w:rPr>
        <w:t>;</w:t>
      </w:r>
    </w:p>
    <w:p w14:paraId="25E6C80D" w14:textId="77777777" w:rsidR="00BE4FEF" w:rsidRPr="00DA3CF9" w:rsidRDefault="00BE4FEF" w:rsidP="00112F88">
      <w:pPr>
        <w:pStyle w:val="ad"/>
        <w:numPr>
          <w:ilvl w:val="0"/>
          <w:numId w:val="65"/>
        </w:numPr>
        <w:tabs>
          <w:tab w:val="left" w:pos="939"/>
        </w:tabs>
        <w:autoSpaceDE w:val="0"/>
        <w:autoSpaceDN w:val="0"/>
        <w:spacing w:after="0" w:line="240" w:lineRule="auto"/>
        <w:ind w:left="0" w:firstLine="720"/>
        <w:contextualSpacing w:val="0"/>
        <w:jc w:val="both"/>
        <w:rPr>
          <w:sz w:val="28"/>
          <w:szCs w:val="28"/>
          <w:lang w:val="uk-UA"/>
        </w:rPr>
      </w:pPr>
      <w:r w:rsidRPr="00DA3CF9">
        <w:rPr>
          <w:sz w:val="28"/>
          <w:szCs w:val="28"/>
          <w:lang w:val="uk-UA"/>
        </w:rPr>
        <w:t>систему кількісних та якісних індикаторів (результатів) виконання Стратегії</w:t>
      </w:r>
      <w:r w:rsidRPr="00DA3CF9">
        <w:rPr>
          <w:spacing w:val="1"/>
          <w:sz w:val="28"/>
          <w:szCs w:val="28"/>
          <w:lang w:val="uk-UA"/>
        </w:rPr>
        <w:t xml:space="preserve"> </w:t>
      </w:r>
      <w:r w:rsidRPr="00DA3CF9">
        <w:rPr>
          <w:sz w:val="28"/>
          <w:szCs w:val="28"/>
          <w:lang w:val="uk-UA"/>
        </w:rPr>
        <w:t>(зміни</w:t>
      </w:r>
      <w:r w:rsidRPr="00DA3CF9">
        <w:rPr>
          <w:spacing w:val="1"/>
          <w:sz w:val="28"/>
          <w:szCs w:val="28"/>
          <w:lang w:val="uk-UA"/>
        </w:rPr>
        <w:t xml:space="preserve"> </w:t>
      </w:r>
      <w:r w:rsidRPr="00DA3CF9">
        <w:rPr>
          <w:sz w:val="28"/>
          <w:szCs w:val="28"/>
          <w:lang w:val="uk-UA"/>
        </w:rPr>
        <w:t>«ландшафту»);</w:t>
      </w:r>
      <w:r w:rsidRPr="00DA3CF9">
        <w:rPr>
          <w:spacing w:val="1"/>
          <w:sz w:val="28"/>
          <w:szCs w:val="28"/>
          <w:lang w:val="uk-UA"/>
        </w:rPr>
        <w:t xml:space="preserve"> </w:t>
      </w:r>
      <w:r w:rsidRPr="00DA3CF9">
        <w:rPr>
          <w:sz w:val="28"/>
          <w:szCs w:val="28"/>
          <w:lang w:val="uk-UA"/>
        </w:rPr>
        <w:t>індикатори</w:t>
      </w:r>
      <w:r w:rsidRPr="00DA3CF9">
        <w:rPr>
          <w:spacing w:val="1"/>
          <w:sz w:val="28"/>
          <w:szCs w:val="28"/>
          <w:lang w:val="uk-UA"/>
        </w:rPr>
        <w:t xml:space="preserve"> </w:t>
      </w:r>
      <w:r w:rsidRPr="00DA3CF9">
        <w:rPr>
          <w:sz w:val="28"/>
          <w:szCs w:val="28"/>
          <w:lang w:val="uk-UA"/>
        </w:rPr>
        <w:t>відображають</w:t>
      </w:r>
      <w:r w:rsidRPr="00DA3CF9">
        <w:rPr>
          <w:spacing w:val="1"/>
          <w:sz w:val="28"/>
          <w:szCs w:val="28"/>
          <w:lang w:val="uk-UA"/>
        </w:rPr>
        <w:t xml:space="preserve"> </w:t>
      </w:r>
      <w:r w:rsidRPr="00DA3CF9">
        <w:rPr>
          <w:sz w:val="28"/>
          <w:szCs w:val="28"/>
          <w:lang w:val="uk-UA"/>
        </w:rPr>
        <w:t>ефективність</w:t>
      </w:r>
      <w:r w:rsidRPr="00DA3CF9">
        <w:rPr>
          <w:spacing w:val="1"/>
          <w:sz w:val="28"/>
          <w:szCs w:val="28"/>
          <w:lang w:val="uk-UA"/>
        </w:rPr>
        <w:t xml:space="preserve"> </w:t>
      </w:r>
      <w:r w:rsidRPr="00DA3CF9">
        <w:rPr>
          <w:sz w:val="28"/>
          <w:szCs w:val="28"/>
          <w:lang w:val="uk-UA"/>
        </w:rPr>
        <w:t>виконання</w:t>
      </w:r>
      <w:r w:rsidRPr="00DA3CF9">
        <w:rPr>
          <w:spacing w:val="1"/>
          <w:sz w:val="28"/>
          <w:szCs w:val="28"/>
          <w:lang w:val="uk-UA"/>
        </w:rPr>
        <w:t xml:space="preserve"> </w:t>
      </w:r>
      <w:r w:rsidRPr="00DA3CF9">
        <w:rPr>
          <w:sz w:val="28"/>
          <w:szCs w:val="28"/>
          <w:lang w:val="uk-UA"/>
        </w:rPr>
        <w:t>конкретних</w:t>
      </w:r>
      <w:r w:rsidRPr="00DA3CF9">
        <w:rPr>
          <w:spacing w:val="-3"/>
          <w:sz w:val="28"/>
          <w:szCs w:val="28"/>
          <w:lang w:val="uk-UA"/>
        </w:rPr>
        <w:t xml:space="preserve"> </w:t>
      </w:r>
      <w:r w:rsidRPr="00DA3CF9">
        <w:rPr>
          <w:sz w:val="28"/>
          <w:szCs w:val="28"/>
          <w:lang w:val="uk-UA"/>
        </w:rPr>
        <w:t>завдань</w:t>
      </w:r>
      <w:r w:rsidRPr="00DA3CF9">
        <w:rPr>
          <w:spacing w:val="-3"/>
          <w:sz w:val="28"/>
          <w:szCs w:val="28"/>
          <w:lang w:val="uk-UA"/>
        </w:rPr>
        <w:t xml:space="preserve"> </w:t>
      </w:r>
      <w:r w:rsidRPr="00DA3CF9">
        <w:rPr>
          <w:sz w:val="28"/>
          <w:szCs w:val="28"/>
          <w:lang w:val="uk-UA"/>
        </w:rPr>
        <w:t>та</w:t>
      </w:r>
      <w:r w:rsidRPr="00DA3CF9">
        <w:rPr>
          <w:spacing w:val="-2"/>
          <w:sz w:val="28"/>
          <w:szCs w:val="28"/>
          <w:lang w:val="uk-UA"/>
        </w:rPr>
        <w:t xml:space="preserve"> </w:t>
      </w:r>
      <w:r w:rsidRPr="00DA3CF9">
        <w:rPr>
          <w:sz w:val="28"/>
          <w:szCs w:val="28"/>
          <w:lang w:val="uk-UA"/>
        </w:rPr>
        <w:t>засвідчують</w:t>
      </w:r>
      <w:r w:rsidRPr="00DA3CF9">
        <w:rPr>
          <w:spacing w:val="-1"/>
          <w:sz w:val="28"/>
          <w:szCs w:val="28"/>
          <w:lang w:val="uk-UA"/>
        </w:rPr>
        <w:t xml:space="preserve"> </w:t>
      </w:r>
      <w:r w:rsidRPr="00DA3CF9">
        <w:rPr>
          <w:sz w:val="28"/>
          <w:szCs w:val="28"/>
          <w:lang w:val="uk-UA"/>
        </w:rPr>
        <w:t>їх</w:t>
      </w:r>
      <w:r w:rsidRPr="00DA3CF9">
        <w:rPr>
          <w:spacing w:val="-3"/>
          <w:sz w:val="28"/>
          <w:szCs w:val="28"/>
          <w:lang w:val="uk-UA"/>
        </w:rPr>
        <w:t xml:space="preserve"> </w:t>
      </w:r>
      <w:r w:rsidRPr="00DA3CF9">
        <w:rPr>
          <w:sz w:val="28"/>
          <w:szCs w:val="28"/>
          <w:lang w:val="uk-UA"/>
        </w:rPr>
        <w:t>відповідність цілям</w:t>
      </w:r>
      <w:r w:rsidRPr="00DA3CF9">
        <w:rPr>
          <w:spacing w:val="-2"/>
          <w:sz w:val="28"/>
          <w:szCs w:val="28"/>
          <w:lang w:val="uk-UA"/>
        </w:rPr>
        <w:t xml:space="preserve"> </w:t>
      </w:r>
      <w:r w:rsidRPr="00DA3CF9">
        <w:rPr>
          <w:sz w:val="28"/>
          <w:szCs w:val="28"/>
          <w:lang w:val="uk-UA"/>
        </w:rPr>
        <w:t>Стратегії.</w:t>
      </w:r>
    </w:p>
    <w:p w14:paraId="219559D1" w14:textId="77777777" w:rsidR="00BE4FEF" w:rsidRPr="00DA3CF9" w:rsidRDefault="00AF4598"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Моніторинг і</w:t>
      </w:r>
      <w:r w:rsidR="00BE4FEF" w:rsidRPr="00DA3CF9">
        <w:rPr>
          <w:rFonts w:ascii="Times New Roman" w:hAnsi="Times New Roman" w:cs="Times New Roman"/>
          <w:sz w:val="28"/>
          <w:szCs w:val="28"/>
        </w:rPr>
        <w:t xml:space="preserve"> оцінка </w:t>
      </w:r>
      <w:r w:rsidRPr="00DA3CF9">
        <w:rPr>
          <w:rFonts w:ascii="Times New Roman" w:hAnsi="Times New Roman" w:cs="Times New Roman"/>
          <w:sz w:val="28"/>
          <w:szCs w:val="28"/>
        </w:rPr>
        <w:t xml:space="preserve"> (</w:t>
      </w:r>
      <w:proofErr w:type="spellStart"/>
      <w:r w:rsidRPr="00DA3CF9">
        <w:rPr>
          <w:rFonts w:ascii="Times New Roman" w:hAnsi="Times New Roman" w:cs="Times New Roman"/>
          <w:sz w:val="28"/>
          <w:szCs w:val="28"/>
        </w:rPr>
        <w:t>МіО</w:t>
      </w:r>
      <w:proofErr w:type="spellEnd"/>
      <w:r w:rsidRPr="00DA3CF9">
        <w:rPr>
          <w:rFonts w:ascii="Times New Roman" w:hAnsi="Times New Roman" w:cs="Times New Roman"/>
          <w:sz w:val="28"/>
          <w:szCs w:val="28"/>
        </w:rPr>
        <w:t xml:space="preserve">) </w:t>
      </w:r>
      <w:r w:rsidR="00BE4FEF" w:rsidRPr="00DA3CF9">
        <w:rPr>
          <w:rFonts w:ascii="Times New Roman" w:hAnsi="Times New Roman" w:cs="Times New Roman"/>
          <w:sz w:val="28"/>
          <w:szCs w:val="28"/>
        </w:rPr>
        <w:t>здійснюються протягом усього періоду її провадження на</w:t>
      </w:r>
      <w:r w:rsidR="00BE4FEF" w:rsidRPr="00DA3CF9">
        <w:rPr>
          <w:rFonts w:ascii="Times New Roman" w:hAnsi="Times New Roman" w:cs="Times New Roman"/>
          <w:spacing w:val="1"/>
          <w:sz w:val="28"/>
          <w:szCs w:val="28"/>
        </w:rPr>
        <w:t xml:space="preserve"> </w:t>
      </w:r>
      <w:r w:rsidR="00BE4FEF" w:rsidRPr="00DA3CF9">
        <w:rPr>
          <w:rFonts w:ascii="Times New Roman" w:hAnsi="Times New Roman" w:cs="Times New Roman"/>
          <w:sz w:val="28"/>
          <w:szCs w:val="28"/>
        </w:rPr>
        <w:t>основі систематичного збору інформації про стан реалізації запланованих завдань та</w:t>
      </w:r>
      <w:r w:rsidR="00BE4FEF" w:rsidRPr="00DA3CF9">
        <w:rPr>
          <w:rFonts w:ascii="Times New Roman" w:hAnsi="Times New Roman" w:cs="Times New Roman"/>
          <w:spacing w:val="1"/>
          <w:sz w:val="28"/>
          <w:szCs w:val="28"/>
        </w:rPr>
        <w:t xml:space="preserve"> </w:t>
      </w:r>
      <w:r w:rsidR="00BE4FEF" w:rsidRPr="00DA3CF9">
        <w:rPr>
          <w:rFonts w:ascii="Times New Roman" w:hAnsi="Times New Roman" w:cs="Times New Roman"/>
          <w:sz w:val="28"/>
          <w:szCs w:val="28"/>
        </w:rPr>
        <w:t>цілей у ситуації, що змінюється. Збирання даних та систематичний їх аналіз має на</w:t>
      </w:r>
      <w:r w:rsidR="00BE4FEF" w:rsidRPr="00DA3CF9">
        <w:rPr>
          <w:rFonts w:ascii="Times New Roman" w:hAnsi="Times New Roman" w:cs="Times New Roman"/>
          <w:spacing w:val="1"/>
          <w:sz w:val="28"/>
          <w:szCs w:val="28"/>
        </w:rPr>
        <w:t xml:space="preserve"> </w:t>
      </w:r>
      <w:r w:rsidR="00BE4FEF" w:rsidRPr="00DA3CF9">
        <w:rPr>
          <w:rFonts w:ascii="Times New Roman" w:hAnsi="Times New Roman" w:cs="Times New Roman"/>
          <w:sz w:val="28"/>
          <w:szCs w:val="28"/>
        </w:rPr>
        <w:t>меті</w:t>
      </w:r>
      <w:r w:rsidR="00BE4FEF" w:rsidRPr="00DA3CF9">
        <w:rPr>
          <w:rFonts w:ascii="Times New Roman" w:hAnsi="Times New Roman" w:cs="Times New Roman"/>
          <w:spacing w:val="-3"/>
          <w:sz w:val="28"/>
          <w:szCs w:val="28"/>
        </w:rPr>
        <w:t xml:space="preserve"> </w:t>
      </w:r>
      <w:r w:rsidR="00BE4FEF" w:rsidRPr="00DA3CF9">
        <w:rPr>
          <w:rFonts w:ascii="Times New Roman" w:hAnsi="Times New Roman" w:cs="Times New Roman"/>
          <w:sz w:val="28"/>
          <w:szCs w:val="28"/>
        </w:rPr>
        <w:t>оцінити:</w:t>
      </w:r>
    </w:p>
    <w:p w14:paraId="79A35827" w14:textId="77777777" w:rsidR="00BE4FEF" w:rsidRPr="00DA3CF9" w:rsidRDefault="00E1186F" w:rsidP="00112F88">
      <w:pPr>
        <w:pStyle w:val="ad"/>
        <w:numPr>
          <w:ilvl w:val="0"/>
          <w:numId w:val="65"/>
        </w:numPr>
        <w:tabs>
          <w:tab w:val="left" w:pos="939"/>
        </w:tabs>
        <w:autoSpaceDE w:val="0"/>
        <w:autoSpaceDN w:val="0"/>
        <w:spacing w:after="0" w:line="240" w:lineRule="auto"/>
        <w:ind w:left="0" w:firstLine="720"/>
        <w:contextualSpacing w:val="0"/>
        <w:jc w:val="both"/>
        <w:rPr>
          <w:sz w:val="28"/>
          <w:szCs w:val="28"/>
          <w:lang w:val="uk-UA"/>
        </w:rPr>
      </w:pPr>
      <w:r w:rsidRPr="00DA3CF9">
        <w:rPr>
          <w:sz w:val="28"/>
          <w:szCs w:val="28"/>
          <w:lang w:val="uk-UA"/>
        </w:rPr>
        <w:t>в</w:t>
      </w:r>
      <w:r w:rsidR="00BE4FEF" w:rsidRPr="00DA3CF9">
        <w:rPr>
          <w:sz w:val="28"/>
          <w:szCs w:val="28"/>
          <w:lang w:val="uk-UA"/>
        </w:rPr>
        <w:t>ідповідності</w:t>
      </w:r>
      <w:r w:rsidR="00BE4FEF" w:rsidRPr="00DA3CF9">
        <w:rPr>
          <w:spacing w:val="-6"/>
          <w:sz w:val="28"/>
          <w:szCs w:val="28"/>
          <w:lang w:val="uk-UA"/>
        </w:rPr>
        <w:t xml:space="preserve"> </w:t>
      </w:r>
      <w:r w:rsidR="00BE4FEF" w:rsidRPr="00DA3CF9">
        <w:rPr>
          <w:sz w:val="28"/>
          <w:szCs w:val="28"/>
          <w:lang w:val="uk-UA"/>
        </w:rPr>
        <w:t>реалізації</w:t>
      </w:r>
      <w:r w:rsidR="00BE4FEF" w:rsidRPr="00DA3CF9">
        <w:rPr>
          <w:spacing w:val="-5"/>
          <w:sz w:val="28"/>
          <w:szCs w:val="28"/>
          <w:lang w:val="uk-UA"/>
        </w:rPr>
        <w:t xml:space="preserve"> </w:t>
      </w:r>
      <w:r w:rsidR="00BE4FEF" w:rsidRPr="00DA3CF9">
        <w:rPr>
          <w:sz w:val="28"/>
          <w:szCs w:val="28"/>
          <w:lang w:val="uk-UA"/>
        </w:rPr>
        <w:t>Стратегії</w:t>
      </w:r>
      <w:r w:rsidR="00BE4FEF" w:rsidRPr="00DA3CF9">
        <w:rPr>
          <w:spacing w:val="-5"/>
          <w:sz w:val="28"/>
          <w:szCs w:val="28"/>
          <w:lang w:val="uk-UA"/>
        </w:rPr>
        <w:t xml:space="preserve"> </w:t>
      </w:r>
      <w:r w:rsidR="00BE4FEF" w:rsidRPr="00DA3CF9">
        <w:rPr>
          <w:sz w:val="28"/>
          <w:szCs w:val="28"/>
          <w:lang w:val="uk-UA"/>
        </w:rPr>
        <w:t>до</w:t>
      </w:r>
      <w:r w:rsidR="00BE4FEF" w:rsidRPr="00DA3CF9">
        <w:rPr>
          <w:spacing w:val="-4"/>
          <w:sz w:val="28"/>
          <w:szCs w:val="28"/>
          <w:lang w:val="uk-UA"/>
        </w:rPr>
        <w:t xml:space="preserve"> </w:t>
      </w:r>
      <w:r w:rsidR="00BE4FEF" w:rsidRPr="00DA3CF9">
        <w:rPr>
          <w:sz w:val="28"/>
          <w:szCs w:val="28"/>
          <w:lang w:val="uk-UA"/>
        </w:rPr>
        <w:t>графіку,</w:t>
      </w:r>
    </w:p>
    <w:p w14:paraId="0A79B6F9" w14:textId="77777777" w:rsidR="00BE4FEF" w:rsidRPr="00DA3CF9" w:rsidRDefault="00BE4FEF" w:rsidP="00112F88">
      <w:pPr>
        <w:pStyle w:val="ad"/>
        <w:numPr>
          <w:ilvl w:val="0"/>
          <w:numId w:val="65"/>
        </w:numPr>
        <w:tabs>
          <w:tab w:val="left" w:pos="939"/>
        </w:tabs>
        <w:autoSpaceDE w:val="0"/>
        <w:autoSpaceDN w:val="0"/>
        <w:spacing w:after="0" w:line="240" w:lineRule="auto"/>
        <w:ind w:left="0" w:firstLine="720"/>
        <w:contextualSpacing w:val="0"/>
        <w:jc w:val="both"/>
        <w:rPr>
          <w:sz w:val="28"/>
          <w:szCs w:val="28"/>
          <w:lang w:val="uk-UA"/>
        </w:rPr>
      </w:pPr>
      <w:r w:rsidRPr="00DA3CF9">
        <w:rPr>
          <w:sz w:val="28"/>
          <w:szCs w:val="28"/>
          <w:lang w:val="uk-UA"/>
        </w:rPr>
        <w:lastRenderedPageBreak/>
        <w:t>ступінь реалізації закладених у документі продуктів та, водночас, досягнутих</w:t>
      </w:r>
      <w:r w:rsidRPr="00DA3CF9">
        <w:rPr>
          <w:spacing w:val="1"/>
          <w:sz w:val="28"/>
          <w:szCs w:val="28"/>
          <w:lang w:val="uk-UA"/>
        </w:rPr>
        <w:t xml:space="preserve"> </w:t>
      </w:r>
      <w:r w:rsidRPr="00DA3CF9">
        <w:rPr>
          <w:sz w:val="28"/>
          <w:szCs w:val="28"/>
          <w:lang w:val="uk-UA"/>
        </w:rPr>
        <w:t>таким</w:t>
      </w:r>
      <w:r w:rsidRPr="00DA3CF9">
        <w:rPr>
          <w:spacing w:val="-2"/>
          <w:sz w:val="28"/>
          <w:szCs w:val="28"/>
          <w:lang w:val="uk-UA"/>
        </w:rPr>
        <w:t xml:space="preserve"> </w:t>
      </w:r>
      <w:r w:rsidRPr="00DA3CF9">
        <w:rPr>
          <w:sz w:val="28"/>
          <w:szCs w:val="28"/>
          <w:lang w:val="uk-UA"/>
        </w:rPr>
        <w:t>чином</w:t>
      </w:r>
      <w:r w:rsidRPr="00DA3CF9">
        <w:rPr>
          <w:spacing w:val="-1"/>
          <w:sz w:val="28"/>
          <w:szCs w:val="28"/>
          <w:lang w:val="uk-UA"/>
        </w:rPr>
        <w:t xml:space="preserve"> </w:t>
      </w:r>
      <w:r w:rsidRPr="00DA3CF9">
        <w:rPr>
          <w:sz w:val="28"/>
          <w:szCs w:val="28"/>
          <w:lang w:val="uk-UA"/>
        </w:rPr>
        <w:t>результатів;</w:t>
      </w:r>
    </w:p>
    <w:p w14:paraId="7A6D2A06" w14:textId="77777777" w:rsidR="00BE4FEF" w:rsidRPr="00DA3CF9" w:rsidRDefault="00BE4FEF" w:rsidP="00112F88">
      <w:pPr>
        <w:pStyle w:val="ad"/>
        <w:numPr>
          <w:ilvl w:val="0"/>
          <w:numId w:val="65"/>
        </w:numPr>
        <w:tabs>
          <w:tab w:val="left" w:pos="931"/>
        </w:tabs>
        <w:autoSpaceDE w:val="0"/>
        <w:autoSpaceDN w:val="0"/>
        <w:spacing w:after="0" w:line="240" w:lineRule="auto"/>
        <w:ind w:left="0" w:firstLine="720"/>
        <w:contextualSpacing w:val="0"/>
        <w:jc w:val="both"/>
        <w:rPr>
          <w:sz w:val="28"/>
          <w:szCs w:val="28"/>
          <w:lang w:val="uk-UA"/>
        </w:rPr>
      </w:pPr>
      <w:r w:rsidRPr="00DA3CF9">
        <w:rPr>
          <w:sz w:val="28"/>
          <w:szCs w:val="28"/>
          <w:lang w:val="uk-UA"/>
        </w:rPr>
        <w:t>внесення</w:t>
      </w:r>
      <w:r w:rsidRPr="00DA3CF9">
        <w:rPr>
          <w:spacing w:val="1"/>
          <w:sz w:val="28"/>
          <w:szCs w:val="28"/>
          <w:lang w:val="uk-UA"/>
        </w:rPr>
        <w:t xml:space="preserve"> </w:t>
      </w:r>
      <w:r w:rsidRPr="00DA3CF9">
        <w:rPr>
          <w:sz w:val="28"/>
          <w:szCs w:val="28"/>
          <w:lang w:val="uk-UA"/>
        </w:rPr>
        <w:t>змін</w:t>
      </w:r>
      <w:r w:rsidRPr="00DA3CF9">
        <w:rPr>
          <w:spacing w:val="1"/>
          <w:sz w:val="28"/>
          <w:szCs w:val="28"/>
          <w:lang w:val="uk-UA"/>
        </w:rPr>
        <w:t xml:space="preserve"> </w:t>
      </w:r>
      <w:r w:rsidRPr="00DA3CF9">
        <w:rPr>
          <w:sz w:val="28"/>
          <w:szCs w:val="28"/>
          <w:lang w:val="uk-UA"/>
        </w:rPr>
        <w:t>у</w:t>
      </w:r>
      <w:r w:rsidRPr="00DA3CF9">
        <w:rPr>
          <w:spacing w:val="1"/>
          <w:sz w:val="28"/>
          <w:szCs w:val="28"/>
          <w:lang w:val="uk-UA"/>
        </w:rPr>
        <w:t xml:space="preserve"> </w:t>
      </w:r>
      <w:r w:rsidRPr="00DA3CF9">
        <w:rPr>
          <w:sz w:val="28"/>
          <w:szCs w:val="28"/>
          <w:lang w:val="uk-UA"/>
        </w:rPr>
        <w:t>діяльності,</w:t>
      </w:r>
      <w:r w:rsidRPr="00DA3CF9">
        <w:rPr>
          <w:spacing w:val="1"/>
          <w:sz w:val="28"/>
          <w:szCs w:val="28"/>
          <w:lang w:val="uk-UA"/>
        </w:rPr>
        <w:t xml:space="preserve"> </w:t>
      </w:r>
      <w:r w:rsidRPr="00DA3CF9">
        <w:rPr>
          <w:sz w:val="28"/>
          <w:szCs w:val="28"/>
          <w:lang w:val="uk-UA"/>
        </w:rPr>
        <w:t>заплановані</w:t>
      </w:r>
      <w:r w:rsidRPr="00DA3CF9">
        <w:rPr>
          <w:spacing w:val="1"/>
          <w:sz w:val="28"/>
          <w:szCs w:val="28"/>
          <w:lang w:val="uk-UA"/>
        </w:rPr>
        <w:t xml:space="preserve"> </w:t>
      </w:r>
      <w:r w:rsidRPr="00DA3CF9">
        <w:rPr>
          <w:sz w:val="28"/>
          <w:szCs w:val="28"/>
          <w:lang w:val="uk-UA"/>
        </w:rPr>
        <w:t>в</w:t>
      </w:r>
      <w:r w:rsidRPr="00DA3CF9">
        <w:rPr>
          <w:spacing w:val="1"/>
          <w:sz w:val="28"/>
          <w:szCs w:val="28"/>
          <w:lang w:val="uk-UA"/>
        </w:rPr>
        <w:t xml:space="preserve"> </w:t>
      </w:r>
      <w:r w:rsidRPr="00DA3CF9">
        <w:rPr>
          <w:sz w:val="28"/>
          <w:szCs w:val="28"/>
          <w:lang w:val="uk-UA"/>
        </w:rPr>
        <w:t>Стратегії,</w:t>
      </w:r>
      <w:r w:rsidRPr="00DA3CF9">
        <w:rPr>
          <w:spacing w:val="1"/>
          <w:sz w:val="28"/>
          <w:szCs w:val="28"/>
          <w:lang w:val="uk-UA"/>
        </w:rPr>
        <w:t xml:space="preserve"> </w:t>
      </w:r>
      <w:r w:rsidRPr="00DA3CF9">
        <w:rPr>
          <w:sz w:val="28"/>
          <w:szCs w:val="28"/>
          <w:lang w:val="uk-UA"/>
        </w:rPr>
        <w:t>з</w:t>
      </w:r>
      <w:r w:rsidRPr="00DA3CF9">
        <w:rPr>
          <w:spacing w:val="1"/>
          <w:sz w:val="28"/>
          <w:szCs w:val="28"/>
          <w:lang w:val="uk-UA"/>
        </w:rPr>
        <w:t xml:space="preserve"> </w:t>
      </w:r>
      <w:r w:rsidRPr="00DA3CF9">
        <w:rPr>
          <w:sz w:val="28"/>
          <w:szCs w:val="28"/>
          <w:lang w:val="uk-UA"/>
        </w:rPr>
        <w:t>огляду</w:t>
      </w:r>
      <w:r w:rsidRPr="00DA3CF9">
        <w:rPr>
          <w:spacing w:val="1"/>
          <w:sz w:val="28"/>
          <w:szCs w:val="28"/>
          <w:lang w:val="uk-UA"/>
        </w:rPr>
        <w:t xml:space="preserve"> </w:t>
      </w:r>
      <w:r w:rsidRPr="00DA3CF9">
        <w:rPr>
          <w:sz w:val="28"/>
          <w:szCs w:val="28"/>
          <w:lang w:val="uk-UA"/>
        </w:rPr>
        <w:t>на</w:t>
      </w:r>
      <w:r w:rsidRPr="00DA3CF9">
        <w:rPr>
          <w:spacing w:val="1"/>
          <w:sz w:val="28"/>
          <w:szCs w:val="28"/>
          <w:lang w:val="uk-UA"/>
        </w:rPr>
        <w:t xml:space="preserve"> </w:t>
      </w:r>
      <w:r w:rsidRPr="00DA3CF9">
        <w:rPr>
          <w:sz w:val="28"/>
          <w:szCs w:val="28"/>
          <w:lang w:val="uk-UA"/>
        </w:rPr>
        <w:t>зміну</w:t>
      </w:r>
      <w:r w:rsidRPr="00DA3CF9">
        <w:rPr>
          <w:spacing w:val="1"/>
          <w:sz w:val="28"/>
          <w:szCs w:val="28"/>
          <w:lang w:val="uk-UA"/>
        </w:rPr>
        <w:t xml:space="preserve"> </w:t>
      </w:r>
      <w:r w:rsidRPr="00DA3CF9">
        <w:rPr>
          <w:sz w:val="28"/>
          <w:szCs w:val="28"/>
          <w:lang w:val="uk-UA"/>
        </w:rPr>
        <w:t>соціально-економічних</w:t>
      </w:r>
      <w:r w:rsidRPr="00DA3CF9">
        <w:rPr>
          <w:spacing w:val="-3"/>
          <w:sz w:val="28"/>
          <w:szCs w:val="28"/>
          <w:lang w:val="uk-UA"/>
        </w:rPr>
        <w:t xml:space="preserve"> </w:t>
      </w:r>
      <w:r w:rsidRPr="00DA3CF9">
        <w:rPr>
          <w:sz w:val="28"/>
          <w:szCs w:val="28"/>
          <w:lang w:val="uk-UA"/>
        </w:rPr>
        <w:t>умов та</w:t>
      </w:r>
      <w:r w:rsidRPr="00DA3CF9">
        <w:rPr>
          <w:spacing w:val="-2"/>
          <w:sz w:val="28"/>
          <w:szCs w:val="28"/>
          <w:lang w:val="uk-UA"/>
        </w:rPr>
        <w:t xml:space="preserve"> </w:t>
      </w:r>
      <w:r w:rsidRPr="00DA3CF9">
        <w:rPr>
          <w:sz w:val="28"/>
          <w:szCs w:val="28"/>
          <w:lang w:val="uk-UA"/>
        </w:rPr>
        <w:t>з</w:t>
      </w:r>
      <w:r w:rsidRPr="00DA3CF9">
        <w:rPr>
          <w:spacing w:val="-2"/>
          <w:sz w:val="28"/>
          <w:szCs w:val="28"/>
          <w:lang w:val="uk-UA"/>
        </w:rPr>
        <w:t xml:space="preserve"> </w:t>
      </w:r>
      <w:r w:rsidRPr="00DA3CF9">
        <w:rPr>
          <w:sz w:val="28"/>
          <w:szCs w:val="28"/>
          <w:lang w:val="uk-UA"/>
        </w:rPr>
        <w:t>огляду</w:t>
      </w:r>
      <w:r w:rsidRPr="00DA3CF9">
        <w:rPr>
          <w:spacing w:val="-2"/>
          <w:sz w:val="28"/>
          <w:szCs w:val="28"/>
          <w:lang w:val="uk-UA"/>
        </w:rPr>
        <w:t xml:space="preserve"> </w:t>
      </w:r>
      <w:r w:rsidRPr="00DA3CF9">
        <w:rPr>
          <w:sz w:val="28"/>
          <w:szCs w:val="28"/>
          <w:lang w:val="uk-UA"/>
        </w:rPr>
        <w:t>на</w:t>
      </w:r>
      <w:r w:rsidRPr="00DA3CF9">
        <w:rPr>
          <w:spacing w:val="-3"/>
          <w:sz w:val="28"/>
          <w:szCs w:val="28"/>
          <w:lang w:val="uk-UA"/>
        </w:rPr>
        <w:t xml:space="preserve"> </w:t>
      </w:r>
      <w:r w:rsidRPr="00DA3CF9">
        <w:rPr>
          <w:sz w:val="28"/>
          <w:szCs w:val="28"/>
          <w:lang w:val="uk-UA"/>
        </w:rPr>
        <w:t>безпеку.</w:t>
      </w:r>
    </w:p>
    <w:p w14:paraId="48F21187" w14:textId="77777777" w:rsidR="00BE4FEF" w:rsidRPr="00DA3CF9" w:rsidRDefault="00BE4FEF" w:rsidP="00AF4598">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Базову</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інформацію,</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що</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необхідна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для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визначення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результатів</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виконання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завдань,</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містить</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План з</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реалізації</w:t>
      </w:r>
      <w:r w:rsidRPr="00DA3CF9">
        <w:rPr>
          <w:rFonts w:ascii="Times New Roman" w:hAnsi="Times New Roman" w:cs="Times New Roman"/>
          <w:spacing w:val="-2"/>
          <w:sz w:val="28"/>
          <w:szCs w:val="28"/>
        </w:rPr>
        <w:t xml:space="preserve"> </w:t>
      </w:r>
      <w:r w:rsidRPr="00DA3CF9">
        <w:rPr>
          <w:rFonts w:ascii="Times New Roman" w:hAnsi="Times New Roman" w:cs="Times New Roman"/>
          <w:sz w:val="28"/>
          <w:szCs w:val="28"/>
        </w:rPr>
        <w:t>Стратегії.</w:t>
      </w:r>
      <w:r w:rsidRPr="00DA3CF9">
        <w:rPr>
          <w:rFonts w:ascii="Times New Roman" w:hAnsi="Times New Roman" w:cs="Times New Roman"/>
          <w:spacing w:val="-1"/>
          <w:sz w:val="28"/>
          <w:szCs w:val="28"/>
        </w:rPr>
        <w:t xml:space="preserve"> </w:t>
      </w:r>
    </w:p>
    <w:p w14:paraId="099750DF" w14:textId="77777777" w:rsidR="00BE4FEF" w:rsidRPr="00DA3CF9" w:rsidRDefault="00BE4FEF" w:rsidP="00BE4FEF">
      <w:pPr>
        <w:pStyle w:val="af3"/>
        <w:widowControl/>
        <w:ind w:firstLine="720"/>
        <w:jc w:val="both"/>
        <w:rPr>
          <w:rFonts w:ascii="Times New Roman" w:hAnsi="Times New Roman" w:cs="Times New Roman"/>
          <w:sz w:val="28"/>
          <w:szCs w:val="28"/>
        </w:rPr>
      </w:pPr>
      <w:r w:rsidRPr="00DA3CF9">
        <w:rPr>
          <w:rFonts w:ascii="Times New Roman" w:hAnsi="Times New Roman" w:cs="Times New Roman"/>
          <w:sz w:val="28"/>
          <w:szCs w:val="28"/>
        </w:rPr>
        <w:t>Система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індикаторів</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відображена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у</w:t>
      </w:r>
      <w:r w:rsidRPr="00DA3CF9">
        <w:rPr>
          <w:rFonts w:ascii="Times New Roman" w:hAnsi="Times New Roman" w:cs="Times New Roman"/>
          <w:spacing w:val="1"/>
          <w:sz w:val="28"/>
          <w:szCs w:val="28"/>
        </w:rPr>
        <w:t xml:space="preserve"> </w:t>
      </w:r>
      <w:r w:rsidR="00AF4598" w:rsidRPr="00DA3CF9">
        <w:rPr>
          <w:rFonts w:ascii="Times New Roman" w:hAnsi="Times New Roman" w:cs="Times New Roman"/>
          <w:sz w:val="28"/>
          <w:szCs w:val="28"/>
        </w:rPr>
        <w:t xml:space="preserve">Таблиці </w:t>
      </w:r>
      <w:r w:rsidR="00CE6788" w:rsidRPr="00DA3CF9">
        <w:rPr>
          <w:rFonts w:ascii="Times New Roman" w:hAnsi="Times New Roman" w:cs="Times New Roman"/>
          <w:sz w:val="28"/>
          <w:szCs w:val="28"/>
        </w:rPr>
        <w:t>8</w:t>
      </w:r>
      <w:r w:rsidRPr="00DA3CF9">
        <w:rPr>
          <w:rFonts w:ascii="Times New Roman" w:hAnsi="Times New Roman" w:cs="Times New Roman"/>
          <w:sz w:val="28"/>
          <w:szCs w:val="28"/>
        </w:rPr>
        <w:t>.</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Її</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зміст,</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зокрема,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передбачає визначення очікуваних результатів, що мають якісний характер. Останні</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оцінюються</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за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доступними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джерелами</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інформації</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та</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шляхом</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соціологічних</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і</w:t>
      </w:r>
      <w:r w:rsidRPr="00DA3CF9">
        <w:rPr>
          <w:rFonts w:ascii="Times New Roman" w:hAnsi="Times New Roman" w:cs="Times New Roman"/>
          <w:spacing w:val="1"/>
          <w:sz w:val="28"/>
          <w:szCs w:val="28"/>
        </w:rPr>
        <w:t xml:space="preserve"> </w:t>
      </w:r>
      <w:r w:rsidRPr="00DA3CF9">
        <w:rPr>
          <w:rFonts w:ascii="Times New Roman" w:hAnsi="Times New Roman" w:cs="Times New Roman"/>
          <w:sz w:val="28"/>
          <w:szCs w:val="28"/>
        </w:rPr>
        <w:t xml:space="preserve">експертних досліджень. Для цього в громаді </w:t>
      </w:r>
      <w:r w:rsidRPr="00AB0FB2">
        <w:rPr>
          <w:rFonts w:ascii="Times New Roman" w:hAnsi="Times New Roman" w:cs="Times New Roman"/>
          <w:sz w:val="28"/>
          <w:szCs w:val="28"/>
          <w:highlight w:val="yellow"/>
        </w:rPr>
        <w:t>запроваджується щорічне соціологічне</w:t>
      </w:r>
      <w:r w:rsidRPr="00AB0FB2">
        <w:rPr>
          <w:rFonts w:ascii="Times New Roman" w:hAnsi="Times New Roman" w:cs="Times New Roman"/>
          <w:spacing w:val="1"/>
          <w:sz w:val="28"/>
          <w:szCs w:val="28"/>
          <w:highlight w:val="yellow"/>
        </w:rPr>
        <w:t xml:space="preserve"> </w:t>
      </w:r>
      <w:r w:rsidRPr="00AB0FB2">
        <w:rPr>
          <w:rFonts w:ascii="Times New Roman" w:hAnsi="Times New Roman" w:cs="Times New Roman"/>
          <w:sz w:val="28"/>
          <w:szCs w:val="28"/>
          <w:highlight w:val="yellow"/>
        </w:rPr>
        <w:t>дослідження</w:t>
      </w:r>
      <w:r w:rsidR="00AF4598" w:rsidRPr="00AB0FB2">
        <w:rPr>
          <w:rFonts w:ascii="Times New Roman" w:hAnsi="Times New Roman" w:cs="Times New Roman"/>
          <w:sz w:val="28"/>
          <w:szCs w:val="28"/>
          <w:highlight w:val="yellow"/>
        </w:rPr>
        <w:t xml:space="preserve"> (анкетування)</w:t>
      </w:r>
      <w:r w:rsidRPr="00AB0FB2">
        <w:rPr>
          <w:rFonts w:ascii="Times New Roman" w:hAnsi="Times New Roman" w:cs="Times New Roman"/>
          <w:sz w:val="28"/>
          <w:szCs w:val="28"/>
          <w:highlight w:val="yellow"/>
        </w:rPr>
        <w:t xml:space="preserve"> якості життя на її теренах (орієнтовний час проведення – листопад).</w:t>
      </w:r>
      <w:r w:rsidRPr="00AB0FB2">
        <w:rPr>
          <w:rFonts w:ascii="Times New Roman" w:hAnsi="Times New Roman" w:cs="Times New Roman"/>
          <w:spacing w:val="1"/>
          <w:sz w:val="28"/>
          <w:szCs w:val="28"/>
          <w:highlight w:val="yellow"/>
        </w:rPr>
        <w:t xml:space="preserve"> </w:t>
      </w:r>
      <w:r w:rsidRPr="00AB0FB2">
        <w:rPr>
          <w:rFonts w:ascii="Times New Roman" w:hAnsi="Times New Roman" w:cs="Times New Roman"/>
          <w:sz w:val="28"/>
          <w:szCs w:val="28"/>
          <w:highlight w:val="yellow"/>
        </w:rPr>
        <w:t>Експертні дослідження (певні впливові цільові групи – підприємці, вчителі, молодь, пенсіонери</w:t>
      </w:r>
      <w:r w:rsidR="00AF4598" w:rsidRPr="00AB0FB2">
        <w:rPr>
          <w:rFonts w:ascii="Times New Roman" w:hAnsi="Times New Roman" w:cs="Times New Roman"/>
          <w:sz w:val="28"/>
          <w:szCs w:val="28"/>
          <w:highlight w:val="yellow"/>
        </w:rPr>
        <w:t>, ВПО</w:t>
      </w:r>
      <w:r w:rsidRPr="00AB0FB2">
        <w:rPr>
          <w:rFonts w:ascii="Times New Roman" w:hAnsi="Times New Roman" w:cs="Times New Roman"/>
          <w:sz w:val="28"/>
          <w:szCs w:val="28"/>
          <w:highlight w:val="yellow"/>
        </w:rPr>
        <w:t xml:space="preserve"> та ін.) проводяться за потребою, як правило, в разі виникнення</w:t>
      </w:r>
      <w:r w:rsidRPr="00AB0FB2">
        <w:rPr>
          <w:rFonts w:ascii="Times New Roman" w:hAnsi="Times New Roman" w:cs="Times New Roman"/>
          <w:spacing w:val="1"/>
          <w:sz w:val="28"/>
          <w:szCs w:val="28"/>
          <w:highlight w:val="yellow"/>
        </w:rPr>
        <w:t xml:space="preserve"> </w:t>
      </w:r>
      <w:r w:rsidRPr="00AB0FB2">
        <w:rPr>
          <w:rFonts w:ascii="Times New Roman" w:hAnsi="Times New Roman" w:cs="Times New Roman"/>
          <w:sz w:val="28"/>
          <w:szCs w:val="28"/>
          <w:highlight w:val="yellow"/>
        </w:rPr>
        <w:t>потреби</w:t>
      </w:r>
      <w:r w:rsidRPr="00AB0FB2">
        <w:rPr>
          <w:rFonts w:ascii="Times New Roman" w:hAnsi="Times New Roman" w:cs="Times New Roman"/>
          <w:spacing w:val="-2"/>
          <w:sz w:val="28"/>
          <w:szCs w:val="28"/>
          <w:highlight w:val="yellow"/>
        </w:rPr>
        <w:t xml:space="preserve"> </w:t>
      </w:r>
      <w:r w:rsidRPr="00AB0FB2">
        <w:rPr>
          <w:rFonts w:ascii="Times New Roman" w:hAnsi="Times New Roman" w:cs="Times New Roman"/>
          <w:sz w:val="28"/>
          <w:szCs w:val="28"/>
          <w:highlight w:val="yellow"/>
        </w:rPr>
        <w:t>внесення</w:t>
      </w:r>
      <w:r w:rsidRPr="00AB0FB2">
        <w:rPr>
          <w:rFonts w:ascii="Times New Roman" w:hAnsi="Times New Roman" w:cs="Times New Roman"/>
          <w:spacing w:val="-2"/>
          <w:sz w:val="28"/>
          <w:szCs w:val="28"/>
          <w:highlight w:val="yellow"/>
        </w:rPr>
        <w:t xml:space="preserve"> </w:t>
      </w:r>
      <w:r w:rsidRPr="00AB0FB2">
        <w:rPr>
          <w:rFonts w:ascii="Times New Roman" w:hAnsi="Times New Roman" w:cs="Times New Roman"/>
          <w:sz w:val="28"/>
          <w:szCs w:val="28"/>
          <w:highlight w:val="yellow"/>
        </w:rPr>
        <w:t>тих</w:t>
      </w:r>
      <w:r w:rsidRPr="00AB0FB2">
        <w:rPr>
          <w:rFonts w:ascii="Times New Roman" w:hAnsi="Times New Roman" w:cs="Times New Roman"/>
          <w:spacing w:val="-2"/>
          <w:sz w:val="28"/>
          <w:szCs w:val="28"/>
          <w:highlight w:val="yellow"/>
        </w:rPr>
        <w:t xml:space="preserve"> </w:t>
      </w:r>
      <w:r w:rsidRPr="00AB0FB2">
        <w:rPr>
          <w:rFonts w:ascii="Times New Roman" w:hAnsi="Times New Roman" w:cs="Times New Roman"/>
          <w:sz w:val="28"/>
          <w:szCs w:val="28"/>
          <w:highlight w:val="yellow"/>
        </w:rPr>
        <w:t>чи</w:t>
      </w:r>
      <w:r w:rsidRPr="00AB0FB2">
        <w:rPr>
          <w:rFonts w:ascii="Times New Roman" w:hAnsi="Times New Roman" w:cs="Times New Roman"/>
          <w:spacing w:val="-1"/>
          <w:sz w:val="28"/>
          <w:szCs w:val="28"/>
          <w:highlight w:val="yellow"/>
        </w:rPr>
        <w:t xml:space="preserve"> </w:t>
      </w:r>
      <w:r w:rsidRPr="00AB0FB2">
        <w:rPr>
          <w:rFonts w:ascii="Times New Roman" w:hAnsi="Times New Roman" w:cs="Times New Roman"/>
          <w:sz w:val="28"/>
          <w:szCs w:val="28"/>
          <w:highlight w:val="yellow"/>
        </w:rPr>
        <w:t>інших</w:t>
      </w:r>
      <w:r w:rsidRPr="00AB0FB2">
        <w:rPr>
          <w:rFonts w:ascii="Times New Roman" w:hAnsi="Times New Roman" w:cs="Times New Roman"/>
          <w:spacing w:val="-3"/>
          <w:sz w:val="28"/>
          <w:szCs w:val="28"/>
          <w:highlight w:val="yellow"/>
        </w:rPr>
        <w:t xml:space="preserve"> </w:t>
      </w:r>
      <w:r w:rsidRPr="00AB0FB2">
        <w:rPr>
          <w:rFonts w:ascii="Times New Roman" w:hAnsi="Times New Roman" w:cs="Times New Roman"/>
          <w:sz w:val="28"/>
          <w:szCs w:val="28"/>
          <w:highlight w:val="yellow"/>
        </w:rPr>
        <w:t>змін до</w:t>
      </w:r>
      <w:r w:rsidRPr="00AB0FB2">
        <w:rPr>
          <w:rFonts w:ascii="Times New Roman" w:hAnsi="Times New Roman" w:cs="Times New Roman"/>
          <w:spacing w:val="-1"/>
          <w:sz w:val="28"/>
          <w:szCs w:val="28"/>
          <w:highlight w:val="yellow"/>
        </w:rPr>
        <w:t xml:space="preserve"> </w:t>
      </w:r>
      <w:r w:rsidRPr="00AB0FB2">
        <w:rPr>
          <w:rFonts w:ascii="Times New Roman" w:hAnsi="Times New Roman" w:cs="Times New Roman"/>
          <w:sz w:val="28"/>
          <w:szCs w:val="28"/>
          <w:highlight w:val="yellow"/>
        </w:rPr>
        <w:t>тексту</w:t>
      </w:r>
      <w:r w:rsidRPr="00AB0FB2">
        <w:rPr>
          <w:rFonts w:ascii="Times New Roman" w:hAnsi="Times New Roman" w:cs="Times New Roman"/>
          <w:spacing w:val="-2"/>
          <w:sz w:val="28"/>
          <w:szCs w:val="28"/>
          <w:highlight w:val="yellow"/>
        </w:rPr>
        <w:t xml:space="preserve"> </w:t>
      </w:r>
      <w:r w:rsidRPr="00AB0FB2">
        <w:rPr>
          <w:rFonts w:ascii="Times New Roman" w:hAnsi="Times New Roman" w:cs="Times New Roman"/>
          <w:sz w:val="28"/>
          <w:szCs w:val="28"/>
          <w:highlight w:val="yellow"/>
        </w:rPr>
        <w:t>Стратегії.</w:t>
      </w:r>
    </w:p>
    <w:p w14:paraId="0D0632E9" w14:textId="77777777" w:rsidR="00AF4598" w:rsidRPr="00DA3CF9" w:rsidRDefault="00BE4FEF" w:rsidP="00BE4FEF">
      <w:pPr>
        <w:pStyle w:val="af3"/>
        <w:widowControl/>
        <w:ind w:firstLine="720"/>
        <w:jc w:val="both"/>
        <w:rPr>
          <w:rFonts w:ascii="Times New Roman" w:hAnsi="Times New Roman" w:cs="Times New Roman"/>
          <w:spacing w:val="7"/>
          <w:sz w:val="28"/>
          <w:szCs w:val="28"/>
        </w:rPr>
      </w:pPr>
      <w:r w:rsidRPr="00DA3CF9">
        <w:rPr>
          <w:rFonts w:ascii="Times New Roman" w:hAnsi="Times New Roman" w:cs="Times New Roman"/>
          <w:sz w:val="28"/>
          <w:szCs w:val="28"/>
        </w:rPr>
        <w:t>Кількість</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індикаторів</w:t>
      </w:r>
      <w:r w:rsidRPr="00DA3CF9">
        <w:rPr>
          <w:rFonts w:ascii="Times New Roman" w:hAnsi="Times New Roman" w:cs="Times New Roman"/>
          <w:spacing w:val="10"/>
          <w:sz w:val="28"/>
          <w:szCs w:val="28"/>
        </w:rPr>
        <w:t xml:space="preserve"> </w:t>
      </w:r>
      <w:r w:rsidRPr="00DA3CF9">
        <w:rPr>
          <w:rFonts w:ascii="Times New Roman" w:hAnsi="Times New Roman" w:cs="Times New Roman"/>
          <w:sz w:val="28"/>
          <w:szCs w:val="28"/>
        </w:rPr>
        <w:t>для</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оцінки</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досягнення</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цілей</w:t>
      </w:r>
      <w:r w:rsidRPr="00DA3CF9">
        <w:rPr>
          <w:rFonts w:ascii="Times New Roman" w:hAnsi="Times New Roman" w:cs="Times New Roman"/>
          <w:spacing w:val="-3"/>
          <w:sz w:val="28"/>
          <w:szCs w:val="28"/>
        </w:rPr>
        <w:t xml:space="preserve"> </w:t>
      </w:r>
      <w:r w:rsidRPr="00DA3CF9">
        <w:rPr>
          <w:rFonts w:ascii="Times New Roman" w:hAnsi="Times New Roman" w:cs="Times New Roman"/>
          <w:sz w:val="28"/>
          <w:szCs w:val="28"/>
        </w:rPr>
        <w:t>становить</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від</w:t>
      </w:r>
      <w:r w:rsidRPr="00DA3CF9">
        <w:rPr>
          <w:rFonts w:ascii="Times New Roman" w:hAnsi="Times New Roman" w:cs="Times New Roman"/>
          <w:spacing w:val="8"/>
          <w:sz w:val="28"/>
          <w:szCs w:val="28"/>
        </w:rPr>
        <w:t xml:space="preserve"> </w:t>
      </w:r>
      <w:r w:rsidRPr="00DA3CF9">
        <w:rPr>
          <w:rFonts w:ascii="Times New Roman" w:hAnsi="Times New Roman" w:cs="Times New Roman"/>
          <w:sz w:val="28"/>
          <w:szCs w:val="28"/>
        </w:rPr>
        <w:t>1</w:t>
      </w:r>
      <w:r w:rsidRPr="00DA3CF9">
        <w:rPr>
          <w:rFonts w:ascii="Times New Roman" w:hAnsi="Times New Roman" w:cs="Times New Roman"/>
          <w:spacing w:val="9"/>
          <w:sz w:val="28"/>
          <w:szCs w:val="28"/>
        </w:rPr>
        <w:t xml:space="preserve"> </w:t>
      </w:r>
      <w:r w:rsidRPr="00DA3CF9">
        <w:rPr>
          <w:rFonts w:ascii="Times New Roman" w:hAnsi="Times New Roman" w:cs="Times New Roman"/>
          <w:sz w:val="28"/>
          <w:szCs w:val="28"/>
        </w:rPr>
        <w:t>до</w:t>
      </w:r>
      <w:r w:rsidRPr="00DA3CF9">
        <w:rPr>
          <w:rFonts w:ascii="Times New Roman" w:hAnsi="Times New Roman" w:cs="Times New Roman"/>
          <w:spacing w:val="7"/>
          <w:sz w:val="28"/>
          <w:szCs w:val="28"/>
        </w:rPr>
        <w:t xml:space="preserve"> </w:t>
      </w:r>
      <w:r w:rsidR="00AF4598" w:rsidRPr="00DA3CF9">
        <w:rPr>
          <w:rFonts w:ascii="Times New Roman" w:hAnsi="Times New Roman" w:cs="Times New Roman"/>
          <w:spacing w:val="7"/>
          <w:sz w:val="28"/>
          <w:szCs w:val="28"/>
        </w:rPr>
        <w:t>4.</w:t>
      </w:r>
    </w:p>
    <w:p w14:paraId="41DBDB74" w14:textId="77777777" w:rsidR="00AF4598" w:rsidRPr="00DA3CF9" w:rsidRDefault="007039C7" w:rsidP="00BE4FEF">
      <w:pPr>
        <w:pStyle w:val="af3"/>
        <w:widowControl/>
        <w:ind w:firstLine="720"/>
        <w:jc w:val="both"/>
        <w:rPr>
          <w:rFonts w:ascii="Times New Roman" w:hAnsi="Times New Roman" w:cs="Times New Roman"/>
          <w:spacing w:val="7"/>
          <w:sz w:val="28"/>
          <w:szCs w:val="28"/>
        </w:rPr>
      </w:pPr>
      <w:r w:rsidRPr="00DA3CF9">
        <w:rPr>
          <w:rFonts w:ascii="Times New Roman" w:hAnsi="Times New Roman" w:cs="Times New Roman"/>
          <w:spacing w:val="7"/>
          <w:sz w:val="28"/>
          <w:szCs w:val="28"/>
        </w:rPr>
        <w:t>Від</w:t>
      </w:r>
      <w:r w:rsidR="00AE079B" w:rsidRPr="00DA3CF9">
        <w:rPr>
          <w:rFonts w:ascii="Times New Roman" w:hAnsi="Times New Roman" w:cs="Times New Roman"/>
          <w:spacing w:val="7"/>
          <w:sz w:val="28"/>
          <w:szCs w:val="28"/>
        </w:rPr>
        <w:t>’</w:t>
      </w:r>
      <w:r w:rsidRPr="00DA3CF9">
        <w:rPr>
          <w:rFonts w:ascii="Times New Roman" w:hAnsi="Times New Roman" w:cs="Times New Roman"/>
          <w:spacing w:val="7"/>
          <w:sz w:val="28"/>
          <w:szCs w:val="28"/>
        </w:rPr>
        <w:t xml:space="preserve">ємною особливістю системи </w:t>
      </w:r>
      <w:proofErr w:type="spellStart"/>
      <w:r w:rsidRPr="00DA3CF9">
        <w:rPr>
          <w:rFonts w:ascii="Times New Roman" w:hAnsi="Times New Roman" w:cs="Times New Roman"/>
          <w:spacing w:val="7"/>
          <w:sz w:val="28"/>
          <w:szCs w:val="28"/>
        </w:rPr>
        <w:t>МіО</w:t>
      </w:r>
      <w:proofErr w:type="spellEnd"/>
      <w:r w:rsidRPr="00DA3CF9">
        <w:rPr>
          <w:rFonts w:ascii="Times New Roman" w:hAnsi="Times New Roman" w:cs="Times New Roman"/>
          <w:spacing w:val="7"/>
          <w:sz w:val="28"/>
          <w:szCs w:val="28"/>
        </w:rPr>
        <w:t xml:space="preserve"> що запропонована для реалізації  Ніжинській ТГ в межах </w:t>
      </w:r>
      <w:proofErr w:type="spellStart"/>
      <w:r w:rsidRPr="00DA3CF9">
        <w:rPr>
          <w:rFonts w:ascii="Times New Roman" w:hAnsi="Times New Roman" w:cs="Times New Roman"/>
          <w:spacing w:val="7"/>
          <w:sz w:val="28"/>
          <w:szCs w:val="28"/>
        </w:rPr>
        <w:t>про</w:t>
      </w:r>
      <w:r w:rsidR="00AE079B" w:rsidRPr="00DA3CF9">
        <w:rPr>
          <w:rFonts w:ascii="Times New Roman" w:hAnsi="Times New Roman" w:cs="Times New Roman"/>
          <w:spacing w:val="7"/>
          <w:sz w:val="28"/>
          <w:szCs w:val="28"/>
        </w:rPr>
        <w:t>є</w:t>
      </w:r>
      <w:r w:rsidRPr="00DA3CF9">
        <w:rPr>
          <w:rFonts w:ascii="Times New Roman" w:hAnsi="Times New Roman" w:cs="Times New Roman"/>
          <w:spacing w:val="7"/>
          <w:sz w:val="28"/>
          <w:szCs w:val="28"/>
        </w:rPr>
        <w:t>кту</w:t>
      </w:r>
      <w:proofErr w:type="spellEnd"/>
      <w:r w:rsidRPr="00DA3CF9">
        <w:rPr>
          <w:rFonts w:ascii="Times New Roman" w:hAnsi="Times New Roman" w:cs="Times New Roman"/>
          <w:spacing w:val="7"/>
          <w:sz w:val="28"/>
          <w:szCs w:val="28"/>
        </w:rPr>
        <w:t xml:space="preserve"> ПРООН  «Розроблення уніфікованої автоматизованої системи моніторингу впровадження стратегії/програми/плану, адаптованої для потреб кожної громади в умовах повоєнного відновлення та розвитку, підготовка інституційного підґрунтя для її впровадження в пілотних громадах» є </w:t>
      </w:r>
      <w:proofErr w:type="spellStart"/>
      <w:r w:rsidRPr="00DA3CF9">
        <w:rPr>
          <w:rFonts w:ascii="Times New Roman" w:hAnsi="Times New Roman" w:cs="Times New Roman"/>
          <w:spacing w:val="7"/>
          <w:sz w:val="28"/>
          <w:szCs w:val="28"/>
        </w:rPr>
        <w:t>ії</w:t>
      </w:r>
      <w:proofErr w:type="spellEnd"/>
      <w:r w:rsidRPr="00DA3CF9">
        <w:rPr>
          <w:rFonts w:ascii="Times New Roman" w:hAnsi="Times New Roman" w:cs="Times New Roman"/>
          <w:spacing w:val="7"/>
          <w:sz w:val="28"/>
          <w:szCs w:val="28"/>
        </w:rPr>
        <w:t xml:space="preserve"> форма та саме процес впровадження. </w:t>
      </w:r>
    </w:p>
    <w:p w14:paraId="2A7EBD92" w14:textId="77777777" w:rsidR="0079661C" w:rsidRPr="00DA3CF9" w:rsidRDefault="00FE7247" w:rsidP="0079661C">
      <w:pPr>
        <w:spacing w:line="240" w:lineRule="auto"/>
        <w:ind w:firstLine="709"/>
        <w:jc w:val="both"/>
        <w:rPr>
          <w:rFonts w:ascii="Times New Roman" w:eastAsia="Times New Roman" w:hAnsi="Times New Roman" w:cs="Times New Roman"/>
          <w:color w:val="000000"/>
          <w:sz w:val="28"/>
          <w:szCs w:val="28"/>
          <w:lang w:eastAsia="ru-RU"/>
        </w:rPr>
      </w:pPr>
      <w:r w:rsidRPr="00DA3CF9">
        <w:rPr>
          <w:rFonts w:ascii="Times New Roman" w:eastAsia="Verdana" w:hAnsi="Times New Roman" w:cs="Times New Roman"/>
          <w:spacing w:val="7"/>
          <w:sz w:val="28"/>
          <w:szCs w:val="28"/>
          <w:lang w:eastAsia="en-US"/>
        </w:rPr>
        <w:t>Відповідно до ц</w:t>
      </w:r>
      <w:r w:rsidR="0079661C" w:rsidRPr="00DA3CF9">
        <w:rPr>
          <w:rFonts w:ascii="Times New Roman" w:eastAsia="Verdana" w:hAnsi="Times New Roman" w:cs="Times New Roman"/>
          <w:spacing w:val="7"/>
          <w:sz w:val="28"/>
          <w:szCs w:val="28"/>
          <w:lang w:eastAsia="en-US"/>
        </w:rPr>
        <w:t xml:space="preserve">ього експертною командою ПРООН </w:t>
      </w:r>
      <w:proofErr w:type="spellStart"/>
      <w:r w:rsidR="0079661C" w:rsidRPr="00DA3CF9">
        <w:rPr>
          <w:rFonts w:ascii="Times New Roman" w:eastAsia="Verdana" w:hAnsi="Times New Roman" w:cs="Times New Roman"/>
          <w:spacing w:val="7"/>
          <w:sz w:val="28"/>
          <w:szCs w:val="28"/>
          <w:lang w:eastAsia="en-US"/>
        </w:rPr>
        <w:t>р</w:t>
      </w:r>
      <w:r w:rsidR="0079661C" w:rsidRPr="00DA3CF9">
        <w:rPr>
          <w:rFonts w:ascii="Times New Roman" w:eastAsia="Times New Roman" w:hAnsi="Times New Roman" w:cs="Times New Roman"/>
          <w:color w:val="000000"/>
          <w:sz w:val="28"/>
          <w:szCs w:val="28"/>
          <w:lang w:eastAsia="ru-RU"/>
        </w:rPr>
        <w:t>озробленно</w:t>
      </w:r>
      <w:proofErr w:type="spellEnd"/>
      <w:r w:rsidR="0079661C" w:rsidRPr="00DA3CF9">
        <w:rPr>
          <w:rFonts w:ascii="Times New Roman" w:eastAsia="Times New Roman" w:hAnsi="Times New Roman" w:cs="Times New Roman"/>
          <w:color w:val="000000"/>
          <w:sz w:val="28"/>
          <w:szCs w:val="28"/>
          <w:lang w:eastAsia="ru-RU"/>
        </w:rPr>
        <w:t xml:space="preserve"> автоматизовану </w:t>
      </w:r>
      <w:proofErr w:type="spellStart"/>
      <w:r w:rsidR="0079661C" w:rsidRPr="00DA3CF9">
        <w:rPr>
          <w:rFonts w:ascii="Times New Roman" w:eastAsia="Times New Roman" w:hAnsi="Times New Roman" w:cs="Times New Roman"/>
          <w:color w:val="000000"/>
          <w:sz w:val="28"/>
          <w:szCs w:val="28"/>
          <w:lang w:eastAsia="ru-RU"/>
        </w:rPr>
        <w:t>демо</w:t>
      </w:r>
      <w:proofErr w:type="spellEnd"/>
      <w:r w:rsidR="0079661C" w:rsidRPr="00DA3CF9">
        <w:rPr>
          <w:rFonts w:ascii="Times New Roman" w:eastAsia="Times New Roman" w:hAnsi="Times New Roman" w:cs="Times New Roman"/>
          <w:color w:val="000000"/>
          <w:sz w:val="28"/>
          <w:szCs w:val="28"/>
          <w:lang w:eastAsia="ru-RU"/>
        </w:rPr>
        <w:t>-версію</w:t>
      </w:r>
      <w:r w:rsidR="007039C7" w:rsidRPr="00DA3CF9">
        <w:rPr>
          <w:rFonts w:ascii="Times New Roman" w:eastAsia="Times New Roman" w:hAnsi="Times New Roman" w:cs="Times New Roman"/>
          <w:color w:val="000000"/>
          <w:sz w:val="28"/>
          <w:szCs w:val="28"/>
          <w:lang w:eastAsia="ru-RU"/>
        </w:rPr>
        <w:t xml:space="preserve"> Моделі оцінки і моніторингу прогресу (далі Модель </w:t>
      </w:r>
      <w:proofErr w:type="spellStart"/>
      <w:r w:rsidR="007039C7" w:rsidRPr="00DA3CF9">
        <w:rPr>
          <w:rFonts w:ascii="Times New Roman" w:eastAsia="Times New Roman" w:hAnsi="Times New Roman" w:cs="Times New Roman"/>
          <w:color w:val="000000"/>
          <w:sz w:val="28"/>
          <w:szCs w:val="28"/>
          <w:lang w:eastAsia="ru-RU"/>
        </w:rPr>
        <w:t>ОіМП</w:t>
      </w:r>
      <w:proofErr w:type="spellEnd"/>
      <w:r w:rsidR="007039C7" w:rsidRPr="00DA3CF9">
        <w:rPr>
          <w:rFonts w:ascii="Times New Roman" w:eastAsia="Times New Roman" w:hAnsi="Times New Roman" w:cs="Times New Roman"/>
          <w:color w:val="000000"/>
          <w:sz w:val="28"/>
          <w:szCs w:val="28"/>
          <w:lang w:eastAsia="ru-RU"/>
        </w:rPr>
        <w:t xml:space="preserve">) у програмному середовищі Microsoft Excel. </w:t>
      </w:r>
    </w:p>
    <w:p w14:paraId="5B3B4801" w14:textId="77777777" w:rsidR="007039C7" w:rsidRPr="00DA3CF9" w:rsidRDefault="0079661C" w:rsidP="0079661C">
      <w:pPr>
        <w:spacing w:line="240" w:lineRule="auto"/>
        <w:ind w:firstLine="709"/>
        <w:jc w:val="both"/>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color w:val="000000"/>
          <w:sz w:val="28"/>
          <w:szCs w:val="28"/>
          <w:lang w:eastAsia="ru-RU"/>
        </w:rPr>
        <w:t>Зазначена м</w:t>
      </w:r>
      <w:r w:rsidR="007039C7" w:rsidRPr="00DA3CF9">
        <w:rPr>
          <w:rFonts w:ascii="Times New Roman" w:eastAsia="Times New Roman" w:hAnsi="Times New Roman" w:cs="Times New Roman"/>
          <w:color w:val="000000"/>
          <w:sz w:val="28"/>
          <w:szCs w:val="28"/>
          <w:lang w:eastAsia="ru-RU"/>
        </w:rPr>
        <w:t xml:space="preserve">одель побудована на річній основі та призначена для здійснення моніторингу, оцінки прогресу у досягненні індикаторів, розробки прогнозної динаміки індикаторів відповідно до сценарного підходу. </w:t>
      </w:r>
      <w:r w:rsidR="007039C7" w:rsidRPr="00DA3CF9">
        <w:rPr>
          <w:rFonts w:ascii="Times New Roman" w:eastAsia="Times New Roman" w:hAnsi="Times New Roman" w:cs="Times New Roman"/>
          <w:b/>
          <w:color w:val="000000"/>
          <w:sz w:val="28"/>
          <w:szCs w:val="28"/>
          <w:lang w:eastAsia="ru-RU"/>
        </w:rPr>
        <w:t xml:space="preserve">Базою статистичної інформації для моделі </w:t>
      </w:r>
      <w:r w:rsidR="0033290D" w:rsidRPr="00DA3CF9">
        <w:rPr>
          <w:rFonts w:ascii="Times New Roman" w:eastAsia="Times New Roman" w:hAnsi="Times New Roman" w:cs="Times New Roman"/>
          <w:b/>
          <w:color w:val="000000"/>
          <w:sz w:val="28"/>
          <w:szCs w:val="28"/>
          <w:lang w:eastAsia="ru-RU"/>
        </w:rPr>
        <w:t xml:space="preserve">є </w:t>
      </w:r>
      <w:r w:rsidR="007039C7" w:rsidRPr="00DA3CF9">
        <w:rPr>
          <w:rFonts w:ascii="Times New Roman" w:eastAsia="Times New Roman" w:hAnsi="Times New Roman" w:cs="Times New Roman"/>
          <w:b/>
          <w:color w:val="000000"/>
          <w:sz w:val="28"/>
          <w:szCs w:val="28"/>
          <w:lang w:eastAsia="ru-RU"/>
        </w:rPr>
        <w:t>дані органів місцевого самоврядування, обласних органів виконавчої влади, спеціалізовані бази даних та інші, які об’єднано у взаємопов’язану систему.</w:t>
      </w:r>
    </w:p>
    <w:p w14:paraId="0C463086" w14:textId="77777777" w:rsidR="007039C7" w:rsidRPr="00DA3CF9" w:rsidRDefault="0079661C"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Сформована</w:t>
      </w:r>
      <w:r w:rsidR="007039C7" w:rsidRPr="00DA3CF9">
        <w:rPr>
          <w:rFonts w:ascii="Times New Roman" w:eastAsia="Times New Roman" w:hAnsi="Times New Roman" w:cs="Times New Roman"/>
          <w:color w:val="000000"/>
          <w:sz w:val="28"/>
          <w:szCs w:val="28"/>
          <w:lang w:eastAsia="ru-RU"/>
        </w:rPr>
        <w:t xml:space="preserve"> </w:t>
      </w:r>
      <w:proofErr w:type="spellStart"/>
      <w:r w:rsidRPr="00DA3CF9">
        <w:rPr>
          <w:rFonts w:ascii="Times New Roman" w:eastAsia="Times New Roman" w:hAnsi="Times New Roman" w:cs="Times New Roman"/>
          <w:color w:val="000000"/>
          <w:sz w:val="28"/>
          <w:szCs w:val="28"/>
          <w:lang w:eastAsia="ru-RU"/>
        </w:rPr>
        <w:t>демо</w:t>
      </w:r>
      <w:proofErr w:type="spellEnd"/>
      <w:r w:rsidRPr="00DA3CF9">
        <w:rPr>
          <w:rFonts w:ascii="Times New Roman" w:eastAsia="Times New Roman" w:hAnsi="Times New Roman" w:cs="Times New Roman"/>
          <w:color w:val="000000"/>
          <w:sz w:val="28"/>
          <w:szCs w:val="28"/>
          <w:lang w:eastAsia="ru-RU"/>
        </w:rPr>
        <w:t>-версія</w:t>
      </w:r>
      <w:r w:rsidR="007039C7" w:rsidRPr="00DA3CF9">
        <w:rPr>
          <w:rFonts w:ascii="Times New Roman" w:eastAsia="Times New Roman" w:hAnsi="Times New Roman" w:cs="Times New Roman"/>
          <w:color w:val="000000"/>
          <w:sz w:val="28"/>
          <w:szCs w:val="28"/>
          <w:lang w:eastAsia="ru-RU"/>
        </w:rPr>
        <w:t xml:space="preserve"> Моделі </w:t>
      </w:r>
      <w:proofErr w:type="spellStart"/>
      <w:r w:rsidR="007039C7" w:rsidRPr="004C4099">
        <w:rPr>
          <w:rFonts w:ascii="Times New Roman" w:eastAsia="Times New Roman" w:hAnsi="Times New Roman" w:cs="Times New Roman"/>
          <w:sz w:val="28"/>
          <w:szCs w:val="28"/>
          <w:lang w:eastAsia="ru-RU"/>
        </w:rPr>
        <w:t>ОіМП</w:t>
      </w:r>
      <w:proofErr w:type="spellEnd"/>
      <w:r w:rsidR="007039C7" w:rsidRPr="00DA3CF9">
        <w:rPr>
          <w:rFonts w:ascii="Times New Roman" w:eastAsia="Times New Roman" w:hAnsi="Times New Roman" w:cs="Times New Roman"/>
          <w:color w:val="000000"/>
          <w:sz w:val="28"/>
          <w:szCs w:val="28"/>
          <w:lang w:eastAsia="ru-RU"/>
        </w:rPr>
        <w:t xml:space="preserve"> для </w:t>
      </w:r>
      <w:r w:rsidRPr="00DA3CF9">
        <w:rPr>
          <w:rFonts w:ascii="Times New Roman" w:eastAsia="Times New Roman" w:hAnsi="Times New Roman" w:cs="Times New Roman"/>
          <w:color w:val="000000"/>
          <w:sz w:val="28"/>
          <w:szCs w:val="28"/>
          <w:lang w:eastAsia="ru-RU"/>
        </w:rPr>
        <w:t>Ніжинської</w:t>
      </w:r>
      <w:r w:rsidR="007039C7" w:rsidRPr="00DA3CF9">
        <w:rPr>
          <w:rFonts w:ascii="Times New Roman" w:eastAsia="Times New Roman" w:hAnsi="Times New Roman" w:cs="Times New Roman"/>
          <w:color w:val="000000"/>
          <w:sz w:val="28"/>
          <w:szCs w:val="28"/>
          <w:lang w:eastAsia="ru-RU"/>
        </w:rPr>
        <w:t xml:space="preserve"> громади у програмному середовищі Microsoft Excel, містить табличні форми для:</w:t>
      </w:r>
    </w:p>
    <w:p w14:paraId="7BC03634"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здійснення моніторингу індикаторів Стратегії;</w:t>
      </w:r>
    </w:p>
    <w:p w14:paraId="17EC6B91"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оцінки прогресу у досягненні індикаторів;</w:t>
      </w:r>
    </w:p>
    <w:p w14:paraId="63E76B1F"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прогнозні розрахунки за сценаріями;</w:t>
      </w:r>
    </w:p>
    <w:p w14:paraId="40056F1C"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графічне зображення зміни індикаторів;</w:t>
      </w:r>
    </w:p>
    <w:p w14:paraId="2B845FC3" w14:textId="77777777" w:rsidR="007039C7" w:rsidRPr="00DA3CF9" w:rsidRDefault="007039C7" w:rsidP="00FE724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вихідні таблиці.</w:t>
      </w:r>
    </w:p>
    <w:p w14:paraId="105A8679" w14:textId="77777777" w:rsidR="0079661C" w:rsidRPr="00DA3CF9" w:rsidRDefault="007039C7" w:rsidP="00FE724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Для формування в </w:t>
      </w:r>
      <w:r w:rsidR="0079661C" w:rsidRPr="00DA3CF9">
        <w:rPr>
          <w:rFonts w:ascii="Times New Roman" w:eastAsia="Times New Roman" w:hAnsi="Times New Roman" w:cs="Times New Roman"/>
          <w:color w:val="000000"/>
          <w:sz w:val="28"/>
          <w:szCs w:val="28"/>
          <w:lang w:eastAsia="ru-RU"/>
        </w:rPr>
        <w:t>громаді</w:t>
      </w:r>
      <w:r w:rsidRPr="00DA3CF9">
        <w:rPr>
          <w:rFonts w:ascii="Times New Roman" w:eastAsia="Times New Roman" w:hAnsi="Times New Roman" w:cs="Times New Roman"/>
          <w:color w:val="000000"/>
          <w:sz w:val="28"/>
          <w:szCs w:val="28"/>
          <w:lang w:eastAsia="ru-RU"/>
        </w:rPr>
        <w:t xml:space="preserve"> необхідних професійних </w:t>
      </w:r>
      <w:proofErr w:type="spellStart"/>
      <w:r w:rsidRPr="00DA3CF9">
        <w:rPr>
          <w:rFonts w:ascii="Times New Roman" w:eastAsia="Times New Roman" w:hAnsi="Times New Roman" w:cs="Times New Roman"/>
          <w:color w:val="000000"/>
          <w:sz w:val="28"/>
          <w:szCs w:val="28"/>
          <w:lang w:eastAsia="ru-RU"/>
        </w:rPr>
        <w:t>спроможностей</w:t>
      </w:r>
      <w:proofErr w:type="spellEnd"/>
      <w:r w:rsidRPr="00DA3CF9">
        <w:rPr>
          <w:rFonts w:ascii="Times New Roman" w:eastAsia="Times New Roman" w:hAnsi="Times New Roman" w:cs="Times New Roman"/>
          <w:color w:val="000000"/>
          <w:sz w:val="28"/>
          <w:szCs w:val="28"/>
          <w:lang w:eastAsia="ru-RU"/>
        </w:rPr>
        <w:t xml:space="preserve"> фахівців органів місцевого самоврядування до проведення моніторингу і оцінки реалізації Стратегії з використанням автоматизованої системи (АС)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w:t>
      </w:r>
      <w:r w:rsidR="0079661C" w:rsidRPr="00DA3CF9">
        <w:rPr>
          <w:rFonts w:ascii="Times New Roman" w:eastAsia="Times New Roman" w:hAnsi="Times New Roman" w:cs="Times New Roman"/>
          <w:color w:val="000000"/>
          <w:sz w:val="28"/>
          <w:szCs w:val="28"/>
          <w:lang w:eastAsia="ru-RU"/>
        </w:rPr>
        <w:t>Програмою ООН здійснено:</w:t>
      </w:r>
    </w:p>
    <w:p w14:paraId="7BE58022" w14:textId="77777777" w:rsidR="0079661C" w:rsidRPr="00DA3CF9" w:rsidRDefault="0079661C" w:rsidP="00FE7247">
      <w:pPr>
        <w:pStyle w:val="ad"/>
        <w:numPr>
          <w:ilvl w:val="0"/>
          <w:numId w:val="60"/>
        </w:numPr>
        <w:spacing w:after="0" w:line="240" w:lineRule="auto"/>
        <w:jc w:val="both"/>
        <w:rPr>
          <w:rFonts w:eastAsia="Times New Roman"/>
          <w:sz w:val="28"/>
          <w:szCs w:val="28"/>
          <w:lang w:val="uk-UA" w:eastAsia="ru-RU"/>
        </w:rPr>
      </w:pPr>
      <w:r w:rsidRPr="00DA3CF9">
        <w:rPr>
          <w:rFonts w:eastAsia="Times New Roman"/>
          <w:sz w:val="28"/>
          <w:szCs w:val="28"/>
          <w:lang w:val="uk-UA" w:eastAsia="ru-RU"/>
        </w:rPr>
        <w:t>придбання та передачу у власність громади необхідного інструментарію (комп’ютер, принтер тощо)</w:t>
      </w:r>
      <w:r w:rsidR="00FE7247" w:rsidRPr="00DA3CF9">
        <w:rPr>
          <w:rFonts w:eastAsia="Times New Roman"/>
          <w:sz w:val="28"/>
          <w:szCs w:val="28"/>
          <w:lang w:val="uk-UA" w:eastAsia="ru-RU"/>
        </w:rPr>
        <w:t>;</w:t>
      </w:r>
    </w:p>
    <w:p w14:paraId="2E7190B0" w14:textId="77777777" w:rsidR="00FE7247" w:rsidRPr="00DA3CF9" w:rsidRDefault="007039C7" w:rsidP="00FE7247">
      <w:pPr>
        <w:pStyle w:val="ad"/>
        <w:numPr>
          <w:ilvl w:val="0"/>
          <w:numId w:val="60"/>
        </w:numPr>
        <w:spacing w:after="0" w:line="240" w:lineRule="auto"/>
        <w:jc w:val="both"/>
        <w:rPr>
          <w:rFonts w:eastAsia="Times New Roman"/>
          <w:sz w:val="28"/>
          <w:szCs w:val="28"/>
          <w:lang w:val="uk-UA" w:eastAsia="ru-RU"/>
        </w:rPr>
      </w:pPr>
      <w:r w:rsidRPr="00DA3CF9">
        <w:rPr>
          <w:rFonts w:eastAsia="Times New Roman"/>
          <w:sz w:val="28"/>
          <w:szCs w:val="28"/>
          <w:lang w:val="uk-UA" w:eastAsia="ru-RU"/>
        </w:rPr>
        <w:t xml:space="preserve">навчання </w:t>
      </w:r>
      <w:r w:rsidR="00FE7247" w:rsidRPr="00DA3CF9">
        <w:rPr>
          <w:rFonts w:eastAsia="Times New Roman"/>
          <w:sz w:val="28"/>
          <w:szCs w:val="28"/>
          <w:lang w:val="uk-UA" w:eastAsia="ru-RU"/>
        </w:rPr>
        <w:t xml:space="preserve">відповідних </w:t>
      </w:r>
      <w:r w:rsidRPr="00DA3CF9">
        <w:rPr>
          <w:rFonts w:eastAsia="Times New Roman"/>
          <w:sz w:val="28"/>
          <w:szCs w:val="28"/>
          <w:lang w:val="uk-UA" w:eastAsia="ru-RU"/>
        </w:rPr>
        <w:t xml:space="preserve">посадових осіб </w:t>
      </w:r>
      <w:r w:rsidR="00FE7247" w:rsidRPr="00DA3CF9">
        <w:rPr>
          <w:rFonts w:eastAsia="Times New Roman"/>
          <w:sz w:val="28"/>
          <w:szCs w:val="28"/>
          <w:lang w:val="uk-UA" w:eastAsia="ru-RU"/>
        </w:rPr>
        <w:t xml:space="preserve">ОМС </w:t>
      </w:r>
      <w:r w:rsidRPr="00DA3CF9">
        <w:rPr>
          <w:rFonts w:eastAsia="Times New Roman"/>
          <w:sz w:val="28"/>
          <w:szCs w:val="28"/>
          <w:lang w:val="uk-UA" w:eastAsia="ru-RU"/>
        </w:rPr>
        <w:t xml:space="preserve">шляхом проведення </w:t>
      </w:r>
      <w:r w:rsidR="00E2578B" w:rsidRPr="00DA3CF9">
        <w:rPr>
          <w:rFonts w:eastAsia="Times New Roman"/>
          <w:sz w:val="28"/>
          <w:szCs w:val="28"/>
          <w:lang w:val="uk-UA" w:eastAsia="ru-RU"/>
        </w:rPr>
        <w:t>10</w:t>
      </w:r>
      <w:r w:rsidR="0079661C" w:rsidRPr="00DA3CF9">
        <w:rPr>
          <w:rFonts w:eastAsia="Times New Roman"/>
          <w:sz w:val="28"/>
          <w:szCs w:val="28"/>
          <w:lang w:val="uk-UA" w:eastAsia="ru-RU"/>
        </w:rPr>
        <w:t xml:space="preserve"> </w:t>
      </w:r>
      <w:proofErr w:type="spellStart"/>
      <w:r w:rsidRPr="00DA3CF9">
        <w:rPr>
          <w:rFonts w:eastAsia="Times New Roman"/>
          <w:sz w:val="28"/>
          <w:szCs w:val="28"/>
          <w:lang w:val="uk-UA" w:eastAsia="ru-RU"/>
        </w:rPr>
        <w:t>супервізійних</w:t>
      </w:r>
      <w:proofErr w:type="spellEnd"/>
      <w:r w:rsidRPr="00DA3CF9">
        <w:rPr>
          <w:rFonts w:eastAsia="Times New Roman"/>
          <w:sz w:val="28"/>
          <w:szCs w:val="28"/>
          <w:lang w:val="uk-UA" w:eastAsia="ru-RU"/>
        </w:rPr>
        <w:t xml:space="preserve"> нарад. </w:t>
      </w:r>
    </w:p>
    <w:p w14:paraId="55C87EFC" w14:textId="77777777" w:rsidR="00FE7247" w:rsidRPr="00DA3CF9" w:rsidRDefault="00FE7247" w:rsidP="00FE7247">
      <w:pPr>
        <w:pStyle w:val="ad"/>
        <w:spacing w:after="0" w:line="240" w:lineRule="auto"/>
        <w:ind w:left="1069" w:firstLine="0"/>
        <w:jc w:val="both"/>
        <w:rPr>
          <w:rFonts w:eastAsia="Times New Roman"/>
          <w:sz w:val="28"/>
          <w:szCs w:val="28"/>
          <w:lang w:val="uk-UA" w:eastAsia="ru-RU"/>
        </w:rPr>
      </w:pPr>
    </w:p>
    <w:p w14:paraId="07BC7B97" w14:textId="77777777" w:rsidR="00FE7247" w:rsidRPr="00DA3CF9" w:rsidRDefault="00FE724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Також н</w:t>
      </w:r>
      <w:r w:rsidR="007039C7" w:rsidRPr="00DA3CF9">
        <w:rPr>
          <w:rFonts w:ascii="Times New Roman" w:eastAsia="Times New Roman" w:hAnsi="Times New Roman" w:cs="Times New Roman"/>
          <w:color w:val="000000"/>
          <w:sz w:val="28"/>
          <w:szCs w:val="28"/>
          <w:lang w:eastAsia="ru-RU"/>
        </w:rPr>
        <w:t xml:space="preserve">а основі матеріалів напрацьованих на попередніх етапах впровадження </w:t>
      </w:r>
      <w:proofErr w:type="spellStart"/>
      <w:r w:rsidR="007039C7" w:rsidRPr="00DA3CF9">
        <w:rPr>
          <w:rFonts w:ascii="Times New Roman" w:eastAsia="Times New Roman" w:hAnsi="Times New Roman" w:cs="Times New Roman"/>
          <w:color w:val="000000"/>
          <w:sz w:val="28"/>
          <w:szCs w:val="28"/>
          <w:lang w:eastAsia="ru-RU"/>
        </w:rPr>
        <w:t>проєкту</w:t>
      </w:r>
      <w:proofErr w:type="spellEnd"/>
      <w:r w:rsidR="007039C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розроблено</w:t>
      </w:r>
      <w:r w:rsidR="007039C7" w:rsidRPr="00DA3CF9">
        <w:rPr>
          <w:rFonts w:ascii="Times New Roman" w:eastAsia="Times New Roman" w:hAnsi="Times New Roman" w:cs="Times New Roman"/>
          <w:color w:val="000000"/>
          <w:sz w:val="28"/>
          <w:szCs w:val="28"/>
          <w:lang w:eastAsia="ru-RU"/>
        </w:rPr>
        <w:t xml:space="preserve"> </w:t>
      </w:r>
      <w:r w:rsidRPr="00DA3CF9">
        <w:rPr>
          <w:rFonts w:ascii="Times New Roman" w:eastAsia="Times New Roman" w:hAnsi="Times New Roman" w:cs="Times New Roman"/>
          <w:color w:val="000000"/>
          <w:sz w:val="28"/>
          <w:szCs w:val="28"/>
          <w:lang w:eastAsia="ru-RU"/>
        </w:rPr>
        <w:t>й передано для використання громаді, методичні рекомендації</w:t>
      </w:r>
      <w:r w:rsidR="007039C7" w:rsidRPr="00DA3CF9">
        <w:rPr>
          <w:rFonts w:ascii="Times New Roman" w:eastAsia="Times New Roman" w:hAnsi="Times New Roman" w:cs="Times New Roman"/>
          <w:color w:val="000000"/>
          <w:sz w:val="28"/>
          <w:szCs w:val="28"/>
          <w:lang w:eastAsia="ru-RU"/>
        </w:rPr>
        <w:t xml:space="preserve"> які форму</w:t>
      </w:r>
      <w:r w:rsidR="002B47B2" w:rsidRPr="00DA3CF9">
        <w:rPr>
          <w:rFonts w:ascii="Times New Roman" w:eastAsia="Times New Roman" w:hAnsi="Times New Roman" w:cs="Times New Roman"/>
          <w:color w:val="000000"/>
          <w:sz w:val="28"/>
          <w:szCs w:val="28"/>
          <w:lang w:eastAsia="ru-RU"/>
        </w:rPr>
        <w:t>ю</w:t>
      </w:r>
      <w:r w:rsidR="007039C7" w:rsidRPr="00DA3CF9">
        <w:rPr>
          <w:rFonts w:ascii="Times New Roman" w:eastAsia="Times New Roman" w:hAnsi="Times New Roman" w:cs="Times New Roman"/>
          <w:color w:val="000000"/>
          <w:sz w:val="28"/>
          <w:szCs w:val="28"/>
          <w:lang w:eastAsia="ru-RU"/>
        </w:rPr>
        <w:t>ть контекстуальну частину системи Моніторингу і Оцінки (</w:t>
      </w:r>
      <w:proofErr w:type="spellStart"/>
      <w:r w:rsidR="007039C7" w:rsidRPr="00DA3CF9">
        <w:rPr>
          <w:rFonts w:ascii="Times New Roman" w:eastAsia="Times New Roman" w:hAnsi="Times New Roman" w:cs="Times New Roman"/>
          <w:color w:val="000000"/>
          <w:sz w:val="28"/>
          <w:szCs w:val="28"/>
          <w:lang w:eastAsia="ru-RU"/>
        </w:rPr>
        <w:t>МіО</w:t>
      </w:r>
      <w:proofErr w:type="spellEnd"/>
      <w:r w:rsidR="007039C7" w:rsidRPr="00DA3CF9">
        <w:rPr>
          <w:rFonts w:ascii="Times New Roman" w:eastAsia="Times New Roman" w:hAnsi="Times New Roman" w:cs="Times New Roman"/>
          <w:color w:val="000000"/>
          <w:sz w:val="28"/>
          <w:szCs w:val="28"/>
          <w:lang w:eastAsia="ru-RU"/>
        </w:rPr>
        <w:t>) стратегій/програм/планів повоєнного відновлення та  розвитку громад</w:t>
      </w:r>
      <w:r w:rsidRPr="00DA3CF9">
        <w:rPr>
          <w:rFonts w:ascii="Times New Roman" w:eastAsia="Times New Roman" w:hAnsi="Times New Roman" w:cs="Times New Roman"/>
          <w:color w:val="000000"/>
          <w:sz w:val="28"/>
          <w:szCs w:val="28"/>
          <w:lang w:eastAsia="ru-RU"/>
        </w:rPr>
        <w:t>.</w:t>
      </w:r>
      <w:r w:rsidR="007039C7" w:rsidRPr="00DA3CF9">
        <w:rPr>
          <w:rFonts w:ascii="Times New Roman" w:eastAsia="Times New Roman" w:hAnsi="Times New Roman" w:cs="Times New Roman"/>
          <w:color w:val="000000"/>
          <w:sz w:val="28"/>
          <w:szCs w:val="28"/>
          <w:lang w:eastAsia="ru-RU"/>
        </w:rPr>
        <w:t xml:space="preserve"> </w:t>
      </w:r>
    </w:p>
    <w:p w14:paraId="64DE14DD" w14:textId="77777777" w:rsidR="007039C7" w:rsidRPr="00DA3CF9" w:rsidRDefault="00FE724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Рекомендації містять</w:t>
      </w:r>
      <w:r w:rsidR="007039C7" w:rsidRPr="00DA3CF9">
        <w:rPr>
          <w:rFonts w:ascii="Times New Roman" w:eastAsia="Times New Roman" w:hAnsi="Times New Roman" w:cs="Times New Roman"/>
          <w:color w:val="000000"/>
          <w:sz w:val="28"/>
          <w:szCs w:val="28"/>
          <w:lang w:eastAsia="ru-RU"/>
        </w:rPr>
        <w:t>:</w:t>
      </w:r>
    </w:p>
    <w:p w14:paraId="36D3474A"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 xml:space="preserve">алгоритм проведення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w:t>
      </w:r>
    </w:p>
    <w:p w14:paraId="6262B607"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вимоги до статистичних даних;</w:t>
      </w:r>
    </w:p>
    <w:p w14:paraId="7FEE03B4"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рекомендації щодо здійснення аналізу прогресу в досягненні завдань та індикаторів;</w:t>
      </w:r>
    </w:p>
    <w:p w14:paraId="6911166F" w14:textId="77777777" w:rsidR="007039C7" w:rsidRPr="00DA3CF9" w:rsidRDefault="00FE724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 xml:space="preserve">план проведення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що включає</w:t>
      </w:r>
      <w:r w:rsidR="007039C7" w:rsidRPr="00DA3CF9">
        <w:rPr>
          <w:rFonts w:ascii="Times New Roman" w:eastAsia="Times New Roman" w:hAnsi="Times New Roman" w:cs="Times New Roman"/>
          <w:color w:val="000000"/>
          <w:sz w:val="28"/>
          <w:szCs w:val="28"/>
          <w:lang w:eastAsia="ru-RU"/>
        </w:rPr>
        <w:t xml:space="preserve"> щонайменше такі етапи: формулювання завдання, обґрунтування (прогнозні розрахунки) очікуваного результату за сценаріями, уточнення індикаторів, джерел і термінів надання інформації, періодичність збору, відповідальних виконавців, терміни та види оцінювання;</w:t>
      </w:r>
    </w:p>
    <w:p w14:paraId="4F969EE1"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опис підходу до здійснення оцінки прогресу у досягненні індикаторів Стратегії;</w:t>
      </w:r>
    </w:p>
    <w:p w14:paraId="6059EF8F"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критерії оцінювання прогресу: відповідність завданню щодо вирішення проблеми, результативність (ступінь виконання заданих індикаторів), ефективність (співвідношення витрат та результатів), вплив на динаміку та структурні зміни у середньостроковій перспективі, забезпечення сталості на довгостроковий період;</w:t>
      </w:r>
    </w:p>
    <w:p w14:paraId="75482846"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ab/>
        <w:t>опис прогнозної частини (роз’яснення щодо використаних підходів до прогнозування, опис алгоритмів та прогнозних рівнянь).</w:t>
      </w:r>
    </w:p>
    <w:p w14:paraId="6C3DF1C6"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Методичні рекомендації для побудови системи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базу</w:t>
      </w:r>
      <w:r w:rsidR="00FE7247" w:rsidRPr="00DA3CF9">
        <w:rPr>
          <w:rFonts w:ascii="Times New Roman" w:eastAsia="Times New Roman" w:hAnsi="Times New Roman" w:cs="Times New Roman"/>
          <w:color w:val="000000"/>
          <w:sz w:val="28"/>
          <w:szCs w:val="28"/>
          <w:lang w:eastAsia="ru-RU"/>
        </w:rPr>
        <w:t>ють</w:t>
      </w:r>
      <w:r w:rsidRPr="00DA3CF9">
        <w:rPr>
          <w:rFonts w:ascii="Times New Roman" w:eastAsia="Times New Roman" w:hAnsi="Times New Roman" w:cs="Times New Roman"/>
          <w:color w:val="000000"/>
          <w:sz w:val="28"/>
          <w:szCs w:val="28"/>
          <w:lang w:eastAsia="ru-RU"/>
        </w:rPr>
        <w:t xml:space="preserve">ся на принципах та підходах ОЕСР щодо проведення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та інформації, оприлюдненої статистичними органами системи ООН, </w:t>
      </w:r>
      <w:proofErr w:type="spellStart"/>
      <w:r w:rsidRPr="00DA3CF9">
        <w:rPr>
          <w:rFonts w:ascii="Times New Roman" w:eastAsia="Times New Roman" w:hAnsi="Times New Roman" w:cs="Times New Roman"/>
          <w:color w:val="000000"/>
          <w:sz w:val="28"/>
          <w:szCs w:val="28"/>
          <w:lang w:eastAsia="ru-RU"/>
        </w:rPr>
        <w:t>Євростату</w:t>
      </w:r>
      <w:proofErr w:type="spellEnd"/>
      <w:r w:rsidRPr="00DA3CF9">
        <w:rPr>
          <w:rFonts w:ascii="Times New Roman" w:eastAsia="Times New Roman" w:hAnsi="Times New Roman" w:cs="Times New Roman"/>
          <w:color w:val="000000"/>
          <w:sz w:val="28"/>
          <w:szCs w:val="28"/>
          <w:lang w:eastAsia="ru-RU"/>
        </w:rPr>
        <w:t>, ЮНІДО.</w:t>
      </w:r>
    </w:p>
    <w:p w14:paraId="1F712BF2" w14:textId="77777777" w:rsidR="007039C7" w:rsidRPr="00DA3CF9" w:rsidRDefault="007039C7" w:rsidP="007039C7">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Відповідно до методичних рекомендацій </w:t>
      </w:r>
      <w:r w:rsidR="00FE7247" w:rsidRPr="00DA3CF9">
        <w:rPr>
          <w:rFonts w:ascii="Times New Roman" w:eastAsia="Times New Roman" w:hAnsi="Times New Roman" w:cs="Times New Roman"/>
          <w:color w:val="000000"/>
          <w:sz w:val="28"/>
          <w:szCs w:val="28"/>
          <w:lang w:eastAsia="ru-RU"/>
        </w:rPr>
        <w:t xml:space="preserve">до </w:t>
      </w:r>
      <w:proofErr w:type="spellStart"/>
      <w:r w:rsidR="00FE7247" w:rsidRPr="00DA3CF9">
        <w:rPr>
          <w:rFonts w:ascii="Times New Roman" w:eastAsia="Times New Roman" w:hAnsi="Times New Roman" w:cs="Times New Roman"/>
          <w:color w:val="000000"/>
          <w:sz w:val="28"/>
          <w:szCs w:val="28"/>
          <w:lang w:eastAsia="ru-RU"/>
        </w:rPr>
        <w:t>Ніжінської</w:t>
      </w:r>
      <w:proofErr w:type="spellEnd"/>
      <w:r w:rsidR="00FE7247" w:rsidRPr="00DA3CF9">
        <w:rPr>
          <w:rFonts w:ascii="Times New Roman" w:eastAsia="Times New Roman" w:hAnsi="Times New Roman" w:cs="Times New Roman"/>
          <w:color w:val="000000"/>
          <w:sz w:val="28"/>
          <w:szCs w:val="28"/>
          <w:lang w:eastAsia="ru-RU"/>
        </w:rPr>
        <w:t xml:space="preserve"> громади представлені </w:t>
      </w:r>
      <w:proofErr w:type="spellStart"/>
      <w:r w:rsidRPr="00DA3CF9">
        <w:rPr>
          <w:rFonts w:ascii="Times New Roman" w:eastAsia="Times New Roman" w:hAnsi="Times New Roman" w:cs="Times New Roman"/>
          <w:color w:val="000000"/>
          <w:sz w:val="28"/>
          <w:szCs w:val="28"/>
          <w:lang w:eastAsia="ru-RU"/>
        </w:rPr>
        <w:t>проєкти</w:t>
      </w:r>
      <w:proofErr w:type="spellEnd"/>
      <w:r w:rsidRPr="00DA3CF9">
        <w:rPr>
          <w:rFonts w:ascii="Times New Roman" w:eastAsia="Times New Roman" w:hAnsi="Times New Roman" w:cs="Times New Roman"/>
          <w:color w:val="000000"/>
          <w:sz w:val="28"/>
          <w:szCs w:val="28"/>
          <w:lang w:eastAsia="ru-RU"/>
        </w:rPr>
        <w:t xml:space="preserve"> нормативно-правових актів для впровадження системи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w:t>
      </w:r>
    </w:p>
    <w:p w14:paraId="53AFB5DC" w14:textId="77777777" w:rsidR="003074EA" w:rsidRPr="00DA3CF9" w:rsidRDefault="00D077C2" w:rsidP="003074EA">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Протягом листопада – грудня 2022 року р</w:t>
      </w:r>
      <w:r w:rsidR="007039C7" w:rsidRPr="00DA3CF9">
        <w:rPr>
          <w:rFonts w:ascii="Times New Roman" w:eastAsia="Times New Roman" w:hAnsi="Times New Roman" w:cs="Times New Roman"/>
          <w:color w:val="000000"/>
          <w:sz w:val="28"/>
          <w:szCs w:val="28"/>
          <w:lang w:eastAsia="ru-RU"/>
        </w:rPr>
        <w:t xml:space="preserve">озроблений </w:t>
      </w:r>
      <w:proofErr w:type="spellStart"/>
      <w:r w:rsidR="007039C7" w:rsidRPr="00DA3CF9">
        <w:rPr>
          <w:rFonts w:ascii="Times New Roman" w:eastAsia="Times New Roman" w:hAnsi="Times New Roman" w:cs="Times New Roman"/>
          <w:color w:val="000000"/>
          <w:sz w:val="28"/>
          <w:szCs w:val="28"/>
          <w:lang w:eastAsia="ru-RU"/>
        </w:rPr>
        <w:t>проєкт</w:t>
      </w:r>
      <w:proofErr w:type="spellEnd"/>
      <w:r w:rsidR="007039C7" w:rsidRPr="00DA3CF9">
        <w:rPr>
          <w:rFonts w:ascii="Times New Roman" w:eastAsia="Times New Roman" w:hAnsi="Times New Roman" w:cs="Times New Roman"/>
          <w:color w:val="000000"/>
          <w:sz w:val="28"/>
          <w:szCs w:val="28"/>
          <w:lang w:eastAsia="ru-RU"/>
        </w:rPr>
        <w:t xml:space="preserve"> методичних рекомендацій та </w:t>
      </w:r>
      <w:proofErr w:type="spellStart"/>
      <w:r w:rsidR="007039C7" w:rsidRPr="00DA3CF9">
        <w:rPr>
          <w:rFonts w:ascii="Times New Roman" w:eastAsia="Times New Roman" w:hAnsi="Times New Roman" w:cs="Times New Roman"/>
          <w:color w:val="000000"/>
          <w:sz w:val="28"/>
          <w:szCs w:val="28"/>
          <w:lang w:eastAsia="ru-RU"/>
        </w:rPr>
        <w:t>проєкти</w:t>
      </w:r>
      <w:proofErr w:type="spellEnd"/>
      <w:r w:rsidR="007039C7" w:rsidRPr="00DA3CF9">
        <w:rPr>
          <w:rFonts w:ascii="Times New Roman" w:eastAsia="Times New Roman" w:hAnsi="Times New Roman" w:cs="Times New Roman"/>
          <w:color w:val="000000"/>
          <w:sz w:val="28"/>
          <w:szCs w:val="28"/>
          <w:lang w:eastAsia="ru-RU"/>
        </w:rPr>
        <w:t xml:space="preserve"> нормативно-правових актів презентовано ек</w:t>
      </w:r>
      <w:r w:rsidR="00AE079B" w:rsidRPr="00DA3CF9">
        <w:rPr>
          <w:rFonts w:ascii="Times New Roman" w:eastAsia="Times New Roman" w:hAnsi="Times New Roman" w:cs="Times New Roman"/>
          <w:color w:val="000000"/>
          <w:sz w:val="28"/>
          <w:szCs w:val="28"/>
          <w:lang w:eastAsia="ru-RU"/>
        </w:rPr>
        <w:t>с</w:t>
      </w:r>
      <w:r w:rsidR="007039C7" w:rsidRPr="00DA3CF9">
        <w:rPr>
          <w:rFonts w:ascii="Times New Roman" w:eastAsia="Times New Roman" w:hAnsi="Times New Roman" w:cs="Times New Roman"/>
          <w:color w:val="000000"/>
          <w:sz w:val="28"/>
          <w:szCs w:val="28"/>
          <w:lang w:eastAsia="ru-RU"/>
        </w:rPr>
        <w:t xml:space="preserve">пертами для обговорення на засіданнях </w:t>
      </w:r>
      <w:r w:rsidRPr="00DA3CF9">
        <w:rPr>
          <w:rFonts w:ascii="Times New Roman" w:eastAsia="Times New Roman" w:hAnsi="Times New Roman" w:cs="Times New Roman"/>
          <w:color w:val="000000"/>
          <w:sz w:val="28"/>
          <w:szCs w:val="28"/>
          <w:lang w:eastAsia="ru-RU"/>
        </w:rPr>
        <w:t>обласної робочої</w:t>
      </w:r>
      <w:r w:rsidR="007039C7" w:rsidRPr="00DA3CF9">
        <w:rPr>
          <w:rFonts w:ascii="Times New Roman" w:eastAsia="Times New Roman" w:hAnsi="Times New Roman" w:cs="Times New Roman"/>
          <w:color w:val="000000"/>
          <w:sz w:val="28"/>
          <w:szCs w:val="28"/>
          <w:lang w:eastAsia="ru-RU"/>
        </w:rPr>
        <w:t xml:space="preserve"> груп</w:t>
      </w:r>
      <w:r w:rsidRPr="00DA3CF9">
        <w:rPr>
          <w:rFonts w:ascii="Times New Roman" w:eastAsia="Times New Roman" w:hAnsi="Times New Roman" w:cs="Times New Roman"/>
          <w:color w:val="000000"/>
          <w:sz w:val="28"/>
          <w:szCs w:val="28"/>
          <w:lang w:eastAsia="ru-RU"/>
        </w:rPr>
        <w:t>и</w:t>
      </w:r>
      <w:r w:rsidR="007039C7" w:rsidRPr="00DA3CF9">
        <w:rPr>
          <w:rFonts w:ascii="Times New Roman" w:eastAsia="Times New Roman" w:hAnsi="Times New Roman" w:cs="Times New Roman"/>
          <w:color w:val="000000"/>
          <w:sz w:val="28"/>
          <w:szCs w:val="28"/>
          <w:lang w:eastAsia="ru-RU"/>
        </w:rPr>
        <w:t xml:space="preserve"> з питань територіального розвитку </w:t>
      </w:r>
      <w:r w:rsidRPr="00DA3CF9">
        <w:rPr>
          <w:rFonts w:ascii="Times New Roman" w:eastAsia="Times New Roman" w:hAnsi="Times New Roman" w:cs="Times New Roman"/>
          <w:color w:val="000000"/>
          <w:sz w:val="28"/>
          <w:szCs w:val="28"/>
          <w:lang w:eastAsia="ru-RU"/>
        </w:rPr>
        <w:t xml:space="preserve">Чернігівської області, а також </w:t>
      </w:r>
      <w:r w:rsidR="003074EA" w:rsidRPr="00DA3CF9">
        <w:rPr>
          <w:rFonts w:ascii="Times New Roman" w:eastAsia="Times New Roman" w:hAnsi="Times New Roman" w:cs="Times New Roman"/>
          <w:color w:val="000000"/>
          <w:sz w:val="28"/>
          <w:szCs w:val="28"/>
          <w:lang w:eastAsia="ru-RU"/>
        </w:rPr>
        <w:t xml:space="preserve">національного форуму з питань підвищення ефективності </w:t>
      </w:r>
      <w:proofErr w:type="spellStart"/>
      <w:r w:rsidR="003074EA" w:rsidRPr="00DA3CF9">
        <w:rPr>
          <w:rFonts w:ascii="Times New Roman" w:eastAsia="Times New Roman" w:hAnsi="Times New Roman" w:cs="Times New Roman"/>
          <w:color w:val="000000"/>
          <w:sz w:val="28"/>
          <w:szCs w:val="28"/>
          <w:lang w:eastAsia="ru-RU"/>
        </w:rPr>
        <w:t>стратегування</w:t>
      </w:r>
      <w:proofErr w:type="spellEnd"/>
      <w:r w:rsidR="003074EA" w:rsidRPr="00DA3CF9">
        <w:rPr>
          <w:rFonts w:ascii="Times New Roman" w:eastAsia="Times New Roman" w:hAnsi="Times New Roman" w:cs="Times New Roman"/>
          <w:color w:val="000000"/>
          <w:sz w:val="28"/>
          <w:szCs w:val="28"/>
          <w:lang w:eastAsia="ru-RU"/>
        </w:rPr>
        <w:t xml:space="preserve"> повоєнного відновлення та розвитку територіальних громад за участі представників Мінек</w:t>
      </w:r>
      <w:r w:rsidR="00AE079B" w:rsidRPr="00DA3CF9">
        <w:rPr>
          <w:rFonts w:ascii="Times New Roman" w:eastAsia="Times New Roman" w:hAnsi="Times New Roman" w:cs="Times New Roman"/>
          <w:color w:val="000000"/>
          <w:sz w:val="28"/>
          <w:szCs w:val="28"/>
          <w:lang w:eastAsia="ru-RU"/>
        </w:rPr>
        <w:t>о</w:t>
      </w:r>
      <w:r w:rsidR="003074EA" w:rsidRPr="00DA3CF9">
        <w:rPr>
          <w:rFonts w:ascii="Times New Roman" w:eastAsia="Times New Roman" w:hAnsi="Times New Roman" w:cs="Times New Roman"/>
          <w:color w:val="000000"/>
          <w:sz w:val="28"/>
          <w:szCs w:val="28"/>
          <w:lang w:eastAsia="ru-RU"/>
        </w:rPr>
        <w:t>н</w:t>
      </w:r>
      <w:r w:rsidR="00AE079B" w:rsidRPr="00DA3CF9">
        <w:rPr>
          <w:rFonts w:ascii="Times New Roman" w:eastAsia="Times New Roman" w:hAnsi="Times New Roman" w:cs="Times New Roman"/>
          <w:color w:val="000000"/>
          <w:sz w:val="28"/>
          <w:szCs w:val="28"/>
          <w:lang w:eastAsia="ru-RU"/>
        </w:rPr>
        <w:t>о</w:t>
      </w:r>
      <w:r w:rsidR="003074EA" w:rsidRPr="00DA3CF9">
        <w:rPr>
          <w:rFonts w:ascii="Times New Roman" w:eastAsia="Times New Roman" w:hAnsi="Times New Roman" w:cs="Times New Roman"/>
          <w:color w:val="000000"/>
          <w:sz w:val="28"/>
          <w:szCs w:val="28"/>
          <w:lang w:eastAsia="ru-RU"/>
        </w:rPr>
        <w:t xml:space="preserve">міки, </w:t>
      </w:r>
      <w:proofErr w:type="spellStart"/>
      <w:r w:rsidR="003074EA" w:rsidRPr="00DA3CF9">
        <w:rPr>
          <w:rFonts w:ascii="Times New Roman" w:eastAsia="Times New Roman" w:hAnsi="Times New Roman" w:cs="Times New Roman"/>
          <w:color w:val="000000"/>
          <w:sz w:val="28"/>
          <w:szCs w:val="28"/>
          <w:lang w:eastAsia="ru-RU"/>
        </w:rPr>
        <w:t>Мінрегіону</w:t>
      </w:r>
      <w:proofErr w:type="spellEnd"/>
      <w:r w:rsidR="003074EA" w:rsidRPr="00DA3CF9">
        <w:rPr>
          <w:rFonts w:ascii="Times New Roman" w:eastAsia="Times New Roman" w:hAnsi="Times New Roman" w:cs="Times New Roman"/>
          <w:color w:val="000000"/>
          <w:sz w:val="28"/>
          <w:szCs w:val="28"/>
          <w:lang w:eastAsia="ru-RU"/>
        </w:rPr>
        <w:t>, Сумської та Чернігівської ОВА, пілотних територіальних громад, АМУ, Всеукраїнської асоціації територіальних громад, наукових та бізнесових кіл тощо</w:t>
      </w:r>
    </w:p>
    <w:p w14:paraId="16E095B0" w14:textId="77777777" w:rsidR="00EB4FA6" w:rsidRPr="00DA3CF9" w:rsidRDefault="00EB4FA6" w:rsidP="00AB4C5C">
      <w:pPr>
        <w:spacing w:line="240" w:lineRule="auto"/>
        <w:ind w:firstLine="851"/>
        <w:jc w:val="center"/>
        <w:rPr>
          <w:rFonts w:ascii="Times New Roman" w:eastAsia="Times New Roman" w:hAnsi="Times New Roman" w:cs="Times New Roman"/>
          <w:b/>
          <w:color w:val="000000"/>
          <w:sz w:val="28"/>
          <w:szCs w:val="28"/>
          <w:lang w:eastAsia="ru-RU"/>
        </w:rPr>
      </w:pPr>
    </w:p>
    <w:p w14:paraId="40DB2F78"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pPr>
    </w:p>
    <w:p w14:paraId="33B8E0B7"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pPr>
    </w:p>
    <w:p w14:paraId="5691A951"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pPr>
    </w:p>
    <w:p w14:paraId="2D19644A"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pPr>
    </w:p>
    <w:p w14:paraId="422938E2"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pPr>
    </w:p>
    <w:p w14:paraId="42781350" w14:textId="77777777" w:rsidR="00C21524" w:rsidRPr="00DA3CF9" w:rsidRDefault="00C21524" w:rsidP="00AB4C5C">
      <w:pPr>
        <w:spacing w:line="240" w:lineRule="auto"/>
        <w:ind w:firstLine="851"/>
        <w:jc w:val="center"/>
        <w:rPr>
          <w:rFonts w:ascii="Times New Roman" w:eastAsia="Times New Roman" w:hAnsi="Times New Roman" w:cs="Times New Roman"/>
          <w:b/>
          <w:color w:val="000000"/>
          <w:sz w:val="28"/>
          <w:szCs w:val="28"/>
          <w:lang w:eastAsia="ru-RU"/>
        </w:rPr>
        <w:sectPr w:rsidR="00C21524" w:rsidRPr="00DA3CF9" w:rsidSect="008A758A">
          <w:type w:val="continuous"/>
          <w:pgSz w:w="11910" w:h="16840"/>
          <w:pgMar w:top="964" w:right="442" w:bottom="1134" w:left="1202" w:header="720" w:footer="720" w:gutter="0"/>
          <w:cols w:space="720"/>
          <w:titlePg/>
          <w:docGrid w:linePitch="299"/>
        </w:sectPr>
      </w:pPr>
    </w:p>
    <w:p w14:paraId="1389BC68" w14:textId="77777777" w:rsidR="006418FA" w:rsidRPr="00DA3CF9" w:rsidRDefault="003074EA" w:rsidP="003074EA">
      <w:pPr>
        <w:spacing w:line="240" w:lineRule="auto"/>
        <w:ind w:firstLine="851"/>
        <w:jc w:val="both"/>
        <w:rPr>
          <w:rFonts w:ascii="Times New Roman" w:eastAsia="Times New Roman" w:hAnsi="Times New Roman" w:cs="Times New Roman"/>
          <w:b/>
          <w:color w:val="1F497D" w:themeColor="text2"/>
          <w:sz w:val="28"/>
          <w:szCs w:val="28"/>
          <w:lang w:eastAsia="ru-RU"/>
        </w:rPr>
      </w:pPr>
      <w:r w:rsidRPr="00DA3CF9">
        <w:rPr>
          <w:rFonts w:ascii="Times New Roman" w:eastAsia="Times New Roman" w:hAnsi="Times New Roman" w:cs="Times New Roman"/>
          <w:b/>
          <w:color w:val="1F497D" w:themeColor="text2"/>
          <w:sz w:val="28"/>
          <w:szCs w:val="28"/>
          <w:lang w:eastAsia="ru-RU"/>
        </w:rPr>
        <w:lastRenderedPageBreak/>
        <w:t>Таблиця</w:t>
      </w:r>
      <w:r w:rsidR="00CE6788" w:rsidRPr="00DA3CF9">
        <w:rPr>
          <w:rFonts w:ascii="Times New Roman" w:eastAsia="Times New Roman" w:hAnsi="Times New Roman" w:cs="Times New Roman"/>
          <w:b/>
          <w:color w:val="1F497D" w:themeColor="text2"/>
          <w:sz w:val="28"/>
          <w:szCs w:val="28"/>
          <w:lang w:eastAsia="ru-RU"/>
        </w:rPr>
        <w:t xml:space="preserve"> 8</w:t>
      </w:r>
      <w:r w:rsidR="00307BB4" w:rsidRPr="00DA3CF9">
        <w:rPr>
          <w:rFonts w:ascii="Times New Roman" w:eastAsia="Times New Roman" w:hAnsi="Times New Roman" w:cs="Times New Roman"/>
          <w:b/>
          <w:color w:val="1F497D" w:themeColor="text2"/>
          <w:sz w:val="28"/>
          <w:szCs w:val="28"/>
          <w:lang w:eastAsia="ru-RU"/>
        </w:rPr>
        <w:t xml:space="preserve">. Індикатори системи </w:t>
      </w:r>
      <w:proofErr w:type="spellStart"/>
      <w:r w:rsidR="00307BB4" w:rsidRPr="00DA3CF9">
        <w:rPr>
          <w:rFonts w:ascii="Times New Roman" w:eastAsia="Times New Roman" w:hAnsi="Times New Roman" w:cs="Times New Roman"/>
          <w:b/>
          <w:color w:val="1F497D" w:themeColor="text2"/>
          <w:sz w:val="28"/>
          <w:szCs w:val="28"/>
          <w:lang w:eastAsia="ru-RU"/>
        </w:rPr>
        <w:t>МіО</w:t>
      </w:r>
      <w:proofErr w:type="spellEnd"/>
      <w:r w:rsidR="00307BB4" w:rsidRPr="00DA3CF9">
        <w:rPr>
          <w:rFonts w:ascii="Times New Roman" w:eastAsia="Times New Roman" w:hAnsi="Times New Roman" w:cs="Times New Roman"/>
          <w:b/>
          <w:color w:val="1F497D" w:themeColor="text2"/>
          <w:sz w:val="28"/>
          <w:szCs w:val="28"/>
          <w:lang w:eastAsia="ru-RU"/>
        </w:rPr>
        <w:t xml:space="preserve"> плану реалізації Стратегії розвитку Ніжинської </w:t>
      </w:r>
      <w:r w:rsidR="00FD6718">
        <w:rPr>
          <w:rFonts w:ascii="Times New Roman" w:eastAsia="Times New Roman" w:hAnsi="Times New Roman" w:cs="Times New Roman"/>
          <w:b/>
          <w:color w:val="1F497D" w:themeColor="text2"/>
          <w:sz w:val="28"/>
          <w:szCs w:val="28"/>
          <w:lang w:eastAsia="ru-RU"/>
        </w:rPr>
        <w:t xml:space="preserve">міської </w:t>
      </w:r>
      <w:r w:rsidR="00307BB4" w:rsidRPr="00DA3CF9">
        <w:rPr>
          <w:rFonts w:ascii="Times New Roman" w:eastAsia="Times New Roman" w:hAnsi="Times New Roman" w:cs="Times New Roman"/>
          <w:b/>
          <w:color w:val="1F497D" w:themeColor="text2"/>
          <w:sz w:val="28"/>
          <w:szCs w:val="28"/>
          <w:lang w:eastAsia="ru-RU"/>
        </w:rPr>
        <w:t>ТГ</w:t>
      </w:r>
    </w:p>
    <w:p w14:paraId="260D9B2E" w14:textId="77777777" w:rsidR="006418FA" w:rsidRPr="00DA3CF9" w:rsidRDefault="006418FA" w:rsidP="00307BB4">
      <w:pPr>
        <w:spacing w:line="240" w:lineRule="auto"/>
        <w:ind w:firstLine="851"/>
        <w:rPr>
          <w:rFonts w:ascii="Times New Roman" w:eastAsia="Times New Roman" w:hAnsi="Times New Roman" w:cs="Times New Roman"/>
          <w:b/>
          <w:color w:val="000000"/>
          <w:sz w:val="28"/>
          <w:szCs w:val="28"/>
          <w:lang w:eastAsia="ru-RU"/>
        </w:rPr>
      </w:pPr>
    </w:p>
    <w:tbl>
      <w:tblPr>
        <w:tblW w:w="15026" w:type="dxa"/>
        <w:tblInd w:w="-34" w:type="dxa"/>
        <w:tblLayout w:type="fixed"/>
        <w:tblLook w:val="0000" w:firstRow="0" w:lastRow="0" w:firstColumn="0" w:lastColumn="0" w:noHBand="0" w:noVBand="0"/>
      </w:tblPr>
      <w:tblGrid>
        <w:gridCol w:w="1159"/>
        <w:gridCol w:w="1423"/>
        <w:gridCol w:w="3202"/>
        <w:gridCol w:w="1337"/>
        <w:gridCol w:w="818"/>
        <w:gridCol w:w="738"/>
        <w:gridCol w:w="709"/>
        <w:gridCol w:w="537"/>
        <w:gridCol w:w="739"/>
        <w:gridCol w:w="567"/>
        <w:gridCol w:w="679"/>
        <w:gridCol w:w="567"/>
        <w:gridCol w:w="708"/>
        <w:gridCol w:w="567"/>
        <w:gridCol w:w="709"/>
        <w:gridCol w:w="567"/>
      </w:tblGrid>
      <w:tr w:rsidR="002F7248" w:rsidRPr="00DA3CF9" w14:paraId="2F84B0E1" w14:textId="77777777" w:rsidTr="002F7248">
        <w:trPr>
          <w:trHeight w:val="655"/>
        </w:trPr>
        <w:tc>
          <w:tcPr>
            <w:tcW w:w="2582" w:type="dxa"/>
            <w:gridSpan w:val="2"/>
            <w:vMerge w:val="restart"/>
            <w:tcBorders>
              <w:top w:val="single" w:sz="12" w:space="0" w:color="auto"/>
              <w:left w:val="single" w:sz="12" w:space="0" w:color="auto"/>
              <w:right w:val="single" w:sz="12" w:space="0" w:color="auto"/>
            </w:tcBorders>
            <w:shd w:val="solid" w:color="CCCCFF" w:fill="auto"/>
            <w:vAlign w:val="center"/>
          </w:tcPr>
          <w:p w14:paraId="7306EC6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Цілі / опе</w:t>
            </w:r>
            <w:r w:rsidR="00DB1B8B" w:rsidRPr="00DA3CF9">
              <w:rPr>
                <w:rFonts w:ascii="Times New Roman" w:hAnsi="Times New Roman" w:cs="Times New Roman"/>
                <w:b/>
                <w:bCs/>
                <w:color w:val="000000"/>
                <w:sz w:val="24"/>
                <w:szCs w:val="24"/>
              </w:rPr>
              <w:t xml:space="preserve">раційні цілі / завдання </w:t>
            </w:r>
          </w:p>
        </w:tc>
        <w:tc>
          <w:tcPr>
            <w:tcW w:w="3202" w:type="dxa"/>
            <w:vMerge w:val="restart"/>
            <w:tcBorders>
              <w:top w:val="single" w:sz="12" w:space="0" w:color="auto"/>
              <w:left w:val="single" w:sz="12" w:space="0" w:color="auto"/>
              <w:right w:val="single" w:sz="12" w:space="0" w:color="auto"/>
            </w:tcBorders>
            <w:shd w:val="solid" w:color="CCCCFF" w:fill="auto"/>
            <w:vAlign w:val="center"/>
          </w:tcPr>
          <w:p w14:paraId="6BA9250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 xml:space="preserve">Індикатори </w:t>
            </w:r>
          </w:p>
        </w:tc>
        <w:tc>
          <w:tcPr>
            <w:tcW w:w="1337" w:type="dxa"/>
            <w:vMerge w:val="restart"/>
            <w:tcBorders>
              <w:top w:val="single" w:sz="12" w:space="0" w:color="auto"/>
              <w:left w:val="single" w:sz="12" w:space="0" w:color="auto"/>
              <w:right w:val="single" w:sz="12" w:space="0" w:color="auto"/>
            </w:tcBorders>
            <w:shd w:val="solid" w:color="CCCCFF" w:fill="auto"/>
            <w:vAlign w:val="center"/>
          </w:tcPr>
          <w:p w14:paraId="52FF75E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Одиниці виміру</w:t>
            </w:r>
          </w:p>
        </w:tc>
        <w:tc>
          <w:tcPr>
            <w:tcW w:w="818" w:type="dxa"/>
            <w:tcBorders>
              <w:top w:val="single" w:sz="12" w:space="0" w:color="auto"/>
              <w:left w:val="single" w:sz="12" w:space="0" w:color="auto"/>
              <w:bottom w:val="single" w:sz="12" w:space="0" w:color="auto"/>
              <w:right w:val="single" w:sz="12" w:space="0" w:color="auto"/>
            </w:tcBorders>
            <w:shd w:val="solid" w:color="CCCCFF" w:fill="auto"/>
            <w:vAlign w:val="center"/>
          </w:tcPr>
          <w:p w14:paraId="2D5B2DCF"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2021</w:t>
            </w:r>
          </w:p>
        </w:tc>
        <w:tc>
          <w:tcPr>
            <w:tcW w:w="738" w:type="dxa"/>
            <w:tcBorders>
              <w:top w:val="single" w:sz="12" w:space="0" w:color="auto"/>
              <w:left w:val="single" w:sz="12" w:space="0" w:color="auto"/>
              <w:bottom w:val="single" w:sz="12" w:space="0" w:color="auto"/>
              <w:right w:val="single" w:sz="12" w:space="0" w:color="auto"/>
            </w:tcBorders>
            <w:shd w:val="solid" w:color="CCCCFF" w:fill="auto"/>
            <w:vAlign w:val="center"/>
          </w:tcPr>
          <w:p w14:paraId="1DF9209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2022</w:t>
            </w:r>
          </w:p>
        </w:tc>
        <w:tc>
          <w:tcPr>
            <w:tcW w:w="1246" w:type="dxa"/>
            <w:gridSpan w:val="2"/>
            <w:tcBorders>
              <w:top w:val="single" w:sz="12" w:space="0" w:color="auto"/>
              <w:left w:val="single" w:sz="12" w:space="0" w:color="auto"/>
              <w:bottom w:val="single" w:sz="12" w:space="0" w:color="auto"/>
              <w:right w:val="single" w:sz="12" w:space="0" w:color="auto"/>
            </w:tcBorders>
            <w:shd w:val="solid" w:color="CCCCFF" w:fill="auto"/>
            <w:vAlign w:val="center"/>
          </w:tcPr>
          <w:p w14:paraId="7963F1C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2023</w:t>
            </w:r>
          </w:p>
        </w:tc>
        <w:tc>
          <w:tcPr>
            <w:tcW w:w="1306" w:type="dxa"/>
            <w:gridSpan w:val="2"/>
            <w:tcBorders>
              <w:top w:val="single" w:sz="12" w:space="0" w:color="auto"/>
              <w:left w:val="single" w:sz="12" w:space="0" w:color="auto"/>
              <w:bottom w:val="single" w:sz="12" w:space="0" w:color="auto"/>
              <w:right w:val="single" w:sz="12" w:space="0" w:color="auto"/>
            </w:tcBorders>
            <w:shd w:val="solid" w:color="CCCCFF" w:fill="auto"/>
            <w:vAlign w:val="center"/>
          </w:tcPr>
          <w:p w14:paraId="0A3F76F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2024</w:t>
            </w:r>
          </w:p>
        </w:tc>
        <w:tc>
          <w:tcPr>
            <w:tcW w:w="1246" w:type="dxa"/>
            <w:gridSpan w:val="2"/>
            <w:tcBorders>
              <w:top w:val="single" w:sz="12" w:space="0" w:color="auto"/>
              <w:left w:val="single" w:sz="12" w:space="0" w:color="auto"/>
              <w:bottom w:val="single" w:sz="12" w:space="0" w:color="auto"/>
              <w:right w:val="single" w:sz="12" w:space="0" w:color="auto"/>
            </w:tcBorders>
            <w:shd w:val="solid" w:color="CCCCFF" w:fill="auto"/>
            <w:vAlign w:val="center"/>
          </w:tcPr>
          <w:p w14:paraId="3FC3145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2025</w:t>
            </w:r>
          </w:p>
        </w:tc>
        <w:tc>
          <w:tcPr>
            <w:tcW w:w="1275" w:type="dxa"/>
            <w:gridSpan w:val="2"/>
            <w:tcBorders>
              <w:top w:val="single" w:sz="12" w:space="0" w:color="auto"/>
              <w:left w:val="single" w:sz="12" w:space="0" w:color="auto"/>
              <w:bottom w:val="single" w:sz="12" w:space="0" w:color="auto"/>
              <w:right w:val="single" w:sz="12" w:space="0" w:color="auto"/>
            </w:tcBorders>
            <w:shd w:val="solid" w:color="CCCCFF" w:fill="auto"/>
            <w:vAlign w:val="center"/>
          </w:tcPr>
          <w:p w14:paraId="39EFC25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2026</w:t>
            </w:r>
          </w:p>
        </w:tc>
        <w:tc>
          <w:tcPr>
            <w:tcW w:w="1276" w:type="dxa"/>
            <w:gridSpan w:val="2"/>
            <w:tcBorders>
              <w:top w:val="single" w:sz="12" w:space="0" w:color="auto"/>
              <w:left w:val="single" w:sz="12" w:space="0" w:color="auto"/>
              <w:bottom w:val="single" w:sz="12" w:space="0" w:color="auto"/>
              <w:right w:val="single" w:sz="12" w:space="0" w:color="auto"/>
            </w:tcBorders>
            <w:shd w:val="solid" w:color="CCCCFF" w:fill="auto"/>
            <w:vAlign w:val="center"/>
          </w:tcPr>
          <w:p w14:paraId="3E00608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2027</w:t>
            </w:r>
          </w:p>
        </w:tc>
      </w:tr>
      <w:tr w:rsidR="002F7248" w:rsidRPr="00DA3CF9" w14:paraId="65BE6110" w14:textId="77777777" w:rsidTr="002F7248">
        <w:trPr>
          <w:trHeight w:val="319"/>
        </w:trPr>
        <w:tc>
          <w:tcPr>
            <w:tcW w:w="2582" w:type="dxa"/>
            <w:gridSpan w:val="2"/>
            <w:vMerge/>
            <w:tcBorders>
              <w:left w:val="single" w:sz="12" w:space="0" w:color="auto"/>
              <w:bottom w:val="single" w:sz="12" w:space="0" w:color="auto"/>
              <w:right w:val="single" w:sz="12" w:space="0" w:color="auto"/>
            </w:tcBorders>
            <w:shd w:val="solid" w:color="CCCCFF" w:fill="auto"/>
            <w:vAlign w:val="center"/>
          </w:tcPr>
          <w:p w14:paraId="10826F4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p>
        </w:tc>
        <w:tc>
          <w:tcPr>
            <w:tcW w:w="3202" w:type="dxa"/>
            <w:vMerge/>
            <w:tcBorders>
              <w:left w:val="single" w:sz="12" w:space="0" w:color="auto"/>
              <w:bottom w:val="single" w:sz="12" w:space="0" w:color="auto"/>
              <w:right w:val="single" w:sz="12" w:space="0" w:color="auto"/>
            </w:tcBorders>
            <w:shd w:val="solid" w:color="CCCCFF" w:fill="auto"/>
            <w:vAlign w:val="center"/>
          </w:tcPr>
          <w:p w14:paraId="76F47BF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p>
        </w:tc>
        <w:tc>
          <w:tcPr>
            <w:tcW w:w="1337" w:type="dxa"/>
            <w:vMerge/>
            <w:tcBorders>
              <w:left w:val="single" w:sz="12" w:space="0" w:color="auto"/>
              <w:bottom w:val="single" w:sz="12" w:space="0" w:color="auto"/>
              <w:right w:val="single" w:sz="12" w:space="0" w:color="auto"/>
            </w:tcBorders>
            <w:shd w:val="solid" w:color="CCCCFF" w:fill="auto"/>
            <w:vAlign w:val="center"/>
          </w:tcPr>
          <w:p w14:paraId="1C45A0C2"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818" w:type="dxa"/>
            <w:tcBorders>
              <w:top w:val="single" w:sz="12" w:space="0" w:color="auto"/>
              <w:left w:val="single" w:sz="12" w:space="0" w:color="auto"/>
              <w:bottom w:val="single" w:sz="12" w:space="0" w:color="auto"/>
              <w:right w:val="single" w:sz="12" w:space="0" w:color="auto"/>
            </w:tcBorders>
            <w:shd w:val="solid" w:color="CCCCFF" w:fill="auto"/>
            <w:vAlign w:val="center"/>
          </w:tcPr>
          <w:p w14:paraId="3634F21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738" w:type="dxa"/>
            <w:tcBorders>
              <w:top w:val="single" w:sz="12" w:space="0" w:color="auto"/>
              <w:left w:val="single" w:sz="12" w:space="0" w:color="auto"/>
              <w:bottom w:val="single" w:sz="12" w:space="0" w:color="auto"/>
              <w:right w:val="single" w:sz="12" w:space="0" w:color="auto"/>
            </w:tcBorders>
            <w:shd w:val="solid" w:color="CCCCFF" w:fill="auto"/>
            <w:vAlign w:val="center"/>
          </w:tcPr>
          <w:p w14:paraId="28383E5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709" w:type="dxa"/>
            <w:tcBorders>
              <w:top w:val="single" w:sz="12" w:space="0" w:color="auto"/>
              <w:left w:val="single" w:sz="12" w:space="0" w:color="auto"/>
              <w:bottom w:val="single" w:sz="12" w:space="0" w:color="auto"/>
              <w:right w:val="single" w:sz="12" w:space="0" w:color="auto"/>
            </w:tcBorders>
            <w:shd w:val="solid" w:color="CCCCFF" w:fill="auto"/>
            <w:vAlign w:val="center"/>
          </w:tcPr>
          <w:p w14:paraId="10BD3FB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ціль</w:t>
            </w:r>
          </w:p>
        </w:tc>
        <w:tc>
          <w:tcPr>
            <w:tcW w:w="537" w:type="dxa"/>
            <w:tcBorders>
              <w:top w:val="single" w:sz="12" w:space="0" w:color="auto"/>
              <w:left w:val="single" w:sz="12" w:space="0" w:color="auto"/>
              <w:bottom w:val="single" w:sz="12" w:space="0" w:color="auto"/>
              <w:right w:val="single" w:sz="12" w:space="0" w:color="auto"/>
            </w:tcBorders>
            <w:shd w:val="solid" w:color="CCCCFF" w:fill="auto"/>
            <w:vAlign w:val="center"/>
          </w:tcPr>
          <w:p w14:paraId="47431A3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739" w:type="dxa"/>
            <w:tcBorders>
              <w:top w:val="single" w:sz="12" w:space="0" w:color="auto"/>
              <w:left w:val="single" w:sz="12" w:space="0" w:color="auto"/>
              <w:bottom w:val="single" w:sz="12" w:space="0" w:color="auto"/>
              <w:right w:val="single" w:sz="12" w:space="0" w:color="auto"/>
            </w:tcBorders>
            <w:shd w:val="solid" w:color="CCCCFF" w:fill="auto"/>
            <w:vAlign w:val="center"/>
          </w:tcPr>
          <w:p w14:paraId="745180A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ціль</w:t>
            </w:r>
          </w:p>
        </w:tc>
        <w:tc>
          <w:tcPr>
            <w:tcW w:w="567" w:type="dxa"/>
            <w:tcBorders>
              <w:top w:val="single" w:sz="12" w:space="0" w:color="auto"/>
              <w:left w:val="single" w:sz="12" w:space="0" w:color="auto"/>
              <w:bottom w:val="single" w:sz="12" w:space="0" w:color="auto"/>
              <w:right w:val="single" w:sz="12" w:space="0" w:color="auto"/>
            </w:tcBorders>
            <w:shd w:val="solid" w:color="CCCCFF" w:fill="auto"/>
            <w:vAlign w:val="center"/>
          </w:tcPr>
          <w:p w14:paraId="75C25EB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679" w:type="dxa"/>
            <w:tcBorders>
              <w:top w:val="single" w:sz="12" w:space="0" w:color="auto"/>
              <w:left w:val="single" w:sz="12" w:space="0" w:color="auto"/>
              <w:bottom w:val="single" w:sz="12" w:space="0" w:color="auto"/>
              <w:right w:val="single" w:sz="12" w:space="0" w:color="auto"/>
            </w:tcBorders>
            <w:shd w:val="solid" w:color="CCCCFF" w:fill="auto"/>
            <w:vAlign w:val="center"/>
          </w:tcPr>
          <w:p w14:paraId="3CB9561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ціль</w:t>
            </w:r>
          </w:p>
        </w:tc>
        <w:tc>
          <w:tcPr>
            <w:tcW w:w="567" w:type="dxa"/>
            <w:tcBorders>
              <w:top w:val="single" w:sz="12" w:space="0" w:color="auto"/>
              <w:left w:val="single" w:sz="12" w:space="0" w:color="auto"/>
              <w:bottom w:val="single" w:sz="12" w:space="0" w:color="auto"/>
              <w:right w:val="single" w:sz="12" w:space="0" w:color="auto"/>
            </w:tcBorders>
            <w:shd w:val="solid" w:color="CCCCFF" w:fill="auto"/>
            <w:vAlign w:val="center"/>
          </w:tcPr>
          <w:p w14:paraId="2D28C40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708" w:type="dxa"/>
            <w:tcBorders>
              <w:top w:val="single" w:sz="12" w:space="0" w:color="auto"/>
              <w:left w:val="single" w:sz="12" w:space="0" w:color="auto"/>
              <w:bottom w:val="single" w:sz="12" w:space="0" w:color="auto"/>
              <w:right w:val="single" w:sz="12" w:space="0" w:color="auto"/>
            </w:tcBorders>
            <w:shd w:val="solid" w:color="CCCCFF" w:fill="auto"/>
            <w:vAlign w:val="center"/>
          </w:tcPr>
          <w:p w14:paraId="0FF58E00"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ціль</w:t>
            </w:r>
          </w:p>
        </w:tc>
        <w:tc>
          <w:tcPr>
            <w:tcW w:w="567" w:type="dxa"/>
            <w:tcBorders>
              <w:top w:val="single" w:sz="12" w:space="0" w:color="auto"/>
              <w:left w:val="single" w:sz="12" w:space="0" w:color="auto"/>
              <w:bottom w:val="single" w:sz="12" w:space="0" w:color="auto"/>
              <w:right w:val="single" w:sz="12" w:space="0" w:color="auto"/>
            </w:tcBorders>
            <w:shd w:val="solid" w:color="CCCCFF" w:fill="auto"/>
            <w:vAlign w:val="center"/>
          </w:tcPr>
          <w:p w14:paraId="5A554BB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c>
          <w:tcPr>
            <w:tcW w:w="709" w:type="dxa"/>
            <w:tcBorders>
              <w:top w:val="single" w:sz="12" w:space="0" w:color="auto"/>
              <w:left w:val="single" w:sz="12" w:space="0" w:color="auto"/>
              <w:bottom w:val="single" w:sz="12" w:space="0" w:color="auto"/>
              <w:right w:val="single" w:sz="12" w:space="0" w:color="auto"/>
            </w:tcBorders>
            <w:shd w:val="solid" w:color="CCCCFF" w:fill="auto"/>
            <w:vAlign w:val="center"/>
          </w:tcPr>
          <w:p w14:paraId="1546DB1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ціль</w:t>
            </w:r>
          </w:p>
        </w:tc>
        <w:tc>
          <w:tcPr>
            <w:tcW w:w="567" w:type="dxa"/>
            <w:tcBorders>
              <w:top w:val="single" w:sz="12" w:space="0" w:color="auto"/>
              <w:left w:val="single" w:sz="12" w:space="0" w:color="auto"/>
              <w:bottom w:val="single" w:sz="12" w:space="0" w:color="auto"/>
              <w:right w:val="single" w:sz="12" w:space="0" w:color="auto"/>
            </w:tcBorders>
            <w:shd w:val="solid" w:color="CCCCFF" w:fill="auto"/>
            <w:vAlign w:val="center"/>
          </w:tcPr>
          <w:p w14:paraId="5A50B862"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факт</w:t>
            </w:r>
          </w:p>
        </w:tc>
      </w:tr>
      <w:tr w:rsidR="002F7248" w:rsidRPr="00DA3CF9" w14:paraId="41106F02" w14:textId="77777777" w:rsidTr="002F7248">
        <w:trPr>
          <w:trHeight w:val="958"/>
        </w:trPr>
        <w:tc>
          <w:tcPr>
            <w:tcW w:w="2582" w:type="dxa"/>
            <w:gridSpan w:val="2"/>
            <w:vMerge w:val="restart"/>
            <w:tcBorders>
              <w:top w:val="single" w:sz="12" w:space="0" w:color="auto"/>
              <w:left w:val="single" w:sz="12" w:space="0" w:color="auto"/>
              <w:right w:val="single" w:sz="12" w:space="0" w:color="auto"/>
            </w:tcBorders>
            <w:shd w:val="solid" w:color="CCCCFF" w:fill="auto"/>
            <w:vAlign w:val="center"/>
          </w:tcPr>
          <w:p w14:paraId="539E9E5E" w14:textId="77777777" w:rsidR="002F7248" w:rsidRPr="00DA3CF9" w:rsidRDefault="002F7248" w:rsidP="0000654B">
            <w:pPr>
              <w:autoSpaceDE w:val="0"/>
              <w:autoSpaceDN w:val="0"/>
              <w:adjustRightInd w:val="0"/>
              <w:spacing w:line="240" w:lineRule="auto"/>
              <w:jc w:val="center"/>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ЗАГАЛЬНІ ПОКАЗНИК</w:t>
            </w:r>
            <w:r w:rsidR="0000654B" w:rsidRPr="00DA3CF9">
              <w:rPr>
                <w:rFonts w:ascii="Times New Roman" w:hAnsi="Times New Roman" w:cs="Times New Roman"/>
                <w:b/>
                <w:bCs/>
                <w:color w:val="000000"/>
                <w:sz w:val="24"/>
                <w:szCs w:val="24"/>
              </w:rPr>
              <w:t>И</w:t>
            </w:r>
          </w:p>
        </w:tc>
        <w:tc>
          <w:tcPr>
            <w:tcW w:w="3202" w:type="dxa"/>
            <w:tcBorders>
              <w:top w:val="single" w:sz="12" w:space="0" w:color="auto"/>
              <w:left w:val="single" w:sz="12" w:space="0" w:color="auto"/>
              <w:bottom w:val="single" w:sz="6" w:space="0" w:color="auto"/>
              <w:right w:val="single" w:sz="6" w:space="0" w:color="auto"/>
            </w:tcBorders>
          </w:tcPr>
          <w:p w14:paraId="072E6A26"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Зміна кількості постійного населення громади, % до попереднього року</w:t>
            </w:r>
          </w:p>
        </w:tc>
        <w:tc>
          <w:tcPr>
            <w:tcW w:w="1337" w:type="dxa"/>
            <w:tcBorders>
              <w:top w:val="single" w:sz="12" w:space="0" w:color="auto"/>
              <w:left w:val="single" w:sz="6" w:space="0" w:color="auto"/>
              <w:bottom w:val="single" w:sz="6" w:space="0" w:color="auto"/>
              <w:right w:val="single" w:sz="6" w:space="0" w:color="auto"/>
            </w:tcBorders>
          </w:tcPr>
          <w:p w14:paraId="1AAAD9CC"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до попереднього року</w:t>
            </w:r>
          </w:p>
        </w:tc>
        <w:tc>
          <w:tcPr>
            <w:tcW w:w="818" w:type="dxa"/>
            <w:tcBorders>
              <w:top w:val="single" w:sz="12" w:space="0" w:color="auto"/>
              <w:left w:val="single" w:sz="6" w:space="0" w:color="auto"/>
              <w:bottom w:val="single" w:sz="6" w:space="0" w:color="auto"/>
              <w:right w:val="single" w:sz="6" w:space="0" w:color="auto"/>
            </w:tcBorders>
          </w:tcPr>
          <w:p w14:paraId="27721E1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98,5</w:t>
            </w:r>
          </w:p>
        </w:tc>
        <w:tc>
          <w:tcPr>
            <w:tcW w:w="738" w:type="dxa"/>
            <w:tcBorders>
              <w:top w:val="single" w:sz="12" w:space="0" w:color="auto"/>
              <w:left w:val="single" w:sz="6" w:space="0" w:color="auto"/>
              <w:bottom w:val="single" w:sz="6" w:space="0" w:color="auto"/>
              <w:right w:val="single" w:sz="6" w:space="0" w:color="auto"/>
            </w:tcBorders>
          </w:tcPr>
          <w:p w14:paraId="5FF9D816"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98,2</w:t>
            </w:r>
          </w:p>
        </w:tc>
        <w:tc>
          <w:tcPr>
            <w:tcW w:w="709" w:type="dxa"/>
            <w:tcBorders>
              <w:top w:val="single" w:sz="12" w:space="0" w:color="auto"/>
              <w:left w:val="single" w:sz="6" w:space="0" w:color="auto"/>
              <w:bottom w:val="single" w:sz="6" w:space="0" w:color="auto"/>
              <w:right w:val="single" w:sz="6" w:space="0" w:color="auto"/>
            </w:tcBorders>
          </w:tcPr>
          <w:p w14:paraId="0EE39B8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98,2</w:t>
            </w:r>
          </w:p>
        </w:tc>
        <w:tc>
          <w:tcPr>
            <w:tcW w:w="537" w:type="dxa"/>
            <w:tcBorders>
              <w:top w:val="single" w:sz="12" w:space="0" w:color="auto"/>
              <w:left w:val="single" w:sz="6" w:space="0" w:color="auto"/>
              <w:bottom w:val="single" w:sz="6" w:space="0" w:color="auto"/>
              <w:right w:val="single" w:sz="6" w:space="0" w:color="auto"/>
            </w:tcBorders>
          </w:tcPr>
          <w:p w14:paraId="4CD1AA0F"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739" w:type="dxa"/>
            <w:tcBorders>
              <w:top w:val="single" w:sz="12" w:space="0" w:color="auto"/>
              <w:left w:val="single" w:sz="6" w:space="0" w:color="auto"/>
              <w:bottom w:val="single" w:sz="6" w:space="0" w:color="auto"/>
              <w:right w:val="single" w:sz="6" w:space="0" w:color="auto"/>
            </w:tcBorders>
          </w:tcPr>
          <w:p w14:paraId="2275E78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98,3</w:t>
            </w:r>
          </w:p>
        </w:tc>
        <w:tc>
          <w:tcPr>
            <w:tcW w:w="567" w:type="dxa"/>
            <w:tcBorders>
              <w:top w:val="single" w:sz="12" w:space="0" w:color="auto"/>
              <w:left w:val="single" w:sz="6" w:space="0" w:color="auto"/>
              <w:bottom w:val="single" w:sz="6" w:space="0" w:color="auto"/>
              <w:right w:val="single" w:sz="6" w:space="0" w:color="auto"/>
            </w:tcBorders>
          </w:tcPr>
          <w:p w14:paraId="203F027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679" w:type="dxa"/>
            <w:tcBorders>
              <w:top w:val="single" w:sz="12" w:space="0" w:color="auto"/>
              <w:left w:val="single" w:sz="6" w:space="0" w:color="auto"/>
              <w:bottom w:val="single" w:sz="6" w:space="0" w:color="auto"/>
              <w:right w:val="single" w:sz="6" w:space="0" w:color="auto"/>
            </w:tcBorders>
          </w:tcPr>
          <w:p w14:paraId="2C4EC82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98,8</w:t>
            </w:r>
          </w:p>
        </w:tc>
        <w:tc>
          <w:tcPr>
            <w:tcW w:w="567" w:type="dxa"/>
            <w:tcBorders>
              <w:top w:val="single" w:sz="12" w:space="0" w:color="auto"/>
              <w:left w:val="single" w:sz="6" w:space="0" w:color="auto"/>
              <w:bottom w:val="single" w:sz="6" w:space="0" w:color="auto"/>
              <w:right w:val="single" w:sz="6" w:space="0" w:color="auto"/>
            </w:tcBorders>
          </w:tcPr>
          <w:p w14:paraId="6561651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708" w:type="dxa"/>
            <w:tcBorders>
              <w:top w:val="single" w:sz="12" w:space="0" w:color="auto"/>
              <w:left w:val="single" w:sz="6" w:space="0" w:color="auto"/>
              <w:bottom w:val="single" w:sz="6" w:space="0" w:color="auto"/>
              <w:right w:val="single" w:sz="6" w:space="0" w:color="auto"/>
            </w:tcBorders>
          </w:tcPr>
          <w:p w14:paraId="64703D42"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99,0</w:t>
            </w:r>
          </w:p>
        </w:tc>
        <w:tc>
          <w:tcPr>
            <w:tcW w:w="567" w:type="dxa"/>
            <w:tcBorders>
              <w:top w:val="single" w:sz="12" w:space="0" w:color="auto"/>
              <w:left w:val="single" w:sz="6" w:space="0" w:color="auto"/>
              <w:bottom w:val="single" w:sz="6" w:space="0" w:color="auto"/>
              <w:right w:val="single" w:sz="6" w:space="0" w:color="auto"/>
            </w:tcBorders>
          </w:tcPr>
          <w:p w14:paraId="40EAEA4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709" w:type="dxa"/>
            <w:tcBorders>
              <w:top w:val="single" w:sz="12" w:space="0" w:color="auto"/>
              <w:left w:val="single" w:sz="6" w:space="0" w:color="auto"/>
              <w:bottom w:val="single" w:sz="6" w:space="0" w:color="auto"/>
              <w:right w:val="single" w:sz="6" w:space="0" w:color="auto"/>
            </w:tcBorders>
          </w:tcPr>
          <w:p w14:paraId="0F29EBA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99,3</w:t>
            </w:r>
          </w:p>
        </w:tc>
        <w:tc>
          <w:tcPr>
            <w:tcW w:w="567" w:type="dxa"/>
            <w:tcBorders>
              <w:top w:val="single" w:sz="12" w:space="0" w:color="auto"/>
              <w:left w:val="single" w:sz="6" w:space="0" w:color="auto"/>
              <w:bottom w:val="single" w:sz="6" w:space="0" w:color="auto"/>
              <w:right w:val="single" w:sz="12" w:space="0" w:color="auto"/>
            </w:tcBorders>
          </w:tcPr>
          <w:p w14:paraId="56421AF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r>
      <w:tr w:rsidR="002F7248" w:rsidRPr="00DA3CF9" w14:paraId="5208FAF1" w14:textId="77777777" w:rsidTr="002F7248">
        <w:trPr>
          <w:trHeight w:val="826"/>
        </w:trPr>
        <w:tc>
          <w:tcPr>
            <w:tcW w:w="2582" w:type="dxa"/>
            <w:gridSpan w:val="2"/>
            <w:vMerge/>
            <w:tcBorders>
              <w:left w:val="single" w:sz="12" w:space="0" w:color="auto"/>
              <w:right w:val="single" w:sz="12" w:space="0" w:color="auto"/>
            </w:tcBorders>
            <w:shd w:val="solid" w:color="CCCCFF" w:fill="auto"/>
            <w:vAlign w:val="center"/>
          </w:tcPr>
          <w:p w14:paraId="2E7F894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p>
        </w:tc>
        <w:tc>
          <w:tcPr>
            <w:tcW w:w="3202" w:type="dxa"/>
            <w:tcBorders>
              <w:top w:val="single" w:sz="6" w:space="0" w:color="auto"/>
              <w:left w:val="single" w:sz="12" w:space="0" w:color="auto"/>
              <w:bottom w:val="single" w:sz="6" w:space="0" w:color="auto"/>
              <w:right w:val="single" w:sz="6" w:space="0" w:color="auto"/>
            </w:tcBorders>
          </w:tcPr>
          <w:p w14:paraId="6DC32630"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Рівень безробіття населення віком 15-70 років</w:t>
            </w:r>
          </w:p>
        </w:tc>
        <w:tc>
          <w:tcPr>
            <w:tcW w:w="1337" w:type="dxa"/>
            <w:tcBorders>
              <w:top w:val="single" w:sz="6" w:space="0" w:color="auto"/>
              <w:left w:val="single" w:sz="6" w:space="0" w:color="auto"/>
              <w:bottom w:val="single" w:sz="6" w:space="0" w:color="auto"/>
              <w:right w:val="single" w:sz="6" w:space="0" w:color="auto"/>
            </w:tcBorders>
          </w:tcPr>
          <w:p w14:paraId="729CE9C2"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до робочої сили відповідного віку</w:t>
            </w:r>
          </w:p>
        </w:tc>
        <w:tc>
          <w:tcPr>
            <w:tcW w:w="818" w:type="dxa"/>
            <w:tcBorders>
              <w:top w:val="single" w:sz="6" w:space="0" w:color="auto"/>
              <w:left w:val="single" w:sz="6" w:space="0" w:color="auto"/>
              <w:bottom w:val="single" w:sz="6" w:space="0" w:color="auto"/>
              <w:right w:val="single" w:sz="6" w:space="0" w:color="auto"/>
            </w:tcBorders>
          </w:tcPr>
          <w:p w14:paraId="08C0AE1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8,1</w:t>
            </w:r>
          </w:p>
        </w:tc>
        <w:tc>
          <w:tcPr>
            <w:tcW w:w="738" w:type="dxa"/>
            <w:tcBorders>
              <w:top w:val="single" w:sz="6" w:space="0" w:color="auto"/>
              <w:left w:val="single" w:sz="6" w:space="0" w:color="auto"/>
              <w:bottom w:val="single" w:sz="6" w:space="0" w:color="auto"/>
              <w:right w:val="single" w:sz="6" w:space="0" w:color="auto"/>
            </w:tcBorders>
          </w:tcPr>
          <w:p w14:paraId="62E37082"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8,5</w:t>
            </w:r>
          </w:p>
        </w:tc>
        <w:tc>
          <w:tcPr>
            <w:tcW w:w="709" w:type="dxa"/>
            <w:tcBorders>
              <w:top w:val="single" w:sz="6" w:space="0" w:color="auto"/>
              <w:left w:val="single" w:sz="6" w:space="0" w:color="auto"/>
              <w:bottom w:val="single" w:sz="6" w:space="0" w:color="auto"/>
              <w:right w:val="single" w:sz="6" w:space="0" w:color="auto"/>
            </w:tcBorders>
          </w:tcPr>
          <w:p w14:paraId="4A60285B"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8,3</w:t>
            </w:r>
          </w:p>
        </w:tc>
        <w:tc>
          <w:tcPr>
            <w:tcW w:w="537" w:type="dxa"/>
            <w:tcBorders>
              <w:top w:val="single" w:sz="6" w:space="0" w:color="auto"/>
              <w:left w:val="single" w:sz="6" w:space="0" w:color="auto"/>
              <w:bottom w:val="single" w:sz="6" w:space="0" w:color="auto"/>
              <w:right w:val="single" w:sz="6" w:space="0" w:color="auto"/>
            </w:tcBorders>
          </w:tcPr>
          <w:p w14:paraId="65F911EF"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39" w:type="dxa"/>
            <w:tcBorders>
              <w:top w:val="single" w:sz="6" w:space="0" w:color="auto"/>
              <w:left w:val="single" w:sz="6" w:space="0" w:color="auto"/>
              <w:bottom w:val="single" w:sz="6" w:space="0" w:color="auto"/>
              <w:right w:val="single" w:sz="6" w:space="0" w:color="auto"/>
            </w:tcBorders>
          </w:tcPr>
          <w:p w14:paraId="1F31E6B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8,5</w:t>
            </w:r>
          </w:p>
        </w:tc>
        <w:tc>
          <w:tcPr>
            <w:tcW w:w="567" w:type="dxa"/>
            <w:tcBorders>
              <w:top w:val="single" w:sz="6" w:space="0" w:color="auto"/>
              <w:left w:val="single" w:sz="6" w:space="0" w:color="auto"/>
              <w:bottom w:val="single" w:sz="6" w:space="0" w:color="auto"/>
              <w:right w:val="single" w:sz="6" w:space="0" w:color="auto"/>
            </w:tcBorders>
          </w:tcPr>
          <w:p w14:paraId="586D2C6F"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679" w:type="dxa"/>
            <w:tcBorders>
              <w:top w:val="single" w:sz="6" w:space="0" w:color="auto"/>
              <w:left w:val="single" w:sz="6" w:space="0" w:color="auto"/>
              <w:bottom w:val="single" w:sz="6" w:space="0" w:color="auto"/>
              <w:right w:val="single" w:sz="6" w:space="0" w:color="auto"/>
            </w:tcBorders>
          </w:tcPr>
          <w:p w14:paraId="6F4E875F"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8,5</w:t>
            </w:r>
          </w:p>
        </w:tc>
        <w:tc>
          <w:tcPr>
            <w:tcW w:w="567" w:type="dxa"/>
            <w:tcBorders>
              <w:top w:val="single" w:sz="6" w:space="0" w:color="auto"/>
              <w:left w:val="single" w:sz="6" w:space="0" w:color="auto"/>
              <w:bottom w:val="single" w:sz="6" w:space="0" w:color="auto"/>
              <w:right w:val="single" w:sz="6" w:space="0" w:color="auto"/>
            </w:tcBorders>
          </w:tcPr>
          <w:p w14:paraId="32AC3AAD"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8" w:type="dxa"/>
            <w:tcBorders>
              <w:top w:val="single" w:sz="6" w:space="0" w:color="auto"/>
              <w:left w:val="single" w:sz="6" w:space="0" w:color="auto"/>
              <w:bottom w:val="single" w:sz="6" w:space="0" w:color="auto"/>
              <w:right w:val="single" w:sz="6" w:space="0" w:color="auto"/>
            </w:tcBorders>
          </w:tcPr>
          <w:p w14:paraId="1453DFB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8,6</w:t>
            </w:r>
          </w:p>
        </w:tc>
        <w:tc>
          <w:tcPr>
            <w:tcW w:w="567" w:type="dxa"/>
            <w:tcBorders>
              <w:top w:val="single" w:sz="6" w:space="0" w:color="auto"/>
              <w:left w:val="single" w:sz="6" w:space="0" w:color="auto"/>
              <w:bottom w:val="single" w:sz="6" w:space="0" w:color="auto"/>
              <w:right w:val="single" w:sz="6" w:space="0" w:color="auto"/>
            </w:tcBorders>
          </w:tcPr>
          <w:p w14:paraId="70BADD73"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14:paraId="4BCE80C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8,7</w:t>
            </w:r>
          </w:p>
        </w:tc>
        <w:tc>
          <w:tcPr>
            <w:tcW w:w="567" w:type="dxa"/>
            <w:tcBorders>
              <w:top w:val="single" w:sz="6" w:space="0" w:color="auto"/>
              <w:left w:val="single" w:sz="6" w:space="0" w:color="auto"/>
              <w:bottom w:val="single" w:sz="6" w:space="0" w:color="auto"/>
              <w:right w:val="single" w:sz="12" w:space="0" w:color="auto"/>
            </w:tcBorders>
          </w:tcPr>
          <w:p w14:paraId="4C2F6A2C"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r>
      <w:tr w:rsidR="002F7248" w:rsidRPr="00DA3CF9" w14:paraId="79D34940" w14:textId="77777777" w:rsidTr="003B388F">
        <w:trPr>
          <w:trHeight w:val="853"/>
        </w:trPr>
        <w:tc>
          <w:tcPr>
            <w:tcW w:w="2582" w:type="dxa"/>
            <w:gridSpan w:val="2"/>
            <w:vMerge/>
            <w:tcBorders>
              <w:left w:val="single" w:sz="12" w:space="0" w:color="auto"/>
              <w:right w:val="single" w:sz="12" w:space="0" w:color="auto"/>
            </w:tcBorders>
            <w:shd w:val="solid" w:color="CCCCFF" w:fill="auto"/>
            <w:vAlign w:val="center"/>
          </w:tcPr>
          <w:p w14:paraId="3D8FCB0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p>
        </w:tc>
        <w:tc>
          <w:tcPr>
            <w:tcW w:w="4539" w:type="dxa"/>
            <w:gridSpan w:val="2"/>
            <w:tcBorders>
              <w:top w:val="single" w:sz="6" w:space="0" w:color="auto"/>
              <w:left w:val="single" w:sz="12" w:space="0" w:color="auto"/>
              <w:bottom w:val="single" w:sz="6" w:space="0" w:color="auto"/>
              <w:right w:val="single" w:sz="6" w:space="0" w:color="auto"/>
            </w:tcBorders>
          </w:tcPr>
          <w:p w14:paraId="506D1027"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sz w:val="24"/>
                <w:szCs w:val="24"/>
              </w:rPr>
            </w:pPr>
            <w:r w:rsidRPr="00DA3CF9">
              <w:rPr>
                <w:rFonts w:ascii="Times New Roman" w:hAnsi="Times New Roman" w:cs="Times New Roman"/>
                <w:b/>
                <w:bCs/>
                <w:color w:val="000000"/>
                <w:sz w:val="24"/>
                <w:szCs w:val="24"/>
              </w:rPr>
              <w:t>Співвідношення середньої заробітної плати штатних працівників громади та області</w:t>
            </w:r>
          </w:p>
        </w:tc>
        <w:tc>
          <w:tcPr>
            <w:tcW w:w="818" w:type="dxa"/>
            <w:tcBorders>
              <w:top w:val="single" w:sz="6" w:space="0" w:color="auto"/>
              <w:left w:val="single" w:sz="6" w:space="0" w:color="auto"/>
              <w:bottom w:val="single" w:sz="6" w:space="0" w:color="auto"/>
              <w:right w:val="single" w:sz="6" w:space="0" w:color="auto"/>
            </w:tcBorders>
          </w:tcPr>
          <w:p w14:paraId="031199F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38" w:type="dxa"/>
            <w:tcBorders>
              <w:top w:val="single" w:sz="6" w:space="0" w:color="auto"/>
              <w:left w:val="single" w:sz="6" w:space="0" w:color="auto"/>
              <w:bottom w:val="single" w:sz="6" w:space="0" w:color="auto"/>
              <w:right w:val="single" w:sz="6" w:space="0" w:color="auto"/>
            </w:tcBorders>
          </w:tcPr>
          <w:p w14:paraId="554D2F0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6" w:space="0" w:color="auto"/>
              <w:left w:val="single" w:sz="6" w:space="0" w:color="auto"/>
              <w:bottom w:val="single" w:sz="6" w:space="0" w:color="auto"/>
              <w:right w:val="single" w:sz="6" w:space="0" w:color="auto"/>
            </w:tcBorders>
          </w:tcPr>
          <w:p w14:paraId="0D117776"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1,0</w:t>
            </w:r>
          </w:p>
        </w:tc>
        <w:tc>
          <w:tcPr>
            <w:tcW w:w="537" w:type="dxa"/>
            <w:tcBorders>
              <w:top w:val="single" w:sz="6" w:space="0" w:color="auto"/>
              <w:left w:val="single" w:sz="6" w:space="0" w:color="auto"/>
              <w:bottom w:val="single" w:sz="6" w:space="0" w:color="auto"/>
              <w:right w:val="single" w:sz="6" w:space="0" w:color="auto"/>
            </w:tcBorders>
          </w:tcPr>
          <w:p w14:paraId="7220AD86"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39" w:type="dxa"/>
            <w:tcBorders>
              <w:top w:val="single" w:sz="6" w:space="0" w:color="auto"/>
              <w:left w:val="single" w:sz="6" w:space="0" w:color="auto"/>
              <w:bottom w:val="single" w:sz="6" w:space="0" w:color="auto"/>
              <w:right w:val="single" w:sz="6" w:space="0" w:color="auto"/>
            </w:tcBorders>
          </w:tcPr>
          <w:p w14:paraId="6AADEEB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1,0</w:t>
            </w:r>
          </w:p>
        </w:tc>
        <w:tc>
          <w:tcPr>
            <w:tcW w:w="567" w:type="dxa"/>
            <w:tcBorders>
              <w:top w:val="single" w:sz="6" w:space="0" w:color="auto"/>
              <w:left w:val="single" w:sz="6" w:space="0" w:color="auto"/>
              <w:bottom w:val="single" w:sz="6" w:space="0" w:color="auto"/>
              <w:right w:val="single" w:sz="6" w:space="0" w:color="auto"/>
            </w:tcBorders>
          </w:tcPr>
          <w:p w14:paraId="2DAB6781"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679" w:type="dxa"/>
            <w:tcBorders>
              <w:top w:val="single" w:sz="6" w:space="0" w:color="auto"/>
              <w:left w:val="single" w:sz="6" w:space="0" w:color="auto"/>
              <w:bottom w:val="single" w:sz="6" w:space="0" w:color="auto"/>
              <w:right w:val="single" w:sz="6" w:space="0" w:color="auto"/>
            </w:tcBorders>
          </w:tcPr>
          <w:p w14:paraId="23AE79D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1,0</w:t>
            </w:r>
          </w:p>
        </w:tc>
        <w:tc>
          <w:tcPr>
            <w:tcW w:w="567" w:type="dxa"/>
            <w:tcBorders>
              <w:top w:val="single" w:sz="6" w:space="0" w:color="auto"/>
              <w:left w:val="single" w:sz="6" w:space="0" w:color="auto"/>
              <w:bottom w:val="single" w:sz="6" w:space="0" w:color="auto"/>
              <w:right w:val="single" w:sz="6" w:space="0" w:color="auto"/>
            </w:tcBorders>
          </w:tcPr>
          <w:p w14:paraId="7785B706"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8" w:type="dxa"/>
            <w:tcBorders>
              <w:top w:val="single" w:sz="6" w:space="0" w:color="auto"/>
              <w:left w:val="single" w:sz="6" w:space="0" w:color="auto"/>
              <w:bottom w:val="single" w:sz="6" w:space="0" w:color="auto"/>
              <w:right w:val="single" w:sz="6" w:space="0" w:color="auto"/>
            </w:tcBorders>
          </w:tcPr>
          <w:p w14:paraId="5FCB53AB"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1,0</w:t>
            </w:r>
          </w:p>
        </w:tc>
        <w:tc>
          <w:tcPr>
            <w:tcW w:w="567" w:type="dxa"/>
            <w:tcBorders>
              <w:top w:val="single" w:sz="6" w:space="0" w:color="auto"/>
              <w:left w:val="single" w:sz="6" w:space="0" w:color="auto"/>
              <w:bottom w:val="single" w:sz="6" w:space="0" w:color="auto"/>
              <w:right w:val="single" w:sz="6" w:space="0" w:color="auto"/>
            </w:tcBorders>
          </w:tcPr>
          <w:p w14:paraId="1655B5F1"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14:paraId="7131AAD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1,1</w:t>
            </w:r>
          </w:p>
        </w:tc>
        <w:tc>
          <w:tcPr>
            <w:tcW w:w="567" w:type="dxa"/>
            <w:tcBorders>
              <w:top w:val="single" w:sz="6" w:space="0" w:color="auto"/>
              <w:left w:val="single" w:sz="6" w:space="0" w:color="auto"/>
              <w:bottom w:val="single" w:sz="6" w:space="0" w:color="auto"/>
              <w:right w:val="single" w:sz="12" w:space="0" w:color="auto"/>
            </w:tcBorders>
          </w:tcPr>
          <w:p w14:paraId="19735D69"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r>
      <w:tr w:rsidR="002F7248" w:rsidRPr="00DA3CF9" w14:paraId="7882720A" w14:textId="77777777" w:rsidTr="002F7248">
        <w:trPr>
          <w:trHeight w:val="624"/>
        </w:trPr>
        <w:tc>
          <w:tcPr>
            <w:tcW w:w="2582" w:type="dxa"/>
            <w:gridSpan w:val="2"/>
            <w:vMerge/>
            <w:tcBorders>
              <w:left w:val="single" w:sz="12" w:space="0" w:color="auto"/>
              <w:bottom w:val="single" w:sz="12" w:space="0" w:color="auto"/>
              <w:right w:val="single" w:sz="12" w:space="0" w:color="auto"/>
            </w:tcBorders>
            <w:shd w:val="solid" w:color="CCCCFF" w:fill="auto"/>
            <w:vAlign w:val="center"/>
          </w:tcPr>
          <w:p w14:paraId="39AE20B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sz w:val="24"/>
                <w:szCs w:val="24"/>
              </w:rPr>
            </w:pPr>
          </w:p>
        </w:tc>
        <w:tc>
          <w:tcPr>
            <w:tcW w:w="3202" w:type="dxa"/>
            <w:tcBorders>
              <w:top w:val="single" w:sz="6" w:space="0" w:color="auto"/>
              <w:left w:val="single" w:sz="12" w:space="0" w:color="auto"/>
              <w:bottom w:val="single" w:sz="12" w:space="0" w:color="auto"/>
              <w:right w:val="single" w:sz="6" w:space="0" w:color="auto"/>
            </w:tcBorders>
          </w:tcPr>
          <w:p w14:paraId="682A3870" w14:textId="77777777" w:rsidR="002F7248" w:rsidRPr="00DA3CF9" w:rsidRDefault="002F7248" w:rsidP="0006017B">
            <w:pPr>
              <w:autoSpaceDE w:val="0"/>
              <w:autoSpaceDN w:val="0"/>
              <w:adjustRightInd w:val="0"/>
              <w:spacing w:line="240" w:lineRule="auto"/>
              <w:rPr>
                <w:rFonts w:ascii="Times New Roman" w:hAnsi="Times New Roman" w:cs="Times New Roman"/>
                <w:b/>
                <w:bCs/>
                <w:sz w:val="24"/>
                <w:szCs w:val="24"/>
              </w:rPr>
            </w:pPr>
            <w:r w:rsidRPr="00DA3CF9">
              <w:rPr>
                <w:rFonts w:ascii="Times New Roman" w:hAnsi="Times New Roman" w:cs="Times New Roman"/>
                <w:b/>
                <w:bCs/>
                <w:sz w:val="24"/>
                <w:szCs w:val="24"/>
              </w:rPr>
              <w:t>Доходи бюджету громади на душу населення</w:t>
            </w:r>
          </w:p>
        </w:tc>
        <w:tc>
          <w:tcPr>
            <w:tcW w:w="1337" w:type="dxa"/>
            <w:tcBorders>
              <w:top w:val="single" w:sz="6" w:space="0" w:color="auto"/>
              <w:left w:val="single" w:sz="6" w:space="0" w:color="auto"/>
              <w:bottom w:val="single" w:sz="12" w:space="0" w:color="auto"/>
              <w:right w:val="single" w:sz="6" w:space="0" w:color="auto"/>
            </w:tcBorders>
          </w:tcPr>
          <w:p w14:paraId="36C41BB8"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грн/особу</w:t>
            </w:r>
          </w:p>
        </w:tc>
        <w:tc>
          <w:tcPr>
            <w:tcW w:w="818" w:type="dxa"/>
            <w:tcBorders>
              <w:top w:val="single" w:sz="6" w:space="0" w:color="auto"/>
              <w:left w:val="single" w:sz="6" w:space="0" w:color="auto"/>
              <w:bottom w:val="single" w:sz="12" w:space="0" w:color="auto"/>
              <w:right w:val="single" w:sz="6" w:space="0" w:color="auto"/>
            </w:tcBorders>
          </w:tcPr>
          <w:p w14:paraId="1C68456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6,9</w:t>
            </w:r>
          </w:p>
        </w:tc>
        <w:tc>
          <w:tcPr>
            <w:tcW w:w="738" w:type="dxa"/>
            <w:tcBorders>
              <w:top w:val="single" w:sz="6" w:space="0" w:color="auto"/>
              <w:left w:val="single" w:sz="6" w:space="0" w:color="auto"/>
              <w:bottom w:val="single" w:sz="12" w:space="0" w:color="auto"/>
              <w:right w:val="single" w:sz="6" w:space="0" w:color="auto"/>
            </w:tcBorders>
          </w:tcPr>
          <w:p w14:paraId="673C296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7,4</w:t>
            </w:r>
          </w:p>
        </w:tc>
        <w:tc>
          <w:tcPr>
            <w:tcW w:w="709" w:type="dxa"/>
            <w:tcBorders>
              <w:top w:val="single" w:sz="6" w:space="0" w:color="auto"/>
              <w:left w:val="single" w:sz="6" w:space="0" w:color="auto"/>
              <w:bottom w:val="single" w:sz="12" w:space="0" w:color="auto"/>
              <w:right w:val="single" w:sz="6" w:space="0" w:color="auto"/>
            </w:tcBorders>
          </w:tcPr>
          <w:p w14:paraId="0A0E621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8,9</w:t>
            </w:r>
          </w:p>
        </w:tc>
        <w:tc>
          <w:tcPr>
            <w:tcW w:w="537" w:type="dxa"/>
            <w:tcBorders>
              <w:top w:val="single" w:sz="6" w:space="0" w:color="auto"/>
              <w:left w:val="single" w:sz="6" w:space="0" w:color="auto"/>
              <w:bottom w:val="single" w:sz="12" w:space="0" w:color="auto"/>
              <w:right w:val="single" w:sz="6" w:space="0" w:color="auto"/>
            </w:tcBorders>
          </w:tcPr>
          <w:p w14:paraId="64D4D860"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39" w:type="dxa"/>
            <w:tcBorders>
              <w:top w:val="single" w:sz="6" w:space="0" w:color="auto"/>
              <w:left w:val="single" w:sz="6" w:space="0" w:color="auto"/>
              <w:bottom w:val="single" w:sz="12" w:space="0" w:color="auto"/>
              <w:right w:val="single" w:sz="6" w:space="0" w:color="auto"/>
            </w:tcBorders>
          </w:tcPr>
          <w:p w14:paraId="547DCF8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10,0</w:t>
            </w:r>
          </w:p>
        </w:tc>
        <w:tc>
          <w:tcPr>
            <w:tcW w:w="567" w:type="dxa"/>
            <w:tcBorders>
              <w:top w:val="single" w:sz="6" w:space="0" w:color="auto"/>
              <w:left w:val="single" w:sz="6" w:space="0" w:color="auto"/>
              <w:bottom w:val="single" w:sz="12" w:space="0" w:color="auto"/>
              <w:right w:val="single" w:sz="6" w:space="0" w:color="auto"/>
            </w:tcBorders>
          </w:tcPr>
          <w:p w14:paraId="798FB3DA"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679" w:type="dxa"/>
            <w:tcBorders>
              <w:top w:val="single" w:sz="6" w:space="0" w:color="auto"/>
              <w:left w:val="single" w:sz="6" w:space="0" w:color="auto"/>
              <w:bottom w:val="single" w:sz="12" w:space="0" w:color="auto"/>
              <w:right w:val="single" w:sz="6" w:space="0" w:color="auto"/>
            </w:tcBorders>
          </w:tcPr>
          <w:p w14:paraId="18F3A06B"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11,1</w:t>
            </w:r>
          </w:p>
        </w:tc>
        <w:tc>
          <w:tcPr>
            <w:tcW w:w="567" w:type="dxa"/>
            <w:tcBorders>
              <w:top w:val="single" w:sz="6" w:space="0" w:color="auto"/>
              <w:left w:val="single" w:sz="6" w:space="0" w:color="auto"/>
              <w:bottom w:val="single" w:sz="12" w:space="0" w:color="auto"/>
              <w:right w:val="single" w:sz="6" w:space="0" w:color="auto"/>
            </w:tcBorders>
          </w:tcPr>
          <w:p w14:paraId="555DE3D7"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8" w:type="dxa"/>
            <w:tcBorders>
              <w:top w:val="single" w:sz="6" w:space="0" w:color="auto"/>
              <w:left w:val="single" w:sz="6" w:space="0" w:color="auto"/>
              <w:bottom w:val="single" w:sz="12" w:space="0" w:color="auto"/>
              <w:right w:val="single" w:sz="6" w:space="0" w:color="auto"/>
            </w:tcBorders>
          </w:tcPr>
          <w:p w14:paraId="0DFA871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12,4</w:t>
            </w:r>
          </w:p>
        </w:tc>
        <w:tc>
          <w:tcPr>
            <w:tcW w:w="567" w:type="dxa"/>
            <w:tcBorders>
              <w:top w:val="single" w:sz="6" w:space="0" w:color="auto"/>
              <w:left w:val="single" w:sz="6" w:space="0" w:color="auto"/>
              <w:bottom w:val="single" w:sz="12" w:space="0" w:color="auto"/>
              <w:right w:val="single" w:sz="6" w:space="0" w:color="auto"/>
            </w:tcBorders>
          </w:tcPr>
          <w:p w14:paraId="5F1CA0D1"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12" w:space="0" w:color="auto"/>
              <w:right w:val="single" w:sz="6" w:space="0" w:color="auto"/>
            </w:tcBorders>
          </w:tcPr>
          <w:p w14:paraId="6852659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993300"/>
              </w:rPr>
            </w:pPr>
            <w:r w:rsidRPr="00DA3CF9">
              <w:rPr>
                <w:rFonts w:ascii="Times New Roman" w:hAnsi="Times New Roman" w:cs="Times New Roman"/>
                <w:b/>
                <w:bCs/>
                <w:color w:val="993300"/>
              </w:rPr>
              <w:t>13,7</w:t>
            </w:r>
          </w:p>
        </w:tc>
        <w:tc>
          <w:tcPr>
            <w:tcW w:w="567" w:type="dxa"/>
            <w:tcBorders>
              <w:top w:val="single" w:sz="6" w:space="0" w:color="auto"/>
              <w:left w:val="single" w:sz="6" w:space="0" w:color="auto"/>
              <w:bottom w:val="single" w:sz="12" w:space="0" w:color="auto"/>
              <w:right w:val="single" w:sz="12" w:space="0" w:color="auto"/>
            </w:tcBorders>
          </w:tcPr>
          <w:p w14:paraId="3C112342"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000000"/>
              </w:rPr>
            </w:pPr>
          </w:p>
        </w:tc>
      </w:tr>
      <w:tr w:rsidR="002F7248" w:rsidRPr="00DA3CF9" w14:paraId="22362168" w14:textId="77777777" w:rsidTr="002F7248">
        <w:trPr>
          <w:trHeight w:val="842"/>
        </w:trPr>
        <w:tc>
          <w:tcPr>
            <w:tcW w:w="1159" w:type="dxa"/>
            <w:vMerge w:val="restart"/>
            <w:tcBorders>
              <w:top w:val="single" w:sz="12" w:space="0" w:color="auto"/>
              <w:left w:val="single" w:sz="12" w:space="0" w:color="auto"/>
              <w:right w:val="single" w:sz="12" w:space="0" w:color="auto"/>
            </w:tcBorders>
            <w:shd w:val="solid" w:color="99CCFF" w:fill="auto"/>
            <w:vAlign w:val="center"/>
          </w:tcPr>
          <w:p w14:paraId="3F5DEC62"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Стратегічна ціль 1</w:t>
            </w:r>
          </w:p>
        </w:tc>
        <w:tc>
          <w:tcPr>
            <w:tcW w:w="1423" w:type="dxa"/>
            <w:vMerge w:val="restart"/>
            <w:tcBorders>
              <w:top w:val="single" w:sz="12" w:space="0" w:color="auto"/>
              <w:left w:val="single" w:sz="12" w:space="0" w:color="auto"/>
              <w:right w:val="single" w:sz="12" w:space="0" w:color="auto"/>
            </w:tcBorders>
            <w:shd w:val="solid" w:color="99CCFF" w:fill="auto"/>
            <w:vAlign w:val="center"/>
          </w:tcPr>
          <w:p w14:paraId="1142441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Економічний розвиток громади, що базується на місцевих ресурсах</w:t>
            </w:r>
          </w:p>
        </w:tc>
        <w:tc>
          <w:tcPr>
            <w:tcW w:w="3202" w:type="dxa"/>
            <w:tcBorders>
              <w:top w:val="single" w:sz="12" w:space="0" w:color="auto"/>
              <w:left w:val="single" w:sz="12" w:space="0" w:color="auto"/>
              <w:bottom w:val="single" w:sz="6" w:space="0" w:color="auto"/>
              <w:right w:val="single" w:sz="6" w:space="0" w:color="auto"/>
            </w:tcBorders>
          </w:tcPr>
          <w:p w14:paraId="363B140D"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 Загальний обсяг надходжень до місцевого бюджету</w:t>
            </w:r>
          </w:p>
        </w:tc>
        <w:tc>
          <w:tcPr>
            <w:tcW w:w="1337" w:type="dxa"/>
            <w:tcBorders>
              <w:top w:val="single" w:sz="12" w:space="0" w:color="auto"/>
              <w:left w:val="single" w:sz="6" w:space="0" w:color="auto"/>
              <w:bottom w:val="single" w:sz="6" w:space="0" w:color="auto"/>
              <w:right w:val="single" w:sz="6" w:space="0" w:color="auto"/>
            </w:tcBorders>
          </w:tcPr>
          <w:p w14:paraId="137D0D91"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тис. грн.</w:t>
            </w:r>
          </w:p>
        </w:tc>
        <w:tc>
          <w:tcPr>
            <w:tcW w:w="818" w:type="dxa"/>
            <w:tcBorders>
              <w:top w:val="single" w:sz="12" w:space="0" w:color="auto"/>
              <w:left w:val="single" w:sz="6" w:space="0" w:color="auto"/>
              <w:bottom w:val="single" w:sz="6" w:space="0" w:color="auto"/>
              <w:right w:val="single" w:sz="6" w:space="0" w:color="auto"/>
            </w:tcBorders>
          </w:tcPr>
          <w:p w14:paraId="3F7E3B28" w14:textId="77777777" w:rsidR="002F7248" w:rsidRPr="00DA3CF9" w:rsidRDefault="002F7248" w:rsidP="00E8512B">
            <w:pPr>
              <w:autoSpaceDE w:val="0"/>
              <w:autoSpaceDN w:val="0"/>
              <w:adjustRightInd w:val="0"/>
              <w:spacing w:line="240" w:lineRule="auto"/>
              <w:ind w:right="-105"/>
              <w:jc w:val="center"/>
              <w:rPr>
                <w:rFonts w:ascii="Times New Roman" w:hAnsi="Times New Roman" w:cs="Times New Roman"/>
                <w:b/>
                <w:bCs/>
                <w:color w:val="333399"/>
              </w:rPr>
            </w:pPr>
            <w:r w:rsidRPr="00DA3CF9">
              <w:rPr>
                <w:rFonts w:ascii="Times New Roman" w:hAnsi="Times New Roman" w:cs="Times New Roman"/>
                <w:b/>
                <w:bCs/>
                <w:color w:val="333399"/>
              </w:rPr>
              <w:t>458490</w:t>
            </w:r>
          </w:p>
        </w:tc>
        <w:tc>
          <w:tcPr>
            <w:tcW w:w="738" w:type="dxa"/>
            <w:tcBorders>
              <w:top w:val="single" w:sz="12" w:space="0" w:color="auto"/>
              <w:left w:val="single" w:sz="6" w:space="0" w:color="auto"/>
              <w:bottom w:val="single" w:sz="6" w:space="0" w:color="auto"/>
              <w:right w:val="single" w:sz="6" w:space="0" w:color="auto"/>
            </w:tcBorders>
          </w:tcPr>
          <w:p w14:paraId="68B0524F" w14:textId="77777777" w:rsidR="002F7248" w:rsidRPr="00DA3CF9" w:rsidRDefault="002F7248" w:rsidP="00E8512B">
            <w:pPr>
              <w:autoSpaceDE w:val="0"/>
              <w:autoSpaceDN w:val="0"/>
              <w:adjustRightInd w:val="0"/>
              <w:spacing w:line="240" w:lineRule="auto"/>
              <w:ind w:left="-111" w:right="-81"/>
              <w:jc w:val="center"/>
              <w:rPr>
                <w:rFonts w:ascii="Times New Roman" w:hAnsi="Times New Roman" w:cs="Times New Roman"/>
                <w:b/>
                <w:bCs/>
                <w:color w:val="333399"/>
              </w:rPr>
            </w:pPr>
            <w:r w:rsidRPr="00DA3CF9">
              <w:rPr>
                <w:rFonts w:ascii="Times New Roman" w:hAnsi="Times New Roman" w:cs="Times New Roman"/>
                <w:b/>
                <w:bCs/>
                <w:color w:val="333399"/>
              </w:rPr>
              <w:t>482550</w:t>
            </w:r>
          </w:p>
        </w:tc>
        <w:tc>
          <w:tcPr>
            <w:tcW w:w="709" w:type="dxa"/>
            <w:tcBorders>
              <w:top w:val="single" w:sz="12" w:space="0" w:color="auto"/>
              <w:left w:val="single" w:sz="6" w:space="0" w:color="auto"/>
              <w:bottom w:val="single" w:sz="6" w:space="0" w:color="auto"/>
              <w:right w:val="single" w:sz="6" w:space="0" w:color="auto"/>
            </w:tcBorders>
          </w:tcPr>
          <w:p w14:paraId="4F52864D" w14:textId="77777777" w:rsidR="002F7248" w:rsidRPr="00DA3CF9" w:rsidRDefault="002F7248" w:rsidP="00E8512B">
            <w:pPr>
              <w:autoSpaceDE w:val="0"/>
              <w:autoSpaceDN w:val="0"/>
              <w:adjustRightInd w:val="0"/>
              <w:spacing w:line="240" w:lineRule="auto"/>
              <w:ind w:left="-135" w:right="-82"/>
              <w:jc w:val="center"/>
              <w:rPr>
                <w:rFonts w:ascii="Times New Roman" w:hAnsi="Times New Roman" w:cs="Times New Roman"/>
                <w:b/>
                <w:bCs/>
                <w:color w:val="333399"/>
              </w:rPr>
            </w:pPr>
            <w:r w:rsidRPr="00DA3CF9">
              <w:rPr>
                <w:rFonts w:ascii="Times New Roman" w:hAnsi="Times New Roman" w:cs="Times New Roman"/>
                <w:b/>
                <w:bCs/>
                <w:color w:val="333399"/>
              </w:rPr>
              <w:t>571530</w:t>
            </w:r>
          </w:p>
        </w:tc>
        <w:tc>
          <w:tcPr>
            <w:tcW w:w="537" w:type="dxa"/>
            <w:tcBorders>
              <w:top w:val="single" w:sz="12" w:space="0" w:color="auto"/>
              <w:left w:val="single" w:sz="6" w:space="0" w:color="auto"/>
              <w:bottom w:val="single" w:sz="6" w:space="0" w:color="auto"/>
              <w:right w:val="single" w:sz="6" w:space="0" w:color="auto"/>
            </w:tcBorders>
          </w:tcPr>
          <w:p w14:paraId="2BF71D8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4233960F" w14:textId="77777777" w:rsidR="002F7248" w:rsidRPr="00DA3CF9" w:rsidRDefault="002F7248" w:rsidP="00E8512B">
            <w:pPr>
              <w:autoSpaceDE w:val="0"/>
              <w:autoSpaceDN w:val="0"/>
              <w:adjustRightInd w:val="0"/>
              <w:spacing w:line="240" w:lineRule="auto"/>
              <w:ind w:left="-107" w:right="-74"/>
              <w:jc w:val="center"/>
              <w:rPr>
                <w:rFonts w:ascii="Times New Roman" w:hAnsi="Times New Roman" w:cs="Times New Roman"/>
                <w:b/>
                <w:bCs/>
                <w:color w:val="333399"/>
              </w:rPr>
            </w:pPr>
            <w:r w:rsidRPr="00DA3CF9">
              <w:rPr>
                <w:rFonts w:ascii="Times New Roman" w:hAnsi="Times New Roman" w:cs="Times New Roman"/>
                <w:b/>
                <w:bCs/>
                <w:color w:val="333399"/>
              </w:rPr>
              <w:t>628683</w:t>
            </w:r>
          </w:p>
        </w:tc>
        <w:tc>
          <w:tcPr>
            <w:tcW w:w="567" w:type="dxa"/>
            <w:tcBorders>
              <w:top w:val="single" w:sz="12" w:space="0" w:color="auto"/>
              <w:left w:val="single" w:sz="6" w:space="0" w:color="auto"/>
              <w:bottom w:val="single" w:sz="6" w:space="0" w:color="auto"/>
              <w:right w:val="single" w:sz="6" w:space="0" w:color="auto"/>
            </w:tcBorders>
          </w:tcPr>
          <w:p w14:paraId="5010A02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28DBF44C" w14:textId="77777777" w:rsidR="002F7248" w:rsidRPr="00DA3CF9" w:rsidRDefault="002F7248" w:rsidP="00E8512B">
            <w:pPr>
              <w:autoSpaceDE w:val="0"/>
              <w:autoSpaceDN w:val="0"/>
              <w:adjustRightInd w:val="0"/>
              <w:spacing w:line="240" w:lineRule="auto"/>
              <w:ind w:left="-139" w:right="-114"/>
              <w:jc w:val="center"/>
              <w:rPr>
                <w:rFonts w:ascii="Times New Roman" w:hAnsi="Times New Roman" w:cs="Times New Roman"/>
                <w:b/>
                <w:bCs/>
                <w:color w:val="333399"/>
              </w:rPr>
            </w:pPr>
            <w:r w:rsidRPr="00DA3CF9">
              <w:rPr>
                <w:rFonts w:ascii="Times New Roman" w:hAnsi="Times New Roman" w:cs="Times New Roman"/>
                <w:b/>
                <w:bCs/>
                <w:color w:val="333399"/>
              </w:rPr>
              <w:t>691551</w:t>
            </w:r>
          </w:p>
        </w:tc>
        <w:tc>
          <w:tcPr>
            <w:tcW w:w="567" w:type="dxa"/>
            <w:tcBorders>
              <w:top w:val="single" w:sz="12" w:space="0" w:color="auto"/>
              <w:left w:val="single" w:sz="6" w:space="0" w:color="auto"/>
              <w:bottom w:val="single" w:sz="6" w:space="0" w:color="auto"/>
              <w:right w:val="single" w:sz="6" w:space="0" w:color="auto"/>
            </w:tcBorders>
          </w:tcPr>
          <w:p w14:paraId="1937C71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0BDCF7FA" w14:textId="77777777" w:rsidR="002F7248" w:rsidRPr="00DA3CF9" w:rsidRDefault="002F7248" w:rsidP="00E8512B">
            <w:pPr>
              <w:autoSpaceDE w:val="0"/>
              <w:autoSpaceDN w:val="0"/>
              <w:adjustRightInd w:val="0"/>
              <w:spacing w:line="240" w:lineRule="auto"/>
              <w:ind w:right="-105" w:hanging="111"/>
              <w:jc w:val="center"/>
              <w:rPr>
                <w:rFonts w:ascii="Times New Roman" w:hAnsi="Times New Roman" w:cs="Times New Roman"/>
                <w:b/>
                <w:bCs/>
                <w:color w:val="333399"/>
              </w:rPr>
            </w:pPr>
            <w:r w:rsidRPr="00DA3CF9">
              <w:rPr>
                <w:rFonts w:ascii="Times New Roman" w:hAnsi="Times New Roman" w:cs="Times New Roman"/>
                <w:b/>
                <w:bCs/>
                <w:color w:val="333399"/>
              </w:rPr>
              <w:t>760706</w:t>
            </w:r>
          </w:p>
        </w:tc>
        <w:tc>
          <w:tcPr>
            <w:tcW w:w="567" w:type="dxa"/>
            <w:tcBorders>
              <w:top w:val="single" w:sz="12" w:space="0" w:color="auto"/>
              <w:left w:val="single" w:sz="6" w:space="0" w:color="auto"/>
              <w:bottom w:val="single" w:sz="6" w:space="0" w:color="auto"/>
              <w:right w:val="single" w:sz="6" w:space="0" w:color="auto"/>
            </w:tcBorders>
          </w:tcPr>
          <w:p w14:paraId="3721DDA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29413379" w14:textId="77777777" w:rsidR="002F7248" w:rsidRPr="00DA3CF9" w:rsidRDefault="002F7248" w:rsidP="00E8512B">
            <w:pPr>
              <w:autoSpaceDE w:val="0"/>
              <w:autoSpaceDN w:val="0"/>
              <w:adjustRightInd w:val="0"/>
              <w:spacing w:line="240" w:lineRule="auto"/>
              <w:ind w:right="-109" w:hanging="108"/>
              <w:jc w:val="center"/>
              <w:rPr>
                <w:rFonts w:ascii="Times New Roman" w:hAnsi="Times New Roman" w:cs="Times New Roman"/>
                <w:b/>
                <w:bCs/>
                <w:color w:val="333399"/>
              </w:rPr>
            </w:pPr>
            <w:r w:rsidRPr="00DA3CF9">
              <w:rPr>
                <w:rFonts w:ascii="Times New Roman" w:hAnsi="Times New Roman" w:cs="Times New Roman"/>
                <w:b/>
                <w:bCs/>
                <w:color w:val="333399"/>
              </w:rPr>
              <w:t>836777</w:t>
            </w:r>
          </w:p>
        </w:tc>
        <w:tc>
          <w:tcPr>
            <w:tcW w:w="567" w:type="dxa"/>
            <w:tcBorders>
              <w:top w:val="single" w:sz="12" w:space="0" w:color="auto"/>
              <w:left w:val="single" w:sz="6" w:space="0" w:color="auto"/>
              <w:bottom w:val="single" w:sz="6" w:space="0" w:color="auto"/>
              <w:right w:val="single" w:sz="12" w:space="0" w:color="auto"/>
            </w:tcBorders>
          </w:tcPr>
          <w:p w14:paraId="456080B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r>
      <w:tr w:rsidR="002F7248" w:rsidRPr="00DA3CF9" w14:paraId="6A73F001" w14:textId="77777777" w:rsidTr="00DB1B8B">
        <w:trPr>
          <w:trHeight w:val="1030"/>
        </w:trPr>
        <w:tc>
          <w:tcPr>
            <w:tcW w:w="1159" w:type="dxa"/>
            <w:vMerge/>
            <w:tcBorders>
              <w:left w:val="single" w:sz="12" w:space="0" w:color="auto"/>
              <w:bottom w:val="single" w:sz="12" w:space="0" w:color="auto"/>
              <w:right w:val="single" w:sz="12" w:space="0" w:color="auto"/>
            </w:tcBorders>
            <w:shd w:val="solid" w:color="99CCFF" w:fill="auto"/>
            <w:vAlign w:val="center"/>
          </w:tcPr>
          <w:p w14:paraId="11AC461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left w:val="single" w:sz="12" w:space="0" w:color="auto"/>
              <w:bottom w:val="single" w:sz="12" w:space="0" w:color="auto"/>
              <w:right w:val="single" w:sz="12" w:space="0" w:color="auto"/>
            </w:tcBorders>
            <w:shd w:val="solid" w:color="99CCFF" w:fill="auto"/>
            <w:vAlign w:val="center"/>
          </w:tcPr>
          <w:p w14:paraId="190A63E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3EA79CEA"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1.2 Надходження від МСП до бюджету громади</w:t>
            </w:r>
          </w:p>
        </w:tc>
        <w:tc>
          <w:tcPr>
            <w:tcW w:w="1337" w:type="dxa"/>
            <w:tcBorders>
              <w:top w:val="single" w:sz="6" w:space="0" w:color="auto"/>
              <w:left w:val="single" w:sz="6" w:space="0" w:color="auto"/>
              <w:bottom w:val="single" w:sz="12" w:space="0" w:color="auto"/>
              <w:right w:val="single" w:sz="6" w:space="0" w:color="auto"/>
            </w:tcBorders>
          </w:tcPr>
          <w:p w14:paraId="3F3B8A7C"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тис. грн.</w:t>
            </w:r>
          </w:p>
        </w:tc>
        <w:tc>
          <w:tcPr>
            <w:tcW w:w="818" w:type="dxa"/>
            <w:tcBorders>
              <w:top w:val="single" w:sz="6" w:space="0" w:color="auto"/>
              <w:left w:val="single" w:sz="6" w:space="0" w:color="auto"/>
              <w:bottom w:val="single" w:sz="12" w:space="0" w:color="auto"/>
              <w:right w:val="single" w:sz="6" w:space="0" w:color="auto"/>
            </w:tcBorders>
          </w:tcPr>
          <w:p w14:paraId="6A3C89D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45849</w:t>
            </w:r>
          </w:p>
        </w:tc>
        <w:tc>
          <w:tcPr>
            <w:tcW w:w="738" w:type="dxa"/>
            <w:tcBorders>
              <w:top w:val="single" w:sz="6" w:space="0" w:color="auto"/>
              <w:left w:val="single" w:sz="6" w:space="0" w:color="auto"/>
              <w:bottom w:val="single" w:sz="12" w:space="0" w:color="auto"/>
              <w:right w:val="single" w:sz="6" w:space="0" w:color="auto"/>
            </w:tcBorders>
          </w:tcPr>
          <w:p w14:paraId="2F80F24B" w14:textId="77777777" w:rsidR="002F7248" w:rsidRPr="00DA3CF9" w:rsidRDefault="002F7248" w:rsidP="00E8512B">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48255</w:t>
            </w:r>
          </w:p>
        </w:tc>
        <w:tc>
          <w:tcPr>
            <w:tcW w:w="709" w:type="dxa"/>
            <w:tcBorders>
              <w:top w:val="single" w:sz="6" w:space="0" w:color="auto"/>
              <w:left w:val="single" w:sz="6" w:space="0" w:color="auto"/>
              <w:bottom w:val="single" w:sz="12" w:space="0" w:color="auto"/>
              <w:right w:val="single" w:sz="6" w:space="0" w:color="auto"/>
            </w:tcBorders>
          </w:tcPr>
          <w:p w14:paraId="00DC0463" w14:textId="77777777" w:rsidR="002F7248" w:rsidRPr="00DA3CF9" w:rsidRDefault="002F7248" w:rsidP="00E8512B">
            <w:pPr>
              <w:autoSpaceDE w:val="0"/>
              <w:autoSpaceDN w:val="0"/>
              <w:adjustRightInd w:val="0"/>
              <w:spacing w:line="240" w:lineRule="auto"/>
              <w:ind w:hanging="135"/>
              <w:jc w:val="center"/>
              <w:rPr>
                <w:rFonts w:ascii="Times New Roman" w:hAnsi="Times New Roman" w:cs="Times New Roman"/>
                <w:b/>
                <w:bCs/>
                <w:color w:val="333399"/>
              </w:rPr>
            </w:pPr>
            <w:r w:rsidRPr="00DA3CF9">
              <w:rPr>
                <w:rFonts w:ascii="Times New Roman" w:hAnsi="Times New Roman" w:cs="Times New Roman"/>
                <w:b/>
                <w:bCs/>
                <w:color w:val="333399"/>
              </w:rPr>
              <w:t>57150</w:t>
            </w:r>
          </w:p>
        </w:tc>
        <w:tc>
          <w:tcPr>
            <w:tcW w:w="537" w:type="dxa"/>
            <w:tcBorders>
              <w:top w:val="single" w:sz="6" w:space="0" w:color="auto"/>
              <w:left w:val="single" w:sz="6" w:space="0" w:color="auto"/>
              <w:bottom w:val="single" w:sz="12" w:space="0" w:color="auto"/>
              <w:right w:val="single" w:sz="6" w:space="0" w:color="auto"/>
            </w:tcBorders>
          </w:tcPr>
          <w:p w14:paraId="13A0F4F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20E2D857" w14:textId="77777777" w:rsidR="002F7248" w:rsidRPr="00DA3CF9" w:rsidRDefault="002F7248" w:rsidP="00E8512B">
            <w:pPr>
              <w:autoSpaceDE w:val="0"/>
              <w:autoSpaceDN w:val="0"/>
              <w:adjustRightInd w:val="0"/>
              <w:spacing w:line="240" w:lineRule="auto"/>
              <w:ind w:hanging="107"/>
              <w:jc w:val="center"/>
              <w:rPr>
                <w:rFonts w:ascii="Times New Roman" w:hAnsi="Times New Roman" w:cs="Times New Roman"/>
                <w:b/>
                <w:bCs/>
                <w:color w:val="333399"/>
              </w:rPr>
            </w:pPr>
            <w:r w:rsidRPr="00DA3CF9">
              <w:rPr>
                <w:rFonts w:ascii="Times New Roman" w:hAnsi="Times New Roman" w:cs="Times New Roman"/>
                <w:b/>
                <w:bCs/>
                <w:color w:val="333399"/>
              </w:rPr>
              <w:t>68580</w:t>
            </w:r>
          </w:p>
        </w:tc>
        <w:tc>
          <w:tcPr>
            <w:tcW w:w="567" w:type="dxa"/>
            <w:tcBorders>
              <w:top w:val="single" w:sz="6" w:space="0" w:color="auto"/>
              <w:left w:val="single" w:sz="6" w:space="0" w:color="auto"/>
              <w:bottom w:val="single" w:sz="12" w:space="0" w:color="auto"/>
              <w:right w:val="single" w:sz="6" w:space="0" w:color="auto"/>
            </w:tcBorders>
          </w:tcPr>
          <w:p w14:paraId="3992457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3B7F4C0B" w14:textId="77777777" w:rsidR="002F7248" w:rsidRPr="00DA3CF9" w:rsidRDefault="002F7248" w:rsidP="00E8512B">
            <w:pPr>
              <w:autoSpaceDE w:val="0"/>
              <w:autoSpaceDN w:val="0"/>
              <w:adjustRightInd w:val="0"/>
              <w:spacing w:line="240" w:lineRule="auto"/>
              <w:ind w:left="-139" w:right="-114" w:firstLine="115"/>
              <w:jc w:val="center"/>
              <w:rPr>
                <w:rFonts w:ascii="Times New Roman" w:hAnsi="Times New Roman" w:cs="Times New Roman"/>
                <w:b/>
                <w:bCs/>
                <w:color w:val="333399"/>
              </w:rPr>
            </w:pPr>
            <w:r w:rsidRPr="00DA3CF9">
              <w:rPr>
                <w:rFonts w:ascii="Times New Roman" w:hAnsi="Times New Roman" w:cs="Times New Roman"/>
                <w:b/>
                <w:bCs/>
                <w:color w:val="333399"/>
              </w:rPr>
              <w:t>82296</w:t>
            </w:r>
          </w:p>
        </w:tc>
        <w:tc>
          <w:tcPr>
            <w:tcW w:w="567" w:type="dxa"/>
            <w:tcBorders>
              <w:top w:val="single" w:sz="6" w:space="0" w:color="auto"/>
              <w:left w:val="single" w:sz="6" w:space="0" w:color="auto"/>
              <w:bottom w:val="single" w:sz="12" w:space="0" w:color="auto"/>
              <w:right w:val="single" w:sz="6" w:space="0" w:color="auto"/>
            </w:tcBorders>
          </w:tcPr>
          <w:p w14:paraId="1D951C8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C73913F" w14:textId="77777777" w:rsidR="002F7248" w:rsidRPr="00DA3CF9" w:rsidRDefault="002F7248" w:rsidP="00E8512B">
            <w:pPr>
              <w:autoSpaceDE w:val="0"/>
              <w:autoSpaceDN w:val="0"/>
              <w:adjustRightInd w:val="0"/>
              <w:spacing w:line="240" w:lineRule="auto"/>
              <w:ind w:right="-105" w:hanging="111"/>
              <w:jc w:val="center"/>
              <w:rPr>
                <w:rFonts w:ascii="Times New Roman" w:hAnsi="Times New Roman" w:cs="Times New Roman"/>
                <w:b/>
                <w:bCs/>
                <w:color w:val="333399"/>
              </w:rPr>
            </w:pPr>
            <w:r w:rsidRPr="00DA3CF9">
              <w:rPr>
                <w:rFonts w:ascii="Times New Roman" w:hAnsi="Times New Roman" w:cs="Times New Roman"/>
                <w:b/>
                <w:bCs/>
                <w:color w:val="333399"/>
              </w:rPr>
              <w:t>98755</w:t>
            </w:r>
          </w:p>
        </w:tc>
        <w:tc>
          <w:tcPr>
            <w:tcW w:w="567" w:type="dxa"/>
            <w:tcBorders>
              <w:top w:val="single" w:sz="6" w:space="0" w:color="auto"/>
              <w:left w:val="single" w:sz="6" w:space="0" w:color="auto"/>
              <w:bottom w:val="single" w:sz="12" w:space="0" w:color="auto"/>
              <w:right w:val="single" w:sz="6" w:space="0" w:color="auto"/>
            </w:tcBorders>
          </w:tcPr>
          <w:p w14:paraId="78981EE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7EE6C8C0" w14:textId="77777777" w:rsidR="002F7248" w:rsidRPr="00DA3CF9" w:rsidRDefault="002F7248" w:rsidP="00E8512B">
            <w:pPr>
              <w:autoSpaceDE w:val="0"/>
              <w:autoSpaceDN w:val="0"/>
              <w:adjustRightInd w:val="0"/>
              <w:spacing w:line="240" w:lineRule="auto"/>
              <w:ind w:right="-109" w:hanging="108"/>
              <w:jc w:val="center"/>
              <w:rPr>
                <w:rFonts w:ascii="Times New Roman" w:hAnsi="Times New Roman" w:cs="Times New Roman"/>
                <w:b/>
                <w:bCs/>
                <w:color w:val="333399"/>
              </w:rPr>
            </w:pPr>
            <w:r w:rsidRPr="00DA3CF9">
              <w:rPr>
                <w:rFonts w:ascii="Times New Roman" w:hAnsi="Times New Roman" w:cs="Times New Roman"/>
                <w:b/>
                <w:bCs/>
                <w:color w:val="333399"/>
              </w:rPr>
              <w:t>118506</w:t>
            </w:r>
          </w:p>
        </w:tc>
        <w:tc>
          <w:tcPr>
            <w:tcW w:w="567" w:type="dxa"/>
            <w:tcBorders>
              <w:top w:val="single" w:sz="6" w:space="0" w:color="auto"/>
              <w:left w:val="single" w:sz="6" w:space="0" w:color="auto"/>
              <w:bottom w:val="single" w:sz="12" w:space="0" w:color="auto"/>
              <w:right w:val="single" w:sz="12" w:space="0" w:color="auto"/>
            </w:tcBorders>
          </w:tcPr>
          <w:p w14:paraId="76B0748B"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r>
      <w:tr w:rsidR="002F7248" w:rsidRPr="00DA3CF9" w14:paraId="4A225AB8" w14:textId="77777777" w:rsidTr="00DB1B8B">
        <w:trPr>
          <w:trHeight w:val="826"/>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FABF8F" w:themeFill="accent6" w:themeFillTint="99"/>
            <w:vAlign w:val="center"/>
          </w:tcPr>
          <w:p w14:paraId="7CCB4BC6"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1.1</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FABF8F" w:themeFill="accent6" w:themeFillTint="99"/>
            <w:vAlign w:val="center"/>
          </w:tcPr>
          <w:p w14:paraId="1E26DCF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Розвиток МСП</w:t>
            </w:r>
          </w:p>
        </w:tc>
        <w:tc>
          <w:tcPr>
            <w:tcW w:w="3202" w:type="dxa"/>
            <w:tcBorders>
              <w:top w:val="single" w:sz="12" w:space="0" w:color="auto"/>
              <w:left w:val="single" w:sz="12" w:space="0" w:color="auto"/>
              <w:bottom w:val="single" w:sz="6" w:space="0" w:color="auto"/>
              <w:right w:val="single" w:sz="6" w:space="0" w:color="auto"/>
            </w:tcBorders>
          </w:tcPr>
          <w:p w14:paraId="53F8019D"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1.1.1 Кількість малих та середніх підприємств зареєстрованих у громаді протягом звітного періоду</w:t>
            </w:r>
          </w:p>
        </w:tc>
        <w:tc>
          <w:tcPr>
            <w:tcW w:w="1337" w:type="dxa"/>
            <w:tcBorders>
              <w:top w:val="single" w:sz="12" w:space="0" w:color="auto"/>
              <w:left w:val="single" w:sz="6" w:space="0" w:color="auto"/>
              <w:bottom w:val="single" w:sz="6" w:space="0" w:color="auto"/>
              <w:right w:val="single" w:sz="6" w:space="0" w:color="auto"/>
            </w:tcBorders>
          </w:tcPr>
          <w:p w14:paraId="6C62D6F9"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26DE00B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546</w:t>
            </w:r>
          </w:p>
        </w:tc>
        <w:tc>
          <w:tcPr>
            <w:tcW w:w="738" w:type="dxa"/>
            <w:tcBorders>
              <w:top w:val="single" w:sz="12" w:space="0" w:color="auto"/>
              <w:left w:val="single" w:sz="6" w:space="0" w:color="auto"/>
              <w:bottom w:val="single" w:sz="6" w:space="0" w:color="auto"/>
              <w:right w:val="single" w:sz="6" w:space="0" w:color="auto"/>
            </w:tcBorders>
          </w:tcPr>
          <w:p w14:paraId="2DCE933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332</w:t>
            </w:r>
          </w:p>
        </w:tc>
        <w:tc>
          <w:tcPr>
            <w:tcW w:w="709" w:type="dxa"/>
            <w:tcBorders>
              <w:top w:val="single" w:sz="12" w:space="0" w:color="auto"/>
              <w:left w:val="single" w:sz="6" w:space="0" w:color="auto"/>
              <w:bottom w:val="single" w:sz="6" w:space="0" w:color="auto"/>
              <w:right w:val="single" w:sz="6" w:space="0" w:color="auto"/>
            </w:tcBorders>
          </w:tcPr>
          <w:p w14:paraId="68F1C4C5"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601</w:t>
            </w:r>
          </w:p>
        </w:tc>
        <w:tc>
          <w:tcPr>
            <w:tcW w:w="537" w:type="dxa"/>
            <w:tcBorders>
              <w:top w:val="single" w:sz="12" w:space="0" w:color="auto"/>
              <w:left w:val="single" w:sz="6" w:space="0" w:color="auto"/>
              <w:bottom w:val="single" w:sz="6" w:space="0" w:color="auto"/>
              <w:right w:val="single" w:sz="6" w:space="0" w:color="auto"/>
            </w:tcBorders>
          </w:tcPr>
          <w:p w14:paraId="1E16B11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67941B3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661</w:t>
            </w:r>
          </w:p>
        </w:tc>
        <w:tc>
          <w:tcPr>
            <w:tcW w:w="567" w:type="dxa"/>
            <w:tcBorders>
              <w:top w:val="single" w:sz="12" w:space="0" w:color="auto"/>
              <w:left w:val="single" w:sz="6" w:space="0" w:color="auto"/>
              <w:bottom w:val="single" w:sz="6" w:space="0" w:color="auto"/>
              <w:right w:val="single" w:sz="6" w:space="0" w:color="auto"/>
            </w:tcBorders>
          </w:tcPr>
          <w:p w14:paraId="37E5DE3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088B6CE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727</w:t>
            </w:r>
          </w:p>
        </w:tc>
        <w:tc>
          <w:tcPr>
            <w:tcW w:w="567" w:type="dxa"/>
            <w:tcBorders>
              <w:top w:val="single" w:sz="12" w:space="0" w:color="auto"/>
              <w:left w:val="single" w:sz="6" w:space="0" w:color="auto"/>
              <w:bottom w:val="single" w:sz="6" w:space="0" w:color="auto"/>
              <w:right w:val="single" w:sz="6" w:space="0" w:color="auto"/>
            </w:tcBorders>
          </w:tcPr>
          <w:p w14:paraId="67DEA4B9"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63624B3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799</w:t>
            </w:r>
          </w:p>
        </w:tc>
        <w:tc>
          <w:tcPr>
            <w:tcW w:w="567" w:type="dxa"/>
            <w:tcBorders>
              <w:top w:val="single" w:sz="12" w:space="0" w:color="auto"/>
              <w:left w:val="single" w:sz="6" w:space="0" w:color="auto"/>
              <w:bottom w:val="single" w:sz="6" w:space="0" w:color="auto"/>
              <w:right w:val="single" w:sz="6" w:space="0" w:color="auto"/>
            </w:tcBorders>
          </w:tcPr>
          <w:p w14:paraId="4CED2A9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4186DA7C"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879</w:t>
            </w:r>
          </w:p>
        </w:tc>
        <w:tc>
          <w:tcPr>
            <w:tcW w:w="567" w:type="dxa"/>
            <w:tcBorders>
              <w:top w:val="single" w:sz="12" w:space="0" w:color="auto"/>
              <w:left w:val="single" w:sz="6" w:space="0" w:color="auto"/>
              <w:bottom w:val="single" w:sz="6" w:space="0" w:color="auto"/>
              <w:right w:val="single" w:sz="12" w:space="0" w:color="auto"/>
            </w:tcBorders>
          </w:tcPr>
          <w:p w14:paraId="6D78B0C5"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r>
      <w:tr w:rsidR="002F7248" w:rsidRPr="00DA3CF9" w14:paraId="5CCCD9A7" w14:textId="77777777" w:rsidTr="00DB1B8B">
        <w:trPr>
          <w:trHeight w:val="300"/>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FABF8F" w:themeFill="accent6" w:themeFillTint="99"/>
            <w:vAlign w:val="center"/>
          </w:tcPr>
          <w:p w14:paraId="22FF2714"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FABF8F" w:themeFill="accent6" w:themeFillTint="99"/>
            <w:vAlign w:val="center"/>
          </w:tcPr>
          <w:p w14:paraId="318AE2C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382A2B08" w14:textId="77777777" w:rsidR="002F7248" w:rsidRPr="00DA3CF9" w:rsidRDefault="002F724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1.1.2 Респонденти (представники бізнесу), які вважають, що їх рекомендації враховують під час ухвалення управлінських </w:t>
            </w:r>
            <w:r w:rsidRPr="00DA3CF9">
              <w:rPr>
                <w:rFonts w:ascii="Times New Roman" w:hAnsi="Times New Roman" w:cs="Times New Roman"/>
                <w:b/>
                <w:bCs/>
                <w:color w:val="000000"/>
              </w:rPr>
              <w:lastRenderedPageBreak/>
              <w:t>рішень</w:t>
            </w:r>
          </w:p>
        </w:tc>
        <w:tc>
          <w:tcPr>
            <w:tcW w:w="1337" w:type="dxa"/>
            <w:tcBorders>
              <w:top w:val="single" w:sz="6" w:space="0" w:color="auto"/>
              <w:left w:val="single" w:sz="6" w:space="0" w:color="auto"/>
              <w:bottom w:val="single" w:sz="12" w:space="0" w:color="auto"/>
              <w:right w:val="single" w:sz="6" w:space="0" w:color="auto"/>
            </w:tcBorders>
          </w:tcPr>
          <w:p w14:paraId="44C1A3BA" w14:textId="77777777" w:rsidR="002F7248" w:rsidRPr="00DA3CF9" w:rsidRDefault="002F724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lastRenderedPageBreak/>
              <w:t>%</w:t>
            </w:r>
          </w:p>
        </w:tc>
        <w:tc>
          <w:tcPr>
            <w:tcW w:w="818" w:type="dxa"/>
            <w:tcBorders>
              <w:top w:val="single" w:sz="6" w:space="0" w:color="auto"/>
              <w:left w:val="single" w:sz="6" w:space="0" w:color="auto"/>
              <w:bottom w:val="single" w:sz="12" w:space="0" w:color="auto"/>
              <w:right w:val="single" w:sz="6" w:space="0" w:color="auto"/>
            </w:tcBorders>
          </w:tcPr>
          <w:p w14:paraId="53B2FDE5" w14:textId="77777777" w:rsidR="002F7248" w:rsidRPr="00DA3CF9" w:rsidRDefault="002F724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14C3268A"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709" w:type="dxa"/>
            <w:tcBorders>
              <w:top w:val="single" w:sz="6" w:space="0" w:color="auto"/>
              <w:left w:val="single" w:sz="6" w:space="0" w:color="auto"/>
              <w:bottom w:val="single" w:sz="12" w:space="0" w:color="auto"/>
              <w:right w:val="single" w:sz="6" w:space="0" w:color="auto"/>
            </w:tcBorders>
          </w:tcPr>
          <w:p w14:paraId="1DAA48A3"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29</w:t>
            </w:r>
          </w:p>
        </w:tc>
        <w:tc>
          <w:tcPr>
            <w:tcW w:w="537" w:type="dxa"/>
            <w:tcBorders>
              <w:top w:val="single" w:sz="6" w:space="0" w:color="auto"/>
              <w:left w:val="single" w:sz="6" w:space="0" w:color="auto"/>
              <w:bottom w:val="single" w:sz="12" w:space="0" w:color="auto"/>
              <w:right w:val="single" w:sz="6" w:space="0" w:color="auto"/>
            </w:tcBorders>
          </w:tcPr>
          <w:p w14:paraId="28B15A2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36DC41D7"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32</w:t>
            </w:r>
          </w:p>
        </w:tc>
        <w:tc>
          <w:tcPr>
            <w:tcW w:w="567" w:type="dxa"/>
            <w:tcBorders>
              <w:top w:val="single" w:sz="6" w:space="0" w:color="auto"/>
              <w:left w:val="single" w:sz="6" w:space="0" w:color="auto"/>
              <w:bottom w:val="single" w:sz="12" w:space="0" w:color="auto"/>
              <w:right w:val="single" w:sz="6" w:space="0" w:color="auto"/>
            </w:tcBorders>
          </w:tcPr>
          <w:p w14:paraId="3AD6AD5F"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58C5EE4D"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6" w:space="0" w:color="auto"/>
              <w:left w:val="single" w:sz="6" w:space="0" w:color="auto"/>
              <w:bottom w:val="single" w:sz="12" w:space="0" w:color="auto"/>
              <w:right w:val="single" w:sz="6" w:space="0" w:color="auto"/>
            </w:tcBorders>
          </w:tcPr>
          <w:p w14:paraId="3C53E32E"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93F2211"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37</w:t>
            </w:r>
          </w:p>
        </w:tc>
        <w:tc>
          <w:tcPr>
            <w:tcW w:w="567" w:type="dxa"/>
            <w:tcBorders>
              <w:top w:val="single" w:sz="6" w:space="0" w:color="auto"/>
              <w:left w:val="single" w:sz="6" w:space="0" w:color="auto"/>
              <w:bottom w:val="single" w:sz="12" w:space="0" w:color="auto"/>
              <w:right w:val="single" w:sz="6" w:space="0" w:color="auto"/>
            </w:tcBorders>
          </w:tcPr>
          <w:p w14:paraId="060AD586"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68AE2628"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6" w:space="0" w:color="auto"/>
              <w:left w:val="single" w:sz="6" w:space="0" w:color="auto"/>
              <w:bottom w:val="single" w:sz="12" w:space="0" w:color="auto"/>
              <w:right w:val="single" w:sz="12" w:space="0" w:color="auto"/>
            </w:tcBorders>
          </w:tcPr>
          <w:p w14:paraId="7BFABA5F" w14:textId="77777777" w:rsidR="002F7248" w:rsidRPr="00DA3CF9" w:rsidRDefault="002F7248"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7BFF028E" w14:textId="77777777" w:rsidTr="00DB1B8B">
        <w:trPr>
          <w:trHeight w:val="111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9C6C159"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1.1.1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18F43978"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Бізнес залучено до ухвалення управлінських рішень міської ради</w:t>
            </w:r>
          </w:p>
        </w:tc>
        <w:tc>
          <w:tcPr>
            <w:tcW w:w="3202" w:type="dxa"/>
            <w:tcBorders>
              <w:top w:val="single" w:sz="12" w:space="0" w:color="auto"/>
              <w:left w:val="single" w:sz="12" w:space="0" w:color="auto"/>
              <w:bottom w:val="single" w:sz="6" w:space="0" w:color="auto"/>
              <w:right w:val="single" w:sz="6" w:space="0" w:color="auto"/>
            </w:tcBorders>
          </w:tcPr>
          <w:p w14:paraId="6C4D64AB"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1.1.1.1 Кількість пропозицій від бізнес-</w:t>
            </w:r>
            <w:proofErr w:type="spellStart"/>
            <w:r w:rsidRPr="00DA3CF9">
              <w:rPr>
                <w:rFonts w:ascii="Times New Roman" w:hAnsi="Times New Roman" w:cs="Times New Roman"/>
                <w:b/>
                <w:bCs/>
                <w:color w:val="000000"/>
              </w:rPr>
              <w:t>асоцації</w:t>
            </w:r>
            <w:proofErr w:type="spellEnd"/>
            <w:r w:rsidRPr="00DA3CF9">
              <w:rPr>
                <w:rFonts w:ascii="Times New Roman" w:hAnsi="Times New Roman" w:cs="Times New Roman"/>
                <w:b/>
                <w:bCs/>
                <w:color w:val="000000"/>
              </w:rPr>
              <w:t>, підприємницьких об`єднань до місцевої влади, які було враховано</w:t>
            </w:r>
          </w:p>
        </w:tc>
        <w:tc>
          <w:tcPr>
            <w:tcW w:w="1337" w:type="dxa"/>
            <w:tcBorders>
              <w:top w:val="single" w:sz="12" w:space="0" w:color="auto"/>
              <w:left w:val="single" w:sz="6" w:space="0" w:color="auto"/>
              <w:bottom w:val="single" w:sz="6" w:space="0" w:color="auto"/>
              <w:right w:val="single" w:sz="6" w:space="0" w:color="auto"/>
            </w:tcBorders>
          </w:tcPr>
          <w:p w14:paraId="701BD72C"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771AB84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738" w:type="dxa"/>
            <w:tcBorders>
              <w:top w:val="single" w:sz="12" w:space="0" w:color="auto"/>
              <w:left w:val="single" w:sz="6" w:space="0" w:color="auto"/>
              <w:bottom w:val="single" w:sz="6" w:space="0" w:color="auto"/>
              <w:right w:val="single" w:sz="6" w:space="0" w:color="auto"/>
            </w:tcBorders>
          </w:tcPr>
          <w:p w14:paraId="571C816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auto"/>
              <w:left w:val="single" w:sz="6" w:space="0" w:color="auto"/>
              <w:bottom w:val="single" w:sz="6" w:space="0" w:color="auto"/>
              <w:right w:val="single" w:sz="6" w:space="0" w:color="auto"/>
            </w:tcBorders>
          </w:tcPr>
          <w:p w14:paraId="7B9CAE12"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12" w:space="0" w:color="auto"/>
              <w:left w:val="single" w:sz="6" w:space="0" w:color="auto"/>
              <w:bottom w:val="single" w:sz="6" w:space="0" w:color="auto"/>
              <w:right w:val="single" w:sz="6" w:space="0" w:color="auto"/>
            </w:tcBorders>
          </w:tcPr>
          <w:p w14:paraId="44CED316"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4D84D83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auto"/>
              <w:left w:val="single" w:sz="6" w:space="0" w:color="auto"/>
              <w:bottom w:val="single" w:sz="6" w:space="0" w:color="auto"/>
              <w:right w:val="single" w:sz="6" w:space="0" w:color="auto"/>
            </w:tcBorders>
          </w:tcPr>
          <w:p w14:paraId="7C67C56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340C807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auto"/>
              <w:left w:val="single" w:sz="6" w:space="0" w:color="auto"/>
              <w:bottom w:val="single" w:sz="6" w:space="0" w:color="auto"/>
              <w:right w:val="single" w:sz="6" w:space="0" w:color="auto"/>
            </w:tcBorders>
          </w:tcPr>
          <w:p w14:paraId="5EAA42A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44CBFB8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auto"/>
              <w:left w:val="single" w:sz="6" w:space="0" w:color="auto"/>
              <w:bottom w:val="single" w:sz="6" w:space="0" w:color="auto"/>
              <w:right w:val="single" w:sz="6" w:space="0" w:color="auto"/>
            </w:tcBorders>
          </w:tcPr>
          <w:p w14:paraId="607E25D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627F80B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auto"/>
              <w:left w:val="single" w:sz="6" w:space="0" w:color="auto"/>
              <w:bottom w:val="single" w:sz="6" w:space="0" w:color="auto"/>
              <w:right w:val="single" w:sz="12" w:space="0" w:color="auto"/>
            </w:tcBorders>
          </w:tcPr>
          <w:p w14:paraId="507A398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6D78B8B5" w14:textId="77777777" w:rsidTr="008E5957">
        <w:trPr>
          <w:trHeight w:val="1102"/>
        </w:trPr>
        <w:tc>
          <w:tcPr>
            <w:tcW w:w="1159" w:type="dxa"/>
            <w:vMerge/>
            <w:tcBorders>
              <w:left w:val="single" w:sz="12" w:space="0" w:color="auto"/>
              <w:right w:val="single" w:sz="12" w:space="0" w:color="auto"/>
            </w:tcBorders>
            <w:shd w:val="solid" w:color="FFCC99" w:fill="auto"/>
            <w:vAlign w:val="center"/>
          </w:tcPr>
          <w:p w14:paraId="0111F91A"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98E0322"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481AFB08"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1.1.1.2 Кількість громадян, які скористались навчальними програмами в рамках діяльності бізнес-хабу</w:t>
            </w:r>
          </w:p>
        </w:tc>
        <w:tc>
          <w:tcPr>
            <w:tcW w:w="1337" w:type="dxa"/>
            <w:tcBorders>
              <w:top w:val="single" w:sz="6" w:space="0" w:color="auto"/>
              <w:left w:val="single" w:sz="6" w:space="0" w:color="auto"/>
              <w:bottom w:val="single" w:sz="6" w:space="0" w:color="auto"/>
              <w:right w:val="single" w:sz="6" w:space="0" w:color="auto"/>
            </w:tcBorders>
          </w:tcPr>
          <w:p w14:paraId="4E1D326B"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6" w:space="0" w:color="auto"/>
              <w:left w:val="single" w:sz="6" w:space="0" w:color="auto"/>
              <w:bottom w:val="single" w:sz="6" w:space="0" w:color="auto"/>
              <w:right w:val="single" w:sz="6" w:space="0" w:color="auto"/>
            </w:tcBorders>
          </w:tcPr>
          <w:p w14:paraId="51240032"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6" w:space="0" w:color="auto"/>
              <w:right w:val="single" w:sz="6" w:space="0" w:color="auto"/>
            </w:tcBorders>
          </w:tcPr>
          <w:p w14:paraId="6D286962"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709" w:type="dxa"/>
            <w:tcBorders>
              <w:top w:val="single" w:sz="6" w:space="0" w:color="auto"/>
              <w:left w:val="single" w:sz="6" w:space="0" w:color="auto"/>
              <w:bottom w:val="single" w:sz="6" w:space="0" w:color="auto"/>
              <w:right w:val="single" w:sz="6" w:space="0" w:color="auto"/>
            </w:tcBorders>
          </w:tcPr>
          <w:p w14:paraId="425FD20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45</w:t>
            </w:r>
          </w:p>
        </w:tc>
        <w:tc>
          <w:tcPr>
            <w:tcW w:w="537" w:type="dxa"/>
            <w:tcBorders>
              <w:top w:val="single" w:sz="6" w:space="0" w:color="auto"/>
              <w:left w:val="single" w:sz="6" w:space="0" w:color="auto"/>
              <w:bottom w:val="single" w:sz="6" w:space="0" w:color="auto"/>
              <w:right w:val="single" w:sz="6" w:space="0" w:color="auto"/>
            </w:tcBorders>
          </w:tcPr>
          <w:p w14:paraId="71095971"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0EB92A6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6" w:space="0" w:color="auto"/>
              <w:left w:val="single" w:sz="6" w:space="0" w:color="auto"/>
              <w:bottom w:val="single" w:sz="6" w:space="0" w:color="auto"/>
              <w:right w:val="single" w:sz="6" w:space="0" w:color="auto"/>
            </w:tcBorders>
          </w:tcPr>
          <w:p w14:paraId="709C900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414F2C5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67" w:type="dxa"/>
            <w:tcBorders>
              <w:top w:val="single" w:sz="6" w:space="0" w:color="auto"/>
              <w:left w:val="single" w:sz="6" w:space="0" w:color="auto"/>
              <w:bottom w:val="single" w:sz="6" w:space="0" w:color="auto"/>
              <w:right w:val="single" w:sz="6" w:space="0" w:color="auto"/>
            </w:tcBorders>
          </w:tcPr>
          <w:p w14:paraId="156616D9"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0887509C"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70</w:t>
            </w:r>
          </w:p>
        </w:tc>
        <w:tc>
          <w:tcPr>
            <w:tcW w:w="567" w:type="dxa"/>
            <w:tcBorders>
              <w:top w:val="single" w:sz="6" w:space="0" w:color="auto"/>
              <w:left w:val="single" w:sz="6" w:space="0" w:color="auto"/>
              <w:bottom w:val="single" w:sz="6" w:space="0" w:color="auto"/>
              <w:right w:val="single" w:sz="6" w:space="0" w:color="auto"/>
            </w:tcBorders>
          </w:tcPr>
          <w:p w14:paraId="4A2C38F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1D92B38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w:t>
            </w:r>
          </w:p>
        </w:tc>
        <w:tc>
          <w:tcPr>
            <w:tcW w:w="567" w:type="dxa"/>
            <w:tcBorders>
              <w:top w:val="single" w:sz="6" w:space="0" w:color="auto"/>
              <w:left w:val="single" w:sz="6" w:space="0" w:color="auto"/>
              <w:bottom w:val="single" w:sz="6" w:space="0" w:color="auto"/>
              <w:right w:val="single" w:sz="12" w:space="0" w:color="auto"/>
            </w:tcBorders>
          </w:tcPr>
          <w:p w14:paraId="1FFDFA51"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290791FC" w14:textId="77777777" w:rsidTr="008E5957">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4B52FC4D"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9A5FC40"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7FCAFAC3"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1.1.1.3 Кількість інформаційно-навчальних заходів для початківців бізнесу</w:t>
            </w:r>
          </w:p>
        </w:tc>
        <w:tc>
          <w:tcPr>
            <w:tcW w:w="1337" w:type="dxa"/>
            <w:tcBorders>
              <w:top w:val="single" w:sz="6" w:space="0" w:color="auto"/>
              <w:left w:val="single" w:sz="6" w:space="0" w:color="auto"/>
              <w:bottom w:val="single" w:sz="12" w:space="0" w:color="auto"/>
              <w:right w:val="single" w:sz="6" w:space="0" w:color="auto"/>
            </w:tcBorders>
          </w:tcPr>
          <w:p w14:paraId="2903110A"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6" w:space="0" w:color="auto"/>
              <w:left w:val="single" w:sz="6" w:space="0" w:color="auto"/>
              <w:bottom w:val="single" w:sz="12" w:space="0" w:color="auto"/>
              <w:right w:val="single" w:sz="6" w:space="0" w:color="auto"/>
            </w:tcBorders>
          </w:tcPr>
          <w:p w14:paraId="75B16C65"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32984EA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6" w:space="0" w:color="auto"/>
              <w:left w:val="single" w:sz="6" w:space="0" w:color="auto"/>
              <w:bottom w:val="single" w:sz="12" w:space="0" w:color="auto"/>
              <w:right w:val="single" w:sz="6" w:space="0" w:color="auto"/>
            </w:tcBorders>
          </w:tcPr>
          <w:p w14:paraId="180D851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37" w:type="dxa"/>
            <w:tcBorders>
              <w:top w:val="single" w:sz="6" w:space="0" w:color="auto"/>
              <w:left w:val="single" w:sz="6" w:space="0" w:color="auto"/>
              <w:bottom w:val="single" w:sz="12" w:space="0" w:color="auto"/>
              <w:right w:val="single" w:sz="6" w:space="0" w:color="auto"/>
            </w:tcBorders>
          </w:tcPr>
          <w:p w14:paraId="59B71D2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60E5D5D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w:t>
            </w:r>
          </w:p>
        </w:tc>
        <w:tc>
          <w:tcPr>
            <w:tcW w:w="567" w:type="dxa"/>
            <w:tcBorders>
              <w:top w:val="single" w:sz="6" w:space="0" w:color="auto"/>
              <w:left w:val="single" w:sz="6" w:space="0" w:color="auto"/>
              <w:bottom w:val="single" w:sz="12" w:space="0" w:color="auto"/>
              <w:right w:val="single" w:sz="6" w:space="0" w:color="auto"/>
            </w:tcBorders>
          </w:tcPr>
          <w:p w14:paraId="6C49FBFC"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6D54F30C"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6" w:space="0" w:color="auto"/>
              <w:left w:val="single" w:sz="6" w:space="0" w:color="auto"/>
              <w:bottom w:val="single" w:sz="12" w:space="0" w:color="auto"/>
              <w:right w:val="single" w:sz="6" w:space="0" w:color="auto"/>
            </w:tcBorders>
          </w:tcPr>
          <w:p w14:paraId="6EFD00F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B1B6D21"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22</w:t>
            </w:r>
          </w:p>
        </w:tc>
        <w:tc>
          <w:tcPr>
            <w:tcW w:w="567" w:type="dxa"/>
            <w:tcBorders>
              <w:top w:val="single" w:sz="6" w:space="0" w:color="auto"/>
              <w:left w:val="single" w:sz="6" w:space="0" w:color="auto"/>
              <w:bottom w:val="single" w:sz="12" w:space="0" w:color="auto"/>
              <w:right w:val="single" w:sz="6" w:space="0" w:color="auto"/>
            </w:tcBorders>
          </w:tcPr>
          <w:p w14:paraId="663683F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5472B4F6"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6" w:space="0" w:color="auto"/>
              <w:left w:val="single" w:sz="6" w:space="0" w:color="auto"/>
              <w:bottom w:val="single" w:sz="12" w:space="0" w:color="auto"/>
              <w:right w:val="single" w:sz="12" w:space="0" w:color="auto"/>
            </w:tcBorders>
          </w:tcPr>
          <w:p w14:paraId="4F952DB6"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5C959482" w14:textId="77777777" w:rsidTr="008E5957">
        <w:trPr>
          <w:trHeight w:val="82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278357C"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1.1.2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78A88DB7"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Розширено доступ до ресурсів для суб`єктів МСП мешканців та мешканок </w:t>
            </w:r>
          </w:p>
        </w:tc>
        <w:tc>
          <w:tcPr>
            <w:tcW w:w="3202" w:type="dxa"/>
            <w:tcBorders>
              <w:top w:val="single" w:sz="12" w:space="0" w:color="auto"/>
              <w:left w:val="single" w:sz="12" w:space="0" w:color="auto"/>
              <w:bottom w:val="single" w:sz="6" w:space="0" w:color="auto"/>
              <w:right w:val="single" w:sz="6" w:space="0" w:color="auto"/>
            </w:tcBorders>
          </w:tcPr>
          <w:p w14:paraId="7551A41B"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1.1.2.1 Кількість проведених </w:t>
            </w:r>
            <w:proofErr w:type="spellStart"/>
            <w:r w:rsidRPr="00DA3CF9">
              <w:rPr>
                <w:rFonts w:ascii="Times New Roman" w:hAnsi="Times New Roman" w:cs="Times New Roman"/>
                <w:b/>
                <w:bCs/>
                <w:color w:val="000000"/>
              </w:rPr>
              <w:t>вебінарів</w:t>
            </w:r>
            <w:proofErr w:type="spellEnd"/>
            <w:r w:rsidRPr="00DA3CF9">
              <w:rPr>
                <w:rFonts w:ascii="Times New Roman" w:hAnsi="Times New Roman" w:cs="Times New Roman"/>
                <w:b/>
                <w:bCs/>
                <w:color w:val="000000"/>
              </w:rPr>
              <w:t xml:space="preserve"> та навчань, консультацій</w:t>
            </w:r>
          </w:p>
        </w:tc>
        <w:tc>
          <w:tcPr>
            <w:tcW w:w="1337" w:type="dxa"/>
            <w:tcBorders>
              <w:top w:val="single" w:sz="12" w:space="0" w:color="auto"/>
              <w:left w:val="single" w:sz="6" w:space="0" w:color="auto"/>
              <w:bottom w:val="single" w:sz="6" w:space="0" w:color="auto"/>
              <w:right w:val="single" w:sz="6" w:space="0" w:color="auto"/>
            </w:tcBorders>
          </w:tcPr>
          <w:p w14:paraId="58119F1C"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3711E664"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44C04F69"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12" w:space="0" w:color="auto"/>
              <w:left w:val="single" w:sz="6" w:space="0" w:color="auto"/>
              <w:bottom w:val="single" w:sz="6" w:space="0" w:color="auto"/>
              <w:right w:val="single" w:sz="6" w:space="0" w:color="auto"/>
            </w:tcBorders>
          </w:tcPr>
          <w:p w14:paraId="20B35B1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37" w:type="dxa"/>
            <w:tcBorders>
              <w:top w:val="single" w:sz="12" w:space="0" w:color="auto"/>
              <w:left w:val="single" w:sz="6" w:space="0" w:color="auto"/>
              <w:bottom w:val="single" w:sz="6" w:space="0" w:color="auto"/>
              <w:right w:val="single" w:sz="6" w:space="0" w:color="auto"/>
            </w:tcBorders>
          </w:tcPr>
          <w:p w14:paraId="1BBB5DE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E0F004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12" w:space="0" w:color="auto"/>
              <w:left w:val="single" w:sz="6" w:space="0" w:color="auto"/>
              <w:bottom w:val="single" w:sz="6" w:space="0" w:color="auto"/>
              <w:right w:val="single" w:sz="6" w:space="0" w:color="auto"/>
            </w:tcBorders>
          </w:tcPr>
          <w:p w14:paraId="208A599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69BDFE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12" w:space="0" w:color="auto"/>
              <w:left w:val="single" w:sz="6" w:space="0" w:color="auto"/>
              <w:bottom w:val="single" w:sz="6" w:space="0" w:color="auto"/>
              <w:right w:val="single" w:sz="6" w:space="0" w:color="auto"/>
            </w:tcBorders>
          </w:tcPr>
          <w:p w14:paraId="54E8956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79B86229"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auto"/>
              <w:left w:val="single" w:sz="6" w:space="0" w:color="auto"/>
              <w:bottom w:val="single" w:sz="6" w:space="0" w:color="auto"/>
              <w:right w:val="single" w:sz="6" w:space="0" w:color="auto"/>
            </w:tcBorders>
          </w:tcPr>
          <w:p w14:paraId="319AC59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199C08A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12" w:space="0" w:color="auto"/>
              <w:left w:val="single" w:sz="6" w:space="0" w:color="auto"/>
              <w:bottom w:val="single" w:sz="6" w:space="0" w:color="auto"/>
              <w:right w:val="single" w:sz="12" w:space="0" w:color="auto"/>
            </w:tcBorders>
          </w:tcPr>
          <w:p w14:paraId="1204C8BC"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6B45ACCC" w14:textId="77777777" w:rsidTr="008E5957">
        <w:trPr>
          <w:trHeight w:val="1102"/>
        </w:trPr>
        <w:tc>
          <w:tcPr>
            <w:tcW w:w="1159" w:type="dxa"/>
            <w:vMerge/>
            <w:tcBorders>
              <w:left w:val="single" w:sz="12" w:space="0" w:color="auto"/>
              <w:right w:val="single" w:sz="12" w:space="0" w:color="auto"/>
            </w:tcBorders>
            <w:shd w:val="solid" w:color="FFCC99" w:fill="auto"/>
            <w:vAlign w:val="center"/>
          </w:tcPr>
          <w:p w14:paraId="716F329D"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51F5A6BF"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580AD503"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1.1.2.2 Кількість осіб що звернулись за консультацією через соціальні мережі, офіційний сайт та ін. ресурси</w:t>
            </w:r>
          </w:p>
        </w:tc>
        <w:tc>
          <w:tcPr>
            <w:tcW w:w="1337" w:type="dxa"/>
            <w:tcBorders>
              <w:top w:val="single" w:sz="6" w:space="0" w:color="auto"/>
              <w:left w:val="single" w:sz="6" w:space="0" w:color="auto"/>
              <w:bottom w:val="single" w:sz="6" w:space="0" w:color="auto"/>
              <w:right w:val="single" w:sz="6" w:space="0" w:color="auto"/>
            </w:tcBorders>
          </w:tcPr>
          <w:p w14:paraId="329AB5F3"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6" w:space="0" w:color="auto"/>
              <w:left w:val="single" w:sz="6" w:space="0" w:color="auto"/>
              <w:bottom w:val="single" w:sz="6" w:space="0" w:color="auto"/>
              <w:right w:val="single" w:sz="6" w:space="0" w:color="auto"/>
            </w:tcBorders>
          </w:tcPr>
          <w:p w14:paraId="7442E74B"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6" w:space="0" w:color="auto"/>
              <w:right w:val="single" w:sz="6" w:space="0" w:color="auto"/>
            </w:tcBorders>
          </w:tcPr>
          <w:p w14:paraId="45B0150B"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709" w:type="dxa"/>
            <w:tcBorders>
              <w:top w:val="single" w:sz="6" w:space="0" w:color="auto"/>
              <w:left w:val="single" w:sz="6" w:space="0" w:color="auto"/>
              <w:bottom w:val="single" w:sz="6" w:space="0" w:color="auto"/>
              <w:right w:val="single" w:sz="6" w:space="0" w:color="auto"/>
            </w:tcBorders>
          </w:tcPr>
          <w:p w14:paraId="0F2416F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68</w:t>
            </w:r>
          </w:p>
        </w:tc>
        <w:tc>
          <w:tcPr>
            <w:tcW w:w="537" w:type="dxa"/>
            <w:tcBorders>
              <w:top w:val="single" w:sz="6" w:space="0" w:color="auto"/>
              <w:left w:val="single" w:sz="6" w:space="0" w:color="auto"/>
              <w:bottom w:val="single" w:sz="6" w:space="0" w:color="auto"/>
              <w:right w:val="single" w:sz="6" w:space="0" w:color="auto"/>
            </w:tcBorders>
          </w:tcPr>
          <w:p w14:paraId="7691147B"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36CBB95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w:t>
            </w:r>
          </w:p>
        </w:tc>
        <w:tc>
          <w:tcPr>
            <w:tcW w:w="567" w:type="dxa"/>
            <w:tcBorders>
              <w:top w:val="single" w:sz="6" w:space="0" w:color="auto"/>
              <w:left w:val="single" w:sz="6" w:space="0" w:color="auto"/>
              <w:bottom w:val="single" w:sz="6" w:space="0" w:color="auto"/>
              <w:right w:val="single" w:sz="6" w:space="0" w:color="auto"/>
            </w:tcBorders>
          </w:tcPr>
          <w:p w14:paraId="4091B51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30DD0A9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87</w:t>
            </w:r>
          </w:p>
        </w:tc>
        <w:tc>
          <w:tcPr>
            <w:tcW w:w="567" w:type="dxa"/>
            <w:tcBorders>
              <w:top w:val="single" w:sz="6" w:space="0" w:color="auto"/>
              <w:left w:val="single" w:sz="6" w:space="0" w:color="auto"/>
              <w:bottom w:val="single" w:sz="6" w:space="0" w:color="auto"/>
              <w:right w:val="single" w:sz="6" w:space="0" w:color="auto"/>
            </w:tcBorders>
          </w:tcPr>
          <w:p w14:paraId="2AEB6D5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24CF58F6"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98</w:t>
            </w:r>
          </w:p>
        </w:tc>
        <w:tc>
          <w:tcPr>
            <w:tcW w:w="567" w:type="dxa"/>
            <w:tcBorders>
              <w:top w:val="single" w:sz="6" w:space="0" w:color="auto"/>
              <w:left w:val="single" w:sz="6" w:space="0" w:color="auto"/>
              <w:bottom w:val="single" w:sz="6" w:space="0" w:color="auto"/>
              <w:right w:val="single" w:sz="6" w:space="0" w:color="auto"/>
            </w:tcBorders>
          </w:tcPr>
          <w:p w14:paraId="4194967B"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7C5DC09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111</w:t>
            </w:r>
          </w:p>
        </w:tc>
        <w:tc>
          <w:tcPr>
            <w:tcW w:w="567" w:type="dxa"/>
            <w:tcBorders>
              <w:top w:val="single" w:sz="6" w:space="0" w:color="auto"/>
              <w:left w:val="single" w:sz="6" w:space="0" w:color="auto"/>
              <w:bottom w:val="single" w:sz="6" w:space="0" w:color="auto"/>
              <w:right w:val="single" w:sz="12" w:space="0" w:color="auto"/>
            </w:tcBorders>
          </w:tcPr>
          <w:p w14:paraId="33B2BE92"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464C95FF" w14:textId="77777777" w:rsidTr="008E5957">
        <w:trPr>
          <w:trHeight w:val="1102"/>
        </w:trPr>
        <w:tc>
          <w:tcPr>
            <w:tcW w:w="1159" w:type="dxa"/>
            <w:vMerge/>
            <w:tcBorders>
              <w:left w:val="single" w:sz="12" w:space="0" w:color="auto"/>
              <w:right w:val="single" w:sz="12" w:space="0" w:color="auto"/>
            </w:tcBorders>
            <w:shd w:val="solid" w:color="FFCC99" w:fill="auto"/>
            <w:vAlign w:val="center"/>
          </w:tcPr>
          <w:p w14:paraId="6B02EC11"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6A273FFC"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7ECE9177"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1.1.2.3 Обсяг бюджетних коштів на підтримку МСП, в том числі на розвиток туристичної інфраструктури</w:t>
            </w:r>
          </w:p>
        </w:tc>
        <w:tc>
          <w:tcPr>
            <w:tcW w:w="1337" w:type="dxa"/>
            <w:tcBorders>
              <w:top w:val="single" w:sz="6" w:space="0" w:color="auto"/>
              <w:left w:val="single" w:sz="6" w:space="0" w:color="auto"/>
              <w:bottom w:val="single" w:sz="6" w:space="0" w:color="auto"/>
              <w:right w:val="single" w:sz="6" w:space="0" w:color="auto"/>
            </w:tcBorders>
          </w:tcPr>
          <w:p w14:paraId="55AF8A26"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тис грн</w:t>
            </w:r>
          </w:p>
        </w:tc>
        <w:tc>
          <w:tcPr>
            <w:tcW w:w="818" w:type="dxa"/>
            <w:tcBorders>
              <w:top w:val="single" w:sz="6" w:space="0" w:color="auto"/>
              <w:left w:val="single" w:sz="6" w:space="0" w:color="auto"/>
              <w:bottom w:val="single" w:sz="6" w:space="0" w:color="auto"/>
              <w:right w:val="single" w:sz="6" w:space="0" w:color="auto"/>
            </w:tcBorders>
          </w:tcPr>
          <w:p w14:paraId="4A53C0D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738" w:type="dxa"/>
            <w:tcBorders>
              <w:top w:val="single" w:sz="6" w:space="0" w:color="auto"/>
              <w:left w:val="single" w:sz="6" w:space="0" w:color="auto"/>
              <w:bottom w:val="single" w:sz="6" w:space="0" w:color="auto"/>
              <w:right w:val="single" w:sz="6" w:space="0" w:color="auto"/>
            </w:tcBorders>
          </w:tcPr>
          <w:p w14:paraId="0A194382"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6" w:space="0" w:color="auto"/>
              <w:right w:val="single" w:sz="6" w:space="0" w:color="auto"/>
            </w:tcBorders>
          </w:tcPr>
          <w:p w14:paraId="063F987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37" w:type="dxa"/>
            <w:tcBorders>
              <w:top w:val="single" w:sz="6" w:space="0" w:color="auto"/>
              <w:left w:val="single" w:sz="6" w:space="0" w:color="auto"/>
              <w:bottom w:val="single" w:sz="6" w:space="0" w:color="auto"/>
              <w:right w:val="single" w:sz="6" w:space="0" w:color="auto"/>
            </w:tcBorders>
          </w:tcPr>
          <w:p w14:paraId="50C7BBBB"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1979D3D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6" w:space="0" w:color="auto"/>
              <w:left w:val="single" w:sz="6" w:space="0" w:color="auto"/>
              <w:bottom w:val="single" w:sz="6" w:space="0" w:color="auto"/>
              <w:right w:val="single" w:sz="6" w:space="0" w:color="auto"/>
            </w:tcBorders>
          </w:tcPr>
          <w:p w14:paraId="71C1CAC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328E34E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6" w:space="0" w:color="auto"/>
              <w:left w:val="single" w:sz="6" w:space="0" w:color="auto"/>
              <w:bottom w:val="single" w:sz="6" w:space="0" w:color="auto"/>
              <w:right w:val="single" w:sz="6" w:space="0" w:color="auto"/>
            </w:tcBorders>
          </w:tcPr>
          <w:p w14:paraId="1490435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7D73DD4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6" w:space="0" w:color="auto"/>
              <w:left w:val="single" w:sz="6" w:space="0" w:color="auto"/>
              <w:bottom w:val="single" w:sz="6" w:space="0" w:color="auto"/>
              <w:right w:val="single" w:sz="6" w:space="0" w:color="auto"/>
            </w:tcBorders>
          </w:tcPr>
          <w:p w14:paraId="60FDF9D6"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0A66745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6" w:space="0" w:color="auto"/>
              <w:left w:val="single" w:sz="6" w:space="0" w:color="auto"/>
              <w:bottom w:val="single" w:sz="6" w:space="0" w:color="auto"/>
              <w:right w:val="single" w:sz="12" w:space="0" w:color="auto"/>
            </w:tcBorders>
          </w:tcPr>
          <w:p w14:paraId="178AE3A9"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135DB10A" w14:textId="77777777" w:rsidTr="00DB1B8B">
        <w:trPr>
          <w:trHeight w:val="1392"/>
        </w:trPr>
        <w:tc>
          <w:tcPr>
            <w:tcW w:w="1159" w:type="dxa"/>
            <w:vMerge/>
            <w:tcBorders>
              <w:left w:val="single" w:sz="12" w:space="0" w:color="auto"/>
              <w:bottom w:val="single" w:sz="12" w:space="0" w:color="auto"/>
              <w:right w:val="single" w:sz="12" w:space="0" w:color="auto"/>
            </w:tcBorders>
            <w:shd w:val="solid" w:color="FFCC99" w:fill="auto"/>
            <w:vAlign w:val="center"/>
          </w:tcPr>
          <w:p w14:paraId="03233C0B"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9C334C1"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50CBCA3F"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1.1.2.4 Кількість </w:t>
            </w:r>
            <w:proofErr w:type="spellStart"/>
            <w:r w:rsidRPr="00DA3CF9">
              <w:rPr>
                <w:rFonts w:ascii="Times New Roman" w:hAnsi="Times New Roman" w:cs="Times New Roman"/>
                <w:b/>
                <w:bCs/>
                <w:color w:val="000000"/>
              </w:rPr>
              <w:t>піготовлених</w:t>
            </w:r>
            <w:proofErr w:type="spellEnd"/>
            <w:r w:rsidRPr="00DA3CF9">
              <w:rPr>
                <w:rFonts w:ascii="Times New Roman" w:hAnsi="Times New Roman" w:cs="Times New Roman"/>
                <w:b/>
                <w:bCs/>
                <w:color w:val="000000"/>
              </w:rPr>
              <w:t xml:space="preserve"> на основі навчальних програм для бізнесу заявок та/або бізнес-проектів для фінансування за рахунок різних джерел</w:t>
            </w:r>
          </w:p>
        </w:tc>
        <w:tc>
          <w:tcPr>
            <w:tcW w:w="1337" w:type="dxa"/>
            <w:tcBorders>
              <w:top w:val="single" w:sz="6" w:space="0" w:color="auto"/>
              <w:left w:val="single" w:sz="6" w:space="0" w:color="auto"/>
              <w:bottom w:val="single" w:sz="12" w:space="0" w:color="auto"/>
              <w:right w:val="single" w:sz="6" w:space="0" w:color="auto"/>
            </w:tcBorders>
          </w:tcPr>
          <w:p w14:paraId="351AC6A7"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6" w:space="0" w:color="auto"/>
              <w:left w:val="single" w:sz="6" w:space="0" w:color="auto"/>
              <w:bottom w:val="single" w:sz="12" w:space="0" w:color="auto"/>
              <w:right w:val="single" w:sz="6" w:space="0" w:color="auto"/>
            </w:tcBorders>
          </w:tcPr>
          <w:p w14:paraId="5F43C07E" w14:textId="77777777" w:rsidR="00271831" w:rsidRPr="00DA3CF9" w:rsidRDefault="00271831"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453C9B1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709" w:type="dxa"/>
            <w:tcBorders>
              <w:top w:val="single" w:sz="6" w:space="0" w:color="auto"/>
              <w:left w:val="single" w:sz="6" w:space="0" w:color="auto"/>
              <w:bottom w:val="single" w:sz="12" w:space="0" w:color="auto"/>
              <w:right w:val="single" w:sz="6" w:space="0" w:color="auto"/>
            </w:tcBorders>
          </w:tcPr>
          <w:p w14:paraId="4116516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37" w:type="dxa"/>
            <w:tcBorders>
              <w:top w:val="single" w:sz="6" w:space="0" w:color="auto"/>
              <w:left w:val="single" w:sz="6" w:space="0" w:color="auto"/>
              <w:bottom w:val="single" w:sz="12" w:space="0" w:color="auto"/>
              <w:right w:val="single" w:sz="6" w:space="0" w:color="auto"/>
            </w:tcBorders>
          </w:tcPr>
          <w:p w14:paraId="103D3E3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1888E2D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w:t>
            </w:r>
          </w:p>
        </w:tc>
        <w:tc>
          <w:tcPr>
            <w:tcW w:w="567" w:type="dxa"/>
            <w:tcBorders>
              <w:top w:val="single" w:sz="6" w:space="0" w:color="auto"/>
              <w:left w:val="single" w:sz="6" w:space="0" w:color="auto"/>
              <w:bottom w:val="single" w:sz="12" w:space="0" w:color="auto"/>
              <w:right w:val="single" w:sz="6" w:space="0" w:color="auto"/>
            </w:tcBorders>
          </w:tcPr>
          <w:p w14:paraId="5672BBD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0A9D761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567" w:type="dxa"/>
            <w:tcBorders>
              <w:top w:val="single" w:sz="6" w:space="0" w:color="auto"/>
              <w:left w:val="single" w:sz="6" w:space="0" w:color="auto"/>
              <w:bottom w:val="single" w:sz="12" w:space="0" w:color="auto"/>
              <w:right w:val="single" w:sz="6" w:space="0" w:color="auto"/>
            </w:tcBorders>
          </w:tcPr>
          <w:p w14:paraId="55C6EB7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4B4377F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67" w:type="dxa"/>
            <w:tcBorders>
              <w:top w:val="single" w:sz="6" w:space="0" w:color="auto"/>
              <w:left w:val="single" w:sz="6" w:space="0" w:color="auto"/>
              <w:bottom w:val="single" w:sz="12" w:space="0" w:color="auto"/>
              <w:right w:val="single" w:sz="6" w:space="0" w:color="auto"/>
            </w:tcBorders>
          </w:tcPr>
          <w:p w14:paraId="765EFD3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35266002"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6" w:space="0" w:color="auto"/>
              <w:left w:val="single" w:sz="6" w:space="0" w:color="auto"/>
              <w:bottom w:val="single" w:sz="12" w:space="0" w:color="auto"/>
              <w:right w:val="single" w:sz="12" w:space="0" w:color="auto"/>
            </w:tcBorders>
          </w:tcPr>
          <w:p w14:paraId="1C3E0BF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68ECB63A" w14:textId="77777777" w:rsidTr="00DB1B8B">
        <w:trPr>
          <w:trHeight w:val="624"/>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C5D89D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 xml:space="preserve">Операційна ціль </w:t>
            </w:r>
            <w:r w:rsidRPr="00DA3CF9">
              <w:rPr>
                <w:rFonts w:ascii="Times New Roman" w:hAnsi="Times New Roman" w:cs="Times New Roman"/>
                <w:b/>
                <w:bCs/>
                <w:color w:val="000000"/>
              </w:rPr>
              <w:lastRenderedPageBreak/>
              <w:t>1.2</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B7E330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lastRenderedPageBreak/>
              <w:t xml:space="preserve">Залучення інвестицій </w:t>
            </w:r>
            <w:r w:rsidRPr="00DA3CF9">
              <w:rPr>
                <w:rFonts w:ascii="Times New Roman" w:hAnsi="Times New Roman" w:cs="Times New Roman"/>
                <w:b/>
                <w:bCs/>
                <w:color w:val="000000"/>
              </w:rPr>
              <w:lastRenderedPageBreak/>
              <w:t>в розвиток громади</w:t>
            </w:r>
          </w:p>
        </w:tc>
        <w:tc>
          <w:tcPr>
            <w:tcW w:w="3202" w:type="dxa"/>
            <w:tcBorders>
              <w:top w:val="single" w:sz="12" w:space="0" w:color="auto"/>
              <w:left w:val="single" w:sz="12" w:space="0" w:color="auto"/>
              <w:bottom w:val="single" w:sz="6" w:space="0" w:color="auto"/>
              <w:right w:val="single" w:sz="6" w:space="0" w:color="auto"/>
            </w:tcBorders>
          </w:tcPr>
          <w:p w14:paraId="337894A5"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 xml:space="preserve">1.2.1 Капітальні видатки бюджету </w:t>
            </w:r>
          </w:p>
        </w:tc>
        <w:tc>
          <w:tcPr>
            <w:tcW w:w="1337" w:type="dxa"/>
            <w:tcBorders>
              <w:top w:val="single" w:sz="12" w:space="0" w:color="auto"/>
              <w:left w:val="single" w:sz="6" w:space="0" w:color="auto"/>
              <w:bottom w:val="single" w:sz="6" w:space="0" w:color="auto"/>
              <w:right w:val="single" w:sz="6" w:space="0" w:color="auto"/>
            </w:tcBorders>
          </w:tcPr>
          <w:p w14:paraId="33EB5695"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тис грн</w:t>
            </w:r>
          </w:p>
        </w:tc>
        <w:tc>
          <w:tcPr>
            <w:tcW w:w="818" w:type="dxa"/>
            <w:tcBorders>
              <w:top w:val="single" w:sz="12" w:space="0" w:color="auto"/>
              <w:left w:val="single" w:sz="6" w:space="0" w:color="auto"/>
              <w:bottom w:val="single" w:sz="6" w:space="0" w:color="auto"/>
              <w:right w:val="single" w:sz="6" w:space="0" w:color="auto"/>
            </w:tcBorders>
          </w:tcPr>
          <w:p w14:paraId="66656765"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69775</w:t>
            </w:r>
          </w:p>
        </w:tc>
        <w:tc>
          <w:tcPr>
            <w:tcW w:w="738" w:type="dxa"/>
            <w:tcBorders>
              <w:top w:val="single" w:sz="12" w:space="0" w:color="auto"/>
              <w:left w:val="single" w:sz="6" w:space="0" w:color="auto"/>
              <w:bottom w:val="single" w:sz="6" w:space="0" w:color="auto"/>
              <w:right w:val="single" w:sz="6" w:space="0" w:color="auto"/>
            </w:tcBorders>
          </w:tcPr>
          <w:p w14:paraId="5B3C82A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14249</w:t>
            </w:r>
          </w:p>
        </w:tc>
        <w:tc>
          <w:tcPr>
            <w:tcW w:w="709" w:type="dxa"/>
            <w:tcBorders>
              <w:top w:val="single" w:sz="12" w:space="0" w:color="auto"/>
              <w:left w:val="single" w:sz="6" w:space="0" w:color="auto"/>
              <w:bottom w:val="single" w:sz="6" w:space="0" w:color="auto"/>
              <w:right w:val="single" w:sz="6" w:space="0" w:color="auto"/>
            </w:tcBorders>
          </w:tcPr>
          <w:p w14:paraId="3B6D2F4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83342</w:t>
            </w:r>
          </w:p>
        </w:tc>
        <w:tc>
          <w:tcPr>
            <w:tcW w:w="537" w:type="dxa"/>
            <w:tcBorders>
              <w:top w:val="single" w:sz="12" w:space="0" w:color="auto"/>
              <w:left w:val="single" w:sz="6" w:space="0" w:color="auto"/>
              <w:bottom w:val="single" w:sz="6" w:space="0" w:color="auto"/>
              <w:right w:val="single" w:sz="6" w:space="0" w:color="auto"/>
            </w:tcBorders>
          </w:tcPr>
          <w:p w14:paraId="66BAFB1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2E3EEAA9"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85634</w:t>
            </w:r>
          </w:p>
        </w:tc>
        <w:tc>
          <w:tcPr>
            <w:tcW w:w="567" w:type="dxa"/>
            <w:tcBorders>
              <w:top w:val="single" w:sz="12" w:space="0" w:color="auto"/>
              <w:left w:val="single" w:sz="6" w:space="0" w:color="auto"/>
              <w:bottom w:val="single" w:sz="6" w:space="0" w:color="auto"/>
              <w:right w:val="single" w:sz="6" w:space="0" w:color="auto"/>
            </w:tcBorders>
          </w:tcPr>
          <w:p w14:paraId="3EBD184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75A4A0A"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87989</w:t>
            </w:r>
          </w:p>
        </w:tc>
        <w:tc>
          <w:tcPr>
            <w:tcW w:w="567" w:type="dxa"/>
            <w:tcBorders>
              <w:top w:val="single" w:sz="12" w:space="0" w:color="auto"/>
              <w:left w:val="single" w:sz="6" w:space="0" w:color="auto"/>
              <w:bottom w:val="single" w:sz="6" w:space="0" w:color="auto"/>
              <w:right w:val="single" w:sz="6" w:space="0" w:color="auto"/>
            </w:tcBorders>
          </w:tcPr>
          <w:p w14:paraId="5DD75C7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2A0229C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90409</w:t>
            </w:r>
          </w:p>
        </w:tc>
        <w:tc>
          <w:tcPr>
            <w:tcW w:w="567" w:type="dxa"/>
            <w:tcBorders>
              <w:top w:val="single" w:sz="12" w:space="0" w:color="auto"/>
              <w:left w:val="single" w:sz="6" w:space="0" w:color="auto"/>
              <w:bottom w:val="single" w:sz="6" w:space="0" w:color="auto"/>
              <w:right w:val="single" w:sz="6" w:space="0" w:color="auto"/>
            </w:tcBorders>
          </w:tcPr>
          <w:p w14:paraId="300A73A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1C033013"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92895</w:t>
            </w:r>
          </w:p>
        </w:tc>
        <w:tc>
          <w:tcPr>
            <w:tcW w:w="567" w:type="dxa"/>
            <w:tcBorders>
              <w:top w:val="single" w:sz="12" w:space="0" w:color="auto"/>
              <w:left w:val="single" w:sz="6" w:space="0" w:color="auto"/>
              <w:bottom w:val="single" w:sz="6" w:space="0" w:color="auto"/>
              <w:right w:val="single" w:sz="12" w:space="0" w:color="auto"/>
            </w:tcBorders>
          </w:tcPr>
          <w:p w14:paraId="4158060B"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271831" w:rsidRPr="00DA3CF9" w14:paraId="602DE711" w14:textId="77777777" w:rsidTr="00DB1B8B">
        <w:trPr>
          <w:trHeight w:val="111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C17ADEE"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13785BA8"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0B60E77E" w14:textId="77777777" w:rsidR="00271831" w:rsidRPr="00DA3CF9" w:rsidRDefault="00271831"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1.2.2 Частка респондентів, які позитивно оцінюють рівень інвестиційної привабливості у загальній кількості опитуваних            </w:t>
            </w:r>
          </w:p>
        </w:tc>
        <w:tc>
          <w:tcPr>
            <w:tcW w:w="1337" w:type="dxa"/>
            <w:tcBorders>
              <w:top w:val="single" w:sz="6" w:space="0" w:color="auto"/>
              <w:left w:val="single" w:sz="6" w:space="0" w:color="auto"/>
              <w:bottom w:val="single" w:sz="12" w:space="0" w:color="auto"/>
              <w:right w:val="single" w:sz="6" w:space="0" w:color="auto"/>
            </w:tcBorders>
          </w:tcPr>
          <w:p w14:paraId="1F9D8DBD" w14:textId="77777777" w:rsidR="00271831" w:rsidRPr="00DA3CF9" w:rsidRDefault="00271831"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6" w:space="0" w:color="auto"/>
              <w:left w:val="single" w:sz="6" w:space="0" w:color="auto"/>
              <w:bottom w:val="single" w:sz="12" w:space="0" w:color="auto"/>
              <w:right w:val="single" w:sz="6" w:space="0" w:color="auto"/>
            </w:tcBorders>
          </w:tcPr>
          <w:p w14:paraId="7A5351A4" w14:textId="77777777" w:rsidR="00271831" w:rsidRPr="00DA3CF9" w:rsidRDefault="00271831"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696FF371"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6" w:space="0" w:color="auto"/>
              <w:left w:val="single" w:sz="6" w:space="0" w:color="auto"/>
              <w:bottom w:val="single" w:sz="12" w:space="0" w:color="auto"/>
              <w:right w:val="single" w:sz="6" w:space="0" w:color="auto"/>
            </w:tcBorders>
          </w:tcPr>
          <w:p w14:paraId="06DB216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37" w:type="dxa"/>
            <w:tcBorders>
              <w:top w:val="single" w:sz="6" w:space="0" w:color="auto"/>
              <w:left w:val="single" w:sz="6" w:space="0" w:color="auto"/>
              <w:bottom w:val="single" w:sz="12" w:space="0" w:color="auto"/>
              <w:right w:val="single" w:sz="6" w:space="0" w:color="auto"/>
            </w:tcBorders>
          </w:tcPr>
          <w:p w14:paraId="1F9E113D"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0E08254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67" w:type="dxa"/>
            <w:tcBorders>
              <w:top w:val="single" w:sz="6" w:space="0" w:color="auto"/>
              <w:left w:val="single" w:sz="6" w:space="0" w:color="auto"/>
              <w:bottom w:val="single" w:sz="12" w:space="0" w:color="auto"/>
              <w:right w:val="single" w:sz="6" w:space="0" w:color="auto"/>
            </w:tcBorders>
          </w:tcPr>
          <w:p w14:paraId="698BFA8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3A15E02F"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31</w:t>
            </w:r>
          </w:p>
        </w:tc>
        <w:tc>
          <w:tcPr>
            <w:tcW w:w="567" w:type="dxa"/>
            <w:tcBorders>
              <w:top w:val="single" w:sz="6" w:space="0" w:color="auto"/>
              <w:left w:val="single" w:sz="6" w:space="0" w:color="auto"/>
              <w:bottom w:val="single" w:sz="12" w:space="0" w:color="auto"/>
              <w:right w:val="single" w:sz="6" w:space="0" w:color="auto"/>
            </w:tcBorders>
          </w:tcPr>
          <w:p w14:paraId="7446433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468C79A7"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6" w:space="0" w:color="auto"/>
              <w:left w:val="single" w:sz="6" w:space="0" w:color="auto"/>
              <w:bottom w:val="single" w:sz="12" w:space="0" w:color="auto"/>
              <w:right w:val="single" w:sz="6" w:space="0" w:color="auto"/>
            </w:tcBorders>
          </w:tcPr>
          <w:p w14:paraId="1623E731"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7A690F60"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6" w:space="0" w:color="auto"/>
              <w:left w:val="single" w:sz="6" w:space="0" w:color="auto"/>
              <w:bottom w:val="single" w:sz="12" w:space="0" w:color="auto"/>
              <w:right w:val="single" w:sz="12" w:space="0" w:color="auto"/>
            </w:tcBorders>
          </w:tcPr>
          <w:p w14:paraId="2B7FC824" w14:textId="77777777" w:rsidR="00271831" w:rsidRPr="00DA3CF9" w:rsidRDefault="00271831" w:rsidP="0006017B">
            <w:pPr>
              <w:autoSpaceDE w:val="0"/>
              <w:autoSpaceDN w:val="0"/>
              <w:adjustRightInd w:val="0"/>
              <w:spacing w:line="240" w:lineRule="auto"/>
              <w:jc w:val="center"/>
              <w:rPr>
                <w:rFonts w:ascii="Times New Roman" w:hAnsi="Times New Roman" w:cs="Times New Roman"/>
                <w:b/>
                <w:bCs/>
                <w:color w:val="333399"/>
              </w:rPr>
            </w:pPr>
          </w:p>
        </w:tc>
      </w:tr>
      <w:tr w:rsidR="004D20BC" w:rsidRPr="00DA3CF9" w14:paraId="0C740D22" w14:textId="77777777" w:rsidTr="00DB1B8B">
        <w:trPr>
          <w:trHeight w:val="82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C0656C8"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1.2.1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7A3C2E2A"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Розроблено містобудівну документацію </w:t>
            </w:r>
          </w:p>
        </w:tc>
        <w:tc>
          <w:tcPr>
            <w:tcW w:w="3202" w:type="dxa"/>
            <w:tcBorders>
              <w:top w:val="single" w:sz="12" w:space="0" w:color="auto"/>
              <w:left w:val="single" w:sz="12" w:space="0" w:color="auto"/>
              <w:bottom w:val="single" w:sz="6" w:space="0" w:color="auto"/>
              <w:right w:val="single" w:sz="6" w:space="0" w:color="auto"/>
            </w:tcBorders>
          </w:tcPr>
          <w:p w14:paraId="71C3F698" w14:textId="77777777" w:rsidR="004D20BC" w:rsidRPr="00DA3CF9" w:rsidRDefault="004D20B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1.2.1.1 Розроблені та затверджені генеральні плани населених пунктів із </w:t>
            </w:r>
            <w:proofErr w:type="spellStart"/>
            <w:r w:rsidRPr="00DA3CF9">
              <w:rPr>
                <w:rFonts w:ascii="Times New Roman" w:hAnsi="Times New Roman" w:cs="Times New Roman"/>
                <w:b/>
                <w:bCs/>
                <w:color w:val="000000"/>
              </w:rPr>
              <w:t>зонінгом</w:t>
            </w:r>
            <w:proofErr w:type="spellEnd"/>
          </w:p>
        </w:tc>
        <w:tc>
          <w:tcPr>
            <w:tcW w:w="1337" w:type="dxa"/>
            <w:tcBorders>
              <w:top w:val="single" w:sz="12" w:space="0" w:color="auto"/>
              <w:left w:val="single" w:sz="6" w:space="0" w:color="auto"/>
              <w:bottom w:val="single" w:sz="6" w:space="0" w:color="auto"/>
              <w:right w:val="single" w:sz="6" w:space="0" w:color="auto"/>
            </w:tcBorders>
          </w:tcPr>
          <w:p w14:paraId="05D81072" w14:textId="77777777" w:rsidR="004D20BC" w:rsidRPr="00DA3CF9" w:rsidRDefault="004D20B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4CFB9631" w14:textId="77777777" w:rsidR="004D20BC" w:rsidRPr="00DA3CF9" w:rsidRDefault="004D20B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738" w:type="dxa"/>
            <w:tcBorders>
              <w:top w:val="single" w:sz="12" w:space="0" w:color="auto"/>
              <w:left w:val="single" w:sz="6" w:space="0" w:color="auto"/>
              <w:bottom w:val="single" w:sz="6" w:space="0" w:color="auto"/>
              <w:right w:val="single" w:sz="6" w:space="0" w:color="auto"/>
            </w:tcBorders>
          </w:tcPr>
          <w:p w14:paraId="6ABDB927"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09" w:type="dxa"/>
            <w:tcBorders>
              <w:top w:val="single" w:sz="12" w:space="0" w:color="auto"/>
              <w:left w:val="single" w:sz="6" w:space="0" w:color="auto"/>
              <w:bottom w:val="single" w:sz="6" w:space="0" w:color="auto"/>
              <w:right w:val="single" w:sz="6" w:space="0" w:color="auto"/>
            </w:tcBorders>
          </w:tcPr>
          <w:p w14:paraId="0B7507D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37" w:type="dxa"/>
            <w:tcBorders>
              <w:top w:val="single" w:sz="12" w:space="0" w:color="auto"/>
              <w:left w:val="single" w:sz="6" w:space="0" w:color="auto"/>
              <w:bottom w:val="single" w:sz="6" w:space="0" w:color="auto"/>
              <w:right w:val="single" w:sz="6" w:space="0" w:color="auto"/>
            </w:tcBorders>
          </w:tcPr>
          <w:p w14:paraId="23BA10C1"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3421938E"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0726877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6C2730F3"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368DC2E1"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7779FB17"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1DA29AE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021CE849"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12" w:space="0" w:color="auto"/>
            </w:tcBorders>
          </w:tcPr>
          <w:p w14:paraId="2A07E8A0"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r>
      <w:tr w:rsidR="004D20BC" w:rsidRPr="00DA3CF9" w14:paraId="56D4CE52" w14:textId="77777777" w:rsidTr="008E5957">
        <w:trPr>
          <w:trHeight w:val="929"/>
        </w:trPr>
        <w:tc>
          <w:tcPr>
            <w:tcW w:w="1159" w:type="dxa"/>
            <w:vMerge/>
            <w:tcBorders>
              <w:left w:val="single" w:sz="12" w:space="0" w:color="auto"/>
              <w:bottom w:val="single" w:sz="12" w:space="0" w:color="auto"/>
              <w:right w:val="single" w:sz="12" w:space="0" w:color="auto"/>
            </w:tcBorders>
            <w:shd w:val="solid" w:color="FFCC99" w:fill="auto"/>
            <w:vAlign w:val="center"/>
          </w:tcPr>
          <w:p w14:paraId="5B289503"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EE96EC1"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1C4AB3B6" w14:textId="77777777" w:rsidR="004D20BC" w:rsidRPr="00DA3CF9" w:rsidRDefault="004D20B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1.2.1.2 Наявність комплексного просторового плану громади, % ступеню виконання</w:t>
            </w:r>
          </w:p>
        </w:tc>
        <w:tc>
          <w:tcPr>
            <w:tcW w:w="1337" w:type="dxa"/>
            <w:tcBorders>
              <w:top w:val="single" w:sz="6" w:space="0" w:color="auto"/>
              <w:left w:val="single" w:sz="6" w:space="0" w:color="auto"/>
              <w:bottom w:val="single" w:sz="12" w:space="0" w:color="auto"/>
              <w:right w:val="single" w:sz="6" w:space="0" w:color="auto"/>
            </w:tcBorders>
          </w:tcPr>
          <w:p w14:paraId="78DD1F89"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w:t>
            </w:r>
          </w:p>
        </w:tc>
        <w:tc>
          <w:tcPr>
            <w:tcW w:w="818" w:type="dxa"/>
            <w:tcBorders>
              <w:top w:val="single" w:sz="6" w:space="0" w:color="auto"/>
              <w:left w:val="single" w:sz="6" w:space="0" w:color="auto"/>
              <w:bottom w:val="single" w:sz="12" w:space="0" w:color="auto"/>
              <w:right w:val="single" w:sz="6" w:space="0" w:color="auto"/>
            </w:tcBorders>
          </w:tcPr>
          <w:p w14:paraId="560FC37A" w14:textId="77777777" w:rsidR="004D20BC" w:rsidRPr="00DA3CF9" w:rsidRDefault="004D20B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35CB1123"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09" w:type="dxa"/>
            <w:tcBorders>
              <w:top w:val="single" w:sz="6" w:space="0" w:color="auto"/>
              <w:left w:val="single" w:sz="6" w:space="0" w:color="auto"/>
              <w:bottom w:val="single" w:sz="12" w:space="0" w:color="auto"/>
              <w:right w:val="single" w:sz="6" w:space="0" w:color="auto"/>
            </w:tcBorders>
          </w:tcPr>
          <w:p w14:paraId="4A5D422F"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6" w:space="0" w:color="auto"/>
              <w:left w:val="single" w:sz="6" w:space="0" w:color="auto"/>
              <w:bottom w:val="single" w:sz="12" w:space="0" w:color="auto"/>
              <w:right w:val="single" w:sz="6" w:space="0" w:color="auto"/>
            </w:tcBorders>
          </w:tcPr>
          <w:p w14:paraId="76C0D013"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5DFB6249"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6" w:space="0" w:color="auto"/>
              <w:left w:val="single" w:sz="6" w:space="0" w:color="auto"/>
              <w:bottom w:val="single" w:sz="12" w:space="0" w:color="auto"/>
              <w:right w:val="single" w:sz="6" w:space="0" w:color="auto"/>
            </w:tcBorders>
          </w:tcPr>
          <w:p w14:paraId="0FF66E41"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7BF05E05"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567" w:type="dxa"/>
            <w:tcBorders>
              <w:top w:val="single" w:sz="6" w:space="0" w:color="auto"/>
              <w:left w:val="single" w:sz="6" w:space="0" w:color="auto"/>
              <w:bottom w:val="single" w:sz="12" w:space="0" w:color="auto"/>
              <w:right w:val="single" w:sz="6" w:space="0" w:color="auto"/>
            </w:tcBorders>
          </w:tcPr>
          <w:p w14:paraId="4F53DEAD"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5F926C3C"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567" w:type="dxa"/>
            <w:tcBorders>
              <w:top w:val="single" w:sz="6" w:space="0" w:color="auto"/>
              <w:left w:val="single" w:sz="6" w:space="0" w:color="auto"/>
              <w:bottom w:val="single" w:sz="12" w:space="0" w:color="auto"/>
              <w:right w:val="single" w:sz="6" w:space="0" w:color="auto"/>
            </w:tcBorders>
          </w:tcPr>
          <w:p w14:paraId="0F4F2E63"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6BB357B7"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34</w:t>
            </w:r>
          </w:p>
        </w:tc>
        <w:tc>
          <w:tcPr>
            <w:tcW w:w="567" w:type="dxa"/>
            <w:tcBorders>
              <w:top w:val="single" w:sz="6" w:space="0" w:color="auto"/>
              <w:left w:val="single" w:sz="6" w:space="0" w:color="auto"/>
              <w:bottom w:val="single" w:sz="12" w:space="0" w:color="auto"/>
              <w:right w:val="single" w:sz="12" w:space="0" w:color="auto"/>
            </w:tcBorders>
          </w:tcPr>
          <w:p w14:paraId="5A38F9D2"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r>
      <w:tr w:rsidR="004D20BC" w:rsidRPr="00DA3CF9" w14:paraId="2A094C46" w14:textId="77777777" w:rsidTr="008E5957">
        <w:trPr>
          <w:trHeight w:val="88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CFC023F"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1.2.2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AEEF84A"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Громада є інвестиційно привабливою</w:t>
            </w:r>
          </w:p>
        </w:tc>
        <w:tc>
          <w:tcPr>
            <w:tcW w:w="3202" w:type="dxa"/>
            <w:tcBorders>
              <w:top w:val="single" w:sz="12" w:space="0" w:color="auto"/>
              <w:left w:val="single" w:sz="12" w:space="0" w:color="auto"/>
              <w:bottom w:val="single" w:sz="6" w:space="0" w:color="auto"/>
              <w:right w:val="single" w:sz="6" w:space="0" w:color="auto"/>
            </w:tcBorders>
          </w:tcPr>
          <w:p w14:paraId="2CB7FAB6" w14:textId="77777777" w:rsidR="004D20BC" w:rsidRPr="00DA3CF9" w:rsidRDefault="004D20B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1.2.2.1 Створення банку та формування кількості інвестиційних пропозицій</w:t>
            </w:r>
          </w:p>
        </w:tc>
        <w:tc>
          <w:tcPr>
            <w:tcW w:w="1337" w:type="dxa"/>
            <w:tcBorders>
              <w:top w:val="single" w:sz="12" w:space="0" w:color="auto"/>
              <w:left w:val="single" w:sz="6" w:space="0" w:color="auto"/>
              <w:bottom w:val="single" w:sz="6" w:space="0" w:color="auto"/>
              <w:right w:val="single" w:sz="6" w:space="0" w:color="auto"/>
            </w:tcBorders>
          </w:tcPr>
          <w:p w14:paraId="2919EB11" w14:textId="77777777" w:rsidR="004D20BC" w:rsidRPr="00DA3CF9" w:rsidRDefault="004D20B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625BA192" w14:textId="77777777" w:rsidR="004D20BC" w:rsidRPr="00DA3CF9" w:rsidRDefault="004D20B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7052594B"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09" w:type="dxa"/>
            <w:tcBorders>
              <w:top w:val="single" w:sz="12" w:space="0" w:color="auto"/>
              <w:left w:val="single" w:sz="6" w:space="0" w:color="auto"/>
              <w:bottom w:val="single" w:sz="6" w:space="0" w:color="auto"/>
              <w:right w:val="single" w:sz="6" w:space="0" w:color="auto"/>
            </w:tcBorders>
          </w:tcPr>
          <w:p w14:paraId="22388ABC"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auto"/>
              <w:left w:val="single" w:sz="6" w:space="0" w:color="auto"/>
              <w:bottom w:val="single" w:sz="6" w:space="0" w:color="auto"/>
              <w:right w:val="single" w:sz="6" w:space="0" w:color="auto"/>
            </w:tcBorders>
          </w:tcPr>
          <w:p w14:paraId="6E2F04C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1CD6D56E"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78C6AB1C"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89F3C51"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0FD9E60A"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355AD5CA"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78C87D26"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3E7601AF"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auto"/>
              <w:left w:val="single" w:sz="6" w:space="0" w:color="auto"/>
              <w:bottom w:val="single" w:sz="6" w:space="0" w:color="auto"/>
              <w:right w:val="single" w:sz="12" w:space="0" w:color="auto"/>
            </w:tcBorders>
          </w:tcPr>
          <w:p w14:paraId="502B592F"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r>
      <w:tr w:rsidR="004D20BC" w:rsidRPr="00DA3CF9" w14:paraId="6EE28B97" w14:textId="77777777" w:rsidTr="008E5957">
        <w:trPr>
          <w:trHeight w:val="972"/>
        </w:trPr>
        <w:tc>
          <w:tcPr>
            <w:tcW w:w="1159" w:type="dxa"/>
            <w:vMerge/>
            <w:tcBorders>
              <w:left w:val="single" w:sz="12" w:space="0" w:color="auto"/>
              <w:bottom w:val="single" w:sz="12" w:space="0" w:color="auto"/>
              <w:right w:val="single" w:sz="12" w:space="0" w:color="auto"/>
            </w:tcBorders>
            <w:shd w:val="solid" w:color="FFCC99" w:fill="auto"/>
            <w:vAlign w:val="center"/>
          </w:tcPr>
          <w:p w14:paraId="41BFD7FF"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7CE1ECF"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3980EED9" w14:textId="77777777" w:rsidR="004D20BC" w:rsidRPr="00DA3CF9" w:rsidRDefault="004D20B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1.2.2.2 Кількість інвесторів, які здійснювали інвестиційну діяльність на території громади протягом року</w:t>
            </w:r>
          </w:p>
        </w:tc>
        <w:tc>
          <w:tcPr>
            <w:tcW w:w="1337" w:type="dxa"/>
            <w:tcBorders>
              <w:top w:val="single" w:sz="6" w:space="0" w:color="auto"/>
              <w:left w:val="single" w:sz="6" w:space="0" w:color="auto"/>
              <w:bottom w:val="single" w:sz="12" w:space="0" w:color="auto"/>
              <w:right w:val="single" w:sz="6" w:space="0" w:color="auto"/>
            </w:tcBorders>
          </w:tcPr>
          <w:p w14:paraId="2257DA38" w14:textId="77777777" w:rsidR="004D20BC" w:rsidRPr="00DA3CF9" w:rsidRDefault="004D20B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6" w:space="0" w:color="auto"/>
              <w:left w:val="single" w:sz="6" w:space="0" w:color="auto"/>
              <w:bottom w:val="single" w:sz="12" w:space="0" w:color="auto"/>
              <w:right w:val="single" w:sz="6" w:space="0" w:color="auto"/>
            </w:tcBorders>
          </w:tcPr>
          <w:p w14:paraId="1F5B5297" w14:textId="77777777" w:rsidR="004D20BC" w:rsidRPr="00DA3CF9" w:rsidRDefault="004D20B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w:t>
            </w:r>
          </w:p>
        </w:tc>
        <w:tc>
          <w:tcPr>
            <w:tcW w:w="738" w:type="dxa"/>
            <w:tcBorders>
              <w:top w:val="single" w:sz="6" w:space="0" w:color="auto"/>
              <w:left w:val="single" w:sz="6" w:space="0" w:color="auto"/>
              <w:bottom w:val="single" w:sz="12" w:space="0" w:color="auto"/>
              <w:right w:val="single" w:sz="6" w:space="0" w:color="auto"/>
            </w:tcBorders>
          </w:tcPr>
          <w:p w14:paraId="0D7C1FD5" w14:textId="77777777" w:rsidR="004D20BC" w:rsidRPr="00DA3CF9" w:rsidRDefault="004D20B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2</w:t>
            </w:r>
          </w:p>
        </w:tc>
        <w:tc>
          <w:tcPr>
            <w:tcW w:w="709" w:type="dxa"/>
            <w:tcBorders>
              <w:top w:val="single" w:sz="6" w:space="0" w:color="auto"/>
              <w:left w:val="single" w:sz="6" w:space="0" w:color="auto"/>
              <w:bottom w:val="single" w:sz="12" w:space="0" w:color="auto"/>
              <w:right w:val="single" w:sz="6" w:space="0" w:color="auto"/>
            </w:tcBorders>
          </w:tcPr>
          <w:p w14:paraId="6DDDF1F6"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37" w:type="dxa"/>
            <w:tcBorders>
              <w:top w:val="single" w:sz="6" w:space="0" w:color="auto"/>
              <w:left w:val="single" w:sz="6" w:space="0" w:color="auto"/>
              <w:bottom w:val="single" w:sz="12" w:space="0" w:color="auto"/>
              <w:right w:val="single" w:sz="6" w:space="0" w:color="auto"/>
            </w:tcBorders>
          </w:tcPr>
          <w:p w14:paraId="7698646C"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4F517F6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6" w:space="0" w:color="auto"/>
            </w:tcBorders>
          </w:tcPr>
          <w:p w14:paraId="0490F86C"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4896F996"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6" w:space="0" w:color="auto"/>
            </w:tcBorders>
          </w:tcPr>
          <w:p w14:paraId="62F1CBBA"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1218F69"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6" w:space="0" w:color="auto"/>
            </w:tcBorders>
          </w:tcPr>
          <w:p w14:paraId="2F879E1D"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0C998D4"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12" w:space="0" w:color="auto"/>
            </w:tcBorders>
          </w:tcPr>
          <w:p w14:paraId="50F8ABC5" w14:textId="77777777" w:rsidR="004D20BC" w:rsidRPr="00DA3CF9" w:rsidRDefault="004D20B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6474139D" w14:textId="77777777" w:rsidTr="008E5957">
        <w:trPr>
          <w:trHeight w:val="1814"/>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4122229"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1.2.3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46B52D93"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Використання інструменту ДПП для залучення інвестицій</w:t>
            </w:r>
          </w:p>
        </w:tc>
        <w:tc>
          <w:tcPr>
            <w:tcW w:w="3202" w:type="dxa"/>
            <w:tcBorders>
              <w:top w:val="single" w:sz="12" w:space="0" w:color="auto"/>
              <w:left w:val="single" w:sz="12" w:space="0" w:color="auto"/>
              <w:bottom w:val="single" w:sz="6" w:space="0" w:color="auto"/>
              <w:right w:val="single" w:sz="6" w:space="0" w:color="auto"/>
            </w:tcBorders>
          </w:tcPr>
          <w:p w14:paraId="2FA24076"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1.2.3.1 Поетапна реалізація </w:t>
            </w:r>
            <w:proofErr w:type="spellStart"/>
            <w:r w:rsidRPr="00DA3CF9">
              <w:rPr>
                <w:rFonts w:ascii="Times New Roman" w:hAnsi="Times New Roman" w:cs="Times New Roman"/>
                <w:b/>
                <w:bCs/>
                <w:color w:val="000000"/>
              </w:rPr>
              <w:t>проєкту</w:t>
            </w:r>
            <w:proofErr w:type="spellEnd"/>
            <w:r w:rsidRPr="00DA3CF9">
              <w:rPr>
                <w:rFonts w:ascii="Times New Roman" w:hAnsi="Times New Roman" w:cs="Times New Roman"/>
                <w:b/>
                <w:bCs/>
                <w:color w:val="000000"/>
              </w:rPr>
              <w:t xml:space="preserve"> щодо створення логістичного терміналу (1етап- розробка ТЕО, 2етап-формування ПКД, 3епап-укладання угоди щодо ДПП, 4етап- реалізація проекту)</w:t>
            </w:r>
          </w:p>
        </w:tc>
        <w:tc>
          <w:tcPr>
            <w:tcW w:w="1337" w:type="dxa"/>
            <w:tcBorders>
              <w:top w:val="single" w:sz="12" w:space="0" w:color="auto"/>
              <w:left w:val="single" w:sz="6" w:space="0" w:color="auto"/>
              <w:bottom w:val="single" w:sz="6" w:space="0" w:color="auto"/>
              <w:right w:val="single" w:sz="6" w:space="0" w:color="auto"/>
            </w:tcBorders>
          </w:tcPr>
          <w:p w14:paraId="7E8FC375"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виконання робіт за проектом</w:t>
            </w:r>
          </w:p>
        </w:tc>
        <w:tc>
          <w:tcPr>
            <w:tcW w:w="818" w:type="dxa"/>
            <w:tcBorders>
              <w:top w:val="single" w:sz="12" w:space="0" w:color="auto"/>
              <w:left w:val="single" w:sz="6" w:space="0" w:color="auto"/>
              <w:bottom w:val="single" w:sz="6" w:space="0" w:color="auto"/>
              <w:right w:val="single" w:sz="6" w:space="0" w:color="auto"/>
            </w:tcBorders>
          </w:tcPr>
          <w:p w14:paraId="6C4A627A"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7CB0CFA3"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09" w:type="dxa"/>
            <w:tcBorders>
              <w:top w:val="single" w:sz="12" w:space="0" w:color="auto"/>
              <w:left w:val="single" w:sz="6" w:space="0" w:color="auto"/>
              <w:bottom w:val="single" w:sz="6" w:space="0" w:color="auto"/>
              <w:right w:val="single" w:sz="6" w:space="0" w:color="auto"/>
            </w:tcBorders>
          </w:tcPr>
          <w:p w14:paraId="261AA10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auto"/>
              <w:left w:val="single" w:sz="6" w:space="0" w:color="auto"/>
              <w:bottom w:val="single" w:sz="6" w:space="0" w:color="auto"/>
              <w:right w:val="single" w:sz="6" w:space="0" w:color="auto"/>
            </w:tcBorders>
          </w:tcPr>
          <w:p w14:paraId="669FF99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2236AEE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auto"/>
              <w:left w:val="single" w:sz="6" w:space="0" w:color="auto"/>
              <w:bottom w:val="single" w:sz="6" w:space="0" w:color="auto"/>
              <w:right w:val="single" w:sz="6" w:space="0" w:color="auto"/>
            </w:tcBorders>
          </w:tcPr>
          <w:p w14:paraId="26DFE13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5CF5E3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12" w:space="0" w:color="auto"/>
              <w:left w:val="single" w:sz="6" w:space="0" w:color="auto"/>
              <w:bottom w:val="single" w:sz="6" w:space="0" w:color="auto"/>
              <w:right w:val="single" w:sz="6" w:space="0" w:color="auto"/>
            </w:tcBorders>
          </w:tcPr>
          <w:p w14:paraId="2F5DFAA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4366E6E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67" w:type="dxa"/>
            <w:tcBorders>
              <w:top w:val="single" w:sz="12" w:space="0" w:color="auto"/>
              <w:left w:val="single" w:sz="6" w:space="0" w:color="auto"/>
              <w:bottom w:val="single" w:sz="6" w:space="0" w:color="auto"/>
              <w:right w:val="single" w:sz="6" w:space="0" w:color="auto"/>
            </w:tcBorders>
          </w:tcPr>
          <w:p w14:paraId="5DB5629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129434E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auto"/>
              <w:left w:val="single" w:sz="6" w:space="0" w:color="auto"/>
              <w:bottom w:val="single" w:sz="6" w:space="0" w:color="auto"/>
              <w:right w:val="single" w:sz="12" w:space="0" w:color="auto"/>
            </w:tcBorders>
          </w:tcPr>
          <w:p w14:paraId="5ABECAB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7343BE37" w14:textId="77777777" w:rsidTr="00E47ACD">
        <w:trPr>
          <w:trHeight w:val="2062"/>
        </w:trPr>
        <w:tc>
          <w:tcPr>
            <w:tcW w:w="1159" w:type="dxa"/>
            <w:vMerge/>
            <w:tcBorders>
              <w:left w:val="single" w:sz="12" w:space="0" w:color="auto"/>
              <w:bottom w:val="single" w:sz="12" w:space="0" w:color="auto"/>
              <w:right w:val="single" w:sz="12" w:space="0" w:color="auto"/>
            </w:tcBorders>
            <w:shd w:val="solid" w:color="FFCC99" w:fill="auto"/>
            <w:vAlign w:val="center"/>
          </w:tcPr>
          <w:p w14:paraId="54216A44"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20F692B0"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2E663791"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1.2.3.2 Поетапна реалізація проекту щодо створення авіаційно-логістичного комплексу з мультимодальних перевезень (1 етап,- розробка ТЕО, 2етап- формування ПКД, 3 етап- реалізація проекту)</w:t>
            </w:r>
          </w:p>
        </w:tc>
        <w:tc>
          <w:tcPr>
            <w:tcW w:w="1337" w:type="dxa"/>
            <w:tcBorders>
              <w:top w:val="single" w:sz="6" w:space="0" w:color="auto"/>
              <w:left w:val="single" w:sz="6" w:space="0" w:color="auto"/>
              <w:bottom w:val="single" w:sz="12" w:space="0" w:color="auto"/>
              <w:right w:val="single" w:sz="6" w:space="0" w:color="auto"/>
            </w:tcBorders>
          </w:tcPr>
          <w:p w14:paraId="226E700C"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виконання робіт за проектом</w:t>
            </w:r>
          </w:p>
        </w:tc>
        <w:tc>
          <w:tcPr>
            <w:tcW w:w="818" w:type="dxa"/>
            <w:tcBorders>
              <w:top w:val="single" w:sz="6" w:space="0" w:color="auto"/>
              <w:left w:val="single" w:sz="6" w:space="0" w:color="auto"/>
              <w:bottom w:val="single" w:sz="12" w:space="0" w:color="auto"/>
              <w:right w:val="single" w:sz="6" w:space="0" w:color="auto"/>
            </w:tcBorders>
          </w:tcPr>
          <w:p w14:paraId="01CD42F2"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3A8DF570"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09" w:type="dxa"/>
            <w:tcBorders>
              <w:top w:val="single" w:sz="6" w:space="0" w:color="auto"/>
              <w:left w:val="single" w:sz="6" w:space="0" w:color="auto"/>
              <w:bottom w:val="single" w:sz="12" w:space="0" w:color="auto"/>
              <w:right w:val="single" w:sz="6" w:space="0" w:color="auto"/>
            </w:tcBorders>
          </w:tcPr>
          <w:p w14:paraId="730D940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6" w:space="0" w:color="auto"/>
              <w:left w:val="single" w:sz="6" w:space="0" w:color="auto"/>
              <w:bottom w:val="single" w:sz="12" w:space="0" w:color="auto"/>
              <w:right w:val="single" w:sz="6" w:space="0" w:color="auto"/>
            </w:tcBorders>
          </w:tcPr>
          <w:p w14:paraId="6AF4557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3A8075F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6" w:space="0" w:color="auto"/>
            </w:tcBorders>
          </w:tcPr>
          <w:p w14:paraId="6D39C78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5CA7DD6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6" w:space="0" w:color="auto"/>
              <w:left w:val="single" w:sz="6" w:space="0" w:color="auto"/>
              <w:bottom w:val="single" w:sz="12" w:space="0" w:color="auto"/>
              <w:right w:val="single" w:sz="6" w:space="0" w:color="auto"/>
            </w:tcBorders>
          </w:tcPr>
          <w:p w14:paraId="2EE6B41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63974B6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6" w:space="0" w:color="auto"/>
              <w:left w:val="single" w:sz="6" w:space="0" w:color="auto"/>
              <w:bottom w:val="single" w:sz="12" w:space="0" w:color="auto"/>
              <w:right w:val="single" w:sz="6" w:space="0" w:color="auto"/>
            </w:tcBorders>
          </w:tcPr>
          <w:p w14:paraId="3E350DC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145E773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6" w:space="0" w:color="auto"/>
              <w:left w:val="single" w:sz="6" w:space="0" w:color="auto"/>
              <w:bottom w:val="single" w:sz="12" w:space="0" w:color="auto"/>
              <w:right w:val="single" w:sz="12" w:space="0" w:color="auto"/>
            </w:tcBorders>
          </w:tcPr>
          <w:p w14:paraId="070F5BD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0991E23B" w14:textId="77777777" w:rsidTr="00E47ACD">
        <w:trPr>
          <w:trHeight w:val="826"/>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8E5462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lastRenderedPageBreak/>
              <w:t>Операційна ціль 1.3</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EC04D7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Зовнішнє позиціонування громади</w:t>
            </w:r>
          </w:p>
        </w:tc>
        <w:tc>
          <w:tcPr>
            <w:tcW w:w="3202" w:type="dxa"/>
            <w:tcBorders>
              <w:top w:val="single" w:sz="12" w:space="0" w:color="auto"/>
              <w:left w:val="single" w:sz="12" w:space="0" w:color="auto"/>
              <w:bottom w:val="single" w:sz="6" w:space="0" w:color="auto"/>
              <w:right w:val="single" w:sz="6" w:space="0" w:color="auto"/>
            </w:tcBorders>
          </w:tcPr>
          <w:p w14:paraId="126869CF"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1.3.1 Обсяги експорту, в рамках зовнішньоекономічної діяльності суб'єктів господарювання громади</w:t>
            </w:r>
          </w:p>
        </w:tc>
        <w:tc>
          <w:tcPr>
            <w:tcW w:w="1337" w:type="dxa"/>
            <w:tcBorders>
              <w:top w:val="single" w:sz="12" w:space="0" w:color="auto"/>
              <w:left w:val="single" w:sz="6" w:space="0" w:color="auto"/>
              <w:bottom w:val="single" w:sz="6" w:space="0" w:color="auto"/>
              <w:right w:val="single" w:sz="6" w:space="0" w:color="auto"/>
            </w:tcBorders>
          </w:tcPr>
          <w:p w14:paraId="4AAFD7AE"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млн грн</w:t>
            </w:r>
          </w:p>
        </w:tc>
        <w:tc>
          <w:tcPr>
            <w:tcW w:w="818" w:type="dxa"/>
            <w:tcBorders>
              <w:top w:val="single" w:sz="12" w:space="0" w:color="auto"/>
              <w:left w:val="single" w:sz="6" w:space="0" w:color="auto"/>
              <w:bottom w:val="single" w:sz="6" w:space="0" w:color="auto"/>
              <w:right w:val="single" w:sz="6" w:space="0" w:color="auto"/>
            </w:tcBorders>
          </w:tcPr>
          <w:p w14:paraId="56F211DD"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1787,04</w:t>
            </w:r>
          </w:p>
        </w:tc>
        <w:tc>
          <w:tcPr>
            <w:tcW w:w="738" w:type="dxa"/>
            <w:tcBorders>
              <w:top w:val="single" w:sz="12" w:space="0" w:color="auto"/>
              <w:left w:val="single" w:sz="6" w:space="0" w:color="auto"/>
              <w:bottom w:val="single" w:sz="6" w:space="0" w:color="auto"/>
              <w:right w:val="single" w:sz="6" w:space="0" w:color="auto"/>
            </w:tcBorders>
          </w:tcPr>
          <w:p w14:paraId="1FA43B7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1300</w:t>
            </w:r>
          </w:p>
        </w:tc>
        <w:tc>
          <w:tcPr>
            <w:tcW w:w="709" w:type="dxa"/>
            <w:tcBorders>
              <w:top w:val="single" w:sz="12" w:space="0" w:color="auto"/>
              <w:left w:val="single" w:sz="6" w:space="0" w:color="auto"/>
              <w:bottom w:val="single" w:sz="6" w:space="0" w:color="auto"/>
              <w:right w:val="single" w:sz="6" w:space="0" w:color="auto"/>
            </w:tcBorders>
          </w:tcPr>
          <w:p w14:paraId="7A89A7C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1430</w:t>
            </w:r>
          </w:p>
        </w:tc>
        <w:tc>
          <w:tcPr>
            <w:tcW w:w="537" w:type="dxa"/>
            <w:tcBorders>
              <w:top w:val="single" w:sz="12" w:space="0" w:color="auto"/>
              <w:left w:val="single" w:sz="6" w:space="0" w:color="auto"/>
              <w:bottom w:val="single" w:sz="6" w:space="0" w:color="auto"/>
              <w:right w:val="single" w:sz="6" w:space="0" w:color="auto"/>
            </w:tcBorders>
          </w:tcPr>
          <w:p w14:paraId="0DF5966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219851B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1573</w:t>
            </w:r>
          </w:p>
        </w:tc>
        <w:tc>
          <w:tcPr>
            <w:tcW w:w="567" w:type="dxa"/>
            <w:tcBorders>
              <w:top w:val="single" w:sz="12" w:space="0" w:color="auto"/>
              <w:left w:val="single" w:sz="6" w:space="0" w:color="auto"/>
              <w:bottom w:val="single" w:sz="6" w:space="0" w:color="auto"/>
              <w:right w:val="single" w:sz="6" w:space="0" w:color="auto"/>
            </w:tcBorders>
          </w:tcPr>
          <w:p w14:paraId="6B8411A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44A61FA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1730</w:t>
            </w:r>
          </w:p>
        </w:tc>
        <w:tc>
          <w:tcPr>
            <w:tcW w:w="567" w:type="dxa"/>
            <w:tcBorders>
              <w:top w:val="single" w:sz="12" w:space="0" w:color="auto"/>
              <w:left w:val="single" w:sz="6" w:space="0" w:color="auto"/>
              <w:bottom w:val="single" w:sz="6" w:space="0" w:color="auto"/>
              <w:right w:val="single" w:sz="6" w:space="0" w:color="auto"/>
            </w:tcBorders>
          </w:tcPr>
          <w:p w14:paraId="3418A6A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30BF1B5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1903</w:t>
            </w:r>
          </w:p>
        </w:tc>
        <w:tc>
          <w:tcPr>
            <w:tcW w:w="567" w:type="dxa"/>
            <w:tcBorders>
              <w:top w:val="single" w:sz="12" w:space="0" w:color="auto"/>
              <w:left w:val="single" w:sz="6" w:space="0" w:color="auto"/>
              <w:bottom w:val="single" w:sz="6" w:space="0" w:color="auto"/>
              <w:right w:val="single" w:sz="6" w:space="0" w:color="auto"/>
            </w:tcBorders>
          </w:tcPr>
          <w:p w14:paraId="2E894A1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63EC8B5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2094</w:t>
            </w:r>
          </w:p>
        </w:tc>
        <w:tc>
          <w:tcPr>
            <w:tcW w:w="567" w:type="dxa"/>
            <w:tcBorders>
              <w:top w:val="single" w:sz="12" w:space="0" w:color="auto"/>
              <w:left w:val="single" w:sz="6" w:space="0" w:color="auto"/>
              <w:bottom w:val="single" w:sz="6" w:space="0" w:color="auto"/>
              <w:right w:val="single" w:sz="12" w:space="0" w:color="auto"/>
            </w:tcBorders>
          </w:tcPr>
          <w:p w14:paraId="04AA0516"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489D9642" w14:textId="77777777" w:rsidTr="00E47ACD">
        <w:trPr>
          <w:trHeight w:val="842"/>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3CA09E9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8F1DB2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71724DFF"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1.3.2 Кількість суб'єктів господарювання, які </w:t>
            </w:r>
            <w:proofErr w:type="spellStart"/>
            <w:r w:rsidRPr="00DA3CF9">
              <w:rPr>
                <w:rFonts w:ascii="Times New Roman" w:hAnsi="Times New Roman" w:cs="Times New Roman"/>
                <w:b/>
                <w:bCs/>
                <w:color w:val="000000"/>
              </w:rPr>
              <w:t>використовуть</w:t>
            </w:r>
            <w:proofErr w:type="spellEnd"/>
            <w:r w:rsidRPr="00DA3CF9">
              <w:rPr>
                <w:rFonts w:ascii="Times New Roman" w:hAnsi="Times New Roman" w:cs="Times New Roman"/>
                <w:b/>
                <w:bCs/>
                <w:color w:val="000000"/>
              </w:rPr>
              <w:t xml:space="preserve">  </w:t>
            </w:r>
            <w:proofErr w:type="spellStart"/>
            <w:r w:rsidRPr="00DA3CF9">
              <w:rPr>
                <w:rFonts w:ascii="Times New Roman" w:hAnsi="Times New Roman" w:cs="Times New Roman"/>
                <w:b/>
                <w:bCs/>
                <w:color w:val="000000"/>
              </w:rPr>
              <w:t>брендбук</w:t>
            </w:r>
            <w:proofErr w:type="spellEnd"/>
            <w:r w:rsidRPr="00DA3CF9">
              <w:rPr>
                <w:rFonts w:ascii="Times New Roman" w:hAnsi="Times New Roman" w:cs="Times New Roman"/>
                <w:b/>
                <w:bCs/>
                <w:color w:val="000000"/>
              </w:rPr>
              <w:t xml:space="preserve"> громади</w:t>
            </w:r>
          </w:p>
        </w:tc>
        <w:tc>
          <w:tcPr>
            <w:tcW w:w="1337" w:type="dxa"/>
            <w:tcBorders>
              <w:top w:val="single" w:sz="6" w:space="0" w:color="auto"/>
              <w:left w:val="single" w:sz="6" w:space="0" w:color="auto"/>
              <w:bottom w:val="single" w:sz="12" w:space="0" w:color="auto"/>
              <w:right w:val="single" w:sz="6" w:space="0" w:color="auto"/>
            </w:tcBorders>
          </w:tcPr>
          <w:p w14:paraId="49272B31"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7EB0E4DE"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738" w:type="dxa"/>
            <w:tcBorders>
              <w:top w:val="single" w:sz="6" w:space="0" w:color="auto"/>
              <w:left w:val="single" w:sz="6" w:space="0" w:color="auto"/>
              <w:bottom w:val="single" w:sz="12" w:space="0" w:color="auto"/>
              <w:right w:val="single" w:sz="6" w:space="0" w:color="auto"/>
            </w:tcBorders>
          </w:tcPr>
          <w:p w14:paraId="63491255"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2</w:t>
            </w:r>
          </w:p>
        </w:tc>
        <w:tc>
          <w:tcPr>
            <w:tcW w:w="709" w:type="dxa"/>
            <w:tcBorders>
              <w:top w:val="single" w:sz="6" w:space="0" w:color="auto"/>
              <w:left w:val="single" w:sz="6" w:space="0" w:color="auto"/>
              <w:bottom w:val="single" w:sz="12" w:space="0" w:color="auto"/>
              <w:right w:val="single" w:sz="6" w:space="0" w:color="auto"/>
            </w:tcBorders>
          </w:tcPr>
          <w:p w14:paraId="0551201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6" w:space="0" w:color="auto"/>
              <w:left w:val="single" w:sz="6" w:space="0" w:color="auto"/>
              <w:bottom w:val="single" w:sz="12" w:space="0" w:color="auto"/>
              <w:right w:val="single" w:sz="6" w:space="0" w:color="auto"/>
            </w:tcBorders>
          </w:tcPr>
          <w:p w14:paraId="144A058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76C3C63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6" w:space="0" w:color="auto"/>
              <w:left w:val="single" w:sz="6" w:space="0" w:color="auto"/>
              <w:bottom w:val="single" w:sz="12" w:space="0" w:color="auto"/>
              <w:right w:val="single" w:sz="6" w:space="0" w:color="auto"/>
            </w:tcBorders>
          </w:tcPr>
          <w:p w14:paraId="4F981D9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19B351F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6" w:space="0" w:color="auto"/>
            </w:tcBorders>
          </w:tcPr>
          <w:p w14:paraId="0F5C481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6246B8F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4E333D1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1EBC69C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12" w:space="0" w:color="auto"/>
            </w:tcBorders>
          </w:tcPr>
          <w:p w14:paraId="3D322AB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1F36A4CA" w14:textId="77777777" w:rsidTr="00E47ACD">
        <w:trPr>
          <w:trHeight w:val="842"/>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609A2B68"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1.3.1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15800EEC"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Маркетингове просування громади за її межами є результативним</w:t>
            </w:r>
          </w:p>
        </w:tc>
        <w:tc>
          <w:tcPr>
            <w:tcW w:w="3202" w:type="dxa"/>
            <w:tcBorders>
              <w:top w:val="single" w:sz="12" w:space="0" w:color="auto"/>
              <w:left w:val="single" w:sz="12" w:space="0" w:color="auto"/>
              <w:bottom w:val="single" w:sz="6" w:space="0" w:color="auto"/>
              <w:right w:val="single" w:sz="6" w:space="0" w:color="auto"/>
            </w:tcBorders>
          </w:tcPr>
          <w:p w14:paraId="6CC93AEA"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1.3.1.1 Кількість розповсюдженої сувенірно-рекламної продукції громади </w:t>
            </w:r>
          </w:p>
        </w:tc>
        <w:tc>
          <w:tcPr>
            <w:tcW w:w="1337" w:type="dxa"/>
            <w:tcBorders>
              <w:top w:val="single" w:sz="12" w:space="0" w:color="auto"/>
              <w:left w:val="single" w:sz="6" w:space="0" w:color="auto"/>
              <w:bottom w:val="single" w:sz="6" w:space="0" w:color="auto"/>
              <w:right w:val="single" w:sz="6" w:space="0" w:color="auto"/>
            </w:tcBorders>
          </w:tcPr>
          <w:p w14:paraId="7EE61246"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auto"/>
              <w:left w:val="single" w:sz="6" w:space="0" w:color="auto"/>
              <w:bottom w:val="single" w:sz="6" w:space="0" w:color="auto"/>
              <w:right w:val="single" w:sz="6" w:space="0" w:color="auto"/>
            </w:tcBorders>
          </w:tcPr>
          <w:p w14:paraId="5B57FD97"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59A874E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900</w:t>
            </w:r>
          </w:p>
        </w:tc>
        <w:tc>
          <w:tcPr>
            <w:tcW w:w="709" w:type="dxa"/>
            <w:tcBorders>
              <w:top w:val="single" w:sz="12" w:space="0" w:color="auto"/>
              <w:left w:val="single" w:sz="6" w:space="0" w:color="auto"/>
              <w:bottom w:val="single" w:sz="6" w:space="0" w:color="auto"/>
              <w:right w:val="single" w:sz="6" w:space="0" w:color="auto"/>
            </w:tcBorders>
          </w:tcPr>
          <w:p w14:paraId="2E9A979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910</w:t>
            </w:r>
          </w:p>
        </w:tc>
        <w:tc>
          <w:tcPr>
            <w:tcW w:w="537" w:type="dxa"/>
            <w:tcBorders>
              <w:top w:val="single" w:sz="12" w:space="0" w:color="auto"/>
              <w:left w:val="single" w:sz="6" w:space="0" w:color="auto"/>
              <w:bottom w:val="single" w:sz="6" w:space="0" w:color="auto"/>
              <w:right w:val="single" w:sz="6" w:space="0" w:color="auto"/>
            </w:tcBorders>
          </w:tcPr>
          <w:p w14:paraId="7BB6607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1EA04CB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920</w:t>
            </w:r>
          </w:p>
        </w:tc>
        <w:tc>
          <w:tcPr>
            <w:tcW w:w="567" w:type="dxa"/>
            <w:tcBorders>
              <w:top w:val="single" w:sz="12" w:space="0" w:color="auto"/>
              <w:left w:val="single" w:sz="6" w:space="0" w:color="auto"/>
              <w:bottom w:val="single" w:sz="6" w:space="0" w:color="auto"/>
              <w:right w:val="single" w:sz="6" w:space="0" w:color="auto"/>
            </w:tcBorders>
          </w:tcPr>
          <w:p w14:paraId="06ABD00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0858D50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930</w:t>
            </w:r>
          </w:p>
        </w:tc>
        <w:tc>
          <w:tcPr>
            <w:tcW w:w="567" w:type="dxa"/>
            <w:tcBorders>
              <w:top w:val="single" w:sz="12" w:space="0" w:color="auto"/>
              <w:left w:val="single" w:sz="6" w:space="0" w:color="auto"/>
              <w:bottom w:val="single" w:sz="6" w:space="0" w:color="auto"/>
              <w:right w:val="single" w:sz="6" w:space="0" w:color="auto"/>
            </w:tcBorders>
          </w:tcPr>
          <w:p w14:paraId="52F0DBE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7D3245B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940</w:t>
            </w:r>
          </w:p>
        </w:tc>
        <w:tc>
          <w:tcPr>
            <w:tcW w:w="567" w:type="dxa"/>
            <w:tcBorders>
              <w:top w:val="single" w:sz="12" w:space="0" w:color="auto"/>
              <w:left w:val="single" w:sz="6" w:space="0" w:color="auto"/>
              <w:bottom w:val="single" w:sz="6" w:space="0" w:color="auto"/>
              <w:right w:val="single" w:sz="6" w:space="0" w:color="auto"/>
            </w:tcBorders>
          </w:tcPr>
          <w:p w14:paraId="0CA9CB9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68F4EDD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950</w:t>
            </w:r>
          </w:p>
        </w:tc>
        <w:tc>
          <w:tcPr>
            <w:tcW w:w="567" w:type="dxa"/>
            <w:tcBorders>
              <w:top w:val="single" w:sz="12" w:space="0" w:color="auto"/>
              <w:left w:val="single" w:sz="6" w:space="0" w:color="auto"/>
              <w:bottom w:val="single" w:sz="6" w:space="0" w:color="auto"/>
              <w:right w:val="single" w:sz="12" w:space="0" w:color="auto"/>
            </w:tcBorders>
          </w:tcPr>
          <w:p w14:paraId="17547C7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7324944A" w14:textId="77777777" w:rsidTr="008E5957">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0E5C9388"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0947A16"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2B1C61E1"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1.3.1.2 Кількість </w:t>
            </w:r>
            <w:proofErr w:type="spellStart"/>
            <w:r w:rsidRPr="00DA3CF9">
              <w:rPr>
                <w:rFonts w:ascii="Times New Roman" w:hAnsi="Times New Roman" w:cs="Times New Roman"/>
                <w:b/>
                <w:bCs/>
                <w:color w:val="000000"/>
              </w:rPr>
              <w:t>промоційних</w:t>
            </w:r>
            <w:proofErr w:type="spellEnd"/>
            <w:r w:rsidRPr="00DA3CF9">
              <w:rPr>
                <w:rFonts w:ascii="Times New Roman" w:hAnsi="Times New Roman" w:cs="Times New Roman"/>
                <w:b/>
                <w:bCs/>
                <w:color w:val="000000"/>
              </w:rPr>
              <w:t xml:space="preserve"> та інших електронних візуалізацій про Ніжинську громаду</w:t>
            </w:r>
          </w:p>
        </w:tc>
        <w:tc>
          <w:tcPr>
            <w:tcW w:w="1337" w:type="dxa"/>
            <w:tcBorders>
              <w:top w:val="single" w:sz="6" w:space="0" w:color="auto"/>
              <w:left w:val="single" w:sz="6" w:space="0" w:color="auto"/>
              <w:bottom w:val="single" w:sz="12" w:space="0" w:color="auto"/>
              <w:right w:val="single" w:sz="6" w:space="0" w:color="auto"/>
            </w:tcBorders>
          </w:tcPr>
          <w:p w14:paraId="7AE3BDF1"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0DFAB227"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1,00</w:t>
            </w:r>
          </w:p>
        </w:tc>
        <w:tc>
          <w:tcPr>
            <w:tcW w:w="738" w:type="dxa"/>
            <w:tcBorders>
              <w:top w:val="single" w:sz="6" w:space="0" w:color="auto"/>
              <w:left w:val="single" w:sz="6" w:space="0" w:color="auto"/>
              <w:bottom w:val="single" w:sz="12" w:space="0" w:color="auto"/>
              <w:right w:val="single" w:sz="6" w:space="0" w:color="auto"/>
            </w:tcBorders>
          </w:tcPr>
          <w:p w14:paraId="65912F59"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1</w:t>
            </w:r>
          </w:p>
        </w:tc>
        <w:tc>
          <w:tcPr>
            <w:tcW w:w="709" w:type="dxa"/>
            <w:tcBorders>
              <w:top w:val="single" w:sz="6" w:space="0" w:color="auto"/>
              <w:left w:val="single" w:sz="6" w:space="0" w:color="auto"/>
              <w:bottom w:val="single" w:sz="12" w:space="0" w:color="auto"/>
              <w:right w:val="single" w:sz="6" w:space="0" w:color="auto"/>
            </w:tcBorders>
          </w:tcPr>
          <w:p w14:paraId="0DD2577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6" w:space="0" w:color="auto"/>
              <w:left w:val="single" w:sz="6" w:space="0" w:color="auto"/>
              <w:bottom w:val="single" w:sz="12" w:space="0" w:color="auto"/>
              <w:right w:val="single" w:sz="6" w:space="0" w:color="auto"/>
            </w:tcBorders>
          </w:tcPr>
          <w:p w14:paraId="5972BD9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21E0DEC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4ACFD26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21C7D69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0A81486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1CC2C16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7682522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097665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12" w:space="0" w:color="auto"/>
            </w:tcBorders>
          </w:tcPr>
          <w:p w14:paraId="4B3CB62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7885FA4F" w14:textId="77777777" w:rsidTr="008E5957">
        <w:trPr>
          <w:trHeight w:val="143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D59C0EF"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1.3.2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574B79F3"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Підвищення експортного потенціалу громади</w:t>
            </w:r>
          </w:p>
        </w:tc>
        <w:tc>
          <w:tcPr>
            <w:tcW w:w="3202" w:type="dxa"/>
            <w:tcBorders>
              <w:top w:val="single" w:sz="12" w:space="0" w:color="auto"/>
              <w:left w:val="single" w:sz="12" w:space="0" w:color="auto"/>
              <w:bottom w:val="single" w:sz="6" w:space="0" w:color="auto"/>
              <w:right w:val="single" w:sz="6" w:space="0" w:color="auto"/>
            </w:tcBorders>
          </w:tcPr>
          <w:p w14:paraId="0592330D"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1.3.2.1 Кількість укладених меморандумів з ТПП України, Офісом з просування експорту, іншими інституціями з підтримки бізнесу </w:t>
            </w:r>
          </w:p>
        </w:tc>
        <w:tc>
          <w:tcPr>
            <w:tcW w:w="1337" w:type="dxa"/>
            <w:tcBorders>
              <w:top w:val="single" w:sz="12" w:space="0" w:color="auto"/>
              <w:left w:val="single" w:sz="6" w:space="0" w:color="auto"/>
              <w:bottom w:val="single" w:sz="6" w:space="0" w:color="auto"/>
              <w:right w:val="single" w:sz="6" w:space="0" w:color="auto"/>
            </w:tcBorders>
          </w:tcPr>
          <w:p w14:paraId="54BD300B"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78E90A48"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1F3C68C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12" w:space="0" w:color="auto"/>
              <w:left w:val="single" w:sz="6" w:space="0" w:color="auto"/>
              <w:bottom w:val="single" w:sz="6" w:space="0" w:color="auto"/>
              <w:right w:val="single" w:sz="6" w:space="0" w:color="auto"/>
            </w:tcBorders>
          </w:tcPr>
          <w:p w14:paraId="6B8BDD6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12" w:space="0" w:color="auto"/>
              <w:left w:val="single" w:sz="6" w:space="0" w:color="auto"/>
              <w:bottom w:val="single" w:sz="6" w:space="0" w:color="auto"/>
              <w:right w:val="single" w:sz="6" w:space="0" w:color="auto"/>
            </w:tcBorders>
          </w:tcPr>
          <w:p w14:paraId="6FB8923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16CE99B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0EEB781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A6BD5A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15F1A306"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7207C7D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2F895DF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43E699A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12" w:space="0" w:color="auto"/>
            </w:tcBorders>
          </w:tcPr>
          <w:p w14:paraId="00A296F6"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262B4407" w14:textId="77777777" w:rsidTr="00DB1B8B">
        <w:trPr>
          <w:trHeight w:val="1015"/>
        </w:trPr>
        <w:tc>
          <w:tcPr>
            <w:tcW w:w="1159" w:type="dxa"/>
            <w:vMerge/>
            <w:tcBorders>
              <w:left w:val="single" w:sz="12" w:space="0" w:color="auto"/>
              <w:bottom w:val="single" w:sz="12" w:space="0" w:color="auto"/>
              <w:right w:val="single" w:sz="12" w:space="0" w:color="auto"/>
            </w:tcBorders>
            <w:shd w:val="solid" w:color="FFCC99" w:fill="auto"/>
            <w:vAlign w:val="center"/>
          </w:tcPr>
          <w:p w14:paraId="46E0A994"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3D661F7"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42791A58"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1.3.2.2 Зустрічі поведені представниками СМП громади із закордонними підприємцями</w:t>
            </w:r>
          </w:p>
        </w:tc>
        <w:tc>
          <w:tcPr>
            <w:tcW w:w="1337" w:type="dxa"/>
            <w:tcBorders>
              <w:top w:val="single" w:sz="6" w:space="0" w:color="auto"/>
              <w:left w:val="single" w:sz="6" w:space="0" w:color="auto"/>
              <w:bottom w:val="single" w:sz="12" w:space="0" w:color="auto"/>
              <w:right w:val="single" w:sz="6" w:space="0" w:color="auto"/>
            </w:tcBorders>
          </w:tcPr>
          <w:p w14:paraId="3AF48519"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6" w:space="0" w:color="auto"/>
              <w:left w:val="single" w:sz="6" w:space="0" w:color="auto"/>
              <w:bottom w:val="single" w:sz="12" w:space="0" w:color="auto"/>
              <w:right w:val="single" w:sz="6" w:space="0" w:color="auto"/>
            </w:tcBorders>
          </w:tcPr>
          <w:p w14:paraId="51A2F5D5"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12" w:space="0" w:color="auto"/>
              <w:right w:val="single" w:sz="6" w:space="0" w:color="auto"/>
            </w:tcBorders>
          </w:tcPr>
          <w:p w14:paraId="73BDDFD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564137C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37" w:type="dxa"/>
            <w:tcBorders>
              <w:top w:val="single" w:sz="6" w:space="0" w:color="auto"/>
              <w:left w:val="single" w:sz="6" w:space="0" w:color="auto"/>
              <w:bottom w:val="single" w:sz="12" w:space="0" w:color="auto"/>
              <w:right w:val="single" w:sz="6" w:space="0" w:color="auto"/>
            </w:tcBorders>
          </w:tcPr>
          <w:p w14:paraId="1F05FD7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43D9000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6" w:space="0" w:color="auto"/>
            </w:tcBorders>
          </w:tcPr>
          <w:p w14:paraId="76E3629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0C4AF8D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3339988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439DBBB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1536AC8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6D84889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6" w:space="0" w:color="auto"/>
              <w:left w:val="single" w:sz="6" w:space="0" w:color="auto"/>
              <w:bottom w:val="single" w:sz="12" w:space="0" w:color="auto"/>
              <w:right w:val="single" w:sz="12" w:space="0" w:color="auto"/>
            </w:tcBorders>
          </w:tcPr>
          <w:p w14:paraId="1079A7E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6E219C84" w14:textId="77777777" w:rsidTr="00DB1B8B">
        <w:trPr>
          <w:trHeight w:val="610"/>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4DD84B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1.4</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139B8A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Розвиток туристичного потенціалу громади</w:t>
            </w:r>
          </w:p>
        </w:tc>
        <w:tc>
          <w:tcPr>
            <w:tcW w:w="3202" w:type="dxa"/>
            <w:tcBorders>
              <w:top w:val="single" w:sz="12" w:space="0" w:color="auto"/>
              <w:left w:val="single" w:sz="12" w:space="0" w:color="auto"/>
              <w:bottom w:val="single" w:sz="6" w:space="0" w:color="auto"/>
              <w:right w:val="single" w:sz="6" w:space="0" w:color="auto"/>
            </w:tcBorders>
          </w:tcPr>
          <w:p w14:paraId="3E6D936B"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1.4.1 Кількість створених туристичних продуктів</w:t>
            </w:r>
          </w:p>
        </w:tc>
        <w:tc>
          <w:tcPr>
            <w:tcW w:w="1337" w:type="dxa"/>
            <w:tcBorders>
              <w:top w:val="single" w:sz="12" w:space="0" w:color="auto"/>
              <w:left w:val="single" w:sz="6" w:space="0" w:color="auto"/>
              <w:bottom w:val="single" w:sz="6" w:space="0" w:color="auto"/>
              <w:right w:val="single" w:sz="6" w:space="0" w:color="auto"/>
            </w:tcBorders>
          </w:tcPr>
          <w:p w14:paraId="0CBD44EB"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auto"/>
              <w:left w:val="single" w:sz="6" w:space="0" w:color="auto"/>
              <w:bottom w:val="single" w:sz="6" w:space="0" w:color="auto"/>
              <w:right w:val="single" w:sz="6" w:space="0" w:color="auto"/>
            </w:tcBorders>
          </w:tcPr>
          <w:p w14:paraId="5409A511"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38" w:type="dxa"/>
            <w:tcBorders>
              <w:top w:val="single" w:sz="12" w:space="0" w:color="auto"/>
              <w:left w:val="single" w:sz="6" w:space="0" w:color="auto"/>
              <w:bottom w:val="single" w:sz="6" w:space="0" w:color="auto"/>
              <w:right w:val="single" w:sz="6" w:space="0" w:color="auto"/>
            </w:tcBorders>
          </w:tcPr>
          <w:p w14:paraId="110E51C6"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12" w:space="0" w:color="auto"/>
              <w:left w:val="single" w:sz="6" w:space="0" w:color="auto"/>
              <w:bottom w:val="single" w:sz="6" w:space="0" w:color="auto"/>
              <w:right w:val="single" w:sz="6" w:space="0" w:color="auto"/>
            </w:tcBorders>
          </w:tcPr>
          <w:p w14:paraId="6D63CF2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37" w:type="dxa"/>
            <w:tcBorders>
              <w:top w:val="single" w:sz="12" w:space="0" w:color="auto"/>
              <w:left w:val="single" w:sz="6" w:space="0" w:color="auto"/>
              <w:bottom w:val="single" w:sz="6" w:space="0" w:color="auto"/>
              <w:right w:val="single" w:sz="6" w:space="0" w:color="auto"/>
            </w:tcBorders>
          </w:tcPr>
          <w:p w14:paraId="290FDEA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60DE208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w:t>
            </w:r>
          </w:p>
        </w:tc>
        <w:tc>
          <w:tcPr>
            <w:tcW w:w="567" w:type="dxa"/>
            <w:tcBorders>
              <w:top w:val="single" w:sz="12" w:space="0" w:color="auto"/>
              <w:left w:val="single" w:sz="6" w:space="0" w:color="auto"/>
              <w:bottom w:val="single" w:sz="6" w:space="0" w:color="auto"/>
              <w:right w:val="single" w:sz="6" w:space="0" w:color="auto"/>
            </w:tcBorders>
          </w:tcPr>
          <w:p w14:paraId="4493F10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A91922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w:t>
            </w:r>
          </w:p>
        </w:tc>
        <w:tc>
          <w:tcPr>
            <w:tcW w:w="567" w:type="dxa"/>
            <w:tcBorders>
              <w:top w:val="single" w:sz="12" w:space="0" w:color="auto"/>
              <w:left w:val="single" w:sz="6" w:space="0" w:color="auto"/>
              <w:bottom w:val="single" w:sz="6" w:space="0" w:color="auto"/>
              <w:right w:val="single" w:sz="6" w:space="0" w:color="auto"/>
            </w:tcBorders>
          </w:tcPr>
          <w:p w14:paraId="3DA08D0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534F1B7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w:t>
            </w:r>
          </w:p>
        </w:tc>
        <w:tc>
          <w:tcPr>
            <w:tcW w:w="567" w:type="dxa"/>
            <w:tcBorders>
              <w:top w:val="single" w:sz="12" w:space="0" w:color="auto"/>
              <w:left w:val="single" w:sz="6" w:space="0" w:color="auto"/>
              <w:bottom w:val="single" w:sz="6" w:space="0" w:color="auto"/>
              <w:right w:val="single" w:sz="6" w:space="0" w:color="auto"/>
            </w:tcBorders>
          </w:tcPr>
          <w:p w14:paraId="1CDE4B0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16F0088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w:t>
            </w:r>
          </w:p>
        </w:tc>
        <w:tc>
          <w:tcPr>
            <w:tcW w:w="567" w:type="dxa"/>
            <w:tcBorders>
              <w:top w:val="single" w:sz="12" w:space="0" w:color="auto"/>
              <w:left w:val="single" w:sz="6" w:space="0" w:color="auto"/>
              <w:bottom w:val="single" w:sz="6" w:space="0" w:color="auto"/>
              <w:right w:val="single" w:sz="12" w:space="0" w:color="auto"/>
            </w:tcBorders>
          </w:tcPr>
          <w:p w14:paraId="11831DF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38576EB0" w14:textId="77777777" w:rsidTr="00DB1B8B">
        <w:trPr>
          <w:trHeight w:val="1190"/>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1A7E639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DBFB0E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6" w:space="0" w:color="auto"/>
              <w:right w:val="single" w:sz="6" w:space="0" w:color="auto"/>
            </w:tcBorders>
          </w:tcPr>
          <w:p w14:paraId="3DF39E2F"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1.4.2 Обсяг податкових надходжень від туристичного збору до місцевого бюджету від СГД, що працюють у туристичній сфері</w:t>
            </w:r>
          </w:p>
        </w:tc>
        <w:tc>
          <w:tcPr>
            <w:tcW w:w="1337" w:type="dxa"/>
            <w:tcBorders>
              <w:top w:val="single" w:sz="6" w:space="0" w:color="auto"/>
              <w:left w:val="single" w:sz="6" w:space="0" w:color="auto"/>
              <w:bottom w:val="single" w:sz="6" w:space="0" w:color="auto"/>
              <w:right w:val="single" w:sz="6" w:space="0" w:color="auto"/>
            </w:tcBorders>
          </w:tcPr>
          <w:p w14:paraId="46085780"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тис. грн.</w:t>
            </w:r>
          </w:p>
        </w:tc>
        <w:tc>
          <w:tcPr>
            <w:tcW w:w="818" w:type="dxa"/>
            <w:tcBorders>
              <w:top w:val="single" w:sz="6" w:space="0" w:color="auto"/>
              <w:left w:val="single" w:sz="6" w:space="0" w:color="auto"/>
              <w:bottom w:val="single" w:sz="6" w:space="0" w:color="auto"/>
              <w:right w:val="single" w:sz="6" w:space="0" w:color="auto"/>
            </w:tcBorders>
          </w:tcPr>
          <w:p w14:paraId="4911AEF4"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103,57</w:t>
            </w:r>
          </w:p>
        </w:tc>
        <w:tc>
          <w:tcPr>
            <w:tcW w:w="738" w:type="dxa"/>
            <w:tcBorders>
              <w:top w:val="single" w:sz="6" w:space="0" w:color="auto"/>
              <w:left w:val="single" w:sz="6" w:space="0" w:color="auto"/>
              <w:bottom w:val="single" w:sz="6" w:space="0" w:color="auto"/>
              <w:right w:val="single" w:sz="6" w:space="0" w:color="auto"/>
            </w:tcBorders>
          </w:tcPr>
          <w:p w14:paraId="46719E3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46</w:t>
            </w:r>
          </w:p>
        </w:tc>
        <w:tc>
          <w:tcPr>
            <w:tcW w:w="709" w:type="dxa"/>
            <w:tcBorders>
              <w:top w:val="single" w:sz="6" w:space="0" w:color="auto"/>
              <w:left w:val="single" w:sz="6" w:space="0" w:color="auto"/>
              <w:bottom w:val="single" w:sz="6" w:space="0" w:color="auto"/>
              <w:right w:val="single" w:sz="6" w:space="0" w:color="auto"/>
            </w:tcBorders>
          </w:tcPr>
          <w:p w14:paraId="0FD0243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56,3</w:t>
            </w:r>
          </w:p>
        </w:tc>
        <w:tc>
          <w:tcPr>
            <w:tcW w:w="537" w:type="dxa"/>
            <w:tcBorders>
              <w:top w:val="single" w:sz="6" w:space="0" w:color="auto"/>
              <w:left w:val="single" w:sz="6" w:space="0" w:color="auto"/>
              <w:bottom w:val="single" w:sz="6" w:space="0" w:color="auto"/>
              <w:right w:val="single" w:sz="6" w:space="0" w:color="auto"/>
            </w:tcBorders>
          </w:tcPr>
          <w:p w14:paraId="3F0AF3BB"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39" w:type="dxa"/>
            <w:tcBorders>
              <w:top w:val="single" w:sz="6" w:space="0" w:color="auto"/>
              <w:left w:val="single" w:sz="6" w:space="0" w:color="auto"/>
              <w:bottom w:val="single" w:sz="6" w:space="0" w:color="auto"/>
              <w:right w:val="single" w:sz="6" w:space="0" w:color="auto"/>
            </w:tcBorders>
          </w:tcPr>
          <w:p w14:paraId="22350FE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58,0</w:t>
            </w:r>
          </w:p>
        </w:tc>
        <w:tc>
          <w:tcPr>
            <w:tcW w:w="567" w:type="dxa"/>
            <w:tcBorders>
              <w:top w:val="single" w:sz="6" w:space="0" w:color="auto"/>
              <w:left w:val="single" w:sz="6" w:space="0" w:color="auto"/>
              <w:bottom w:val="single" w:sz="6" w:space="0" w:color="auto"/>
              <w:right w:val="single" w:sz="6" w:space="0" w:color="auto"/>
            </w:tcBorders>
          </w:tcPr>
          <w:p w14:paraId="68B0930B"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679" w:type="dxa"/>
            <w:tcBorders>
              <w:top w:val="single" w:sz="6" w:space="0" w:color="auto"/>
              <w:left w:val="single" w:sz="6" w:space="0" w:color="auto"/>
              <w:bottom w:val="single" w:sz="6" w:space="0" w:color="auto"/>
              <w:right w:val="single" w:sz="6" w:space="0" w:color="auto"/>
            </w:tcBorders>
          </w:tcPr>
          <w:p w14:paraId="590603A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59,7</w:t>
            </w:r>
          </w:p>
        </w:tc>
        <w:tc>
          <w:tcPr>
            <w:tcW w:w="567" w:type="dxa"/>
            <w:tcBorders>
              <w:top w:val="single" w:sz="6" w:space="0" w:color="auto"/>
              <w:left w:val="single" w:sz="6" w:space="0" w:color="auto"/>
              <w:bottom w:val="single" w:sz="6" w:space="0" w:color="auto"/>
              <w:right w:val="single" w:sz="6" w:space="0" w:color="auto"/>
            </w:tcBorders>
          </w:tcPr>
          <w:p w14:paraId="56C81F9F"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8" w:type="dxa"/>
            <w:tcBorders>
              <w:top w:val="single" w:sz="6" w:space="0" w:color="auto"/>
              <w:left w:val="single" w:sz="6" w:space="0" w:color="auto"/>
              <w:bottom w:val="single" w:sz="6" w:space="0" w:color="auto"/>
              <w:right w:val="single" w:sz="6" w:space="0" w:color="auto"/>
            </w:tcBorders>
          </w:tcPr>
          <w:p w14:paraId="567208C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61,5</w:t>
            </w:r>
          </w:p>
        </w:tc>
        <w:tc>
          <w:tcPr>
            <w:tcW w:w="567" w:type="dxa"/>
            <w:tcBorders>
              <w:top w:val="single" w:sz="6" w:space="0" w:color="auto"/>
              <w:left w:val="single" w:sz="6" w:space="0" w:color="auto"/>
              <w:bottom w:val="single" w:sz="6" w:space="0" w:color="auto"/>
              <w:right w:val="single" w:sz="6" w:space="0" w:color="auto"/>
            </w:tcBorders>
          </w:tcPr>
          <w:p w14:paraId="6FC88BD8"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9" w:type="dxa"/>
            <w:tcBorders>
              <w:top w:val="single" w:sz="6" w:space="0" w:color="auto"/>
              <w:left w:val="single" w:sz="6" w:space="0" w:color="auto"/>
              <w:bottom w:val="single" w:sz="6" w:space="0" w:color="auto"/>
              <w:right w:val="single" w:sz="6" w:space="0" w:color="auto"/>
            </w:tcBorders>
          </w:tcPr>
          <w:p w14:paraId="7BA9C27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63,4</w:t>
            </w:r>
          </w:p>
        </w:tc>
        <w:tc>
          <w:tcPr>
            <w:tcW w:w="567" w:type="dxa"/>
            <w:tcBorders>
              <w:top w:val="single" w:sz="6" w:space="0" w:color="auto"/>
              <w:left w:val="single" w:sz="6" w:space="0" w:color="auto"/>
              <w:bottom w:val="single" w:sz="6" w:space="0" w:color="auto"/>
              <w:right w:val="single" w:sz="12" w:space="0" w:color="auto"/>
            </w:tcBorders>
          </w:tcPr>
          <w:p w14:paraId="3A96701A"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r>
      <w:tr w:rsidR="00CB16FC" w:rsidRPr="00DA3CF9" w14:paraId="00B9503C" w14:textId="77777777" w:rsidTr="00DB1B8B">
        <w:trPr>
          <w:trHeight w:val="63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D3E163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1E7831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6" w:space="0" w:color="auto"/>
              <w:right w:val="single" w:sz="6" w:space="0" w:color="auto"/>
            </w:tcBorders>
          </w:tcPr>
          <w:p w14:paraId="499BEE67"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1.4.3 Кількість суб'єктів господарювання у </w:t>
            </w:r>
            <w:r w:rsidRPr="00DA3CF9">
              <w:rPr>
                <w:rFonts w:ascii="Times New Roman" w:hAnsi="Times New Roman" w:cs="Times New Roman"/>
                <w:b/>
                <w:bCs/>
                <w:color w:val="000000"/>
              </w:rPr>
              <w:lastRenderedPageBreak/>
              <w:t>туристичній сфері</w:t>
            </w:r>
          </w:p>
        </w:tc>
        <w:tc>
          <w:tcPr>
            <w:tcW w:w="1337" w:type="dxa"/>
            <w:tcBorders>
              <w:top w:val="single" w:sz="6" w:space="0" w:color="auto"/>
              <w:left w:val="single" w:sz="6" w:space="0" w:color="auto"/>
              <w:bottom w:val="single" w:sz="6" w:space="0" w:color="auto"/>
              <w:right w:val="single" w:sz="6" w:space="0" w:color="auto"/>
            </w:tcBorders>
          </w:tcPr>
          <w:p w14:paraId="7E15CD57"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lastRenderedPageBreak/>
              <w:t>одиниць</w:t>
            </w:r>
          </w:p>
        </w:tc>
        <w:tc>
          <w:tcPr>
            <w:tcW w:w="818" w:type="dxa"/>
            <w:tcBorders>
              <w:top w:val="single" w:sz="6" w:space="0" w:color="auto"/>
              <w:left w:val="single" w:sz="6" w:space="0" w:color="auto"/>
              <w:bottom w:val="single" w:sz="6" w:space="0" w:color="auto"/>
              <w:right w:val="single" w:sz="6" w:space="0" w:color="auto"/>
            </w:tcBorders>
          </w:tcPr>
          <w:p w14:paraId="25738056"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38" w:type="dxa"/>
            <w:tcBorders>
              <w:top w:val="single" w:sz="6" w:space="0" w:color="auto"/>
              <w:left w:val="single" w:sz="6" w:space="0" w:color="auto"/>
              <w:bottom w:val="single" w:sz="6" w:space="0" w:color="auto"/>
              <w:right w:val="single" w:sz="6" w:space="0" w:color="auto"/>
            </w:tcBorders>
          </w:tcPr>
          <w:p w14:paraId="5B0F354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104</w:t>
            </w:r>
          </w:p>
        </w:tc>
        <w:tc>
          <w:tcPr>
            <w:tcW w:w="709" w:type="dxa"/>
            <w:tcBorders>
              <w:top w:val="single" w:sz="6" w:space="0" w:color="auto"/>
              <w:left w:val="single" w:sz="6" w:space="0" w:color="auto"/>
              <w:bottom w:val="single" w:sz="6" w:space="0" w:color="auto"/>
              <w:right w:val="single" w:sz="6" w:space="0" w:color="auto"/>
            </w:tcBorders>
          </w:tcPr>
          <w:p w14:paraId="717C2DB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107</w:t>
            </w:r>
          </w:p>
        </w:tc>
        <w:tc>
          <w:tcPr>
            <w:tcW w:w="537" w:type="dxa"/>
            <w:tcBorders>
              <w:top w:val="single" w:sz="6" w:space="0" w:color="auto"/>
              <w:left w:val="single" w:sz="6" w:space="0" w:color="auto"/>
              <w:bottom w:val="single" w:sz="6" w:space="0" w:color="auto"/>
              <w:right w:val="single" w:sz="6" w:space="0" w:color="auto"/>
            </w:tcBorders>
          </w:tcPr>
          <w:p w14:paraId="43F3FEBC"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39" w:type="dxa"/>
            <w:tcBorders>
              <w:top w:val="single" w:sz="6" w:space="0" w:color="auto"/>
              <w:left w:val="single" w:sz="6" w:space="0" w:color="auto"/>
              <w:bottom w:val="single" w:sz="6" w:space="0" w:color="auto"/>
              <w:right w:val="single" w:sz="6" w:space="0" w:color="auto"/>
            </w:tcBorders>
          </w:tcPr>
          <w:p w14:paraId="0280400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110</w:t>
            </w:r>
          </w:p>
        </w:tc>
        <w:tc>
          <w:tcPr>
            <w:tcW w:w="567" w:type="dxa"/>
            <w:tcBorders>
              <w:top w:val="single" w:sz="6" w:space="0" w:color="auto"/>
              <w:left w:val="single" w:sz="6" w:space="0" w:color="auto"/>
              <w:bottom w:val="single" w:sz="6" w:space="0" w:color="auto"/>
              <w:right w:val="single" w:sz="6" w:space="0" w:color="auto"/>
            </w:tcBorders>
          </w:tcPr>
          <w:p w14:paraId="0D240157"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679" w:type="dxa"/>
            <w:tcBorders>
              <w:top w:val="single" w:sz="6" w:space="0" w:color="auto"/>
              <w:left w:val="single" w:sz="6" w:space="0" w:color="auto"/>
              <w:bottom w:val="single" w:sz="6" w:space="0" w:color="auto"/>
              <w:right w:val="single" w:sz="6" w:space="0" w:color="auto"/>
            </w:tcBorders>
          </w:tcPr>
          <w:p w14:paraId="39542912"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114</w:t>
            </w:r>
          </w:p>
        </w:tc>
        <w:tc>
          <w:tcPr>
            <w:tcW w:w="567" w:type="dxa"/>
            <w:tcBorders>
              <w:top w:val="single" w:sz="6" w:space="0" w:color="auto"/>
              <w:left w:val="single" w:sz="6" w:space="0" w:color="auto"/>
              <w:bottom w:val="single" w:sz="6" w:space="0" w:color="auto"/>
              <w:right w:val="single" w:sz="6" w:space="0" w:color="auto"/>
            </w:tcBorders>
          </w:tcPr>
          <w:p w14:paraId="6CB8666D"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8" w:type="dxa"/>
            <w:tcBorders>
              <w:top w:val="single" w:sz="6" w:space="0" w:color="auto"/>
              <w:left w:val="single" w:sz="6" w:space="0" w:color="auto"/>
              <w:bottom w:val="single" w:sz="6" w:space="0" w:color="auto"/>
              <w:right w:val="single" w:sz="6" w:space="0" w:color="auto"/>
            </w:tcBorders>
          </w:tcPr>
          <w:p w14:paraId="793E5EC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117</w:t>
            </w:r>
          </w:p>
        </w:tc>
        <w:tc>
          <w:tcPr>
            <w:tcW w:w="567" w:type="dxa"/>
            <w:tcBorders>
              <w:top w:val="single" w:sz="6" w:space="0" w:color="auto"/>
              <w:left w:val="single" w:sz="6" w:space="0" w:color="auto"/>
              <w:bottom w:val="single" w:sz="6" w:space="0" w:color="auto"/>
              <w:right w:val="single" w:sz="6" w:space="0" w:color="auto"/>
            </w:tcBorders>
          </w:tcPr>
          <w:p w14:paraId="68C6E9CF"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9" w:type="dxa"/>
            <w:tcBorders>
              <w:top w:val="single" w:sz="6" w:space="0" w:color="auto"/>
              <w:left w:val="single" w:sz="6" w:space="0" w:color="auto"/>
              <w:bottom w:val="single" w:sz="6" w:space="0" w:color="auto"/>
              <w:right w:val="single" w:sz="6" w:space="0" w:color="auto"/>
            </w:tcBorders>
          </w:tcPr>
          <w:p w14:paraId="32048B3C"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121</w:t>
            </w:r>
          </w:p>
        </w:tc>
        <w:tc>
          <w:tcPr>
            <w:tcW w:w="567" w:type="dxa"/>
            <w:tcBorders>
              <w:top w:val="single" w:sz="6" w:space="0" w:color="auto"/>
              <w:left w:val="single" w:sz="6" w:space="0" w:color="auto"/>
              <w:bottom w:val="single" w:sz="6" w:space="0" w:color="auto"/>
              <w:right w:val="single" w:sz="12" w:space="0" w:color="auto"/>
            </w:tcBorders>
          </w:tcPr>
          <w:p w14:paraId="735E38E3"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r>
      <w:tr w:rsidR="00CB16FC" w:rsidRPr="00DA3CF9" w14:paraId="5AB7E55A" w14:textId="77777777" w:rsidTr="008E5957">
        <w:trPr>
          <w:trHeight w:val="581"/>
        </w:trPr>
        <w:tc>
          <w:tcPr>
            <w:tcW w:w="1159" w:type="dxa"/>
            <w:vMerge/>
            <w:tcBorders>
              <w:left w:val="single" w:sz="12" w:space="0" w:color="auto"/>
              <w:bottom w:val="single" w:sz="12" w:space="0" w:color="auto"/>
              <w:right w:val="single" w:sz="12" w:space="0" w:color="auto"/>
            </w:tcBorders>
            <w:shd w:val="solid" w:color="FFCC99" w:fill="auto"/>
            <w:vAlign w:val="center"/>
          </w:tcPr>
          <w:p w14:paraId="6047B356"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9B7C42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59ED16A2"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1.4.4 Кількість туристів які відвідали громаду</w:t>
            </w:r>
          </w:p>
        </w:tc>
        <w:tc>
          <w:tcPr>
            <w:tcW w:w="1337" w:type="dxa"/>
            <w:tcBorders>
              <w:top w:val="single" w:sz="6" w:space="0" w:color="auto"/>
              <w:left w:val="single" w:sz="6" w:space="0" w:color="auto"/>
              <w:bottom w:val="single" w:sz="12" w:space="0" w:color="auto"/>
              <w:right w:val="single" w:sz="6" w:space="0" w:color="auto"/>
            </w:tcBorders>
          </w:tcPr>
          <w:p w14:paraId="778A3876"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6" w:space="0" w:color="auto"/>
              <w:left w:val="single" w:sz="6" w:space="0" w:color="auto"/>
              <w:bottom w:val="single" w:sz="12" w:space="0" w:color="auto"/>
              <w:right w:val="single" w:sz="6" w:space="0" w:color="auto"/>
            </w:tcBorders>
          </w:tcPr>
          <w:p w14:paraId="0CA5117D"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9099</w:t>
            </w:r>
          </w:p>
        </w:tc>
        <w:tc>
          <w:tcPr>
            <w:tcW w:w="738" w:type="dxa"/>
            <w:tcBorders>
              <w:top w:val="single" w:sz="6" w:space="0" w:color="auto"/>
              <w:left w:val="single" w:sz="6" w:space="0" w:color="auto"/>
              <w:bottom w:val="single" w:sz="12" w:space="0" w:color="auto"/>
              <w:right w:val="single" w:sz="6" w:space="0" w:color="auto"/>
            </w:tcBorders>
          </w:tcPr>
          <w:p w14:paraId="339C9D6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2650</w:t>
            </w:r>
          </w:p>
        </w:tc>
        <w:tc>
          <w:tcPr>
            <w:tcW w:w="709" w:type="dxa"/>
            <w:tcBorders>
              <w:top w:val="single" w:sz="6" w:space="0" w:color="auto"/>
              <w:left w:val="single" w:sz="6" w:space="0" w:color="auto"/>
              <w:bottom w:val="single" w:sz="12" w:space="0" w:color="auto"/>
              <w:right w:val="single" w:sz="6" w:space="0" w:color="auto"/>
            </w:tcBorders>
          </w:tcPr>
          <w:p w14:paraId="1A4EA28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3000</w:t>
            </w:r>
          </w:p>
        </w:tc>
        <w:tc>
          <w:tcPr>
            <w:tcW w:w="537" w:type="dxa"/>
            <w:tcBorders>
              <w:top w:val="single" w:sz="6" w:space="0" w:color="auto"/>
              <w:left w:val="single" w:sz="6" w:space="0" w:color="auto"/>
              <w:bottom w:val="single" w:sz="12" w:space="0" w:color="auto"/>
              <w:right w:val="single" w:sz="6" w:space="0" w:color="auto"/>
            </w:tcBorders>
          </w:tcPr>
          <w:p w14:paraId="55BECEE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1414E31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6000</w:t>
            </w:r>
          </w:p>
        </w:tc>
        <w:tc>
          <w:tcPr>
            <w:tcW w:w="567" w:type="dxa"/>
            <w:tcBorders>
              <w:top w:val="single" w:sz="6" w:space="0" w:color="auto"/>
              <w:left w:val="single" w:sz="6" w:space="0" w:color="auto"/>
              <w:bottom w:val="single" w:sz="12" w:space="0" w:color="auto"/>
              <w:right w:val="single" w:sz="6" w:space="0" w:color="auto"/>
            </w:tcBorders>
          </w:tcPr>
          <w:p w14:paraId="0058BB6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671A344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9000</w:t>
            </w:r>
          </w:p>
        </w:tc>
        <w:tc>
          <w:tcPr>
            <w:tcW w:w="567" w:type="dxa"/>
            <w:tcBorders>
              <w:top w:val="single" w:sz="6" w:space="0" w:color="auto"/>
              <w:left w:val="single" w:sz="6" w:space="0" w:color="auto"/>
              <w:bottom w:val="single" w:sz="12" w:space="0" w:color="auto"/>
              <w:right w:val="single" w:sz="6" w:space="0" w:color="auto"/>
            </w:tcBorders>
          </w:tcPr>
          <w:p w14:paraId="7354B48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139D94E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12000</w:t>
            </w:r>
          </w:p>
        </w:tc>
        <w:tc>
          <w:tcPr>
            <w:tcW w:w="567" w:type="dxa"/>
            <w:tcBorders>
              <w:top w:val="single" w:sz="6" w:space="0" w:color="auto"/>
              <w:left w:val="single" w:sz="6" w:space="0" w:color="auto"/>
              <w:bottom w:val="single" w:sz="12" w:space="0" w:color="auto"/>
              <w:right w:val="single" w:sz="6" w:space="0" w:color="auto"/>
            </w:tcBorders>
          </w:tcPr>
          <w:p w14:paraId="1F65315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8219F09"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15000</w:t>
            </w:r>
          </w:p>
        </w:tc>
        <w:tc>
          <w:tcPr>
            <w:tcW w:w="567" w:type="dxa"/>
            <w:tcBorders>
              <w:top w:val="single" w:sz="6" w:space="0" w:color="auto"/>
              <w:left w:val="single" w:sz="6" w:space="0" w:color="auto"/>
              <w:bottom w:val="single" w:sz="12" w:space="0" w:color="auto"/>
              <w:right w:val="single" w:sz="12" w:space="0" w:color="auto"/>
            </w:tcBorders>
          </w:tcPr>
          <w:p w14:paraId="0CDECF0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CB16FC" w:rsidRPr="00DA3CF9" w14:paraId="67B290E6" w14:textId="77777777" w:rsidTr="008E5957">
        <w:trPr>
          <w:trHeight w:val="811"/>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BE689EE"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1.4.1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646604E"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Існуючі об`єкти історико-культурної спадщини обліковані, збережені та відіграють роль чинників розвитку в економіці громади</w:t>
            </w:r>
          </w:p>
        </w:tc>
        <w:tc>
          <w:tcPr>
            <w:tcW w:w="3202" w:type="dxa"/>
            <w:tcBorders>
              <w:top w:val="single" w:sz="12" w:space="0" w:color="auto"/>
              <w:left w:val="single" w:sz="12" w:space="0" w:color="auto"/>
              <w:bottom w:val="single" w:sz="6" w:space="0" w:color="auto"/>
              <w:right w:val="single" w:sz="6" w:space="0" w:color="auto"/>
            </w:tcBorders>
          </w:tcPr>
          <w:p w14:paraId="44E958F1"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1.4.1.1 Кількість відвідувачів </w:t>
            </w:r>
            <w:proofErr w:type="spellStart"/>
            <w:r w:rsidRPr="00DA3CF9">
              <w:rPr>
                <w:rFonts w:ascii="Times New Roman" w:hAnsi="Times New Roman" w:cs="Times New Roman"/>
                <w:b/>
                <w:bCs/>
                <w:color w:val="000000"/>
              </w:rPr>
              <w:t>атракційного</w:t>
            </w:r>
            <w:proofErr w:type="spellEnd"/>
            <w:r w:rsidRPr="00DA3CF9">
              <w:rPr>
                <w:rFonts w:ascii="Times New Roman" w:hAnsi="Times New Roman" w:cs="Times New Roman"/>
                <w:b/>
                <w:bCs/>
                <w:color w:val="000000"/>
              </w:rPr>
              <w:t xml:space="preserve"> туристичного комплексу «Поштова станція»</w:t>
            </w:r>
          </w:p>
        </w:tc>
        <w:tc>
          <w:tcPr>
            <w:tcW w:w="1337" w:type="dxa"/>
            <w:tcBorders>
              <w:top w:val="single" w:sz="12" w:space="0" w:color="auto"/>
              <w:left w:val="single" w:sz="6" w:space="0" w:color="auto"/>
              <w:bottom w:val="single" w:sz="6" w:space="0" w:color="auto"/>
              <w:right w:val="single" w:sz="6" w:space="0" w:color="auto"/>
            </w:tcBorders>
          </w:tcPr>
          <w:p w14:paraId="4705EFC4"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12" w:space="0" w:color="auto"/>
              <w:left w:val="single" w:sz="6" w:space="0" w:color="auto"/>
              <w:bottom w:val="single" w:sz="6" w:space="0" w:color="auto"/>
              <w:right w:val="single" w:sz="6" w:space="0" w:color="auto"/>
            </w:tcBorders>
          </w:tcPr>
          <w:p w14:paraId="49CC005A"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323667D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709" w:type="dxa"/>
            <w:tcBorders>
              <w:top w:val="single" w:sz="12" w:space="0" w:color="auto"/>
              <w:left w:val="single" w:sz="6" w:space="0" w:color="auto"/>
              <w:bottom w:val="single" w:sz="6" w:space="0" w:color="auto"/>
              <w:right w:val="single" w:sz="6" w:space="0" w:color="auto"/>
            </w:tcBorders>
          </w:tcPr>
          <w:p w14:paraId="6C3A999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525</w:t>
            </w:r>
          </w:p>
        </w:tc>
        <w:tc>
          <w:tcPr>
            <w:tcW w:w="537" w:type="dxa"/>
            <w:tcBorders>
              <w:top w:val="single" w:sz="12" w:space="0" w:color="auto"/>
              <w:left w:val="single" w:sz="6" w:space="0" w:color="auto"/>
              <w:bottom w:val="single" w:sz="6" w:space="0" w:color="auto"/>
              <w:right w:val="single" w:sz="6" w:space="0" w:color="auto"/>
            </w:tcBorders>
          </w:tcPr>
          <w:p w14:paraId="1F223030"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39" w:type="dxa"/>
            <w:tcBorders>
              <w:top w:val="single" w:sz="12" w:space="0" w:color="auto"/>
              <w:left w:val="single" w:sz="6" w:space="0" w:color="auto"/>
              <w:bottom w:val="single" w:sz="6" w:space="0" w:color="auto"/>
              <w:right w:val="single" w:sz="6" w:space="0" w:color="auto"/>
            </w:tcBorders>
          </w:tcPr>
          <w:p w14:paraId="7D9F531D"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551</w:t>
            </w:r>
          </w:p>
        </w:tc>
        <w:tc>
          <w:tcPr>
            <w:tcW w:w="567" w:type="dxa"/>
            <w:tcBorders>
              <w:top w:val="single" w:sz="12" w:space="0" w:color="auto"/>
              <w:left w:val="single" w:sz="6" w:space="0" w:color="auto"/>
              <w:bottom w:val="single" w:sz="6" w:space="0" w:color="auto"/>
              <w:right w:val="single" w:sz="6" w:space="0" w:color="auto"/>
            </w:tcBorders>
          </w:tcPr>
          <w:p w14:paraId="644469C8"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679" w:type="dxa"/>
            <w:tcBorders>
              <w:top w:val="single" w:sz="12" w:space="0" w:color="auto"/>
              <w:left w:val="single" w:sz="6" w:space="0" w:color="auto"/>
              <w:bottom w:val="single" w:sz="6" w:space="0" w:color="auto"/>
              <w:right w:val="single" w:sz="6" w:space="0" w:color="auto"/>
            </w:tcBorders>
          </w:tcPr>
          <w:p w14:paraId="2F9B0D6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579</w:t>
            </w:r>
          </w:p>
        </w:tc>
        <w:tc>
          <w:tcPr>
            <w:tcW w:w="567" w:type="dxa"/>
            <w:tcBorders>
              <w:top w:val="single" w:sz="12" w:space="0" w:color="auto"/>
              <w:left w:val="single" w:sz="6" w:space="0" w:color="auto"/>
              <w:bottom w:val="single" w:sz="6" w:space="0" w:color="auto"/>
              <w:right w:val="single" w:sz="6" w:space="0" w:color="auto"/>
            </w:tcBorders>
          </w:tcPr>
          <w:p w14:paraId="6A5CEF0B"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8" w:type="dxa"/>
            <w:tcBorders>
              <w:top w:val="single" w:sz="12" w:space="0" w:color="auto"/>
              <w:left w:val="single" w:sz="6" w:space="0" w:color="auto"/>
              <w:bottom w:val="single" w:sz="6" w:space="0" w:color="auto"/>
              <w:right w:val="single" w:sz="6" w:space="0" w:color="auto"/>
            </w:tcBorders>
          </w:tcPr>
          <w:p w14:paraId="0A4B6AAA"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608</w:t>
            </w:r>
          </w:p>
        </w:tc>
        <w:tc>
          <w:tcPr>
            <w:tcW w:w="567" w:type="dxa"/>
            <w:tcBorders>
              <w:top w:val="single" w:sz="12" w:space="0" w:color="auto"/>
              <w:left w:val="single" w:sz="6" w:space="0" w:color="auto"/>
              <w:bottom w:val="single" w:sz="6" w:space="0" w:color="auto"/>
              <w:right w:val="single" w:sz="6" w:space="0" w:color="auto"/>
            </w:tcBorders>
          </w:tcPr>
          <w:p w14:paraId="0A47C44B"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c>
          <w:tcPr>
            <w:tcW w:w="709" w:type="dxa"/>
            <w:tcBorders>
              <w:top w:val="single" w:sz="12" w:space="0" w:color="auto"/>
              <w:left w:val="single" w:sz="6" w:space="0" w:color="auto"/>
              <w:bottom w:val="single" w:sz="6" w:space="0" w:color="auto"/>
              <w:right w:val="single" w:sz="6" w:space="0" w:color="auto"/>
            </w:tcBorders>
          </w:tcPr>
          <w:p w14:paraId="7E421E20"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638</w:t>
            </w:r>
          </w:p>
        </w:tc>
        <w:tc>
          <w:tcPr>
            <w:tcW w:w="567" w:type="dxa"/>
            <w:tcBorders>
              <w:top w:val="single" w:sz="12" w:space="0" w:color="auto"/>
              <w:left w:val="single" w:sz="6" w:space="0" w:color="auto"/>
              <w:bottom w:val="single" w:sz="6" w:space="0" w:color="auto"/>
              <w:right w:val="single" w:sz="12" w:space="0" w:color="auto"/>
            </w:tcBorders>
          </w:tcPr>
          <w:p w14:paraId="498AAA42"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333399"/>
              </w:rPr>
            </w:pPr>
          </w:p>
        </w:tc>
      </w:tr>
      <w:tr w:rsidR="00CB16FC" w:rsidRPr="00DA3CF9" w14:paraId="694B63EC" w14:textId="77777777" w:rsidTr="008E5957">
        <w:trPr>
          <w:trHeight w:val="1901"/>
        </w:trPr>
        <w:tc>
          <w:tcPr>
            <w:tcW w:w="1159" w:type="dxa"/>
            <w:vMerge/>
            <w:tcBorders>
              <w:left w:val="single" w:sz="12" w:space="0" w:color="auto"/>
              <w:bottom w:val="single" w:sz="12" w:space="0" w:color="auto"/>
              <w:right w:val="single" w:sz="12" w:space="0" w:color="auto"/>
            </w:tcBorders>
            <w:shd w:val="solid" w:color="FFCC99" w:fill="auto"/>
            <w:vAlign w:val="center"/>
          </w:tcPr>
          <w:p w14:paraId="486DA91C"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1FD840B" w14:textId="77777777" w:rsidR="00CB16FC" w:rsidRPr="00DA3CF9" w:rsidRDefault="00CB16FC"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65BF70E9" w14:textId="77777777" w:rsidR="00CB16FC" w:rsidRPr="00DA3CF9" w:rsidRDefault="00CB16FC"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 1.4.1.2 Об’єкти культурної спадщини, на яких проведені реставраційні роботи</w:t>
            </w:r>
          </w:p>
        </w:tc>
        <w:tc>
          <w:tcPr>
            <w:tcW w:w="1337" w:type="dxa"/>
            <w:tcBorders>
              <w:top w:val="single" w:sz="6" w:space="0" w:color="auto"/>
              <w:left w:val="single" w:sz="6" w:space="0" w:color="auto"/>
              <w:bottom w:val="single" w:sz="12" w:space="0" w:color="auto"/>
              <w:right w:val="single" w:sz="6" w:space="0" w:color="auto"/>
            </w:tcBorders>
          </w:tcPr>
          <w:p w14:paraId="7C5B8F74" w14:textId="77777777" w:rsidR="00CB16FC" w:rsidRPr="00DA3CF9" w:rsidRDefault="00CB16FC"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5F9B5C29" w14:textId="77777777" w:rsidR="00CB16FC" w:rsidRPr="00DA3CF9" w:rsidRDefault="00CB16FC"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12" w:space="0" w:color="auto"/>
              <w:right w:val="single" w:sz="6" w:space="0" w:color="auto"/>
            </w:tcBorders>
          </w:tcPr>
          <w:p w14:paraId="662B770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2C81EAC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6" w:space="0" w:color="auto"/>
              <w:left w:val="single" w:sz="6" w:space="0" w:color="auto"/>
              <w:bottom w:val="single" w:sz="12" w:space="0" w:color="auto"/>
              <w:right w:val="single" w:sz="6" w:space="0" w:color="auto"/>
            </w:tcBorders>
          </w:tcPr>
          <w:p w14:paraId="0F17FC8E"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26409287"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6" w:space="0" w:color="auto"/>
            </w:tcBorders>
          </w:tcPr>
          <w:p w14:paraId="16420EB3"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7F3AB1B4"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6" w:space="0" w:color="auto"/>
            </w:tcBorders>
          </w:tcPr>
          <w:p w14:paraId="09C04DF1"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317ABA4B"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6" w:space="0" w:color="auto"/>
            </w:tcBorders>
          </w:tcPr>
          <w:p w14:paraId="4C499B5F"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3EDA7A55"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6" w:space="0" w:color="auto"/>
              <w:left w:val="single" w:sz="6" w:space="0" w:color="auto"/>
              <w:bottom w:val="single" w:sz="12" w:space="0" w:color="auto"/>
              <w:right w:val="single" w:sz="12" w:space="0" w:color="auto"/>
            </w:tcBorders>
          </w:tcPr>
          <w:p w14:paraId="5E93DB28" w14:textId="77777777" w:rsidR="00CB16FC" w:rsidRPr="00DA3CF9" w:rsidRDefault="00CB16FC"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69A42556" w14:textId="77777777" w:rsidTr="008E5957">
        <w:trPr>
          <w:trHeight w:val="59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C453F23"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1.4.2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5793D27E"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Інтерактивні музейні комплекси створені та працюють</w:t>
            </w:r>
          </w:p>
        </w:tc>
        <w:tc>
          <w:tcPr>
            <w:tcW w:w="3202" w:type="dxa"/>
            <w:tcBorders>
              <w:top w:val="single" w:sz="12" w:space="0" w:color="auto"/>
              <w:left w:val="single" w:sz="12" w:space="0" w:color="auto"/>
              <w:bottom w:val="single" w:sz="6" w:space="0" w:color="auto"/>
              <w:right w:val="single" w:sz="6" w:space="0" w:color="auto"/>
            </w:tcBorders>
          </w:tcPr>
          <w:p w14:paraId="5CFF0F20"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1.4.2.1 Кількість придбаних/створених експонатів експозиційної складової постійно діючих виставок</w:t>
            </w:r>
          </w:p>
        </w:tc>
        <w:tc>
          <w:tcPr>
            <w:tcW w:w="1337" w:type="dxa"/>
            <w:tcBorders>
              <w:top w:val="single" w:sz="12" w:space="0" w:color="auto"/>
              <w:left w:val="single" w:sz="6" w:space="0" w:color="auto"/>
              <w:bottom w:val="single" w:sz="6" w:space="0" w:color="auto"/>
              <w:right w:val="single" w:sz="6" w:space="0" w:color="auto"/>
            </w:tcBorders>
          </w:tcPr>
          <w:p w14:paraId="3FF43948"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auto"/>
              <w:left w:val="single" w:sz="6" w:space="0" w:color="auto"/>
              <w:bottom w:val="single" w:sz="6" w:space="0" w:color="auto"/>
              <w:right w:val="single" w:sz="6" w:space="0" w:color="auto"/>
            </w:tcBorders>
          </w:tcPr>
          <w:p w14:paraId="17466643"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738" w:type="dxa"/>
            <w:tcBorders>
              <w:top w:val="single" w:sz="12" w:space="0" w:color="auto"/>
              <w:left w:val="single" w:sz="6" w:space="0" w:color="auto"/>
              <w:bottom w:val="single" w:sz="6" w:space="0" w:color="auto"/>
              <w:right w:val="single" w:sz="6" w:space="0" w:color="auto"/>
            </w:tcBorders>
          </w:tcPr>
          <w:p w14:paraId="02CDC96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09" w:type="dxa"/>
            <w:tcBorders>
              <w:top w:val="single" w:sz="12" w:space="0" w:color="auto"/>
              <w:left w:val="single" w:sz="6" w:space="0" w:color="auto"/>
              <w:bottom w:val="single" w:sz="6" w:space="0" w:color="auto"/>
              <w:right w:val="single" w:sz="6" w:space="0" w:color="auto"/>
            </w:tcBorders>
          </w:tcPr>
          <w:p w14:paraId="2BB4E6B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37" w:type="dxa"/>
            <w:tcBorders>
              <w:top w:val="single" w:sz="12" w:space="0" w:color="auto"/>
              <w:left w:val="single" w:sz="6" w:space="0" w:color="auto"/>
              <w:bottom w:val="single" w:sz="6" w:space="0" w:color="auto"/>
              <w:right w:val="single" w:sz="6" w:space="0" w:color="auto"/>
            </w:tcBorders>
          </w:tcPr>
          <w:p w14:paraId="5604A47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0B268F33"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105</w:t>
            </w:r>
          </w:p>
        </w:tc>
        <w:tc>
          <w:tcPr>
            <w:tcW w:w="567" w:type="dxa"/>
            <w:tcBorders>
              <w:top w:val="single" w:sz="12" w:space="0" w:color="auto"/>
              <w:left w:val="single" w:sz="6" w:space="0" w:color="auto"/>
              <w:bottom w:val="single" w:sz="6" w:space="0" w:color="auto"/>
              <w:right w:val="single" w:sz="6" w:space="0" w:color="auto"/>
            </w:tcBorders>
          </w:tcPr>
          <w:p w14:paraId="615057D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6245C0EB"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110</w:t>
            </w:r>
          </w:p>
        </w:tc>
        <w:tc>
          <w:tcPr>
            <w:tcW w:w="567" w:type="dxa"/>
            <w:tcBorders>
              <w:top w:val="single" w:sz="12" w:space="0" w:color="auto"/>
              <w:left w:val="single" w:sz="6" w:space="0" w:color="auto"/>
              <w:bottom w:val="single" w:sz="6" w:space="0" w:color="auto"/>
              <w:right w:val="single" w:sz="6" w:space="0" w:color="auto"/>
            </w:tcBorders>
          </w:tcPr>
          <w:p w14:paraId="2906E8F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09240D4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115</w:t>
            </w:r>
          </w:p>
        </w:tc>
        <w:tc>
          <w:tcPr>
            <w:tcW w:w="567" w:type="dxa"/>
            <w:tcBorders>
              <w:top w:val="single" w:sz="12" w:space="0" w:color="auto"/>
              <w:left w:val="single" w:sz="6" w:space="0" w:color="auto"/>
              <w:bottom w:val="single" w:sz="6" w:space="0" w:color="auto"/>
              <w:right w:val="single" w:sz="6" w:space="0" w:color="auto"/>
            </w:tcBorders>
          </w:tcPr>
          <w:p w14:paraId="471ECD9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03C2D1F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w:t>
            </w:r>
          </w:p>
        </w:tc>
        <w:tc>
          <w:tcPr>
            <w:tcW w:w="567" w:type="dxa"/>
            <w:tcBorders>
              <w:top w:val="single" w:sz="12" w:space="0" w:color="auto"/>
              <w:left w:val="single" w:sz="6" w:space="0" w:color="auto"/>
              <w:bottom w:val="single" w:sz="6" w:space="0" w:color="auto"/>
              <w:right w:val="single" w:sz="12" w:space="0" w:color="auto"/>
            </w:tcBorders>
          </w:tcPr>
          <w:p w14:paraId="63FC85C1"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2855DE20" w14:textId="77777777" w:rsidTr="008E5957">
        <w:trPr>
          <w:trHeight w:val="1102"/>
        </w:trPr>
        <w:tc>
          <w:tcPr>
            <w:tcW w:w="1159" w:type="dxa"/>
            <w:vMerge/>
            <w:tcBorders>
              <w:left w:val="single" w:sz="12" w:space="0" w:color="auto"/>
              <w:right w:val="single" w:sz="12" w:space="0" w:color="auto"/>
            </w:tcBorders>
            <w:shd w:val="solid" w:color="FFCC99" w:fill="auto"/>
            <w:vAlign w:val="center"/>
          </w:tcPr>
          <w:p w14:paraId="5939477B"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05782177"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6CA8754B"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1.4.2.2 Кількість відділів Ніжинського музею залучених до інтерактивного музейного комплексу</w:t>
            </w:r>
          </w:p>
        </w:tc>
        <w:tc>
          <w:tcPr>
            <w:tcW w:w="1337" w:type="dxa"/>
            <w:tcBorders>
              <w:top w:val="single" w:sz="6" w:space="0" w:color="auto"/>
              <w:left w:val="single" w:sz="6" w:space="0" w:color="auto"/>
              <w:bottom w:val="single" w:sz="6" w:space="0" w:color="auto"/>
              <w:right w:val="single" w:sz="6" w:space="0" w:color="auto"/>
            </w:tcBorders>
          </w:tcPr>
          <w:p w14:paraId="15A8BEC0"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6" w:space="0" w:color="auto"/>
              <w:right w:val="single" w:sz="6" w:space="0" w:color="auto"/>
            </w:tcBorders>
          </w:tcPr>
          <w:p w14:paraId="05AA9303"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6" w:space="0" w:color="auto"/>
              <w:right w:val="single" w:sz="6" w:space="0" w:color="auto"/>
            </w:tcBorders>
          </w:tcPr>
          <w:p w14:paraId="7BD6839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6" w:space="0" w:color="auto"/>
              <w:right w:val="single" w:sz="6" w:space="0" w:color="auto"/>
            </w:tcBorders>
          </w:tcPr>
          <w:p w14:paraId="6F83768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6" w:space="0" w:color="auto"/>
              <w:left w:val="single" w:sz="6" w:space="0" w:color="auto"/>
              <w:bottom w:val="single" w:sz="6" w:space="0" w:color="auto"/>
              <w:right w:val="single" w:sz="6" w:space="0" w:color="auto"/>
            </w:tcBorders>
          </w:tcPr>
          <w:p w14:paraId="2167BD5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23D77C6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6" w:space="0" w:color="auto"/>
              <w:left w:val="single" w:sz="6" w:space="0" w:color="auto"/>
              <w:bottom w:val="single" w:sz="6" w:space="0" w:color="auto"/>
              <w:right w:val="single" w:sz="6" w:space="0" w:color="auto"/>
            </w:tcBorders>
          </w:tcPr>
          <w:p w14:paraId="1CCC9EC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70F377C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6" w:space="0" w:color="auto"/>
              <w:left w:val="single" w:sz="6" w:space="0" w:color="auto"/>
              <w:bottom w:val="single" w:sz="6" w:space="0" w:color="auto"/>
              <w:right w:val="single" w:sz="6" w:space="0" w:color="auto"/>
            </w:tcBorders>
          </w:tcPr>
          <w:p w14:paraId="4746FE6F"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099BCCF5"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6" w:space="0" w:color="auto"/>
              <w:left w:val="single" w:sz="6" w:space="0" w:color="auto"/>
              <w:bottom w:val="single" w:sz="6" w:space="0" w:color="auto"/>
              <w:right w:val="single" w:sz="6" w:space="0" w:color="auto"/>
            </w:tcBorders>
          </w:tcPr>
          <w:p w14:paraId="3912844F"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166A921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6" w:space="0" w:color="auto"/>
              <w:right w:val="single" w:sz="12" w:space="0" w:color="auto"/>
            </w:tcBorders>
          </w:tcPr>
          <w:p w14:paraId="1173F39F"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08DA2403" w14:textId="77777777" w:rsidTr="008E5957">
        <w:trPr>
          <w:trHeight w:val="857"/>
        </w:trPr>
        <w:tc>
          <w:tcPr>
            <w:tcW w:w="1159" w:type="dxa"/>
            <w:vMerge/>
            <w:tcBorders>
              <w:left w:val="single" w:sz="12" w:space="0" w:color="auto"/>
              <w:bottom w:val="single" w:sz="12" w:space="0" w:color="auto"/>
              <w:right w:val="single" w:sz="12" w:space="0" w:color="auto"/>
            </w:tcBorders>
            <w:shd w:val="solid" w:color="FFCC99" w:fill="auto"/>
            <w:vAlign w:val="center"/>
          </w:tcPr>
          <w:p w14:paraId="0137306B"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D493497"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3C7355C8"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1.4.2.3 Кількість залучених до музейної діяльності інноваційних технологій</w:t>
            </w:r>
          </w:p>
        </w:tc>
        <w:tc>
          <w:tcPr>
            <w:tcW w:w="1337" w:type="dxa"/>
            <w:tcBorders>
              <w:top w:val="single" w:sz="6" w:space="0" w:color="auto"/>
              <w:left w:val="single" w:sz="6" w:space="0" w:color="auto"/>
              <w:bottom w:val="single" w:sz="12" w:space="0" w:color="auto"/>
              <w:right w:val="single" w:sz="6" w:space="0" w:color="auto"/>
            </w:tcBorders>
          </w:tcPr>
          <w:p w14:paraId="2FAE9F31"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591DE3DB"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12" w:space="0" w:color="auto"/>
              <w:right w:val="single" w:sz="6" w:space="0" w:color="auto"/>
            </w:tcBorders>
          </w:tcPr>
          <w:p w14:paraId="6ABB263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28B60E2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37" w:type="dxa"/>
            <w:tcBorders>
              <w:top w:val="single" w:sz="6" w:space="0" w:color="auto"/>
              <w:left w:val="single" w:sz="6" w:space="0" w:color="auto"/>
              <w:bottom w:val="single" w:sz="12" w:space="0" w:color="auto"/>
              <w:right w:val="single" w:sz="6" w:space="0" w:color="auto"/>
            </w:tcBorders>
          </w:tcPr>
          <w:p w14:paraId="6B48F56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68FA91EE"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6FBD55D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4D93E98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3E72F62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5B58FCCB"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7FE6E96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5895500A"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12" w:space="0" w:color="auto"/>
            </w:tcBorders>
          </w:tcPr>
          <w:p w14:paraId="732C62E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5D79B5B4" w14:textId="77777777" w:rsidTr="008E5957">
        <w:trPr>
          <w:trHeight w:val="82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3A44BA6"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1.4.3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40F700DD"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Організовані унікальні місцеві  </w:t>
            </w:r>
            <w:r w:rsidRPr="00DA3CF9">
              <w:rPr>
                <w:rFonts w:ascii="Times New Roman" w:hAnsi="Times New Roman" w:cs="Times New Roman"/>
                <w:color w:val="000000"/>
              </w:rPr>
              <w:lastRenderedPageBreak/>
              <w:t>фестивалі</w:t>
            </w:r>
          </w:p>
        </w:tc>
        <w:tc>
          <w:tcPr>
            <w:tcW w:w="3202" w:type="dxa"/>
            <w:tcBorders>
              <w:top w:val="single" w:sz="12" w:space="0" w:color="auto"/>
              <w:left w:val="single" w:sz="12" w:space="0" w:color="auto"/>
              <w:bottom w:val="single" w:sz="6" w:space="0" w:color="auto"/>
              <w:right w:val="single" w:sz="6" w:space="0" w:color="auto"/>
            </w:tcBorders>
          </w:tcPr>
          <w:p w14:paraId="5EE8E4CB" w14:textId="77777777" w:rsidR="00FE605A" w:rsidRPr="00DA3CF9" w:rsidRDefault="00FE605A"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 xml:space="preserve">1.4.3.1 </w:t>
            </w:r>
            <w:proofErr w:type="spellStart"/>
            <w:r w:rsidRPr="00DA3CF9">
              <w:rPr>
                <w:rFonts w:ascii="Times New Roman" w:hAnsi="Times New Roman" w:cs="Times New Roman"/>
                <w:b/>
                <w:bCs/>
                <w:color w:val="000000"/>
              </w:rPr>
              <w:t>Кільк</w:t>
            </w:r>
            <w:r w:rsidR="00D93591" w:rsidRPr="00DA3CF9">
              <w:rPr>
                <w:rFonts w:ascii="Times New Roman" w:hAnsi="Times New Roman" w:cs="Times New Roman"/>
                <w:b/>
                <w:bCs/>
                <w:color w:val="000000"/>
              </w:rPr>
              <w:t>ість</w:t>
            </w:r>
            <w:r w:rsidRPr="00DA3CF9">
              <w:rPr>
                <w:rFonts w:ascii="Times New Roman" w:hAnsi="Times New Roman" w:cs="Times New Roman"/>
                <w:b/>
                <w:bCs/>
                <w:color w:val="000000"/>
              </w:rPr>
              <w:t>і</w:t>
            </w:r>
            <w:proofErr w:type="spellEnd"/>
            <w:r w:rsidRPr="00DA3CF9">
              <w:rPr>
                <w:rFonts w:ascii="Times New Roman" w:hAnsi="Times New Roman" w:cs="Times New Roman"/>
                <w:b/>
                <w:bCs/>
                <w:color w:val="000000"/>
              </w:rPr>
              <w:t xml:space="preserve"> відвідувачів  фестивалів,  культурно- мистецьких заходів</w:t>
            </w:r>
          </w:p>
        </w:tc>
        <w:tc>
          <w:tcPr>
            <w:tcW w:w="1337" w:type="dxa"/>
            <w:tcBorders>
              <w:top w:val="single" w:sz="12" w:space="0" w:color="auto"/>
              <w:left w:val="single" w:sz="6" w:space="0" w:color="auto"/>
              <w:bottom w:val="single" w:sz="6" w:space="0" w:color="auto"/>
              <w:right w:val="single" w:sz="6" w:space="0" w:color="auto"/>
            </w:tcBorders>
          </w:tcPr>
          <w:p w14:paraId="279E16AA"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12" w:space="0" w:color="auto"/>
              <w:left w:val="single" w:sz="6" w:space="0" w:color="auto"/>
              <w:bottom w:val="single" w:sz="6" w:space="0" w:color="auto"/>
              <w:right w:val="single" w:sz="6" w:space="0" w:color="auto"/>
            </w:tcBorders>
          </w:tcPr>
          <w:p w14:paraId="76D84634"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738" w:type="dxa"/>
            <w:tcBorders>
              <w:top w:val="single" w:sz="12" w:space="0" w:color="auto"/>
              <w:left w:val="single" w:sz="6" w:space="0" w:color="auto"/>
              <w:bottom w:val="single" w:sz="6" w:space="0" w:color="auto"/>
              <w:right w:val="single" w:sz="6" w:space="0" w:color="auto"/>
            </w:tcBorders>
          </w:tcPr>
          <w:p w14:paraId="620A3FE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709" w:type="dxa"/>
            <w:tcBorders>
              <w:top w:val="single" w:sz="12" w:space="0" w:color="auto"/>
              <w:left w:val="single" w:sz="6" w:space="0" w:color="auto"/>
              <w:bottom w:val="single" w:sz="6" w:space="0" w:color="auto"/>
              <w:right w:val="single" w:sz="6" w:space="0" w:color="auto"/>
            </w:tcBorders>
          </w:tcPr>
          <w:p w14:paraId="3E42B3C6"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37" w:type="dxa"/>
            <w:tcBorders>
              <w:top w:val="single" w:sz="12" w:space="0" w:color="auto"/>
              <w:left w:val="single" w:sz="6" w:space="0" w:color="auto"/>
              <w:bottom w:val="single" w:sz="6" w:space="0" w:color="auto"/>
              <w:right w:val="single" w:sz="6" w:space="0" w:color="auto"/>
            </w:tcBorders>
          </w:tcPr>
          <w:p w14:paraId="1FF77C83"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4706F4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800</w:t>
            </w:r>
          </w:p>
        </w:tc>
        <w:tc>
          <w:tcPr>
            <w:tcW w:w="567" w:type="dxa"/>
            <w:tcBorders>
              <w:top w:val="single" w:sz="12" w:space="0" w:color="auto"/>
              <w:left w:val="single" w:sz="6" w:space="0" w:color="auto"/>
              <w:bottom w:val="single" w:sz="6" w:space="0" w:color="auto"/>
              <w:right w:val="single" w:sz="6" w:space="0" w:color="auto"/>
            </w:tcBorders>
          </w:tcPr>
          <w:p w14:paraId="186AC24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52ABE77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567" w:type="dxa"/>
            <w:tcBorders>
              <w:top w:val="single" w:sz="12" w:space="0" w:color="auto"/>
              <w:left w:val="single" w:sz="6" w:space="0" w:color="auto"/>
              <w:bottom w:val="single" w:sz="6" w:space="0" w:color="auto"/>
              <w:right w:val="single" w:sz="6" w:space="0" w:color="auto"/>
            </w:tcBorders>
          </w:tcPr>
          <w:p w14:paraId="27DAEF76"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15213CB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1200</w:t>
            </w:r>
          </w:p>
        </w:tc>
        <w:tc>
          <w:tcPr>
            <w:tcW w:w="567" w:type="dxa"/>
            <w:tcBorders>
              <w:top w:val="single" w:sz="12" w:space="0" w:color="auto"/>
              <w:left w:val="single" w:sz="6" w:space="0" w:color="auto"/>
              <w:bottom w:val="single" w:sz="6" w:space="0" w:color="auto"/>
              <w:right w:val="single" w:sz="6" w:space="0" w:color="auto"/>
            </w:tcBorders>
          </w:tcPr>
          <w:p w14:paraId="3721F5F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2CE5F041"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1500</w:t>
            </w:r>
          </w:p>
        </w:tc>
        <w:tc>
          <w:tcPr>
            <w:tcW w:w="567" w:type="dxa"/>
            <w:tcBorders>
              <w:top w:val="single" w:sz="12" w:space="0" w:color="auto"/>
              <w:left w:val="single" w:sz="6" w:space="0" w:color="auto"/>
              <w:bottom w:val="single" w:sz="6" w:space="0" w:color="auto"/>
              <w:right w:val="single" w:sz="12" w:space="0" w:color="auto"/>
            </w:tcBorders>
          </w:tcPr>
          <w:p w14:paraId="0C3EBA3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11B82227" w14:textId="77777777" w:rsidTr="008E5957">
        <w:trPr>
          <w:trHeight w:val="914"/>
        </w:trPr>
        <w:tc>
          <w:tcPr>
            <w:tcW w:w="1159" w:type="dxa"/>
            <w:vMerge/>
            <w:tcBorders>
              <w:left w:val="single" w:sz="12" w:space="0" w:color="auto"/>
              <w:right w:val="single" w:sz="12" w:space="0" w:color="auto"/>
            </w:tcBorders>
            <w:shd w:val="solid" w:color="FFCC99" w:fill="auto"/>
            <w:vAlign w:val="center"/>
          </w:tcPr>
          <w:p w14:paraId="213C944F"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C124CFA"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551FE816"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1.4.3.2 Кількість залучених учасників до фестивалів,  культурно- мистецьких заходів</w:t>
            </w:r>
          </w:p>
        </w:tc>
        <w:tc>
          <w:tcPr>
            <w:tcW w:w="1337" w:type="dxa"/>
            <w:tcBorders>
              <w:top w:val="single" w:sz="6" w:space="0" w:color="auto"/>
              <w:left w:val="single" w:sz="6" w:space="0" w:color="auto"/>
              <w:bottom w:val="single" w:sz="6" w:space="0" w:color="auto"/>
              <w:right w:val="single" w:sz="6" w:space="0" w:color="auto"/>
            </w:tcBorders>
          </w:tcPr>
          <w:p w14:paraId="441788F5"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6" w:space="0" w:color="auto"/>
              <w:left w:val="single" w:sz="6" w:space="0" w:color="auto"/>
              <w:bottom w:val="single" w:sz="6" w:space="0" w:color="auto"/>
              <w:right w:val="single" w:sz="6" w:space="0" w:color="auto"/>
            </w:tcBorders>
          </w:tcPr>
          <w:p w14:paraId="55EDE73C"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738" w:type="dxa"/>
            <w:tcBorders>
              <w:top w:val="single" w:sz="6" w:space="0" w:color="auto"/>
              <w:left w:val="single" w:sz="6" w:space="0" w:color="auto"/>
              <w:bottom w:val="single" w:sz="6" w:space="0" w:color="auto"/>
              <w:right w:val="single" w:sz="6" w:space="0" w:color="auto"/>
            </w:tcBorders>
          </w:tcPr>
          <w:p w14:paraId="22CCC68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709" w:type="dxa"/>
            <w:tcBorders>
              <w:top w:val="single" w:sz="6" w:space="0" w:color="auto"/>
              <w:left w:val="single" w:sz="6" w:space="0" w:color="auto"/>
              <w:bottom w:val="single" w:sz="6" w:space="0" w:color="auto"/>
              <w:right w:val="single" w:sz="6" w:space="0" w:color="auto"/>
            </w:tcBorders>
          </w:tcPr>
          <w:p w14:paraId="24E9322A"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37" w:type="dxa"/>
            <w:tcBorders>
              <w:top w:val="single" w:sz="6" w:space="0" w:color="auto"/>
              <w:left w:val="single" w:sz="6" w:space="0" w:color="auto"/>
              <w:bottom w:val="single" w:sz="6" w:space="0" w:color="auto"/>
              <w:right w:val="single" w:sz="6" w:space="0" w:color="auto"/>
            </w:tcBorders>
          </w:tcPr>
          <w:p w14:paraId="2136382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3815AB5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225</w:t>
            </w:r>
          </w:p>
        </w:tc>
        <w:tc>
          <w:tcPr>
            <w:tcW w:w="567" w:type="dxa"/>
            <w:tcBorders>
              <w:top w:val="single" w:sz="6" w:space="0" w:color="auto"/>
              <w:left w:val="single" w:sz="6" w:space="0" w:color="auto"/>
              <w:bottom w:val="single" w:sz="6" w:space="0" w:color="auto"/>
              <w:right w:val="single" w:sz="6" w:space="0" w:color="auto"/>
            </w:tcBorders>
          </w:tcPr>
          <w:p w14:paraId="325A89F6"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566B710A"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250</w:t>
            </w:r>
          </w:p>
        </w:tc>
        <w:tc>
          <w:tcPr>
            <w:tcW w:w="567" w:type="dxa"/>
            <w:tcBorders>
              <w:top w:val="single" w:sz="6" w:space="0" w:color="auto"/>
              <w:left w:val="single" w:sz="6" w:space="0" w:color="auto"/>
              <w:bottom w:val="single" w:sz="6" w:space="0" w:color="auto"/>
              <w:right w:val="single" w:sz="6" w:space="0" w:color="auto"/>
            </w:tcBorders>
          </w:tcPr>
          <w:p w14:paraId="72DC8231"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107B91C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275</w:t>
            </w:r>
          </w:p>
        </w:tc>
        <w:tc>
          <w:tcPr>
            <w:tcW w:w="567" w:type="dxa"/>
            <w:tcBorders>
              <w:top w:val="single" w:sz="6" w:space="0" w:color="auto"/>
              <w:left w:val="single" w:sz="6" w:space="0" w:color="auto"/>
              <w:bottom w:val="single" w:sz="6" w:space="0" w:color="auto"/>
              <w:right w:val="single" w:sz="6" w:space="0" w:color="auto"/>
            </w:tcBorders>
          </w:tcPr>
          <w:p w14:paraId="6F94626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2A90AEF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6" w:space="0" w:color="auto"/>
              <w:left w:val="single" w:sz="6" w:space="0" w:color="auto"/>
              <w:bottom w:val="single" w:sz="6" w:space="0" w:color="auto"/>
              <w:right w:val="single" w:sz="12" w:space="0" w:color="auto"/>
            </w:tcBorders>
          </w:tcPr>
          <w:p w14:paraId="0B95ED2A"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29593634" w14:textId="77777777" w:rsidTr="008E5957">
        <w:trPr>
          <w:trHeight w:val="1495"/>
        </w:trPr>
        <w:tc>
          <w:tcPr>
            <w:tcW w:w="1159" w:type="dxa"/>
            <w:vMerge/>
            <w:tcBorders>
              <w:left w:val="single" w:sz="12" w:space="0" w:color="auto"/>
              <w:bottom w:val="single" w:sz="12" w:space="0" w:color="auto"/>
              <w:right w:val="single" w:sz="12" w:space="0" w:color="auto"/>
            </w:tcBorders>
            <w:shd w:val="solid" w:color="FFCC99" w:fill="auto"/>
            <w:vAlign w:val="center"/>
          </w:tcPr>
          <w:p w14:paraId="6002E6FE"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6A647A48"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2BB41E75"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1.4.3.3 Кількість  респондентів задоволених, результатами проведених культурно-мистецьких заходів, % від загальної кількості опитуваних</w:t>
            </w:r>
          </w:p>
        </w:tc>
        <w:tc>
          <w:tcPr>
            <w:tcW w:w="1337" w:type="dxa"/>
            <w:tcBorders>
              <w:top w:val="single" w:sz="6" w:space="0" w:color="auto"/>
              <w:left w:val="single" w:sz="6" w:space="0" w:color="auto"/>
              <w:bottom w:val="single" w:sz="12" w:space="0" w:color="auto"/>
              <w:right w:val="single" w:sz="6" w:space="0" w:color="auto"/>
            </w:tcBorders>
          </w:tcPr>
          <w:p w14:paraId="38014379"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6" w:space="0" w:color="auto"/>
              <w:left w:val="single" w:sz="6" w:space="0" w:color="auto"/>
              <w:bottom w:val="single" w:sz="12" w:space="0" w:color="auto"/>
              <w:right w:val="single" w:sz="6" w:space="0" w:color="auto"/>
            </w:tcBorders>
          </w:tcPr>
          <w:p w14:paraId="2386520D"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73066F1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6" w:space="0" w:color="auto"/>
              <w:left w:val="single" w:sz="6" w:space="0" w:color="auto"/>
              <w:bottom w:val="single" w:sz="12" w:space="0" w:color="auto"/>
              <w:right w:val="single" w:sz="6" w:space="0" w:color="auto"/>
            </w:tcBorders>
          </w:tcPr>
          <w:p w14:paraId="58E00823"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23</w:t>
            </w:r>
          </w:p>
        </w:tc>
        <w:tc>
          <w:tcPr>
            <w:tcW w:w="537" w:type="dxa"/>
            <w:tcBorders>
              <w:top w:val="single" w:sz="6" w:space="0" w:color="auto"/>
              <w:left w:val="single" w:sz="6" w:space="0" w:color="auto"/>
              <w:bottom w:val="single" w:sz="12" w:space="0" w:color="auto"/>
              <w:right w:val="single" w:sz="6" w:space="0" w:color="auto"/>
            </w:tcBorders>
          </w:tcPr>
          <w:p w14:paraId="25A517A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4988716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12" w:space="0" w:color="auto"/>
              <w:right w:val="single" w:sz="6" w:space="0" w:color="auto"/>
            </w:tcBorders>
          </w:tcPr>
          <w:p w14:paraId="127438B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0FAFACD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37</w:t>
            </w:r>
          </w:p>
        </w:tc>
        <w:tc>
          <w:tcPr>
            <w:tcW w:w="567" w:type="dxa"/>
            <w:tcBorders>
              <w:top w:val="single" w:sz="6" w:space="0" w:color="auto"/>
              <w:left w:val="single" w:sz="6" w:space="0" w:color="auto"/>
              <w:bottom w:val="single" w:sz="12" w:space="0" w:color="auto"/>
              <w:right w:val="single" w:sz="6" w:space="0" w:color="auto"/>
            </w:tcBorders>
          </w:tcPr>
          <w:p w14:paraId="6186024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6D123FA6"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43</w:t>
            </w:r>
          </w:p>
        </w:tc>
        <w:tc>
          <w:tcPr>
            <w:tcW w:w="567" w:type="dxa"/>
            <w:tcBorders>
              <w:top w:val="single" w:sz="6" w:space="0" w:color="auto"/>
              <w:left w:val="single" w:sz="6" w:space="0" w:color="auto"/>
              <w:bottom w:val="single" w:sz="12" w:space="0" w:color="auto"/>
              <w:right w:val="single" w:sz="6" w:space="0" w:color="auto"/>
            </w:tcBorders>
          </w:tcPr>
          <w:p w14:paraId="7020A5AF"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2F81177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6" w:space="0" w:color="auto"/>
              <w:left w:val="single" w:sz="6" w:space="0" w:color="auto"/>
              <w:bottom w:val="single" w:sz="12" w:space="0" w:color="auto"/>
              <w:right w:val="single" w:sz="12" w:space="0" w:color="auto"/>
            </w:tcBorders>
          </w:tcPr>
          <w:p w14:paraId="066D476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4EB5832B" w14:textId="77777777" w:rsidTr="008E5957">
        <w:trPr>
          <w:trHeight w:val="59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E811F10"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1.4.4</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1A918F2B"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Формування нових туристичних маршрутів та поширення інформації про  них</w:t>
            </w:r>
          </w:p>
        </w:tc>
        <w:tc>
          <w:tcPr>
            <w:tcW w:w="3202" w:type="dxa"/>
            <w:tcBorders>
              <w:top w:val="single" w:sz="12" w:space="0" w:color="auto"/>
              <w:left w:val="single" w:sz="12" w:space="0" w:color="auto"/>
              <w:bottom w:val="single" w:sz="6" w:space="0" w:color="auto"/>
              <w:right w:val="single" w:sz="6" w:space="0" w:color="auto"/>
            </w:tcBorders>
          </w:tcPr>
          <w:p w14:paraId="5D2E1CBE" w14:textId="77777777" w:rsidR="00FE605A" w:rsidRPr="00DA3CF9" w:rsidRDefault="00FE605A"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1.4.4.1 Кільк</w:t>
            </w:r>
            <w:r w:rsidR="00D93591" w:rsidRPr="00DA3CF9">
              <w:rPr>
                <w:rFonts w:ascii="Times New Roman" w:hAnsi="Times New Roman" w:cs="Times New Roman"/>
                <w:b/>
                <w:bCs/>
                <w:color w:val="000000"/>
              </w:rPr>
              <w:t>і</w:t>
            </w:r>
            <w:r w:rsidRPr="00DA3CF9">
              <w:rPr>
                <w:rFonts w:ascii="Times New Roman" w:hAnsi="Times New Roman" w:cs="Times New Roman"/>
                <w:b/>
                <w:bCs/>
                <w:color w:val="000000"/>
              </w:rPr>
              <w:t>ст</w:t>
            </w:r>
            <w:r w:rsidR="00D93591" w:rsidRPr="00DA3CF9">
              <w:rPr>
                <w:rFonts w:ascii="Times New Roman" w:hAnsi="Times New Roman" w:cs="Times New Roman"/>
                <w:b/>
                <w:bCs/>
                <w:color w:val="000000"/>
              </w:rPr>
              <w:t>ь</w:t>
            </w:r>
            <w:r w:rsidRPr="00DA3CF9">
              <w:rPr>
                <w:rFonts w:ascii="Times New Roman" w:hAnsi="Times New Roman" w:cs="Times New Roman"/>
                <w:b/>
                <w:bCs/>
                <w:color w:val="000000"/>
              </w:rPr>
              <w:t xml:space="preserve"> сформованих та облаштованих туристичних маршрутів</w:t>
            </w:r>
          </w:p>
        </w:tc>
        <w:tc>
          <w:tcPr>
            <w:tcW w:w="1337" w:type="dxa"/>
            <w:tcBorders>
              <w:top w:val="single" w:sz="12" w:space="0" w:color="auto"/>
              <w:left w:val="single" w:sz="6" w:space="0" w:color="auto"/>
              <w:bottom w:val="single" w:sz="6" w:space="0" w:color="auto"/>
              <w:right w:val="single" w:sz="6" w:space="0" w:color="auto"/>
            </w:tcBorders>
          </w:tcPr>
          <w:p w14:paraId="4D1180BC"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auto"/>
              <w:left w:val="single" w:sz="6" w:space="0" w:color="auto"/>
              <w:bottom w:val="single" w:sz="6" w:space="0" w:color="auto"/>
              <w:right w:val="single" w:sz="6" w:space="0" w:color="auto"/>
            </w:tcBorders>
          </w:tcPr>
          <w:p w14:paraId="338492BA"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10,00</w:t>
            </w:r>
          </w:p>
        </w:tc>
        <w:tc>
          <w:tcPr>
            <w:tcW w:w="738" w:type="dxa"/>
            <w:tcBorders>
              <w:top w:val="single" w:sz="12" w:space="0" w:color="auto"/>
              <w:left w:val="single" w:sz="6" w:space="0" w:color="auto"/>
              <w:bottom w:val="single" w:sz="6" w:space="0" w:color="auto"/>
              <w:right w:val="single" w:sz="6" w:space="0" w:color="auto"/>
            </w:tcBorders>
          </w:tcPr>
          <w:p w14:paraId="7FFDA8A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12" w:space="0" w:color="auto"/>
              <w:left w:val="single" w:sz="6" w:space="0" w:color="auto"/>
              <w:bottom w:val="single" w:sz="6" w:space="0" w:color="auto"/>
              <w:right w:val="single" w:sz="6" w:space="0" w:color="auto"/>
            </w:tcBorders>
          </w:tcPr>
          <w:p w14:paraId="413C32F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12" w:space="0" w:color="auto"/>
              <w:left w:val="single" w:sz="6" w:space="0" w:color="auto"/>
              <w:bottom w:val="single" w:sz="6" w:space="0" w:color="auto"/>
              <w:right w:val="single" w:sz="6" w:space="0" w:color="auto"/>
            </w:tcBorders>
          </w:tcPr>
          <w:p w14:paraId="3D7CD46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8EE1C21"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61BA299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3DD9FBE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6EA12D9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385F2345"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6" w:space="0" w:color="auto"/>
            </w:tcBorders>
          </w:tcPr>
          <w:p w14:paraId="34D8DC11"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7E7F5562"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auto"/>
              <w:left w:val="single" w:sz="6" w:space="0" w:color="auto"/>
              <w:bottom w:val="single" w:sz="6" w:space="0" w:color="auto"/>
              <w:right w:val="single" w:sz="12" w:space="0" w:color="auto"/>
            </w:tcBorders>
          </w:tcPr>
          <w:p w14:paraId="75FB8F4D"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FE605A" w:rsidRPr="00DA3CF9" w14:paraId="7C500036" w14:textId="77777777" w:rsidTr="008E5957">
        <w:trPr>
          <w:trHeight w:val="1524"/>
        </w:trPr>
        <w:tc>
          <w:tcPr>
            <w:tcW w:w="1159" w:type="dxa"/>
            <w:vMerge/>
            <w:tcBorders>
              <w:left w:val="single" w:sz="12" w:space="0" w:color="auto"/>
              <w:bottom w:val="single" w:sz="12" w:space="0" w:color="auto"/>
              <w:right w:val="single" w:sz="12" w:space="0" w:color="auto"/>
            </w:tcBorders>
            <w:shd w:val="solid" w:color="FFCC99" w:fill="auto"/>
            <w:vAlign w:val="center"/>
          </w:tcPr>
          <w:p w14:paraId="2475EEC0"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5B550554" w14:textId="77777777" w:rsidR="00FE605A" w:rsidRPr="00DA3CF9" w:rsidRDefault="00FE605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67BA4F97" w14:textId="77777777" w:rsidR="00FE605A" w:rsidRPr="00DA3CF9" w:rsidRDefault="00FE605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1.4.4.2 Кількість повідомлень про нові туристичні маршрути в мережі Інтернет та соціальних мережах протягом року</w:t>
            </w:r>
          </w:p>
        </w:tc>
        <w:tc>
          <w:tcPr>
            <w:tcW w:w="1337" w:type="dxa"/>
            <w:tcBorders>
              <w:top w:val="single" w:sz="6" w:space="0" w:color="auto"/>
              <w:left w:val="single" w:sz="6" w:space="0" w:color="auto"/>
              <w:bottom w:val="single" w:sz="12" w:space="0" w:color="auto"/>
              <w:right w:val="single" w:sz="6" w:space="0" w:color="auto"/>
            </w:tcBorders>
          </w:tcPr>
          <w:p w14:paraId="718C3928" w14:textId="77777777" w:rsidR="00FE605A" w:rsidRPr="00DA3CF9" w:rsidRDefault="00FE605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2B79A38D" w14:textId="77777777" w:rsidR="00FE605A" w:rsidRPr="00DA3CF9" w:rsidRDefault="00FE605A"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748420FA"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709" w:type="dxa"/>
            <w:tcBorders>
              <w:top w:val="single" w:sz="6" w:space="0" w:color="auto"/>
              <w:left w:val="single" w:sz="6" w:space="0" w:color="auto"/>
              <w:bottom w:val="single" w:sz="12" w:space="0" w:color="auto"/>
              <w:right w:val="single" w:sz="6" w:space="0" w:color="auto"/>
            </w:tcBorders>
          </w:tcPr>
          <w:p w14:paraId="0BF1FEF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310</w:t>
            </w:r>
          </w:p>
        </w:tc>
        <w:tc>
          <w:tcPr>
            <w:tcW w:w="537" w:type="dxa"/>
            <w:tcBorders>
              <w:top w:val="single" w:sz="6" w:space="0" w:color="auto"/>
              <w:left w:val="single" w:sz="6" w:space="0" w:color="auto"/>
              <w:bottom w:val="single" w:sz="12" w:space="0" w:color="auto"/>
              <w:right w:val="single" w:sz="6" w:space="0" w:color="auto"/>
            </w:tcBorders>
          </w:tcPr>
          <w:p w14:paraId="5DCF5C83"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771D076C"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320</w:t>
            </w:r>
          </w:p>
        </w:tc>
        <w:tc>
          <w:tcPr>
            <w:tcW w:w="567" w:type="dxa"/>
            <w:tcBorders>
              <w:top w:val="single" w:sz="6" w:space="0" w:color="auto"/>
              <w:left w:val="single" w:sz="6" w:space="0" w:color="auto"/>
              <w:bottom w:val="single" w:sz="12" w:space="0" w:color="auto"/>
              <w:right w:val="single" w:sz="6" w:space="0" w:color="auto"/>
            </w:tcBorders>
          </w:tcPr>
          <w:p w14:paraId="2FB2A169"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72E717A0"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330</w:t>
            </w:r>
          </w:p>
        </w:tc>
        <w:tc>
          <w:tcPr>
            <w:tcW w:w="567" w:type="dxa"/>
            <w:tcBorders>
              <w:top w:val="single" w:sz="6" w:space="0" w:color="auto"/>
              <w:left w:val="single" w:sz="6" w:space="0" w:color="auto"/>
              <w:bottom w:val="single" w:sz="12" w:space="0" w:color="auto"/>
              <w:right w:val="single" w:sz="6" w:space="0" w:color="auto"/>
            </w:tcBorders>
          </w:tcPr>
          <w:p w14:paraId="2682573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15825F4"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340</w:t>
            </w:r>
          </w:p>
        </w:tc>
        <w:tc>
          <w:tcPr>
            <w:tcW w:w="567" w:type="dxa"/>
            <w:tcBorders>
              <w:top w:val="single" w:sz="6" w:space="0" w:color="auto"/>
              <w:left w:val="single" w:sz="6" w:space="0" w:color="auto"/>
              <w:bottom w:val="single" w:sz="12" w:space="0" w:color="auto"/>
              <w:right w:val="single" w:sz="6" w:space="0" w:color="auto"/>
            </w:tcBorders>
          </w:tcPr>
          <w:p w14:paraId="5DB4E718"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0125B77"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350</w:t>
            </w:r>
          </w:p>
        </w:tc>
        <w:tc>
          <w:tcPr>
            <w:tcW w:w="567" w:type="dxa"/>
            <w:tcBorders>
              <w:top w:val="single" w:sz="6" w:space="0" w:color="auto"/>
              <w:left w:val="single" w:sz="6" w:space="0" w:color="auto"/>
              <w:bottom w:val="single" w:sz="12" w:space="0" w:color="auto"/>
              <w:right w:val="single" w:sz="12" w:space="0" w:color="auto"/>
            </w:tcBorders>
          </w:tcPr>
          <w:p w14:paraId="5B4B8C3E" w14:textId="77777777" w:rsidR="00FE605A" w:rsidRPr="00DA3CF9" w:rsidRDefault="00FE605A"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38573773" w14:textId="77777777" w:rsidTr="008E5957">
        <w:trPr>
          <w:trHeight w:val="871"/>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4250F5B"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1.4.5</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CCAD3BA"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Створення системи зовнішньої туристичної реклами </w:t>
            </w:r>
          </w:p>
        </w:tc>
        <w:tc>
          <w:tcPr>
            <w:tcW w:w="3202" w:type="dxa"/>
            <w:tcBorders>
              <w:top w:val="single" w:sz="12" w:space="0" w:color="auto"/>
              <w:left w:val="single" w:sz="12" w:space="0" w:color="auto"/>
              <w:bottom w:val="single" w:sz="6" w:space="0" w:color="auto"/>
              <w:right w:val="single" w:sz="6" w:space="0" w:color="auto"/>
            </w:tcBorders>
          </w:tcPr>
          <w:p w14:paraId="4C294CDA"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1.4.5.1 Кількість туристично-інформаційної продукції випущеної протягом року</w:t>
            </w:r>
          </w:p>
        </w:tc>
        <w:tc>
          <w:tcPr>
            <w:tcW w:w="1337" w:type="dxa"/>
            <w:tcBorders>
              <w:top w:val="single" w:sz="12" w:space="0" w:color="auto"/>
              <w:left w:val="single" w:sz="6" w:space="0" w:color="auto"/>
              <w:bottom w:val="single" w:sz="6" w:space="0" w:color="auto"/>
              <w:right w:val="single" w:sz="6" w:space="0" w:color="auto"/>
            </w:tcBorders>
          </w:tcPr>
          <w:p w14:paraId="67762F91"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 (тираж)</w:t>
            </w:r>
          </w:p>
        </w:tc>
        <w:tc>
          <w:tcPr>
            <w:tcW w:w="818" w:type="dxa"/>
            <w:tcBorders>
              <w:top w:val="single" w:sz="12" w:space="0" w:color="auto"/>
              <w:left w:val="single" w:sz="6" w:space="0" w:color="auto"/>
              <w:bottom w:val="single" w:sz="6" w:space="0" w:color="auto"/>
              <w:right w:val="single" w:sz="6" w:space="0" w:color="auto"/>
            </w:tcBorders>
          </w:tcPr>
          <w:p w14:paraId="3C0BCEDA"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2C0B60B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709" w:type="dxa"/>
            <w:tcBorders>
              <w:top w:val="single" w:sz="12" w:space="0" w:color="auto"/>
              <w:left w:val="single" w:sz="6" w:space="0" w:color="auto"/>
              <w:bottom w:val="single" w:sz="6" w:space="0" w:color="auto"/>
              <w:right w:val="single" w:sz="6" w:space="0" w:color="auto"/>
            </w:tcBorders>
          </w:tcPr>
          <w:p w14:paraId="4B8AB01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1200</w:t>
            </w:r>
          </w:p>
        </w:tc>
        <w:tc>
          <w:tcPr>
            <w:tcW w:w="537" w:type="dxa"/>
            <w:tcBorders>
              <w:top w:val="single" w:sz="12" w:space="0" w:color="auto"/>
              <w:left w:val="single" w:sz="6" w:space="0" w:color="auto"/>
              <w:bottom w:val="single" w:sz="6" w:space="0" w:color="auto"/>
              <w:right w:val="single" w:sz="6" w:space="0" w:color="auto"/>
            </w:tcBorders>
          </w:tcPr>
          <w:p w14:paraId="22931BA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0097DA3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1400</w:t>
            </w:r>
          </w:p>
        </w:tc>
        <w:tc>
          <w:tcPr>
            <w:tcW w:w="567" w:type="dxa"/>
            <w:tcBorders>
              <w:top w:val="single" w:sz="12" w:space="0" w:color="auto"/>
              <w:left w:val="single" w:sz="6" w:space="0" w:color="auto"/>
              <w:bottom w:val="single" w:sz="6" w:space="0" w:color="auto"/>
              <w:right w:val="single" w:sz="6" w:space="0" w:color="auto"/>
            </w:tcBorders>
          </w:tcPr>
          <w:p w14:paraId="5C9A301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2233B53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1600</w:t>
            </w:r>
          </w:p>
        </w:tc>
        <w:tc>
          <w:tcPr>
            <w:tcW w:w="567" w:type="dxa"/>
            <w:tcBorders>
              <w:top w:val="single" w:sz="12" w:space="0" w:color="auto"/>
              <w:left w:val="single" w:sz="6" w:space="0" w:color="auto"/>
              <w:bottom w:val="single" w:sz="6" w:space="0" w:color="auto"/>
              <w:right w:val="single" w:sz="6" w:space="0" w:color="auto"/>
            </w:tcBorders>
          </w:tcPr>
          <w:p w14:paraId="34BC535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37D58E8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1800</w:t>
            </w:r>
          </w:p>
        </w:tc>
        <w:tc>
          <w:tcPr>
            <w:tcW w:w="567" w:type="dxa"/>
            <w:tcBorders>
              <w:top w:val="single" w:sz="12" w:space="0" w:color="auto"/>
              <w:left w:val="single" w:sz="6" w:space="0" w:color="auto"/>
              <w:bottom w:val="single" w:sz="6" w:space="0" w:color="auto"/>
              <w:right w:val="single" w:sz="6" w:space="0" w:color="auto"/>
            </w:tcBorders>
          </w:tcPr>
          <w:p w14:paraId="16C91EF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3CB6C33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2000</w:t>
            </w:r>
          </w:p>
        </w:tc>
        <w:tc>
          <w:tcPr>
            <w:tcW w:w="567" w:type="dxa"/>
            <w:tcBorders>
              <w:top w:val="single" w:sz="12" w:space="0" w:color="auto"/>
              <w:left w:val="single" w:sz="6" w:space="0" w:color="auto"/>
              <w:bottom w:val="single" w:sz="6" w:space="0" w:color="auto"/>
              <w:right w:val="single" w:sz="12" w:space="0" w:color="auto"/>
            </w:tcBorders>
          </w:tcPr>
          <w:p w14:paraId="4A6C507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57F694EA" w14:textId="77777777" w:rsidTr="008E5957">
        <w:trPr>
          <w:trHeight w:val="682"/>
        </w:trPr>
        <w:tc>
          <w:tcPr>
            <w:tcW w:w="1159" w:type="dxa"/>
            <w:vMerge/>
            <w:tcBorders>
              <w:left w:val="single" w:sz="12" w:space="0" w:color="auto"/>
              <w:right w:val="single" w:sz="12" w:space="0" w:color="auto"/>
            </w:tcBorders>
            <w:shd w:val="solid" w:color="FFCC99" w:fill="auto"/>
            <w:vAlign w:val="center"/>
          </w:tcPr>
          <w:p w14:paraId="04F7114B"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155F2DE9"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7F70F7F1"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1.4.5.2 Кількість публікацій туристичного спрямування</w:t>
            </w:r>
          </w:p>
        </w:tc>
        <w:tc>
          <w:tcPr>
            <w:tcW w:w="1337" w:type="dxa"/>
            <w:tcBorders>
              <w:top w:val="single" w:sz="6" w:space="0" w:color="auto"/>
              <w:left w:val="single" w:sz="6" w:space="0" w:color="auto"/>
              <w:bottom w:val="single" w:sz="6" w:space="0" w:color="auto"/>
              <w:right w:val="single" w:sz="6" w:space="0" w:color="auto"/>
            </w:tcBorders>
          </w:tcPr>
          <w:p w14:paraId="2BE4D083"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6" w:space="0" w:color="auto"/>
              <w:right w:val="single" w:sz="6" w:space="0" w:color="auto"/>
            </w:tcBorders>
          </w:tcPr>
          <w:p w14:paraId="04200417"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6" w:space="0" w:color="auto"/>
              <w:right w:val="single" w:sz="6" w:space="0" w:color="auto"/>
            </w:tcBorders>
          </w:tcPr>
          <w:p w14:paraId="5B49994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709" w:type="dxa"/>
            <w:tcBorders>
              <w:top w:val="single" w:sz="6" w:space="0" w:color="auto"/>
              <w:left w:val="single" w:sz="6" w:space="0" w:color="auto"/>
              <w:bottom w:val="single" w:sz="6" w:space="0" w:color="auto"/>
              <w:right w:val="single" w:sz="6" w:space="0" w:color="auto"/>
            </w:tcBorders>
          </w:tcPr>
          <w:p w14:paraId="318B32F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37" w:type="dxa"/>
            <w:tcBorders>
              <w:top w:val="single" w:sz="6" w:space="0" w:color="auto"/>
              <w:left w:val="single" w:sz="6" w:space="0" w:color="auto"/>
              <w:bottom w:val="single" w:sz="6" w:space="0" w:color="auto"/>
              <w:right w:val="single" w:sz="6" w:space="0" w:color="auto"/>
            </w:tcBorders>
          </w:tcPr>
          <w:p w14:paraId="442EB0E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4E447357"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6" w:space="0" w:color="auto"/>
              <w:right w:val="single" w:sz="6" w:space="0" w:color="auto"/>
            </w:tcBorders>
          </w:tcPr>
          <w:p w14:paraId="3309B50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1671F6D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32</w:t>
            </w:r>
          </w:p>
        </w:tc>
        <w:tc>
          <w:tcPr>
            <w:tcW w:w="567" w:type="dxa"/>
            <w:tcBorders>
              <w:top w:val="single" w:sz="6" w:space="0" w:color="auto"/>
              <w:left w:val="single" w:sz="6" w:space="0" w:color="auto"/>
              <w:bottom w:val="single" w:sz="6" w:space="0" w:color="auto"/>
              <w:right w:val="single" w:sz="6" w:space="0" w:color="auto"/>
            </w:tcBorders>
          </w:tcPr>
          <w:p w14:paraId="2D17DCF7"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0784CC6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37</w:t>
            </w:r>
          </w:p>
        </w:tc>
        <w:tc>
          <w:tcPr>
            <w:tcW w:w="567" w:type="dxa"/>
            <w:tcBorders>
              <w:top w:val="single" w:sz="6" w:space="0" w:color="auto"/>
              <w:left w:val="single" w:sz="6" w:space="0" w:color="auto"/>
              <w:bottom w:val="single" w:sz="6" w:space="0" w:color="auto"/>
              <w:right w:val="single" w:sz="6" w:space="0" w:color="auto"/>
            </w:tcBorders>
          </w:tcPr>
          <w:p w14:paraId="0CA2F2C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6249525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6" w:space="0" w:color="auto"/>
              <w:left w:val="single" w:sz="6" w:space="0" w:color="auto"/>
              <w:bottom w:val="single" w:sz="6" w:space="0" w:color="auto"/>
              <w:right w:val="single" w:sz="12" w:space="0" w:color="auto"/>
            </w:tcBorders>
          </w:tcPr>
          <w:p w14:paraId="31E9232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0FDD5155" w14:textId="77777777" w:rsidTr="008E5957">
        <w:trPr>
          <w:trHeight w:val="1176"/>
        </w:trPr>
        <w:tc>
          <w:tcPr>
            <w:tcW w:w="1159" w:type="dxa"/>
            <w:vMerge/>
            <w:tcBorders>
              <w:left w:val="single" w:sz="12" w:space="0" w:color="auto"/>
              <w:bottom w:val="single" w:sz="12" w:space="0" w:color="auto"/>
              <w:right w:val="single" w:sz="12" w:space="0" w:color="auto"/>
            </w:tcBorders>
            <w:shd w:val="solid" w:color="FFCC99" w:fill="auto"/>
            <w:vAlign w:val="center"/>
          </w:tcPr>
          <w:p w14:paraId="29BBB79D"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217FDD60"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415C6F76"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1.4.5.3 Кількість встановлених протягом року двомовних (українська, англійська) вуличних інформаційних табличок та щитів</w:t>
            </w:r>
          </w:p>
        </w:tc>
        <w:tc>
          <w:tcPr>
            <w:tcW w:w="1337" w:type="dxa"/>
            <w:tcBorders>
              <w:top w:val="single" w:sz="6" w:space="0" w:color="auto"/>
              <w:left w:val="single" w:sz="6" w:space="0" w:color="auto"/>
              <w:bottom w:val="single" w:sz="12" w:space="0" w:color="auto"/>
              <w:right w:val="single" w:sz="6" w:space="0" w:color="auto"/>
            </w:tcBorders>
          </w:tcPr>
          <w:p w14:paraId="122CD591"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5D09CB07"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738" w:type="dxa"/>
            <w:tcBorders>
              <w:top w:val="single" w:sz="6" w:space="0" w:color="auto"/>
              <w:left w:val="single" w:sz="6" w:space="0" w:color="auto"/>
              <w:bottom w:val="single" w:sz="12" w:space="0" w:color="auto"/>
              <w:right w:val="single" w:sz="6" w:space="0" w:color="auto"/>
            </w:tcBorders>
          </w:tcPr>
          <w:p w14:paraId="5BBEC3F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40703D8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37" w:type="dxa"/>
            <w:tcBorders>
              <w:top w:val="single" w:sz="6" w:space="0" w:color="auto"/>
              <w:left w:val="single" w:sz="6" w:space="0" w:color="auto"/>
              <w:bottom w:val="single" w:sz="12" w:space="0" w:color="auto"/>
              <w:right w:val="single" w:sz="6" w:space="0" w:color="auto"/>
            </w:tcBorders>
          </w:tcPr>
          <w:p w14:paraId="2CF4843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3B80D93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591B004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7BE5AA8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34CD0DD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3998952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6" w:space="0" w:color="auto"/>
            </w:tcBorders>
          </w:tcPr>
          <w:p w14:paraId="2D9E947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37B1916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6" w:space="0" w:color="auto"/>
              <w:left w:val="single" w:sz="6" w:space="0" w:color="auto"/>
              <w:bottom w:val="single" w:sz="12" w:space="0" w:color="auto"/>
              <w:right w:val="single" w:sz="12" w:space="0" w:color="auto"/>
            </w:tcBorders>
          </w:tcPr>
          <w:p w14:paraId="322350B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38E90F09" w14:textId="77777777" w:rsidTr="00A8193F">
        <w:trPr>
          <w:trHeight w:val="798"/>
        </w:trPr>
        <w:tc>
          <w:tcPr>
            <w:tcW w:w="1159" w:type="dxa"/>
            <w:vMerge w:val="restart"/>
            <w:tcBorders>
              <w:top w:val="single" w:sz="12" w:space="0" w:color="auto"/>
              <w:left w:val="single" w:sz="12" w:space="0" w:color="auto"/>
              <w:right w:val="single" w:sz="12" w:space="0" w:color="auto"/>
            </w:tcBorders>
            <w:shd w:val="solid" w:color="99CCFF" w:fill="auto"/>
            <w:vAlign w:val="center"/>
          </w:tcPr>
          <w:p w14:paraId="3885E83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Стратегічна ціль 2</w:t>
            </w:r>
          </w:p>
        </w:tc>
        <w:tc>
          <w:tcPr>
            <w:tcW w:w="1423" w:type="dxa"/>
            <w:vMerge w:val="restart"/>
            <w:tcBorders>
              <w:top w:val="single" w:sz="12" w:space="0" w:color="auto"/>
              <w:left w:val="single" w:sz="12" w:space="0" w:color="auto"/>
              <w:right w:val="single" w:sz="12" w:space="0" w:color="auto"/>
            </w:tcBorders>
            <w:shd w:val="solid" w:color="99CCFF" w:fill="auto"/>
            <w:vAlign w:val="center"/>
          </w:tcPr>
          <w:p w14:paraId="042A8AF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Покращення комфорту проживанн</w:t>
            </w:r>
            <w:r w:rsidRPr="00DA3CF9">
              <w:rPr>
                <w:rFonts w:ascii="Times New Roman" w:hAnsi="Times New Roman" w:cs="Times New Roman"/>
                <w:b/>
                <w:bCs/>
                <w:color w:val="000000"/>
              </w:rPr>
              <w:lastRenderedPageBreak/>
              <w:t>я, безпеки та довкілля громади</w:t>
            </w:r>
          </w:p>
        </w:tc>
        <w:tc>
          <w:tcPr>
            <w:tcW w:w="3202" w:type="dxa"/>
            <w:tcBorders>
              <w:top w:val="single" w:sz="12" w:space="0" w:color="auto"/>
              <w:left w:val="single" w:sz="12" w:space="0" w:color="auto"/>
              <w:bottom w:val="single" w:sz="6" w:space="0" w:color="auto"/>
              <w:right w:val="single" w:sz="6" w:space="0" w:color="auto"/>
            </w:tcBorders>
          </w:tcPr>
          <w:p w14:paraId="6F228277"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2.1 Мешканці, які зазначили покрашення комфорту проживання в громаді</w:t>
            </w:r>
          </w:p>
        </w:tc>
        <w:tc>
          <w:tcPr>
            <w:tcW w:w="1337" w:type="dxa"/>
            <w:tcBorders>
              <w:top w:val="single" w:sz="12" w:space="0" w:color="auto"/>
              <w:left w:val="single" w:sz="6" w:space="0" w:color="auto"/>
              <w:bottom w:val="single" w:sz="6" w:space="0" w:color="auto"/>
              <w:right w:val="single" w:sz="6" w:space="0" w:color="auto"/>
            </w:tcBorders>
          </w:tcPr>
          <w:p w14:paraId="19F413C8"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12" w:space="0" w:color="auto"/>
              <w:left w:val="single" w:sz="6" w:space="0" w:color="auto"/>
              <w:bottom w:val="single" w:sz="6" w:space="0" w:color="auto"/>
              <w:right w:val="single" w:sz="6" w:space="0" w:color="auto"/>
            </w:tcBorders>
          </w:tcPr>
          <w:p w14:paraId="43A79F92"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10A17B8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12" w:space="0" w:color="auto"/>
              <w:left w:val="single" w:sz="6" w:space="0" w:color="auto"/>
              <w:bottom w:val="single" w:sz="6" w:space="0" w:color="auto"/>
              <w:right w:val="single" w:sz="6" w:space="0" w:color="auto"/>
            </w:tcBorders>
          </w:tcPr>
          <w:p w14:paraId="1E0DD66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37" w:type="dxa"/>
            <w:tcBorders>
              <w:top w:val="single" w:sz="12" w:space="0" w:color="auto"/>
              <w:left w:val="single" w:sz="6" w:space="0" w:color="auto"/>
              <w:bottom w:val="single" w:sz="6" w:space="0" w:color="auto"/>
              <w:right w:val="single" w:sz="6" w:space="0" w:color="auto"/>
            </w:tcBorders>
          </w:tcPr>
          <w:p w14:paraId="13E7ACE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39E1C2B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34</w:t>
            </w:r>
          </w:p>
        </w:tc>
        <w:tc>
          <w:tcPr>
            <w:tcW w:w="567" w:type="dxa"/>
            <w:tcBorders>
              <w:top w:val="single" w:sz="12" w:space="0" w:color="auto"/>
              <w:left w:val="single" w:sz="6" w:space="0" w:color="auto"/>
              <w:bottom w:val="single" w:sz="6" w:space="0" w:color="auto"/>
              <w:right w:val="single" w:sz="6" w:space="0" w:color="auto"/>
            </w:tcBorders>
          </w:tcPr>
          <w:p w14:paraId="24F785F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46DAA03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43</w:t>
            </w:r>
          </w:p>
        </w:tc>
        <w:tc>
          <w:tcPr>
            <w:tcW w:w="567" w:type="dxa"/>
            <w:tcBorders>
              <w:top w:val="single" w:sz="12" w:space="0" w:color="auto"/>
              <w:left w:val="single" w:sz="6" w:space="0" w:color="auto"/>
              <w:bottom w:val="single" w:sz="6" w:space="0" w:color="auto"/>
              <w:right w:val="single" w:sz="6" w:space="0" w:color="auto"/>
            </w:tcBorders>
          </w:tcPr>
          <w:p w14:paraId="4C40DE6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6FA1FF3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51</w:t>
            </w:r>
          </w:p>
        </w:tc>
        <w:tc>
          <w:tcPr>
            <w:tcW w:w="567" w:type="dxa"/>
            <w:tcBorders>
              <w:top w:val="single" w:sz="12" w:space="0" w:color="auto"/>
              <w:left w:val="single" w:sz="6" w:space="0" w:color="auto"/>
              <w:bottom w:val="single" w:sz="6" w:space="0" w:color="auto"/>
              <w:right w:val="single" w:sz="6" w:space="0" w:color="auto"/>
            </w:tcBorders>
          </w:tcPr>
          <w:p w14:paraId="34C9F33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4283A0C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67" w:type="dxa"/>
            <w:tcBorders>
              <w:top w:val="single" w:sz="12" w:space="0" w:color="auto"/>
              <w:left w:val="single" w:sz="6" w:space="0" w:color="auto"/>
              <w:bottom w:val="single" w:sz="6" w:space="0" w:color="auto"/>
              <w:right w:val="single" w:sz="12" w:space="0" w:color="auto"/>
            </w:tcBorders>
          </w:tcPr>
          <w:p w14:paraId="4EBCB7E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444CA440" w14:textId="77777777" w:rsidTr="00DB1B8B">
        <w:trPr>
          <w:trHeight w:val="566"/>
        </w:trPr>
        <w:tc>
          <w:tcPr>
            <w:tcW w:w="1159" w:type="dxa"/>
            <w:vMerge/>
            <w:tcBorders>
              <w:left w:val="single" w:sz="12" w:space="0" w:color="auto"/>
              <w:bottom w:val="single" w:sz="12" w:space="0" w:color="auto"/>
              <w:right w:val="single" w:sz="12" w:space="0" w:color="auto"/>
            </w:tcBorders>
            <w:shd w:val="solid" w:color="99CCFF" w:fill="auto"/>
            <w:vAlign w:val="center"/>
          </w:tcPr>
          <w:p w14:paraId="5FF2A37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left w:val="single" w:sz="12" w:space="0" w:color="auto"/>
              <w:bottom w:val="single" w:sz="12" w:space="0" w:color="auto"/>
              <w:right w:val="single" w:sz="12" w:space="0" w:color="auto"/>
            </w:tcBorders>
            <w:shd w:val="solid" w:color="99CCFF" w:fill="auto"/>
            <w:vAlign w:val="center"/>
          </w:tcPr>
          <w:p w14:paraId="7A76B65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373F2AB0"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2.2 Мешканці, які б хотіли щоб їх діти проживали в громаді</w:t>
            </w:r>
          </w:p>
        </w:tc>
        <w:tc>
          <w:tcPr>
            <w:tcW w:w="1337" w:type="dxa"/>
            <w:tcBorders>
              <w:top w:val="single" w:sz="6" w:space="0" w:color="auto"/>
              <w:left w:val="single" w:sz="6" w:space="0" w:color="auto"/>
              <w:bottom w:val="single" w:sz="12" w:space="0" w:color="auto"/>
              <w:right w:val="single" w:sz="6" w:space="0" w:color="auto"/>
            </w:tcBorders>
          </w:tcPr>
          <w:p w14:paraId="0D556334"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6" w:space="0" w:color="auto"/>
              <w:left w:val="single" w:sz="6" w:space="0" w:color="auto"/>
              <w:bottom w:val="single" w:sz="12" w:space="0" w:color="auto"/>
              <w:right w:val="single" w:sz="6" w:space="0" w:color="auto"/>
            </w:tcBorders>
          </w:tcPr>
          <w:p w14:paraId="1FCB7D63"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5C95FAF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709" w:type="dxa"/>
            <w:tcBorders>
              <w:top w:val="single" w:sz="6" w:space="0" w:color="auto"/>
              <w:left w:val="single" w:sz="6" w:space="0" w:color="auto"/>
              <w:bottom w:val="single" w:sz="12" w:space="0" w:color="auto"/>
              <w:right w:val="single" w:sz="6" w:space="0" w:color="auto"/>
            </w:tcBorders>
          </w:tcPr>
          <w:p w14:paraId="00CA5BF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537" w:type="dxa"/>
            <w:tcBorders>
              <w:top w:val="single" w:sz="6" w:space="0" w:color="auto"/>
              <w:left w:val="single" w:sz="6" w:space="0" w:color="auto"/>
              <w:bottom w:val="single" w:sz="12" w:space="0" w:color="auto"/>
              <w:right w:val="single" w:sz="6" w:space="0" w:color="auto"/>
            </w:tcBorders>
          </w:tcPr>
          <w:p w14:paraId="6E377C2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61A1F6E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6" w:space="0" w:color="auto"/>
              <w:left w:val="single" w:sz="6" w:space="0" w:color="auto"/>
              <w:bottom w:val="single" w:sz="12" w:space="0" w:color="auto"/>
              <w:right w:val="single" w:sz="6" w:space="0" w:color="auto"/>
            </w:tcBorders>
          </w:tcPr>
          <w:p w14:paraId="1D8AA78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6B4ADB0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567" w:type="dxa"/>
            <w:tcBorders>
              <w:top w:val="single" w:sz="6" w:space="0" w:color="auto"/>
              <w:left w:val="single" w:sz="6" w:space="0" w:color="auto"/>
              <w:bottom w:val="single" w:sz="12" w:space="0" w:color="auto"/>
              <w:right w:val="single" w:sz="6" w:space="0" w:color="auto"/>
            </w:tcBorders>
          </w:tcPr>
          <w:p w14:paraId="31C1CA0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7271303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w:t>
            </w:r>
          </w:p>
        </w:tc>
        <w:tc>
          <w:tcPr>
            <w:tcW w:w="567" w:type="dxa"/>
            <w:tcBorders>
              <w:top w:val="single" w:sz="6" w:space="0" w:color="auto"/>
              <w:left w:val="single" w:sz="6" w:space="0" w:color="auto"/>
              <w:bottom w:val="single" w:sz="12" w:space="0" w:color="auto"/>
              <w:right w:val="single" w:sz="6" w:space="0" w:color="auto"/>
            </w:tcBorders>
          </w:tcPr>
          <w:p w14:paraId="7B53592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478F858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6" w:space="0" w:color="auto"/>
              <w:left w:val="single" w:sz="6" w:space="0" w:color="auto"/>
              <w:bottom w:val="single" w:sz="12" w:space="0" w:color="auto"/>
              <w:right w:val="single" w:sz="12" w:space="0" w:color="auto"/>
            </w:tcBorders>
          </w:tcPr>
          <w:p w14:paraId="680288F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141B73AF" w14:textId="77777777" w:rsidTr="00DB1B8B">
        <w:trPr>
          <w:trHeight w:val="1217"/>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B45FA2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2.1</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69A67E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Просторовий розвиток та привабливий зовнішній вигляд громади</w:t>
            </w:r>
          </w:p>
        </w:tc>
        <w:tc>
          <w:tcPr>
            <w:tcW w:w="3202" w:type="dxa"/>
            <w:tcBorders>
              <w:top w:val="single" w:sz="12" w:space="0" w:color="auto"/>
              <w:left w:val="single" w:sz="12" w:space="0" w:color="auto"/>
              <w:bottom w:val="single" w:sz="6" w:space="0" w:color="auto"/>
              <w:right w:val="single" w:sz="6" w:space="0" w:color="auto"/>
            </w:tcBorders>
          </w:tcPr>
          <w:p w14:paraId="7C9122E4"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2.1.1 Мешканці, які зазначили покрашення у сфері розвитку благоустрою  громади</w:t>
            </w:r>
          </w:p>
        </w:tc>
        <w:tc>
          <w:tcPr>
            <w:tcW w:w="1337" w:type="dxa"/>
            <w:tcBorders>
              <w:top w:val="single" w:sz="12" w:space="0" w:color="auto"/>
              <w:left w:val="single" w:sz="6" w:space="0" w:color="auto"/>
              <w:bottom w:val="single" w:sz="6" w:space="0" w:color="auto"/>
              <w:right w:val="single" w:sz="6" w:space="0" w:color="auto"/>
            </w:tcBorders>
          </w:tcPr>
          <w:p w14:paraId="66F48F72"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12" w:space="0" w:color="auto"/>
              <w:left w:val="single" w:sz="6" w:space="0" w:color="auto"/>
              <w:bottom w:val="single" w:sz="6" w:space="0" w:color="auto"/>
              <w:right w:val="single" w:sz="6" w:space="0" w:color="auto"/>
            </w:tcBorders>
          </w:tcPr>
          <w:p w14:paraId="4F2FE3C0"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7B4126B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12" w:space="0" w:color="auto"/>
              <w:left w:val="single" w:sz="6" w:space="0" w:color="auto"/>
              <w:bottom w:val="single" w:sz="6" w:space="0" w:color="auto"/>
              <w:right w:val="single" w:sz="6" w:space="0" w:color="auto"/>
            </w:tcBorders>
          </w:tcPr>
          <w:p w14:paraId="0D7674B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w:t>
            </w:r>
          </w:p>
        </w:tc>
        <w:tc>
          <w:tcPr>
            <w:tcW w:w="537" w:type="dxa"/>
            <w:tcBorders>
              <w:top w:val="single" w:sz="12" w:space="0" w:color="auto"/>
              <w:left w:val="single" w:sz="6" w:space="0" w:color="auto"/>
              <w:bottom w:val="single" w:sz="6" w:space="0" w:color="auto"/>
              <w:right w:val="single" w:sz="6" w:space="0" w:color="auto"/>
            </w:tcBorders>
          </w:tcPr>
          <w:p w14:paraId="1468B30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0FA7E00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67" w:type="dxa"/>
            <w:tcBorders>
              <w:top w:val="single" w:sz="12" w:space="0" w:color="auto"/>
              <w:left w:val="single" w:sz="6" w:space="0" w:color="auto"/>
              <w:bottom w:val="single" w:sz="6" w:space="0" w:color="auto"/>
              <w:right w:val="single" w:sz="6" w:space="0" w:color="auto"/>
            </w:tcBorders>
          </w:tcPr>
          <w:p w14:paraId="3649CB3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480543E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34</w:t>
            </w:r>
          </w:p>
        </w:tc>
        <w:tc>
          <w:tcPr>
            <w:tcW w:w="567" w:type="dxa"/>
            <w:tcBorders>
              <w:top w:val="single" w:sz="12" w:space="0" w:color="auto"/>
              <w:left w:val="single" w:sz="6" w:space="0" w:color="auto"/>
              <w:bottom w:val="single" w:sz="6" w:space="0" w:color="auto"/>
              <w:right w:val="single" w:sz="6" w:space="0" w:color="auto"/>
            </w:tcBorders>
          </w:tcPr>
          <w:p w14:paraId="0D0A259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59501E2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w:t>
            </w:r>
          </w:p>
        </w:tc>
        <w:tc>
          <w:tcPr>
            <w:tcW w:w="567" w:type="dxa"/>
            <w:tcBorders>
              <w:top w:val="single" w:sz="12" w:space="0" w:color="auto"/>
              <w:left w:val="single" w:sz="6" w:space="0" w:color="auto"/>
              <w:bottom w:val="single" w:sz="6" w:space="0" w:color="auto"/>
              <w:right w:val="single" w:sz="6" w:space="0" w:color="auto"/>
            </w:tcBorders>
          </w:tcPr>
          <w:p w14:paraId="71A2201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73B56B8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auto"/>
              <w:left w:val="single" w:sz="6" w:space="0" w:color="auto"/>
              <w:bottom w:val="single" w:sz="6" w:space="0" w:color="auto"/>
              <w:right w:val="single" w:sz="12" w:space="0" w:color="auto"/>
            </w:tcBorders>
          </w:tcPr>
          <w:p w14:paraId="11EB8A0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03C498AB" w14:textId="77777777" w:rsidTr="00DB1B8B">
        <w:trPr>
          <w:trHeight w:val="842"/>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C31B01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193CCF4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4CE797F3"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2.1.2 Кількість зон </w:t>
            </w:r>
            <w:proofErr w:type="spellStart"/>
            <w:r w:rsidRPr="00DA3CF9">
              <w:rPr>
                <w:rFonts w:ascii="Times New Roman" w:hAnsi="Times New Roman" w:cs="Times New Roman"/>
                <w:b/>
                <w:bCs/>
                <w:color w:val="000000"/>
              </w:rPr>
              <w:t>відчинку</w:t>
            </w:r>
            <w:proofErr w:type="spellEnd"/>
            <w:r w:rsidRPr="00DA3CF9">
              <w:rPr>
                <w:rFonts w:ascii="Times New Roman" w:hAnsi="Times New Roman" w:cs="Times New Roman"/>
                <w:b/>
                <w:bCs/>
                <w:color w:val="000000"/>
              </w:rPr>
              <w:t xml:space="preserve"> які облаштовані для осіб з особливими потребами</w:t>
            </w:r>
          </w:p>
        </w:tc>
        <w:tc>
          <w:tcPr>
            <w:tcW w:w="1337" w:type="dxa"/>
            <w:tcBorders>
              <w:top w:val="single" w:sz="6" w:space="0" w:color="auto"/>
              <w:left w:val="single" w:sz="6" w:space="0" w:color="auto"/>
              <w:bottom w:val="single" w:sz="12" w:space="0" w:color="auto"/>
              <w:right w:val="single" w:sz="6" w:space="0" w:color="auto"/>
            </w:tcBorders>
          </w:tcPr>
          <w:p w14:paraId="6BBD2CFA"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53735BA5"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38" w:type="dxa"/>
            <w:tcBorders>
              <w:top w:val="single" w:sz="6" w:space="0" w:color="auto"/>
              <w:left w:val="single" w:sz="6" w:space="0" w:color="auto"/>
              <w:bottom w:val="single" w:sz="12" w:space="0" w:color="auto"/>
              <w:right w:val="single" w:sz="6" w:space="0" w:color="auto"/>
            </w:tcBorders>
          </w:tcPr>
          <w:p w14:paraId="0B8FA74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6" w:space="0" w:color="auto"/>
              <w:left w:val="single" w:sz="6" w:space="0" w:color="auto"/>
              <w:bottom w:val="single" w:sz="12" w:space="0" w:color="auto"/>
              <w:right w:val="single" w:sz="6" w:space="0" w:color="auto"/>
            </w:tcBorders>
          </w:tcPr>
          <w:p w14:paraId="21111C9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37" w:type="dxa"/>
            <w:tcBorders>
              <w:top w:val="single" w:sz="6" w:space="0" w:color="auto"/>
              <w:left w:val="single" w:sz="6" w:space="0" w:color="auto"/>
              <w:bottom w:val="single" w:sz="12" w:space="0" w:color="auto"/>
              <w:right w:val="single" w:sz="6" w:space="0" w:color="auto"/>
            </w:tcBorders>
          </w:tcPr>
          <w:p w14:paraId="2881D55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17E275A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6" w:space="0" w:color="auto"/>
              <w:left w:val="single" w:sz="6" w:space="0" w:color="auto"/>
              <w:bottom w:val="single" w:sz="12" w:space="0" w:color="auto"/>
              <w:right w:val="single" w:sz="6" w:space="0" w:color="auto"/>
            </w:tcBorders>
          </w:tcPr>
          <w:p w14:paraId="65C9261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70C8368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6" w:space="0" w:color="auto"/>
              <w:left w:val="single" w:sz="6" w:space="0" w:color="auto"/>
              <w:bottom w:val="single" w:sz="12" w:space="0" w:color="auto"/>
              <w:right w:val="single" w:sz="6" w:space="0" w:color="auto"/>
            </w:tcBorders>
          </w:tcPr>
          <w:p w14:paraId="4BE1770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23A0C74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12" w:space="0" w:color="auto"/>
              <w:right w:val="single" w:sz="6" w:space="0" w:color="auto"/>
            </w:tcBorders>
          </w:tcPr>
          <w:p w14:paraId="6A099FF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E49E6C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6" w:space="0" w:color="auto"/>
              <w:left w:val="single" w:sz="6" w:space="0" w:color="auto"/>
              <w:bottom w:val="single" w:sz="12" w:space="0" w:color="auto"/>
              <w:right w:val="single" w:sz="12" w:space="0" w:color="auto"/>
            </w:tcBorders>
          </w:tcPr>
          <w:p w14:paraId="4426137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08766C7D" w14:textId="77777777" w:rsidTr="00DB1B8B">
        <w:trPr>
          <w:trHeight w:val="665"/>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8217798"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2.1.1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6F5C0C9"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Рекреаційні зони збережені та збільшені</w:t>
            </w:r>
          </w:p>
        </w:tc>
        <w:tc>
          <w:tcPr>
            <w:tcW w:w="3202" w:type="dxa"/>
            <w:tcBorders>
              <w:top w:val="single" w:sz="12" w:space="0" w:color="auto"/>
              <w:left w:val="single" w:sz="12" w:space="0" w:color="auto"/>
              <w:bottom w:val="single" w:sz="6" w:space="0" w:color="auto"/>
              <w:right w:val="single" w:sz="6" w:space="0" w:color="auto"/>
            </w:tcBorders>
          </w:tcPr>
          <w:p w14:paraId="3CF1AC32"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2.1.1.1 Площі рекреаційних зон у м. Ніжин</w:t>
            </w:r>
          </w:p>
        </w:tc>
        <w:tc>
          <w:tcPr>
            <w:tcW w:w="1337" w:type="dxa"/>
            <w:tcBorders>
              <w:top w:val="single" w:sz="12" w:space="0" w:color="auto"/>
              <w:left w:val="single" w:sz="6" w:space="0" w:color="auto"/>
              <w:bottom w:val="single" w:sz="6" w:space="0" w:color="auto"/>
              <w:right w:val="single" w:sz="6" w:space="0" w:color="auto"/>
            </w:tcBorders>
          </w:tcPr>
          <w:p w14:paraId="1E67D774"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vertAlign w:val="superscript"/>
              </w:rPr>
            </w:pPr>
            <w:r w:rsidRPr="00DA3CF9">
              <w:rPr>
                <w:rFonts w:ascii="Times New Roman" w:hAnsi="Times New Roman" w:cs="Times New Roman"/>
                <w:i/>
                <w:iCs/>
                <w:color w:val="000000"/>
              </w:rPr>
              <w:t>км</w:t>
            </w:r>
            <w:r w:rsidRPr="00DA3CF9">
              <w:rPr>
                <w:rFonts w:ascii="Times New Roman" w:hAnsi="Times New Roman" w:cs="Times New Roman"/>
                <w:i/>
                <w:iCs/>
                <w:color w:val="000000"/>
                <w:vertAlign w:val="superscript"/>
              </w:rPr>
              <w:t>2</w:t>
            </w:r>
          </w:p>
        </w:tc>
        <w:tc>
          <w:tcPr>
            <w:tcW w:w="818" w:type="dxa"/>
            <w:tcBorders>
              <w:top w:val="single" w:sz="12" w:space="0" w:color="auto"/>
              <w:left w:val="single" w:sz="6" w:space="0" w:color="auto"/>
              <w:bottom w:val="single" w:sz="6" w:space="0" w:color="auto"/>
              <w:right w:val="single" w:sz="6" w:space="0" w:color="auto"/>
            </w:tcBorders>
          </w:tcPr>
          <w:p w14:paraId="10C13617"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4,12</w:t>
            </w:r>
          </w:p>
        </w:tc>
        <w:tc>
          <w:tcPr>
            <w:tcW w:w="738" w:type="dxa"/>
            <w:tcBorders>
              <w:top w:val="single" w:sz="12" w:space="0" w:color="auto"/>
              <w:left w:val="single" w:sz="6" w:space="0" w:color="auto"/>
              <w:bottom w:val="single" w:sz="6" w:space="0" w:color="auto"/>
              <w:right w:val="single" w:sz="6" w:space="0" w:color="auto"/>
            </w:tcBorders>
          </w:tcPr>
          <w:p w14:paraId="5F44C5A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709" w:type="dxa"/>
            <w:tcBorders>
              <w:top w:val="single" w:sz="12" w:space="0" w:color="auto"/>
              <w:left w:val="single" w:sz="6" w:space="0" w:color="auto"/>
              <w:bottom w:val="single" w:sz="6" w:space="0" w:color="auto"/>
              <w:right w:val="single" w:sz="6" w:space="0" w:color="auto"/>
            </w:tcBorders>
          </w:tcPr>
          <w:p w14:paraId="6C5E90F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537" w:type="dxa"/>
            <w:tcBorders>
              <w:top w:val="single" w:sz="12" w:space="0" w:color="auto"/>
              <w:left w:val="single" w:sz="6" w:space="0" w:color="auto"/>
              <w:bottom w:val="single" w:sz="6" w:space="0" w:color="auto"/>
              <w:right w:val="single" w:sz="6" w:space="0" w:color="auto"/>
            </w:tcBorders>
          </w:tcPr>
          <w:p w14:paraId="02EB7D7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1F39FBB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567" w:type="dxa"/>
            <w:tcBorders>
              <w:top w:val="single" w:sz="12" w:space="0" w:color="auto"/>
              <w:left w:val="single" w:sz="6" w:space="0" w:color="auto"/>
              <w:bottom w:val="single" w:sz="6" w:space="0" w:color="auto"/>
              <w:right w:val="single" w:sz="6" w:space="0" w:color="auto"/>
            </w:tcBorders>
          </w:tcPr>
          <w:p w14:paraId="0E79F35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777873D7"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567" w:type="dxa"/>
            <w:tcBorders>
              <w:top w:val="single" w:sz="12" w:space="0" w:color="auto"/>
              <w:left w:val="single" w:sz="6" w:space="0" w:color="auto"/>
              <w:bottom w:val="single" w:sz="6" w:space="0" w:color="auto"/>
              <w:right w:val="single" w:sz="6" w:space="0" w:color="auto"/>
            </w:tcBorders>
          </w:tcPr>
          <w:p w14:paraId="6301044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390D02E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567" w:type="dxa"/>
            <w:tcBorders>
              <w:top w:val="single" w:sz="12" w:space="0" w:color="auto"/>
              <w:left w:val="single" w:sz="6" w:space="0" w:color="auto"/>
              <w:bottom w:val="single" w:sz="6" w:space="0" w:color="auto"/>
              <w:right w:val="single" w:sz="6" w:space="0" w:color="auto"/>
            </w:tcBorders>
          </w:tcPr>
          <w:p w14:paraId="4335818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76B8076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4,12</w:t>
            </w:r>
          </w:p>
        </w:tc>
        <w:tc>
          <w:tcPr>
            <w:tcW w:w="567" w:type="dxa"/>
            <w:tcBorders>
              <w:top w:val="single" w:sz="12" w:space="0" w:color="auto"/>
              <w:left w:val="single" w:sz="6" w:space="0" w:color="auto"/>
              <w:bottom w:val="single" w:sz="6" w:space="0" w:color="auto"/>
              <w:right w:val="single" w:sz="12" w:space="0" w:color="auto"/>
            </w:tcBorders>
          </w:tcPr>
          <w:p w14:paraId="0D015DC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4B2ECD12" w14:textId="77777777" w:rsidTr="008E5957">
        <w:trPr>
          <w:trHeight w:val="638"/>
        </w:trPr>
        <w:tc>
          <w:tcPr>
            <w:tcW w:w="1159" w:type="dxa"/>
            <w:vMerge/>
            <w:tcBorders>
              <w:left w:val="single" w:sz="12" w:space="0" w:color="auto"/>
              <w:right w:val="single" w:sz="12" w:space="0" w:color="auto"/>
            </w:tcBorders>
            <w:shd w:val="solid" w:color="FFCC99" w:fill="auto"/>
            <w:vAlign w:val="center"/>
          </w:tcPr>
          <w:p w14:paraId="422CB3CD"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47FAA8BF"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76288917" w14:textId="77777777" w:rsidR="00A8193F" w:rsidRPr="00DA3CF9" w:rsidRDefault="00A8193F"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2.1.1.2  Кільк</w:t>
            </w:r>
            <w:r w:rsidR="00D93591" w:rsidRPr="00DA3CF9">
              <w:rPr>
                <w:rFonts w:ascii="Times New Roman" w:hAnsi="Times New Roman" w:cs="Times New Roman"/>
                <w:b/>
                <w:bCs/>
                <w:color w:val="000000"/>
              </w:rPr>
              <w:t>і</w:t>
            </w:r>
            <w:r w:rsidRPr="00DA3CF9">
              <w:rPr>
                <w:rFonts w:ascii="Times New Roman" w:hAnsi="Times New Roman" w:cs="Times New Roman"/>
                <w:b/>
                <w:bCs/>
                <w:color w:val="000000"/>
              </w:rPr>
              <w:t>ст</w:t>
            </w:r>
            <w:r w:rsidR="00D93591" w:rsidRPr="00DA3CF9">
              <w:rPr>
                <w:rFonts w:ascii="Times New Roman" w:hAnsi="Times New Roman" w:cs="Times New Roman"/>
                <w:b/>
                <w:bCs/>
                <w:color w:val="000000"/>
              </w:rPr>
              <w:t>ь</w:t>
            </w:r>
            <w:r w:rsidRPr="00DA3CF9">
              <w:rPr>
                <w:rFonts w:ascii="Times New Roman" w:hAnsi="Times New Roman" w:cs="Times New Roman"/>
                <w:b/>
                <w:bCs/>
                <w:color w:val="000000"/>
              </w:rPr>
              <w:t xml:space="preserve"> реконструйованих або новостворених парків та скверів</w:t>
            </w:r>
          </w:p>
        </w:tc>
        <w:tc>
          <w:tcPr>
            <w:tcW w:w="1337" w:type="dxa"/>
            <w:tcBorders>
              <w:top w:val="single" w:sz="6" w:space="0" w:color="auto"/>
              <w:left w:val="single" w:sz="6" w:space="0" w:color="auto"/>
              <w:bottom w:val="single" w:sz="6" w:space="0" w:color="auto"/>
              <w:right w:val="single" w:sz="6" w:space="0" w:color="auto"/>
            </w:tcBorders>
          </w:tcPr>
          <w:p w14:paraId="0C20322B"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6" w:space="0" w:color="auto"/>
              <w:right w:val="single" w:sz="6" w:space="0" w:color="auto"/>
            </w:tcBorders>
          </w:tcPr>
          <w:p w14:paraId="4A314402"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6" w:space="0" w:color="auto"/>
              <w:right w:val="single" w:sz="6" w:space="0" w:color="auto"/>
            </w:tcBorders>
          </w:tcPr>
          <w:p w14:paraId="5F0AD6E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09" w:type="dxa"/>
            <w:tcBorders>
              <w:top w:val="single" w:sz="6" w:space="0" w:color="auto"/>
              <w:left w:val="single" w:sz="6" w:space="0" w:color="auto"/>
              <w:bottom w:val="single" w:sz="6" w:space="0" w:color="auto"/>
              <w:right w:val="single" w:sz="6" w:space="0" w:color="auto"/>
            </w:tcBorders>
          </w:tcPr>
          <w:p w14:paraId="3DE2E4A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6" w:space="0" w:color="auto"/>
              <w:left w:val="single" w:sz="6" w:space="0" w:color="auto"/>
              <w:bottom w:val="single" w:sz="6" w:space="0" w:color="auto"/>
              <w:right w:val="single" w:sz="6" w:space="0" w:color="auto"/>
            </w:tcBorders>
          </w:tcPr>
          <w:p w14:paraId="446BF11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7C0C6E7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6" w:space="0" w:color="auto"/>
              <w:left w:val="single" w:sz="6" w:space="0" w:color="auto"/>
              <w:bottom w:val="single" w:sz="6" w:space="0" w:color="auto"/>
              <w:right w:val="single" w:sz="6" w:space="0" w:color="auto"/>
            </w:tcBorders>
          </w:tcPr>
          <w:p w14:paraId="03F7DD0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56E5FAF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6" w:space="0" w:color="auto"/>
              <w:left w:val="single" w:sz="6" w:space="0" w:color="auto"/>
              <w:bottom w:val="single" w:sz="6" w:space="0" w:color="auto"/>
              <w:right w:val="single" w:sz="6" w:space="0" w:color="auto"/>
            </w:tcBorders>
          </w:tcPr>
          <w:p w14:paraId="4FDA289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7F5394D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6" w:space="0" w:color="auto"/>
              <w:left w:val="single" w:sz="6" w:space="0" w:color="auto"/>
              <w:bottom w:val="single" w:sz="6" w:space="0" w:color="auto"/>
              <w:right w:val="single" w:sz="6" w:space="0" w:color="auto"/>
            </w:tcBorders>
          </w:tcPr>
          <w:p w14:paraId="448235E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525BB0E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6" w:space="0" w:color="auto"/>
              <w:left w:val="single" w:sz="6" w:space="0" w:color="auto"/>
              <w:bottom w:val="single" w:sz="6" w:space="0" w:color="auto"/>
              <w:right w:val="single" w:sz="12" w:space="0" w:color="auto"/>
            </w:tcBorders>
          </w:tcPr>
          <w:p w14:paraId="229F0FD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179AFEF9" w14:textId="77777777" w:rsidTr="008E5957">
        <w:trPr>
          <w:trHeight w:val="1001"/>
        </w:trPr>
        <w:tc>
          <w:tcPr>
            <w:tcW w:w="1159" w:type="dxa"/>
            <w:vMerge/>
            <w:tcBorders>
              <w:left w:val="single" w:sz="12" w:space="0" w:color="auto"/>
              <w:bottom w:val="single" w:sz="12" w:space="0" w:color="auto"/>
              <w:right w:val="single" w:sz="12" w:space="0" w:color="auto"/>
            </w:tcBorders>
            <w:shd w:val="solid" w:color="FFCC99" w:fill="auto"/>
            <w:vAlign w:val="center"/>
          </w:tcPr>
          <w:p w14:paraId="5D7E06F3"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6DD8932"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3BE512BD"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2.1.1.3  Загальна площа реконструйованих або новостворених парків, скверів</w:t>
            </w:r>
          </w:p>
        </w:tc>
        <w:tc>
          <w:tcPr>
            <w:tcW w:w="1337" w:type="dxa"/>
            <w:tcBorders>
              <w:top w:val="single" w:sz="6" w:space="0" w:color="auto"/>
              <w:left w:val="single" w:sz="6" w:space="0" w:color="auto"/>
              <w:bottom w:val="single" w:sz="12" w:space="0" w:color="auto"/>
              <w:right w:val="single" w:sz="6" w:space="0" w:color="auto"/>
            </w:tcBorders>
          </w:tcPr>
          <w:p w14:paraId="5E0CB2C0"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vertAlign w:val="superscript"/>
              </w:rPr>
            </w:pPr>
            <w:r w:rsidRPr="00DA3CF9">
              <w:rPr>
                <w:rFonts w:ascii="Times New Roman" w:hAnsi="Times New Roman" w:cs="Times New Roman"/>
                <w:i/>
                <w:iCs/>
                <w:color w:val="000000"/>
              </w:rPr>
              <w:t>км</w:t>
            </w:r>
            <w:r w:rsidRPr="00DA3CF9">
              <w:rPr>
                <w:rFonts w:ascii="Times New Roman" w:hAnsi="Times New Roman" w:cs="Times New Roman"/>
                <w:i/>
                <w:iCs/>
                <w:color w:val="000000"/>
                <w:vertAlign w:val="superscript"/>
              </w:rPr>
              <w:t>2</w:t>
            </w:r>
          </w:p>
        </w:tc>
        <w:tc>
          <w:tcPr>
            <w:tcW w:w="818" w:type="dxa"/>
            <w:tcBorders>
              <w:top w:val="single" w:sz="6" w:space="0" w:color="auto"/>
              <w:left w:val="single" w:sz="6" w:space="0" w:color="auto"/>
              <w:bottom w:val="single" w:sz="12" w:space="0" w:color="auto"/>
              <w:right w:val="single" w:sz="6" w:space="0" w:color="auto"/>
            </w:tcBorders>
          </w:tcPr>
          <w:p w14:paraId="283264A4"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12" w:space="0" w:color="auto"/>
              <w:right w:val="single" w:sz="6" w:space="0" w:color="auto"/>
            </w:tcBorders>
          </w:tcPr>
          <w:p w14:paraId="304BA8D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0,25</w:t>
            </w:r>
          </w:p>
        </w:tc>
        <w:tc>
          <w:tcPr>
            <w:tcW w:w="709" w:type="dxa"/>
            <w:tcBorders>
              <w:top w:val="single" w:sz="6" w:space="0" w:color="auto"/>
              <w:left w:val="single" w:sz="6" w:space="0" w:color="auto"/>
              <w:bottom w:val="single" w:sz="12" w:space="0" w:color="auto"/>
              <w:right w:val="single" w:sz="6" w:space="0" w:color="auto"/>
            </w:tcBorders>
          </w:tcPr>
          <w:p w14:paraId="619921F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6" w:space="0" w:color="auto"/>
              <w:left w:val="single" w:sz="6" w:space="0" w:color="auto"/>
              <w:bottom w:val="single" w:sz="12" w:space="0" w:color="auto"/>
              <w:right w:val="single" w:sz="6" w:space="0" w:color="auto"/>
            </w:tcBorders>
          </w:tcPr>
          <w:p w14:paraId="4AB8BCB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2C2DD82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1,05</w:t>
            </w:r>
          </w:p>
        </w:tc>
        <w:tc>
          <w:tcPr>
            <w:tcW w:w="567" w:type="dxa"/>
            <w:tcBorders>
              <w:top w:val="single" w:sz="6" w:space="0" w:color="auto"/>
              <w:left w:val="single" w:sz="6" w:space="0" w:color="auto"/>
              <w:bottom w:val="single" w:sz="12" w:space="0" w:color="auto"/>
              <w:right w:val="single" w:sz="6" w:space="0" w:color="auto"/>
            </w:tcBorders>
          </w:tcPr>
          <w:p w14:paraId="75CB530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143CDFC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9,09</w:t>
            </w:r>
          </w:p>
        </w:tc>
        <w:tc>
          <w:tcPr>
            <w:tcW w:w="567" w:type="dxa"/>
            <w:tcBorders>
              <w:top w:val="single" w:sz="6" w:space="0" w:color="auto"/>
              <w:left w:val="single" w:sz="6" w:space="0" w:color="auto"/>
              <w:bottom w:val="single" w:sz="12" w:space="0" w:color="auto"/>
              <w:right w:val="single" w:sz="6" w:space="0" w:color="auto"/>
            </w:tcBorders>
          </w:tcPr>
          <w:p w14:paraId="7E60A92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5D47412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6" w:space="0" w:color="auto"/>
              <w:left w:val="single" w:sz="6" w:space="0" w:color="auto"/>
              <w:bottom w:val="single" w:sz="12" w:space="0" w:color="auto"/>
              <w:right w:val="single" w:sz="6" w:space="0" w:color="auto"/>
            </w:tcBorders>
          </w:tcPr>
          <w:p w14:paraId="119B16F7"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05CCB22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6" w:space="0" w:color="auto"/>
              <w:left w:val="single" w:sz="6" w:space="0" w:color="auto"/>
              <w:bottom w:val="single" w:sz="12" w:space="0" w:color="auto"/>
              <w:right w:val="single" w:sz="12" w:space="0" w:color="auto"/>
            </w:tcBorders>
          </w:tcPr>
          <w:p w14:paraId="18DAA93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0798FCD4" w14:textId="77777777" w:rsidTr="008E5957">
        <w:trPr>
          <w:trHeight w:val="914"/>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0345553"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2.1.2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2BA13D6"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Облаштовані місця відпочинку для мешканців та мешканок біля водойм</w:t>
            </w:r>
          </w:p>
        </w:tc>
        <w:tc>
          <w:tcPr>
            <w:tcW w:w="3202" w:type="dxa"/>
            <w:tcBorders>
              <w:top w:val="single" w:sz="12" w:space="0" w:color="auto"/>
              <w:left w:val="single" w:sz="12" w:space="0" w:color="auto"/>
              <w:bottom w:val="single" w:sz="6" w:space="0" w:color="auto"/>
              <w:right w:val="single" w:sz="6" w:space="0" w:color="auto"/>
            </w:tcBorders>
          </w:tcPr>
          <w:p w14:paraId="1797EBE9"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2.1.2.1 Кількість облаштованих зон відпочинку  біля водойм, в тому числі з дотриманням умов </w:t>
            </w:r>
            <w:proofErr w:type="spellStart"/>
            <w:r w:rsidRPr="00DA3CF9">
              <w:rPr>
                <w:rFonts w:ascii="Times New Roman" w:hAnsi="Times New Roman" w:cs="Times New Roman"/>
                <w:b/>
                <w:bCs/>
                <w:color w:val="000000"/>
              </w:rPr>
              <w:t>безбарєрності</w:t>
            </w:r>
            <w:proofErr w:type="spellEnd"/>
          </w:p>
        </w:tc>
        <w:tc>
          <w:tcPr>
            <w:tcW w:w="1337" w:type="dxa"/>
            <w:tcBorders>
              <w:top w:val="single" w:sz="12" w:space="0" w:color="auto"/>
              <w:left w:val="single" w:sz="6" w:space="0" w:color="auto"/>
              <w:bottom w:val="single" w:sz="6" w:space="0" w:color="auto"/>
              <w:right w:val="single" w:sz="6" w:space="0" w:color="auto"/>
            </w:tcBorders>
          </w:tcPr>
          <w:p w14:paraId="3A420417"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auto"/>
              <w:left w:val="single" w:sz="6" w:space="0" w:color="auto"/>
              <w:bottom w:val="single" w:sz="6" w:space="0" w:color="auto"/>
              <w:right w:val="single" w:sz="6" w:space="0" w:color="auto"/>
            </w:tcBorders>
          </w:tcPr>
          <w:p w14:paraId="11A3B3E9"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12" w:space="0" w:color="auto"/>
              <w:left w:val="single" w:sz="6" w:space="0" w:color="auto"/>
              <w:bottom w:val="single" w:sz="6" w:space="0" w:color="auto"/>
              <w:right w:val="single" w:sz="6" w:space="0" w:color="auto"/>
            </w:tcBorders>
          </w:tcPr>
          <w:p w14:paraId="5039A50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709" w:type="dxa"/>
            <w:tcBorders>
              <w:top w:val="single" w:sz="12" w:space="0" w:color="auto"/>
              <w:left w:val="single" w:sz="6" w:space="0" w:color="auto"/>
              <w:bottom w:val="single" w:sz="6" w:space="0" w:color="auto"/>
              <w:right w:val="single" w:sz="6" w:space="0" w:color="auto"/>
            </w:tcBorders>
          </w:tcPr>
          <w:p w14:paraId="4E7D881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auto"/>
              <w:left w:val="single" w:sz="6" w:space="0" w:color="auto"/>
              <w:bottom w:val="single" w:sz="6" w:space="0" w:color="auto"/>
              <w:right w:val="single" w:sz="6" w:space="0" w:color="auto"/>
            </w:tcBorders>
          </w:tcPr>
          <w:p w14:paraId="40D9AB5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98E5D0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6592BEA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49A853F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59A957D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509C70C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auto"/>
              <w:left w:val="single" w:sz="6" w:space="0" w:color="auto"/>
              <w:bottom w:val="single" w:sz="6" w:space="0" w:color="auto"/>
              <w:right w:val="single" w:sz="6" w:space="0" w:color="auto"/>
            </w:tcBorders>
          </w:tcPr>
          <w:p w14:paraId="1CA07F8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54493F1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auto"/>
              <w:left w:val="single" w:sz="6" w:space="0" w:color="auto"/>
              <w:bottom w:val="single" w:sz="6" w:space="0" w:color="auto"/>
              <w:right w:val="single" w:sz="12" w:space="0" w:color="auto"/>
            </w:tcBorders>
          </w:tcPr>
          <w:p w14:paraId="19059E5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21D4E081" w14:textId="77777777" w:rsidTr="008E5957">
        <w:trPr>
          <w:trHeight w:val="391"/>
        </w:trPr>
        <w:tc>
          <w:tcPr>
            <w:tcW w:w="1159" w:type="dxa"/>
            <w:vMerge/>
            <w:tcBorders>
              <w:left w:val="single" w:sz="12" w:space="0" w:color="auto"/>
              <w:right w:val="single" w:sz="12" w:space="0" w:color="auto"/>
            </w:tcBorders>
            <w:shd w:val="solid" w:color="FFCC99" w:fill="auto"/>
            <w:vAlign w:val="center"/>
          </w:tcPr>
          <w:p w14:paraId="1327F67C"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7F279FA0"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6" w:space="0" w:color="auto"/>
              <w:right w:val="single" w:sz="6" w:space="0" w:color="auto"/>
            </w:tcBorders>
          </w:tcPr>
          <w:p w14:paraId="2E23C040"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2.1.2.2 Кількість штучних водойм</w:t>
            </w:r>
          </w:p>
        </w:tc>
        <w:tc>
          <w:tcPr>
            <w:tcW w:w="1337" w:type="dxa"/>
            <w:tcBorders>
              <w:top w:val="single" w:sz="6" w:space="0" w:color="auto"/>
              <w:left w:val="single" w:sz="6" w:space="0" w:color="auto"/>
              <w:bottom w:val="single" w:sz="6" w:space="0" w:color="auto"/>
              <w:right w:val="single" w:sz="6" w:space="0" w:color="auto"/>
            </w:tcBorders>
          </w:tcPr>
          <w:p w14:paraId="2C932C4C"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6" w:space="0" w:color="auto"/>
              <w:right w:val="single" w:sz="6" w:space="0" w:color="auto"/>
            </w:tcBorders>
          </w:tcPr>
          <w:p w14:paraId="2517194E"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9,00</w:t>
            </w:r>
          </w:p>
        </w:tc>
        <w:tc>
          <w:tcPr>
            <w:tcW w:w="738" w:type="dxa"/>
            <w:tcBorders>
              <w:top w:val="single" w:sz="6" w:space="0" w:color="auto"/>
              <w:left w:val="single" w:sz="6" w:space="0" w:color="auto"/>
              <w:bottom w:val="single" w:sz="6" w:space="0" w:color="auto"/>
              <w:right w:val="single" w:sz="6" w:space="0" w:color="auto"/>
            </w:tcBorders>
          </w:tcPr>
          <w:p w14:paraId="023299E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709" w:type="dxa"/>
            <w:tcBorders>
              <w:top w:val="single" w:sz="6" w:space="0" w:color="auto"/>
              <w:left w:val="single" w:sz="6" w:space="0" w:color="auto"/>
              <w:bottom w:val="single" w:sz="6" w:space="0" w:color="auto"/>
              <w:right w:val="single" w:sz="6" w:space="0" w:color="auto"/>
            </w:tcBorders>
          </w:tcPr>
          <w:p w14:paraId="6A481C1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37" w:type="dxa"/>
            <w:tcBorders>
              <w:top w:val="single" w:sz="6" w:space="0" w:color="auto"/>
              <w:left w:val="single" w:sz="6" w:space="0" w:color="auto"/>
              <w:bottom w:val="single" w:sz="6" w:space="0" w:color="auto"/>
              <w:right w:val="single" w:sz="6" w:space="0" w:color="auto"/>
            </w:tcBorders>
          </w:tcPr>
          <w:p w14:paraId="6B69CBD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54BEA84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6" w:space="0" w:color="auto"/>
              <w:left w:val="single" w:sz="6" w:space="0" w:color="auto"/>
              <w:bottom w:val="single" w:sz="6" w:space="0" w:color="auto"/>
              <w:right w:val="single" w:sz="6" w:space="0" w:color="auto"/>
            </w:tcBorders>
          </w:tcPr>
          <w:p w14:paraId="314AF1F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2331EE8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6" w:space="0" w:color="auto"/>
              <w:left w:val="single" w:sz="6" w:space="0" w:color="auto"/>
              <w:bottom w:val="single" w:sz="6" w:space="0" w:color="auto"/>
              <w:right w:val="single" w:sz="6" w:space="0" w:color="auto"/>
            </w:tcBorders>
          </w:tcPr>
          <w:p w14:paraId="4D9830F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629B6CF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6" w:space="0" w:color="auto"/>
              <w:left w:val="single" w:sz="6" w:space="0" w:color="auto"/>
              <w:bottom w:val="single" w:sz="6" w:space="0" w:color="auto"/>
              <w:right w:val="single" w:sz="6" w:space="0" w:color="auto"/>
            </w:tcBorders>
          </w:tcPr>
          <w:p w14:paraId="7FB0158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21368EB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6" w:space="0" w:color="auto"/>
              <w:left w:val="single" w:sz="6" w:space="0" w:color="auto"/>
              <w:bottom w:val="single" w:sz="6" w:space="0" w:color="auto"/>
              <w:right w:val="single" w:sz="12" w:space="0" w:color="auto"/>
            </w:tcBorders>
          </w:tcPr>
          <w:p w14:paraId="450D146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3C73ADFC" w14:textId="77777777" w:rsidTr="008E5957">
        <w:trPr>
          <w:trHeight w:val="1116"/>
        </w:trPr>
        <w:tc>
          <w:tcPr>
            <w:tcW w:w="1159" w:type="dxa"/>
            <w:vMerge/>
            <w:tcBorders>
              <w:left w:val="single" w:sz="12" w:space="0" w:color="auto"/>
              <w:bottom w:val="single" w:sz="12" w:space="0" w:color="auto"/>
              <w:right w:val="single" w:sz="12" w:space="0" w:color="auto"/>
            </w:tcBorders>
            <w:shd w:val="solid" w:color="FFCC99" w:fill="auto"/>
            <w:vAlign w:val="center"/>
          </w:tcPr>
          <w:p w14:paraId="7EB57EF7"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3D4BC39"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63459F29"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2.1.2.3 Поетапна побудова  міської  набережної на р. Остер із забезпеченням </w:t>
            </w:r>
            <w:proofErr w:type="spellStart"/>
            <w:r w:rsidRPr="00DA3CF9">
              <w:rPr>
                <w:rFonts w:ascii="Times New Roman" w:hAnsi="Times New Roman" w:cs="Times New Roman"/>
                <w:b/>
                <w:bCs/>
                <w:color w:val="000000"/>
              </w:rPr>
              <w:t>безбарєрності</w:t>
            </w:r>
            <w:proofErr w:type="spellEnd"/>
            <w:r w:rsidRPr="00DA3CF9">
              <w:rPr>
                <w:rFonts w:ascii="Times New Roman" w:hAnsi="Times New Roman" w:cs="Times New Roman"/>
                <w:b/>
                <w:bCs/>
                <w:color w:val="000000"/>
              </w:rPr>
              <w:t xml:space="preserve"> та інклюзії</w:t>
            </w:r>
          </w:p>
        </w:tc>
        <w:tc>
          <w:tcPr>
            <w:tcW w:w="1337" w:type="dxa"/>
            <w:tcBorders>
              <w:top w:val="single" w:sz="6" w:space="0" w:color="auto"/>
              <w:left w:val="single" w:sz="6" w:space="0" w:color="auto"/>
              <w:bottom w:val="single" w:sz="12" w:space="0" w:color="auto"/>
              <w:right w:val="single" w:sz="6" w:space="0" w:color="auto"/>
            </w:tcBorders>
          </w:tcPr>
          <w:p w14:paraId="00F7DA8A"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виконання</w:t>
            </w:r>
          </w:p>
        </w:tc>
        <w:tc>
          <w:tcPr>
            <w:tcW w:w="818" w:type="dxa"/>
            <w:tcBorders>
              <w:top w:val="single" w:sz="6" w:space="0" w:color="auto"/>
              <w:left w:val="single" w:sz="6" w:space="0" w:color="auto"/>
              <w:bottom w:val="single" w:sz="12" w:space="0" w:color="auto"/>
              <w:right w:val="single" w:sz="6" w:space="0" w:color="auto"/>
            </w:tcBorders>
          </w:tcPr>
          <w:p w14:paraId="3F87902A"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4EB25F4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2BFEA2D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6" w:space="0" w:color="auto"/>
              <w:left w:val="single" w:sz="6" w:space="0" w:color="auto"/>
              <w:bottom w:val="single" w:sz="12" w:space="0" w:color="auto"/>
              <w:right w:val="single" w:sz="6" w:space="0" w:color="auto"/>
            </w:tcBorders>
          </w:tcPr>
          <w:p w14:paraId="62BA608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23162B5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6" w:space="0" w:color="auto"/>
              <w:left w:val="single" w:sz="6" w:space="0" w:color="auto"/>
              <w:bottom w:val="single" w:sz="12" w:space="0" w:color="auto"/>
              <w:right w:val="single" w:sz="6" w:space="0" w:color="auto"/>
            </w:tcBorders>
          </w:tcPr>
          <w:p w14:paraId="248A15C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607162D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12" w:space="0" w:color="auto"/>
              <w:right w:val="single" w:sz="6" w:space="0" w:color="auto"/>
            </w:tcBorders>
          </w:tcPr>
          <w:p w14:paraId="78E9576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2ACBC67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12" w:space="0" w:color="auto"/>
              <w:right w:val="single" w:sz="6" w:space="0" w:color="auto"/>
            </w:tcBorders>
          </w:tcPr>
          <w:p w14:paraId="6689A35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494D025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12" w:space="0" w:color="auto"/>
              <w:right w:val="single" w:sz="12" w:space="0" w:color="auto"/>
            </w:tcBorders>
          </w:tcPr>
          <w:p w14:paraId="2A5FE8D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371E7D79" w14:textId="77777777" w:rsidTr="008E5957">
        <w:trPr>
          <w:trHeight w:val="1219"/>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CE67364"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lastRenderedPageBreak/>
              <w:t>Завдання 2.1.3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FE58ACF"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Відремонтовані ділянки доріг та вулиць</w:t>
            </w:r>
          </w:p>
        </w:tc>
        <w:tc>
          <w:tcPr>
            <w:tcW w:w="3202" w:type="dxa"/>
            <w:tcBorders>
              <w:top w:val="single" w:sz="12" w:space="0" w:color="auto"/>
              <w:left w:val="single" w:sz="12" w:space="0" w:color="auto"/>
              <w:bottom w:val="single" w:sz="6" w:space="0" w:color="auto"/>
              <w:right w:val="single" w:sz="6" w:space="0" w:color="auto"/>
            </w:tcBorders>
          </w:tcPr>
          <w:p w14:paraId="540B0BFA"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2.1.3.1  Протяжність реконструйованого дорожнього </w:t>
            </w:r>
            <w:proofErr w:type="spellStart"/>
            <w:r w:rsidRPr="00DA3CF9">
              <w:rPr>
                <w:rFonts w:ascii="Times New Roman" w:hAnsi="Times New Roman" w:cs="Times New Roman"/>
                <w:b/>
                <w:bCs/>
                <w:color w:val="000000"/>
              </w:rPr>
              <w:t>покритя</w:t>
            </w:r>
            <w:proofErr w:type="spellEnd"/>
            <w:r w:rsidRPr="00DA3CF9">
              <w:rPr>
                <w:rFonts w:ascii="Times New Roman" w:hAnsi="Times New Roman" w:cs="Times New Roman"/>
                <w:b/>
                <w:bCs/>
                <w:color w:val="000000"/>
              </w:rPr>
              <w:t>, відповідно сучасним технічним вимогам</w:t>
            </w:r>
          </w:p>
        </w:tc>
        <w:tc>
          <w:tcPr>
            <w:tcW w:w="1337" w:type="dxa"/>
            <w:tcBorders>
              <w:top w:val="single" w:sz="12" w:space="0" w:color="auto"/>
              <w:left w:val="single" w:sz="6" w:space="0" w:color="auto"/>
              <w:bottom w:val="single" w:sz="6" w:space="0" w:color="auto"/>
              <w:right w:val="single" w:sz="6" w:space="0" w:color="auto"/>
            </w:tcBorders>
          </w:tcPr>
          <w:p w14:paraId="46D75B7F"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vertAlign w:val="superscript"/>
              </w:rPr>
            </w:pPr>
            <w:r w:rsidRPr="00DA3CF9">
              <w:rPr>
                <w:rFonts w:ascii="Times New Roman" w:hAnsi="Times New Roman" w:cs="Times New Roman"/>
                <w:i/>
                <w:iCs/>
                <w:color w:val="000000"/>
              </w:rPr>
              <w:t>м</w:t>
            </w:r>
            <w:r w:rsidRPr="00DA3CF9">
              <w:rPr>
                <w:rFonts w:ascii="Times New Roman" w:hAnsi="Times New Roman" w:cs="Times New Roman"/>
                <w:i/>
                <w:iCs/>
                <w:color w:val="000000"/>
                <w:vertAlign w:val="superscript"/>
              </w:rPr>
              <w:t>2</w:t>
            </w:r>
          </w:p>
        </w:tc>
        <w:tc>
          <w:tcPr>
            <w:tcW w:w="818" w:type="dxa"/>
            <w:tcBorders>
              <w:top w:val="single" w:sz="12" w:space="0" w:color="auto"/>
              <w:left w:val="single" w:sz="6" w:space="0" w:color="auto"/>
              <w:bottom w:val="single" w:sz="6" w:space="0" w:color="auto"/>
              <w:right w:val="single" w:sz="6" w:space="0" w:color="auto"/>
            </w:tcBorders>
          </w:tcPr>
          <w:p w14:paraId="4EDE03A2"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363E384A" w14:textId="77777777" w:rsidR="00A8193F" w:rsidRPr="00DA3CF9" w:rsidRDefault="00A8193F" w:rsidP="00E8512B">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12600</w:t>
            </w:r>
          </w:p>
        </w:tc>
        <w:tc>
          <w:tcPr>
            <w:tcW w:w="709" w:type="dxa"/>
            <w:tcBorders>
              <w:top w:val="single" w:sz="12" w:space="0" w:color="auto"/>
              <w:left w:val="single" w:sz="6" w:space="0" w:color="auto"/>
              <w:bottom w:val="single" w:sz="6" w:space="0" w:color="auto"/>
              <w:right w:val="single" w:sz="6" w:space="0" w:color="auto"/>
            </w:tcBorders>
          </w:tcPr>
          <w:p w14:paraId="0C0251F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6500</w:t>
            </w:r>
          </w:p>
        </w:tc>
        <w:tc>
          <w:tcPr>
            <w:tcW w:w="537" w:type="dxa"/>
            <w:tcBorders>
              <w:top w:val="single" w:sz="12" w:space="0" w:color="auto"/>
              <w:left w:val="single" w:sz="6" w:space="0" w:color="auto"/>
              <w:bottom w:val="single" w:sz="6" w:space="0" w:color="auto"/>
              <w:right w:val="single" w:sz="6" w:space="0" w:color="auto"/>
            </w:tcBorders>
          </w:tcPr>
          <w:p w14:paraId="500E42F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4E2C1BAE" w14:textId="77777777" w:rsidR="00A8193F" w:rsidRPr="00DA3CF9" w:rsidRDefault="00A8193F" w:rsidP="00E8512B">
            <w:pPr>
              <w:autoSpaceDE w:val="0"/>
              <w:autoSpaceDN w:val="0"/>
              <w:adjustRightInd w:val="0"/>
              <w:spacing w:line="240" w:lineRule="auto"/>
              <w:ind w:right="-74"/>
              <w:jc w:val="center"/>
              <w:rPr>
                <w:rFonts w:ascii="Times New Roman" w:hAnsi="Times New Roman" w:cs="Times New Roman"/>
                <w:b/>
                <w:bCs/>
                <w:color w:val="333399"/>
              </w:rPr>
            </w:pPr>
            <w:r w:rsidRPr="00DA3CF9">
              <w:rPr>
                <w:rFonts w:ascii="Times New Roman" w:hAnsi="Times New Roman" w:cs="Times New Roman"/>
                <w:b/>
                <w:bCs/>
                <w:color w:val="333399"/>
              </w:rPr>
              <w:t>12500</w:t>
            </w:r>
          </w:p>
        </w:tc>
        <w:tc>
          <w:tcPr>
            <w:tcW w:w="567" w:type="dxa"/>
            <w:tcBorders>
              <w:top w:val="single" w:sz="12" w:space="0" w:color="auto"/>
              <w:left w:val="single" w:sz="6" w:space="0" w:color="auto"/>
              <w:bottom w:val="single" w:sz="6" w:space="0" w:color="auto"/>
              <w:right w:val="single" w:sz="6" w:space="0" w:color="auto"/>
            </w:tcBorders>
          </w:tcPr>
          <w:p w14:paraId="0D2EB828"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545B971E" w14:textId="77777777" w:rsidR="00A8193F" w:rsidRPr="00DA3CF9" w:rsidRDefault="00A8193F" w:rsidP="00E8512B">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18500</w:t>
            </w:r>
          </w:p>
        </w:tc>
        <w:tc>
          <w:tcPr>
            <w:tcW w:w="567" w:type="dxa"/>
            <w:tcBorders>
              <w:top w:val="single" w:sz="12" w:space="0" w:color="auto"/>
              <w:left w:val="single" w:sz="6" w:space="0" w:color="auto"/>
              <w:bottom w:val="single" w:sz="6" w:space="0" w:color="auto"/>
              <w:right w:val="single" w:sz="6" w:space="0" w:color="auto"/>
            </w:tcBorders>
          </w:tcPr>
          <w:p w14:paraId="58C149C4"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0A37C550" w14:textId="77777777" w:rsidR="00A8193F" w:rsidRPr="00DA3CF9" w:rsidRDefault="00A8193F" w:rsidP="00E8512B">
            <w:pPr>
              <w:autoSpaceDE w:val="0"/>
              <w:autoSpaceDN w:val="0"/>
              <w:adjustRightInd w:val="0"/>
              <w:spacing w:line="240" w:lineRule="auto"/>
              <w:ind w:right="-105"/>
              <w:jc w:val="center"/>
              <w:rPr>
                <w:rFonts w:ascii="Times New Roman" w:hAnsi="Times New Roman" w:cs="Times New Roman"/>
                <w:b/>
                <w:bCs/>
                <w:color w:val="333399"/>
              </w:rPr>
            </w:pPr>
            <w:r w:rsidRPr="00DA3CF9">
              <w:rPr>
                <w:rFonts w:ascii="Times New Roman" w:hAnsi="Times New Roman" w:cs="Times New Roman"/>
                <w:b/>
                <w:bCs/>
                <w:color w:val="333399"/>
              </w:rPr>
              <w:t>24300</w:t>
            </w:r>
          </w:p>
        </w:tc>
        <w:tc>
          <w:tcPr>
            <w:tcW w:w="567" w:type="dxa"/>
            <w:tcBorders>
              <w:top w:val="single" w:sz="12" w:space="0" w:color="auto"/>
              <w:left w:val="single" w:sz="6" w:space="0" w:color="auto"/>
              <w:bottom w:val="single" w:sz="6" w:space="0" w:color="auto"/>
              <w:right w:val="single" w:sz="6" w:space="0" w:color="auto"/>
            </w:tcBorders>
          </w:tcPr>
          <w:p w14:paraId="1899512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4CCA01E8" w14:textId="77777777" w:rsidR="00A8193F" w:rsidRPr="00DA3CF9" w:rsidRDefault="00A8193F" w:rsidP="00E8512B">
            <w:pPr>
              <w:autoSpaceDE w:val="0"/>
              <w:autoSpaceDN w:val="0"/>
              <w:adjustRightInd w:val="0"/>
              <w:spacing w:line="240" w:lineRule="auto"/>
              <w:ind w:right="-109"/>
              <w:jc w:val="center"/>
              <w:rPr>
                <w:rFonts w:ascii="Times New Roman" w:hAnsi="Times New Roman" w:cs="Times New Roman"/>
                <w:b/>
                <w:bCs/>
                <w:color w:val="333399"/>
              </w:rPr>
            </w:pPr>
            <w:r w:rsidRPr="00DA3CF9">
              <w:rPr>
                <w:rFonts w:ascii="Times New Roman" w:hAnsi="Times New Roman" w:cs="Times New Roman"/>
                <w:b/>
                <w:bCs/>
                <w:color w:val="333399"/>
              </w:rPr>
              <w:t>29800</w:t>
            </w:r>
          </w:p>
        </w:tc>
        <w:tc>
          <w:tcPr>
            <w:tcW w:w="567" w:type="dxa"/>
            <w:tcBorders>
              <w:top w:val="single" w:sz="12" w:space="0" w:color="auto"/>
              <w:left w:val="single" w:sz="6" w:space="0" w:color="auto"/>
              <w:bottom w:val="single" w:sz="6" w:space="0" w:color="auto"/>
              <w:right w:val="single" w:sz="12" w:space="0" w:color="auto"/>
            </w:tcBorders>
          </w:tcPr>
          <w:p w14:paraId="7CB7ED7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05BADBD7" w14:textId="77777777" w:rsidTr="008E5957">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27C0531D"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841564E"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1D98AEDA"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2.1.3.2  Протяжність реконструйованої тротуарної зони</w:t>
            </w:r>
          </w:p>
        </w:tc>
        <w:tc>
          <w:tcPr>
            <w:tcW w:w="1337" w:type="dxa"/>
            <w:tcBorders>
              <w:top w:val="single" w:sz="6" w:space="0" w:color="auto"/>
              <w:left w:val="single" w:sz="6" w:space="0" w:color="auto"/>
              <w:bottom w:val="single" w:sz="12" w:space="0" w:color="auto"/>
              <w:right w:val="single" w:sz="6" w:space="0" w:color="auto"/>
            </w:tcBorders>
          </w:tcPr>
          <w:p w14:paraId="0578A3BC"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vertAlign w:val="superscript"/>
              </w:rPr>
            </w:pPr>
            <w:r w:rsidRPr="00DA3CF9">
              <w:rPr>
                <w:rFonts w:ascii="Times New Roman" w:hAnsi="Times New Roman" w:cs="Times New Roman"/>
                <w:i/>
                <w:iCs/>
                <w:color w:val="000000"/>
              </w:rPr>
              <w:t>м</w:t>
            </w:r>
            <w:r w:rsidRPr="00DA3CF9">
              <w:rPr>
                <w:rFonts w:ascii="Times New Roman" w:hAnsi="Times New Roman" w:cs="Times New Roman"/>
                <w:i/>
                <w:iCs/>
                <w:color w:val="000000"/>
                <w:vertAlign w:val="superscript"/>
              </w:rPr>
              <w:t>2</w:t>
            </w:r>
          </w:p>
        </w:tc>
        <w:tc>
          <w:tcPr>
            <w:tcW w:w="818" w:type="dxa"/>
            <w:tcBorders>
              <w:top w:val="single" w:sz="6" w:space="0" w:color="auto"/>
              <w:left w:val="single" w:sz="6" w:space="0" w:color="auto"/>
              <w:bottom w:val="single" w:sz="12" w:space="0" w:color="auto"/>
              <w:right w:val="single" w:sz="6" w:space="0" w:color="auto"/>
            </w:tcBorders>
          </w:tcPr>
          <w:p w14:paraId="002E222A"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04E167F3" w14:textId="77777777" w:rsidR="00A8193F" w:rsidRPr="00DA3CF9" w:rsidRDefault="00A8193F" w:rsidP="00E8512B">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15400</w:t>
            </w:r>
          </w:p>
        </w:tc>
        <w:tc>
          <w:tcPr>
            <w:tcW w:w="709" w:type="dxa"/>
            <w:tcBorders>
              <w:top w:val="single" w:sz="6" w:space="0" w:color="auto"/>
              <w:left w:val="single" w:sz="6" w:space="0" w:color="auto"/>
              <w:bottom w:val="single" w:sz="12" w:space="0" w:color="auto"/>
              <w:right w:val="single" w:sz="6" w:space="0" w:color="auto"/>
            </w:tcBorders>
          </w:tcPr>
          <w:p w14:paraId="565D7BB7"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4100</w:t>
            </w:r>
          </w:p>
        </w:tc>
        <w:tc>
          <w:tcPr>
            <w:tcW w:w="537" w:type="dxa"/>
            <w:tcBorders>
              <w:top w:val="single" w:sz="6" w:space="0" w:color="auto"/>
              <w:left w:val="single" w:sz="6" w:space="0" w:color="auto"/>
              <w:bottom w:val="single" w:sz="12" w:space="0" w:color="auto"/>
              <w:right w:val="single" w:sz="6" w:space="0" w:color="auto"/>
            </w:tcBorders>
          </w:tcPr>
          <w:p w14:paraId="5B600AA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0E85CDA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7600</w:t>
            </w:r>
          </w:p>
        </w:tc>
        <w:tc>
          <w:tcPr>
            <w:tcW w:w="567" w:type="dxa"/>
            <w:tcBorders>
              <w:top w:val="single" w:sz="6" w:space="0" w:color="auto"/>
              <w:left w:val="single" w:sz="6" w:space="0" w:color="auto"/>
              <w:bottom w:val="single" w:sz="12" w:space="0" w:color="auto"/>
              <w:right w:val="single" w:sz="6" w:space="0" w:color="auto"/>
            </w:tcBorders>
          </w:tcPr>
          <w:p w14:paraId="3E2FA52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44E0DF48" w14:textId="77777777" w:rsidR="00A8193F" w:rsidRPr="00DA3CF9" w:rsidRDefault="00A8193F" w:rsidP="00E8512B">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10600</w:t>
            </w:r>
          </w:p>
        </w:tc>
        <w:tc>
          <w:tcPr>
            <w:tcW w:w="567" w:type="dxa"/>
            <w:tcBorders>
              <w:top w:val="single" w:sz="6" w:space="0" w:color="auto"/>
              <w:left w:val="single" w:sz="6" w:space="0" w:color="auto"/>
              <w:bottom w:val="single" w:sz="12" w:space="0" w:color="auto"/>
              <w:right w:val="single" w:sz="6" w:space="0" w:color="auto"/>
            </w:tcBorders>
          </w:tcPr>
          <w:p w14:paraId="01E2938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6C41F7EE" w14:textId="77777777" w:rsidR="00A8193F" w:rsidRPr="00DA3CF9" w:rsidRDefault="00A8193F" w:rsidP="00E8512B">
            <w:pPr>
              <w:autoSpaceDE w:val="0"/>
              <w:autoSpaceDN w:val="0"/>
              <w:adjustRightInd w:val="0"/>
              <w:spacing w:line="240" w:lineRule="auto"/>
              <w:ind w:right="-105"/>
              <w:jc w:val="center"/>
              <w:rPr>
                <w:rFonts w:ascii="Times New Roman" w:hAnsi="Times New Roman" w:cs="Times New Roman"/>
                <w:b/>
                <w:bCs/>
                <w:color w:val="333399"/>
              </w:rPr>
            </w:pPr>
            <w:r w:rsidRPr="00DA3CF9">
              <w:rPr>
                <w:rFonts w:ascii="Times New Roman" w:hAnsi="Times New Roman" w:cs="Times New Roman"/>
                <w:b/>
                <w:bCs/>
                <w:color w:val="333399"/>
              </w:rPr>
              <w:t>13500</w:t>
            </w:r>
          </w:p>
        </w:tc>
        <w:tc>
          <w:tcPr>
            <w:tcW w:w="567" w:type="dxa"/>
            <w:tcBorders>
              <w:top w:val="single" w:sz="6" w:space="0" w:color="auto"/>
              <w:left w:val="single" w:sz="6" w:space="0" w:color="auto"/>
              <w:bottom w:val="single" w:sz="12" w:space="0" w:color="auto"/>
              <w:right w:val="single" w:sz="6" w:space="0" w:color="auto"/>
            </w:tcBorders>
          </w:tcPr>
          <w:p w14:paraId="39D1628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30BD58DE" w14:textId="77777777" w:rsidR="00A8193F" w:rsidRPr="00DA3CF9" w:rsidRDefault="00A8193F" w:rsidP="00E8512B">
            <w:pPr>
              <w:autoSpaceDE w:val="0"/>
              <w:autoSpaceDN w:val="0"/>
              <w:adjustRightInd w:val="0"/>
              <w:spacing w:line="240" w:lineRule="auto"/>
              <w:ind w:right="-109"/>
              <w:jc w:val="center"/>
              <w:rPr>
                <w:rFonts w:ascii="Times New Roman" w:hAnsi="Times New Roman" w:cs="Times New Roman"/>
                <w:b/>
                <w:bCs/>
                <w:color w:val="333399"/>
              </w:rPr>
            </w:pPr>
            <w:r w:rsidRPr="00DA3CF9">
              <w:rPr>
                <w:rFonts w:ascii="Times New Roman" w:hAnsi="Times New Roman" w:cs="Times New Roman"/>
                <w:b/>
                <w:bCs/>
                <w:color w:val="333399"/>
              </w:rPr>
              <w:t>16300</w:t>
            </w:r>
          </w:p>
        </w:tc>
        <w:tc>
          <w:tcPr>
            <w:tcW w:w="567" w:type="dxa"/>
            <w:tcBorders>
              <w:top w:val="single" w:sz="6" w:space="0" w:color="auto"/>
              <w:left w:val="single" w:sz="6" w:space="0" w:color="auto"/>
              <w:bottom w:val="single" w:sz="12" w:space="0" w:color="auto"/>
              <w:right w:val="single" w:sz="12" w:space="0" w:color="auto"/>
            </w:tcBorders>
          </w:tcPr>
          <w:p w14:paraId="6B06FA3D"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5FC6E52A" w14:textId="77777777" w:rsidTr="008E5957">
        <w:trPr>
          <w:trHeight w:val="871"/>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6C908D50"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2.1.4</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08A1779"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Відреставровані та освітлені архітектурні пам`ятки громади</w:t>
            </w:r>
          </w:p>
        </w:tc>
        <w:tc>
          <w:tcPr>
            <w:tcW w:w="3202" w:type="dxa"/>
            <w:tcBorders>
              <w:top w:val="single" w:sz="12" w:space="0" w:color="auto"/>
              <w:left w:val="single" w:sz="12" w:space="0" w:color="auto"/>
              <w:bottom w:val="single" w:sz="6" w:space="0" w:color="auto"/>
              <w:right w:val="single" w:sz="6" w:space="0" w:color="auto"/>
            </w:tcBorders>
          </w:tcPr>
          <w:p w14:paraId="4CB33587"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2.1.4.1 Реконструйовані та реставровані пам`ятки громади</w:t>
            </w:r>
          </w:p>
        </w:tc>
        <w:tc>
          <w:tcPr>
            <w:tcW w:w="1337" w:type="dxa"/>
            <w:tcBorders>
              <w:top w:val="single" w:sz="12" w:space="0" w:color="auto"/>
              <w:left w:val="single" w:sz="6" w:space="0" w:color="auto"/>
              <w:bottom w:val="single" w:sz="6" w:space="0" w:color="auto"/>
              <w:right w:val="single" w:sz="6" w:space="0" w:color="auto"/>
            </w:tcBorders>
          </w:tcPr>
          <w:p w14:paraId="12195B35"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так/ні</w:t>
            </w:r>
          </w:p>
        </w:tc>
        <w:tc>
          <w:tcPr>
            <w:tcW w:w="818" w:type="dxa"/>
            <w:tcBorders>
              <w:top w:val="single" w:sz="12" w:space="0" w:color="auto"/>
              <w:left w:val="single" w:sz="6" w:space="0" w:color="auto"/>
              <w:bottom w:val="single" w:sz="6" w:space="0" w:color="auto"/>
              <w:right w:val="single" w:sz="6" w:space="0" w:color="auto"/>
            </w:tcBorders>
          </w:tcPr>
          <w:p w14:paraId="71CCB30D"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12" w:space="0" w:color="auto"/>
              <w:left w:val="single" w:sz="6" w:space="0" w:color="auto"/>
              <w:bottom w:val="single" w:sz="6" w:space="0" w:color="auto"/>
              <w:right w:val="single" w:sz="6" w:space="0" w:color="auto"/>
            </w:tcBorders>
          </w:tcPr>
          <w:p w14:paraId="54FDFFC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auto"/>
              <w:left w:val="single" w:sz="6" w:space="0" w:color="auto"/>
              <w:bottom w:val="single" w:sz="6" w:space="0" w:color="auto"/>
              <w:right w:val="single" w:sz="6" w:space="0" w:color="auto"/>
            </w:tcBorders>
          </w:tcPr>
          <w:p w14:paraId="2F4A00C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auto"/>
              <w:left w:val="single" w:sz="6" w:space="0" w:color="auto"/>
              <w:bottom w:val="single" w:sz="6" w:space="0" w:color="auto"/>
              <w:right w:val="single" w:sz="6" w:space="0" w:color="auto"/>
            </w:tcBorders>
          </w:tcPr>
          <w:p w14:paraId="450BE44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4421EEF"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27A9A32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31E59BA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так</w:t>
            </w:r>
          </w:p>
        </w:tc>
        <w:tc>
          <w:tcPr>
            <w:tcW w:w="567" w:type="dxa"/>
            <w:tcBorders>
              <w:top w:val="single" w:sz="12" w:space="0" w:color="auto"/>
              <w:left w:val="single" w:sz="6" w:space="0" w:color="auto"/>
              <w:bottom w:val="single" w:sz="6" w:space="0" w:color="auto"/>
              <w:right w:val="single" w:sz="6" w:space="0" w:color="auto"/>
            </w:tcBorders>
          </w:tcPr>
          <w:p w14:paraId="50908F16"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54CE14C9"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6" w:space="0" w:color="auto"/>
            </w:tcBorders>
          </w:tcPr>
          <w:p w14:paraId="01003C0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010BF70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6" w:space="0" w:color="auto"/>
              <w:bottom w:val="single" w:sz="6" w:space="0" w:color="auto"/>
              <w:right w:val="single" w:sz="12" w:space="0" w:color="auto"/>
            </w:tcBorders>
          </w:tcPr>
          <w:p w14:paraId="431034D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A8193F" w:rsidRPr="00DA3CF9" w14:paraId="7FB15A5F" w14:textId="77777777" w:rsidTr="00DB1B8B">
        <w:trPr>
          <w:trHeight w:val="653"/>
        </w:trPr>
        <w:tc>
          <w:tcPr>
            <w:tcW w:w="1159" w:type="dxa"/>
            <w:vMerge/>
            <w:tcBorders>
              <w:left w:val="single" w:sz="12" w:space="0" w:color="auto"/>
              <w:bottom w:val="single" w:sz="12" w:space="0" w:color="auto"/>
              <w:right w:val="single" w:sz="12" w:space="0" w:color="auto"/>
            </w:tcBorders>
            <w:shd w:val="solid" w:color="FFCC99" w:fill="auto"/>
            <w:vAlign w:val="center"/>
          </w:tcPr>
          <w:p w14:paraId="6C52666E"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0307290" w14:textId="77777777" w:rsidR="00A8193F" w:rsidRPr="00DA3CF9" w:rsidRDefault="00A8193F"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6" w:space="0" w:color="auto"/>
              <w:left w:val="single" w:sz="12" w:space="0" w:color="auto"/>
              <w:bottom w:val="single" w:sz="12" w:space="0" w:color="auto"/>
              <w:right w:val="single" w:sz="6" w:space="0" w:color="auto"/>
            </w:tcBorders>
          </w:tcPr>
          <w:p w14:paraId="4DA7C7AB" w14:textId="77777777" w:rsidR="00A8193F" w:rsidRPr="00DA3CF9" w:rsidRDefault="00A8193F"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2.1.4.2 Пам`ятки громади з нічним освітленням</w:t>
            </w:r>
          </w:p>
        </w:tc>
        <w:tc>
          <w:tcPr>
            <w:tcW w:w="1337" w:type="dxa"/>
            <w:tcBorders>
              <w:top w:val="single" w:sz="6" w:space="0" w:color="auto"/>
              <w:left w:val="single" w:sz="6" w:space="0" w:color="auto"/>
              <w:bottom w:val="single" w:sz="12" w:space="0" w:color="auto"/>
              <w:right w:val="single" w:sz="6" w:space="0" w:color="auto"/>
            </w:tcBorders>
          </w:tcPr>
          <w:p w14:paraId="38A3BE4B" w14:textId="77777777" w:rsidR="00A8193F" w:rsidRPr="00DA3CF9" w:rsidRDefault="00A8193F"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6" w:space="0" w:color="auto"/>
              <w:left w:val="single" w:sz="6" w:space="0" w:color="auto"/>
              <w:bottom w:val="single" w:sz="12" w:space="0" w:color="auto"/>
              <w:right w:val="single" w:sz="6" w:space="0" w:color="auto"/>
            </w:tcBorders>
          </w:tcPr>
          <w:p w14:paraId="7CC80E8C" w14:textId="77777777" w:rsidR="00A8193F" w:rsidRPr="00DA3CF9" w:rsidRDefault="00A8193F"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6" w:space="0" w:color="auto"/>
              <w:left w:val="single" w:sz="6" w:space="0" w:color="auto"/>
              <w:bottom w:val="single" w:sz="12" w:space="0" w:color="auto"/>
              <w:right w:val="single" w:sz="6" w:space="0" w:color="auto"/>
            </w:tcBorders>
          </w:tcPr>
          <w:p w14:paraId="21E2FFC1"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6" w:space="0" w:color="auto"/>
              <w:left w:val="single" w:sz="6" w:space="0" w:color="auto"/>
              <w:bottom w:val="single" w:sz="12" w:space="0" w:color="auto"/>
              <w:right w:val="single" w:sz="6" w:space="0" w:color="auto"/>
            </w:tcBorders>
          </w:tcPr>
          <w:p w14:paraId="1C7A625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6" w:space="0" w:color="auto"/>
              <w:left w:val="single" w:sz="6" w:space="0" w:color="auto"/>
              <w:bottom w:val="single" w:sz="12" w:space="0" w:color="auto"/>
              <w:right w:val="single" w:sz="6" w:space="0" w:color="auto"/>
            </w:tcBorders>
          </w:tcPr>
          <w:p w14:paraId="1E1C35B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3B44B213"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55705685"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51B4216E"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06734F22"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10AF7A7C"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6" w:space="0" w:color="auto"/>
            </w:tcBorders>
          </w:tcPr>
          <w:p w14:paraId="36FAA430"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4879A7AB"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6" w:space="0" w:color="auto"/>
              <w:left w:val="single" w:sz="6" w:space="0" w:color="auto"/>
              <w:bottom w:val="single" w:sz="12" w:space="0" w:color="auto"/>
              <w:right w:val="single" w:sz="12" w:space="0" w:color="auto"/>
            </w:tcBorders>
          </w:tcPr>
          <w:p w14:paraId="7E2229FA" w14:textId="77777777" w:rsidR="00A8193F" w:rsidRPr="00DA3CF9" w:rsidRDefault="00A8193F"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074043D2" w14:textId="77777777" w:rsidTr="00DB1B8B">
        <w:trPr>
          <w:trHeight w:val="1378"/>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1E4E6C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2.2</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57601E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Модернізація комунальної інфраструктури громади</w:t>
            </w:r>
          </w:p>
        </w:tc>
        <w:tc>
          <w:tcPr>
            <w:tcW w:w="3202" w:type="dxa"/>
            <w:tcBorders>
              <w:top w:val="single" w:sz="12" w:space="0" w:color="auto"/>
              <w:left w:val="single" w:sz="12" w:space="0" w:color="auto"/>
              <w:bottom w:val="single" w:sz="6" w:space="0" w:color="auto"/>
              <w:right w:val="single" w:sz="6" w:space="0" w:color="auto"/>
            </w:tcBorders>
          </w:tcPr>
          <w:p w14:paraId="2B351D05"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2.2.1. Респонденти (громадське опитування), які вказали на поліпшення режиму роботи, надійності  та якості системи водопостачання,  у громаді</w:t>
            </w:r>
          </w:p>
        </w:tc>
        <w:tc>
          <w:tcPr>
            <w:tcW w:w="1337" w:type="dxa"/>
            <w:tcBorders>
              <w:top w:val="single" w:sz="12" w:space="0" w:color="auto"/>
              <w:left w:val="single" w:sz="6" w:space="0" w:color="auto"/>
              <w:bottom w:val="single" w:sz="6" w:space="0" w:color="auto"/>
              <w:right w:val="single" w:sz="6" w:space="0" w:color="auto"/>
            </w:tcBorders>
          </w:tcPr>
          <w:p w14:paraId="2FA71193"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12" w:space="0" w:color="auto"/>
              <w:left w:val="single" w:sz="6" w:space="0" w:color="auto"/>
              <w:bottom w:val="single" w:sz="6" w:space="0" w:color="auto"/>
              <w:right w:val="single" w:sz="6" w:space="0" w:color="auto"/>
            </w:tcBorders>
          </w:tcPr>
          <w:p w14:paraId="3759F631" w14:textId="77777777" w:rsidR="00677F60" w:rsidRPr="00DA3CF9" w:rsidRDefault="00677F60" w:rsidP="00E8512B">
            <w:pPr>
              <w:autoSpaceDE w:val="0"/>
              <w:autoSpaceDN w:val="0"/>
              <w:adjustRightInd w:val="0"/>
              <w:spacing w:line="240" w:lineRule="auto"/>
              <w:ind w:right="-105" w:hanging="146"/>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6" w:space="0" w:color="auto"/>
              <w:right w:val="single" w:sz="6" w:space="0" w:color="auto"/>
            </w:tcBorders>
          </w:tcPr>
          <w:p w14:paraId="11467BB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709" w:type="dxa"/>
            <w:tcBorders>
              <w:top w:val="single" w:sz="12" w:space="0" w:color="auto"/>
              <w:left w:val="single" w:sz="6" w:space="0" w:color="auto"/>
              <w:bottom w:val="single" w:sz="6" w:space="0" w:color="auto"/>
              <w:right w:val="single" w:sz="6" w:space="0" w:color="auto"/>
            </w:tcBorders>
          </w:tcPr>
          <w:p w14:paraId="5804BAA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w:t>
            </w:r>
          </w:p>
        </w:tc>
        <w:tc>
          <w:tcPr>
            <w:tcW w:w="537" w:type="dxa"/>
            <w:tcBorders>
              <w:top w:val="single" w:sz="12" w:space="0" w:color="auto"/>
              <w:left w:val="single" w:sz="6" w:space="0" w:color="auto"/>
              <w:bottom w:val="single" w:sz="6" w:space="0" w:color="auto"/>
              <w:right w:val="single" w:sz="6" w:space="0" w:color="auto"/>
            </w:tcBorders>
          </w:tcPr>
          <w:p w14:paraId="487961B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6" w:space="0" w:color="auto"/>
              <w:right w:val="single" w:sz="6" w:space="0" w:color="auto"/>
            </w:tcBorders>
          </w:tcPr>
          <w:p w14:paraId="73A6D3D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67" w:type="dxa"/>
            <w:tcBorders>
              <w:top w:val="single" w:sz="12" w:space="0" w:color="auto"/>
              <w:left w:val="single" w:sz="6" w:space="0" w:color="auto"/>
              <w:bottom w:val="single" w:sz="6" w:space="0" w:color="auto"/>
              <w:right w:val="single" w:sz="6" w:space="0" w:color="auto"/>
            </w:tcBorders>
          </w:tcPr>
          <w:p w14:paraId="621AC76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6" w:space="0" w:color="auto"/>
              <w:right w:val="single" w:sz="6" w:space="0" w:color="auto"/>
            </w:tcBorders>
          </w:tcPr>
          <w:p w14:paraId="3861DAC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w:t>
            </w:r>
          </w:p>
        </w:tc>
        <w:tc>
          <w:tcPr>
            <w:tcW w:w="567" w:type="dxa"/>
            <w:tcBorders>
              <w:top w:val="single" w:sz="12" w:space="0" w:color="auto"/>
              <w:left w:val="single" w:sz="6" w:space="0" w:color="auto"/>
              <w:bottom w:val="single" w:sz="6" w:space="0" w:color="auto"/>
              <w:right w:val="single" w:sz="6" w:space="0" w:color="auto"/>
            </w:tcBorders>
          </w:tcPr>
          <w:p w14:paraId="1D13860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6" w:space="0" w:color="auto"/>
              <w:right w:val="single" w:sz="6" w:space="0" w:color="auto"/>
            </w:tcBorders>
          </w:tcPr>
          <w:p w14:paraId="110A4E3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12" w:space="0" w:color="auto"/>
              <w:left w:val="single" w:sz="6" w:space="0" w:color="auto"/>
              <w:bottom w:val="single" w:sz="6" w:space="0" w:color="auto"/>
              <w:right w:val="single" w:sz="6" w:space="0" w:color="auto"/>
            </w:tcBorders>
          </w:tcPr>
          <w:p w14:paraId="5367048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6" w:space="0" w:color="auto"/>
              <w:right w:val="single" w:sz="6" w:space="0" w:color="auto"/>
            </w:tcBorders>
          </w:tcPr>
          <w:p w14:paraId="322638A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auto"/>
              <w:left w:val="single" w:sz="6" w:space="0" w:color="auto"/>
              <w:bottom w:val="single" w:sz="6" w:space="0" w:color="auto"/>
              <w:right w:val="single" w:sz="12" w:space="0" w:color="auto"/>
            </w:tcBorders>
          </w:tcPr>
          <w:p w14:paraId="7F58A85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194C5F37" w14:textId="77777777" w:rsidTr="00DB1B8B">
        <w:trPr>
          <w:trHeight w:val="1378"/>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77673C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64484B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6" w:space="0" w:color="auto"/>
              <w:right w:val="single" w:sz="6" w:space="0" w:color="auto"/>
            </w:tcBorders>
          </w:tcPr>
          <w:p w14:paraId="2DA532A2"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2.2.1. Респонденти (громадське опитування), які вказали на поліпшення режиму роботи, надійності  та якості системи  водовідведення у громаді</w:t>
            </w:r>
          </w:p>
        </w:tc>
        <w:tc>
          <w:tcPr>
            <w:tcW w:w="1337" w:type="dxa"/>
            <w:tcBorders>
              <w:top w:val="single" w:sz="6" w:space="0" w:color="auto"/>
              <w:left w:val="single" w:sz="6" w:space="0" w:color="auto"/>
              <w:bottom w:val="single" w:sz="6" w:space="0" w:color="auto"/>
              <w:right w:val="single" w:sz="6" w:space="0" w:color="auto"/>
            </w:tcBorders>
          </w:tcPr>
          <w:p w14:paraId="359440E0"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6" w:space="0" w:color="auto"/>
              <w:left w:val="single" w:sz="6" w:space="0" w:color="auto"/>
              <w:bottom w:val="single" w:sz="6" w:space="0" w:color="auto"/>
              <w:right w:val="single" w:sz="6" w:space="0" w:color="auto"/>
            </w:tcBorders>
          </w:tcPr>
          <w:p w14:paraId="1389AAEB"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6" w:space="0" w:color="auto"/>
              <w:right w:val="single" w:sz="6" w:space="0" w:color="auto"/>
            </w:tcBorders>
          </w:tcPr>
          <w:p w14:paraId="236EAF2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709" w:type="dxa"/>
            <w:tcBorders>
              <w:top w:val="single" w:sz="6" w:space="0" w:color="auto"/>
              <w:left w:val="single" w:sz="6" w:space="0" w:color="auto"/>
              <w:bottom w:val="single" w:sz="6" w:space="0" w:color="auto"/>
              <w:right w:val="single" w:sz="6" w:space="0" w:color="auto"/>
            </w:tcBorders>
          </w:tcPr>
          <w:p w14:paraId="6842EE7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w:t>
            </w:r>
          </w:p>
        </w:tc>
        <w:tc>
          <w:tcPr>
            <w:tcW w:w="537" w:type="dxa"/>
            <w:tcBorders>
              <w:top w:val="single" w:sz="6" w:space="0" w:color="auto"/>
              <w:left w:val="single" w:sz="6" w:space="0" w:color="auto"/>
              <w:bottom w:val="single" w:sz="6" w:space="0" w:color="auto"/>
              <w:right w:val="single" w:sz="6" w:space="0" w:color="auto"/>
            </w:tcBorders>
          </w:tcPr>
          <w:p w14:paraId="6AC44AD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0778DA2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567" w:type="dxa"/>
            <w:tcBorders>
              <w:top w:val="single" w:sz="6" w:space="0" w:color="auto"/>
              <w:left w:val="single" w:sz="6" w:space="0" w:color="auto"/>
              <w:bottom w:val="single" w:sz="6" w:space="0" w:color="auto"/>
              <w:right w:val="single" w:sz="6" w:space="0" w:color="auto"/>
            </w:tcBorders>
          </w:tcPr>
          <w:p w14:paraId="4254CF5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4AA44FD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67" w:type="dxa"/>
            <w:tcBorders>
              <w:top w:val="single" w:sz="6" w:space="0" w:color="auto"/>
              <w:left w:val="single" w:sz="6" w:space="0" w:color="auto"/>
              <w:bottom w:val="single" w:sz="6" w:space="0" w:color="auto"/>
              <w:right w:val="single" w:sz="6" w:space="0" w:color="auto"/>
            </w:tcBorders>
          </w:tcPr>
          <w:p w14:paraId="1C98E81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310D930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67" w:type="dxa"/>
            <w:tcBorders>
              <w:top w:val="single" w:sz="6" w:space="0" w:color="auto"/>
              <w:left w:val="single" w:sz="6" w:space="0" w:color="auto"/>
              <w:bottom w:val="single" w:sz="6" w:space="0" w:color="auto"/>
              <w:right w:val="single" w:sz="6" w:space="0" w:color="auto"/>
            </w:tcBorders>
          </w:tcPr>
          <w:p w14:paraId="70CE3BF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32E0984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6" w:space="0" w:color="auto"/>
              <w:left w:val="single" w:sz="6" w:space="0" w:color="auto"/>
              <w:bottom w:val="single" w:sz="6" w:space="0" w:color="auto"/>
              <w:right w:val="single" w:sz="12" w:space="0" w:color="auto"/>
            </w:tcBorders>
          </w:tcPr>
          <w:p w14:paraId="6D3EB25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06EDBA75" w14:textId="77777777" w:rsidTr="00DB1B8B">
        <w:trPr>
          <w:trHeight w:val="1378"/>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1ED900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31BB4E9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6" w:space="0" w:color="auto"/>
              <w:right w:val="single" w:sz="6" w:space="0" w:color="auto"/>
            </w:tcBorders>
          </w:tcPr>
          <w:p w14:paraId="79C2957F"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2.2.1. Респонденти (громадське опитування), які вказали на поліпшення режиму роботи, надійності  та якості системи теплопостачання у громаді</w:t>
            </w:r>
          </w:p>
        </w:tc>
        <w:tc>
          <w:tcPr>
            <w:tcW w:w="1337" w:type="dxa"/>
            <w:tcBorders>
              <w:top w:val="single" w:sz="6" w:space="0" w:color="auto"/>
              <w:left w:val="single" w:sz="6" w:space="0" w:color="auto"/>
              <w:bottom w:val="single" w:sz="6" w:space="0" w:color="auto"/>
              <w:right w:val="single" w:sz="6" w:space="0" w:color="auto"/>
            </w:tcBorders>
          </w:tcPr>
          <w:p w14:paraId="38EE3481"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6" w:space="0" w:color="auto"/>
              <w:left w:val="single" w:sz="6" w:space="0" w:color="auto"/>
              <w:bottom w:val="single" w:sz="6" w:space="0" w:color="auto"/>
              <w:right w:val="single" w:sz="6" w:space="0" w:color="auto"/>
            </w:tcBorders>
          </w:tcPr>
          <w:p w14:paraId="25610D0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6" w:space="0" w:color="auto"/>
              <w:right w:val="single" w:sz="6" w:space="0" w:color="auto"/>
            </w:tcBorders>
          </w:tcPr>
          <w:p w14:paraId="173CDEE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6" w:space="0" w:color="auto"/>
              <w:left w:val="single" w:sz="6" w:space="0" w:color="auto"/>
              <w:bottom w:val="single" w:sz="6" w:space="0" w:color="auto"/>
              <w:right w:val="single" w:sz="6" w:space="0" w:color="auto"/>
            </w:tcBorders>
          </w:tcPr>
          <w:p w14:paraId="153FB08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37" w:type="dxa"/>
            <w:tcBorders>
              <w:top w:val="single" w:sz="6" w:space="0" w:color="auto"/>
              <w:left w:val="single" w:sz="6" w:space="0" w:color="auto"/>
              <w:bottom w:val="single" w:sz="6" w:space="0" w:color="auto"/>
              <w:right w:val="single" w:sz="6" w:space="0" w:color="auto"/>
            </w:tcBorders>
          </w:tcPr>
          <w:p w14:paraId="476369B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6" w:space="0" w:color="auto"/>
              <w:right w:val="single" w:sz="6" w:space="0" w:color="auto"/>
            </w:tcBorders>
          </w:tcPr>
          <w:p w14:paraId="4BDB0F9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w:t>
            </w:r>
          </w:p>
        </w:tc>
        <w:tc>
          <w:tcPr>
            <w:tcW w:w="567" w:type="dxa"/>
            <w:tcBorders>
              <w:top w:val="single" w:sz="6" w:space="0" w:color="auto"/>
              <w:left w:val="single" w:sz="6" w:space="0" w:color="auto"/>
              <w:bottom w:val="single" w:sz="6" w:space="0" w:color="auto"/>
              <w:right w:val="single" w:sz="6" w:space="0" w:color="auto"/>
            </w:tcBorders>
          </w:tcPr>
          <w:p w14:paraId="2DF298C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6" w:space="0" w:color="auto"/>
              <w:right w:val="single" w:sz="6" w:space="0" w:color="auto"/>
            </w:tcBorders>
          </w:tcPr>
          <w:p w14:paraId="4EDB101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28</w:t>
            </w:r>
          </w:p>
        </w:tc>
        <w:tc>
          <w:tcPr>
            <w:tcW w:w="567" w:type="dxa"/>
            <w:tcBorders>
              <w:top w:val="single" w:sz="6" w:space="0" w:color="auto"/>
              <w:left w:val="single" w:sz="6" w:space="0" w:color="auto"/>
              <w:bottom w:val="single" w:sz="6" w:space="0" w:color="auto"/>
              <w:right w:val="single" w:sz="6" w:space="0" w:color="auto"/>
            </w:tcBorders>
          </w:tcPr>
          <w:p w14:paraId="4504EC0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6" w:space="0" w:color="auto"/>
              <w:right w:val="single" w:sz="6" w:space="0" w:color="auto"/>
            </w:tcBorders>
          </w:tcPr>
          <w:p w14:paraId="68DF2EF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31</w:t>
            </w:r>
          </w:p>
        </w:tc>
        <w:tc>
          <w:tcPr>
            <w:tcW w:w="567" w:type="dxa"/>
            <w:tcBorders>
              <w:top w:val="single" w:sz="6" w:space="0" w:color="auto"/>
              <w:left w:val="single" w:sz="6" w:space="0" w:color="auto"/>
              <w:bottom w:val="single" w:sz="6" w:space="0" w:color="auto"/>
              <w:right w:val="single" w:sz="6" w:space="0" w:color="auto"/>
            </w:tcBorders>
          </w:tcPr>
          <w:p w14:paraId="551AA26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6" w:space="0" w:color="auto"/>
              <w:right w:val="single" w:sz="6" w:space="0" w:color="auto"/>
            </w:tcBorders>
          </w:tcPr>
          <w:p w14:paraId="79D6663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6" w:space="0" w:color="auto"/>
              <w:left w:val="single" w:sz="6" w:space="0" w:color="auto"/>
              <w:bottom w:val="single" w:sz="6" w:space="0" w:color="auto"/>
              <w:right w:val="single" w:sz="12" w:space="0" w:color="auto"/>
            </w:tcBorders>
          </w:tcPr>
          <w:p w14:paraId="311B7F4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7C56E8E7" w14:textId="77777777" w:rsidTr="00DB1B8B">
        <w:trPr>
          <w:trHeight w:val="111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916C5C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9AF95F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6" w:space="0" w:color="auto"/>
              <w:left w:val="single" w:sz="12" w:space="0" w:color="auto"/>
              <w:bottom w:val="single" w:sz="12" w:space="0" w:color="auto"/>
              <w:right w:val="single" w:sz="6" w:space="0" w:color="auto"/>
            </w:tcBorders>
          </w:tcPr>
          <w:p w14:paraId="50187FDD"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2.2.3 Зменшення споживання енергоресурсів в будинках де пройшли заходи з енергозбереження </w:t>
            </w:r>
          </w:p>
        </w:tc>
        <w:tc>
          <w:tcPr>
            <w:tcW w:w="1337" w:type="dxa"/>
            <w:tcBorders>
              <w:top w:val="single" w:sz="6" w:space="0" w:color="auto"/>
              <w:left w:val="single" w:sz="6" w:space="0" w:color="auto"/>
              <w:bottom w:val="single" w:sz="12" w:space="0" w:color="auto"/>
              <w:right w:val="single" w:sz="6" w:space="0" w:color="auto"/>
            </w:tcBorders>
          </w:tcPr>
          <w:p w14:paraId="56EE3366"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до базового року</w:t>
            </w:r>
          </w:p>
        </w:tc>
        <w:tc>
          <w:tcPr>
            <w:tcW w:w="818" w:type="dxa"/>
            <w:tcBorders>
              <w:top w:val="single" w:sz="6" w:space="0" w:color="auto"/>
              <w:left w:val="single" w:sz="6" w:space="0" w:color="auto"/>
              <w:bottom w:val="single" w:sz="12" w:space="0" w:color="auto"/>
              <w:right w:val="single" w:sz="6" w:space="0" w:color="auto"/>
            </w:tcBorders>
          </w:tcPr>
          <w:p w14:paraId="0B36C266"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6" w:space="0" w:color="auto"/>
              <w:left w:val="single" w:sz="6" w:space="0" w:color="auto"/>
              <w:bottom w:val="single" w:sz="12" w:space="0" w:color="auto"/>
              <w:right w:val="single" w:sz="6" w:space="0" w:color="auto"/>
            </w:tcBorders>
          </w:tcPr>
          <w:p w14:paraId="4ECC7D9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09" w:type="dxa"/>
            <w:tcBorders>
              <w:top w:val="single" w:sz="6" w:space="0" w:color="auto"/>
              <w:left w:val="single" w:sz="6" w:space="0" w:color="auto"/>
              <w:bottom w:val="single" w:sz="12" w:space="0" w:color="auto"/>
              <w:right w:val="single" w:sz="6" w:space="0" w:color="auto"/>
            </w:tcBorders>
          </w:tcPr>
          <w:p w14:paraId="15FA44E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98</w:t>
            </w:r>
          </w:p>
        </w:tc>
        <w:tc>
          <w:tcPr>
            <w:tcW w:w="537" w:type="dxa"/>
            <w:tcBorders>
              <w:top w:val="single" w:sz="6" w:space="0" w:color="auto"/>
              <w:left w:val="single" w:sz="6" w:space="0" w:color="auto"/>
              <w:bottom w:val="single" w:sz="12" w:space="0" w:color="auto"/>
              <w:right w:val="single" w:sz="6" w:space="0" w:color="auto"/>
            </w:tcBorders>
          </w:tcPr>
          <w:p w14:paraId="3D32E76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6" w:space="0" w:color="auto"/>
              <w:left w:val="single" w:sz="6" w:space="0" w:color="auto"/>
              <w:bottom w:val="single" w:sz="12" w:space="0" w:color="auto"/>
              <w:right w:val="single" w:sz="6" w:space="0" w:color="auto"/>
            </w:tcBorders>
          </w:tcPr>
          <w:p w14:paraId="64E33F5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96</w:t>
            </w:r>
          </w:p>
        </w:tc>
        <w:tc>
          <w:tcPr>
            <w:tcW w:w="567" w:type="dxa"/>
            <w:tcBorders>
              <w:top w:val="single" w:sz="6" w:space="0" w:color="auto"/>
              <w:left w:val="single" w:sz="6" w:space="0" w:color="auto"/>
              <w:bottom w:val="single" w:sz="12" w:space="0" w:color="auto"/>
              <w:right w:val="single" w:sz="6" w:space="0" w:color="auto"/>
            </w:tcBorders>
          </w:tcPr>
          <w:p w14:paraId="7D00E06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6" w:space="0" w:color="auto"/>
              <w:left w:val="single" w:sz="6" w:space="0" w:color="auto"/>
              <w:bottom w:val="single" w:sz="12" w:space="0" w:color="auto"/>
              <w:right w:val="single" w:sz="6" w:space="0" w:color="auto"/>
            </w:tcBorders>
          </w:tcPr>
          <w:p w14:paraId="25AE221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94</w:t>
            </w:r>
          </w:p>
        </w:tc>
        <w:tc>
          <w:tcPr>
            <w:tcW w:w="567" w:type="dxa"/>
            <w:tcBorders>
              <w:top w:val="single" w:sz="6" w:space="0" w:color="auto"/>
              <w:left w:val="single" w:sz="6" w:space="0" w:color="auto"/>
              <w:bottom w:val="single" w:sz="12" w:space="0" w:color="auto"/>
              <w:right w:val="single" w:sz="6" w:space="0" w:color="auto"/>
            </w:tcBorders>
          </w:tcPr>
          <w:p w14:paraId="245FAA0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6" w:space="0" w:color="auto"/>
              <w:left w:val="single" w:sz="6" w:space="0" w:color="auto"/>
              <w:bottom w:val="single" w:sz="12" w:space="0" w:color="auto"/>
              <w:right w:val="single" w:sz="6" w:space="0" w:color="auto"/>
            </w:tcBorders>
          </w:tcPr>
          <w:p w14:paraId="050B5D5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92</w:t>
            </w:r>
          </w:p>
        </w:tc>
        <w:tc>
          <w:tcPr>
            <w:tcW w:w="567" w:type="dxa"/>
            <w:tcBorders>
              <w:top w:val="single" w:sz="6" w:space="0" w:color="auto"/>
              <w:left w:val="single" w:sz="6" w:space="0" w:color="auto"/>
              <w:bottom w:val="single" w:sz="12" w:space="0" w:color="auto"/>
              <w:right w:val="single" w:sz="6" w:space="0" w:color="auto"/>
            </w:tcBorders>
          </w:tcPr>
          <w:p w14:paraId="200870F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6" w:space="0" w:color="auto"/>
              <w:left w:val="single" w:sz="6" w:space="0" w:color="auto"/>
              <w:bottom w:val="single" w:sz="12" w:space="0" w:color="auto"/>
              <w:right w:val="single" w:sz="6" w:space="0" w:color="auto"/>
            </w:tcBorders>
          </w:tcPr>
          <w:p w14:paraId="7EE209C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w:t>
            </w:r>
          </w:p>
        </w:tc>
        <w:tc>
          <w:tcPr>
            <w:tcW w:w="567" w:type="dxa"/>
            <w:tcBorders>
              <w:top w:val="single" w:sz="6" w:space="0" w:color="auto"/>
              <w:left w:val="single" w:sz="6" w:space="0" w:color="auto"/>
              <w:bottom w:val="single" w:sz="12" w:space="0" w:color="auto"/>
              <w:right w:val="single" w:sz="12" w:space="0" w:color="auto"/>
            </w:tcBorders>
          </w:tcPr>
          <w:p w14:paraId="409DAF3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0434702C" w14:textId="77777777" w:rsidTr="00DB1B8B">
        <w:trPr>
          <w:trHeight w:val="667"/>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D31DAA8"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2.2.1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C9E38D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Реконструкція систем тепло-, водопостачання та водовідведення</w:t>
            </w:r>
          </w:p>
        </w:tc>
        <w:tc>
          <w:tcPr>
            <w:tcW w:w="3202" w:type="dxa"/>
            <w:tcBorders>
              <w:top w:val="single" w:sz="12" w:space="0" w:color="auto"/>
              <w:left w:val="single" w:sz="12" w:space="0" w:color="auto"/>
              <w:bottom w:val="single" w:sz="2" w:space="0" w:color="000000"/>
              <w:right w:val="single" w:sz="6" w:space="0" w:color="auto"/>
            </w:tcBorders>
          </w:tcPr>
          <w:p w14:paraId="0CF894B0"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 2.2.1.1 Довжина реконструйованих та нових мереж водопостачання</w:t>
            </w:r>
          </w:p>
        </w:tc>
        <w:tc>
          <w:tcPr>
            <w:tcW w:w="1337" w:type="dxa"/>
            <w:tcBorders>
              <w:top w:val="single" w:sz="12" w:space="0" w:color="auto"/>
              <w:left w:val="single" w:sz="6" w:space="0" w:color="auto"/>
              <w:bottom w:val="single" w:sz="2" w:space="0" w:color="000000"/>
              <w:right w:val="single" w:sz="6" w:space="0" w:color="auto"/>
            </w:tcBorders>
          </w:tcPr>
          <w:p w14:paraId="376CD71D"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км</w:t>
            </w:r>
          </w:p>
        </w:tc>
        <w:tc>
          <w:tcPr>
            <w:tcW w:w="818" w:type="dxa"/>
            <w:tcBorders>
              <w:top w:val="single" w:sz="12" w:space="0" w:color="auto"/>
              <w:left w:val="single" w:sz="6" w:space="0" w:color="auto"/>
              <w:bottom w:val="single" w:sz="2" w:space="0" w:color="000000"/>
              <w:right w:val="single" w:sz="6" w:space="0" w:color="auto"/>
            </w:tcBorders>
          </w:tcPr>
          <w:p w14:paraId="65854FB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2" w:space="0" w:color="000000"/>
              <w:right w:val="single" w:sz="6" w:space="0" w:color="auto"/>
            </w:tcBorders>
          </w:tcPr>
          <w:p w14:paraId="464F498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275</w:t>
            </w:r>
          </w:p>
        </w:tc>
        <w:tc>
          <w:tcPr>
            <w:tcW w:w="709" w:type="dxa"/>
            <w:tcBorders>
              <w:top w:val="single" w:sz="12" w:space="0" w:color="auto"/>
              <w:left w:val="single" w:sz="6" w:space="0" w:color="auto"/>
              <w:bottom w:val="single" w:sz="2" w:space="0" w:color="000000"/>
              <w:right w:val="single" w:sz="2" w:space="0" w:color="000000"/>
            </w:tcBorders>
          </w:tcPr>
          <w:p w14:paraId="6AC4FFD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0,50</w:t>
            </w:r>
          </w:p>
        </w:tc>
        <w:tc>
          <w:tcPr>
            <w:tcW w:w="537" w:type="dxa"/>
            <w:tcBorders>
              <w:top w:val="single" w:sz="12" w:space="0" w:color="auto"/>
              <w:left w:val="single" w:sz="2" w:space="0" w:color="000000"/>
              <w:bottom w:val="single" w:sz="2" w:space="0" w:color="000000"/>
              <w:right w:val="single" w:sz="6" w:space="0" w:color="auto"/>
            </w:tcBorders>
          </w:tcPr>
          <w:p w14:paraId="229874C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2" w:space="0" w:color="000000"/>
              <w:right w:val="single" w:sz="2" w:space="0" w:color="000000"/>
            </w:tcBorders>
          </w:tcPr>
          <w:p w14:paraId="4DC42E9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0,50</w:t>
            </w:r>
          </w:p>
        </w:tc>
        <w:tc>
          <w:tcPr>
            <w:tcW w:w="567" w:type="dxa"/>
            <w:tcBorders>
              <w:top w:val="single" w:sz="12" w:space="0" w:color="auto"/>
              <w:left w:val="single" w:sz="2" w:space="0" w:color="000000"/>
              <w:bottom w:val="single" w:sz="2" w:space="0" w:color="000000"/>
              <w:right w:val="single" w:sz="6" w:space="0" w:color="auto"/>
            </w:tcBorders>
          </w:tcPr>
          <w:p w14:paraId="7A3C10D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2" w:space="0" w:color="000000"/>
              <w:right w:val="single" w:sz="2" w:space="0" w:color="000000"/>
            </w:tcBorders>
          </w:tcPr>
          <w:p w14:paraId="6D5F454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0,50</w:t>
            </w:r>
          </w:p>
        </w:tc>
        <w:tc>
          <w:tcPr>
            <w:tcW w:w="567" w:type="dxa"/>
            <w:tcBorders>
              <w:top w:val="single" w:sz="12" w:space="0" w:color="auto"/>
              <w:left w:val="single" w:sz="2" w:space="0" w:color="000000"/>
              <w:bottom w:val="single" w:sz="2" w:space="0" w:color="000000"/>
              <w:right w:val="single" w:sz="6" w:space="0" w:color="auto"/>
            </w:tcBorders>
          </w:tcPr>
          <w:p w14:paraId="7AF2672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2" w:space="0" w:color="000000"/>
              <w:right w:val="single" w:sz="2" w:space="0" w:color="000000"/>
            </w:tcBorders>
          </w:tcPr>
          <w:p w14:paraId="406CF8D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2" w:space="0" w:color="000000"/>
              <w:bottom w:val="single" w:sz="2" w:space="0" w:color="000000"/>
              <w:right w:val="single" w:sz="6" w:space="0" w:color="auto"/>
            </w:tcBorders>
          </w:tcPr>
          <w:p w14:paraId="2F936C0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2" w:space="0" w:color="000000"/>
              <w:right w:val="single" w:sz="2" w:space="0" w:color="000000"/>
            </w:tcBorders>
          </w:tcPr>
          <w:p w14:paraId="45A4488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2" w:space="0" w:color="000000"/>
              <w:bottom w:val="single" w:sz="2" w:space="0" w:color="000000"/>
              <w:right w:val="single" w:sz="12" w:space="0" w:color="auto"/>
            </w:tcBorders>
          </w:tcPr>
          <w:p w14:paraId="4A7EF97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4A4FCB7E" w14:textId="77777777" w:rsidTr="008E5957">
        <w:trPr>
          <w:trHeight w:val="842"/>
        </w:trPr>
        <w:tc>
          <w:tcPr>
            <w:tcW w:w="1159" w:type="dxa"/>
            <w:vMerge/>
            <w:tcBorders>
              <w:left w:val="single" w:sz="12" w:space="0" w:color="auto"/>
              <w:right w:val="single" w:sz="12" w:space="0" w:color="auto"/>
            </w:tcBorders>
            <w:shd w:val="solid" w:color="FFCC99" w:fill="auto"/>
            <w:vAlign w:val="center"/>
          </w:tcPr>
          <w:p w14:paraId="6ABFEEB8"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60360586"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137EC91D"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 2.2.1.2 Довжина реконструйованих та нових мереж водовідведення (</w:t>
            </w:r>
            <w:proofErr w:type="spellStart"/>
            <w:r w:rsidRPr="00DA3CF9">
              <w:rPr>
                <w:rFonts w:ascii="Times New Roman" w:hAnsi="Times New Roman" w:cs="Times New Roman"/>
                <w:b/>
                <w:bCs/>
                <w:color w:val="000000"/>
              </w:rPr>
              <w:t>лівнева</w:t>
            </w:r>
            <w:proofErr w:type="spellEnd"/>
            <w:r w:rsidRPr="00DA3CF9">
              <w:rPr>
                <w:rFonts w:ascii="Times New Roman" w:hAnsi="Times New Roman" w:cs="Times New Roman"/>
                <w:b/>
                <w:bCs/>
                <w:color w:val="000000"/>
              </w:rPr>
              <w:t xml:space="preserve"> каналізація)</w:t>
            </w:r>
          </w:p>
        </w:tc>
        <w:tc>
          <w:tcPr>
            <w:tcW w:w="1337" w:type="dxa"/>
            <w:tcBorders>
              <w:top w:val="single" w:sz="2" w:space="0" w:color="000000"/>
              <w:left w:val="single" w:sz="6" w:space="0" w:color="auto"/>
              <w:bottom w:val="single" w:sz="2" w:space="0" w:color="000000"/>
              <w:right w:val="single" w:sz="6" w:space="0" w:color="auto"/>
            </w:tcBorders>
          </w:tcPr>
          <w:p w14:paraId="01F61270"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км</w:t>
            </w:r>
          </w:p>
        </w:tc>
        <w:tc>
          <w:tcPr>
            <w:tcW w:w="818" w:type="dxa"/>
            <w:tcBorders>
              <w:top w:val="single" w:sz="2" w:space="0" w:color="000000"/>
              <w:left w:val="single" w:sz="6" w:space="0" w:color="auto"/>
              <w:bottom w:val="single" w:sz="2" w:space="0" w:color="000000"/>
              <w:right w:val="single" w:sz="6" w:space="0" w:color="auto"/>
            </w:tcBorders>
          </w:tcPr>
          <w:p w14:paraId="582E0F4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7A0DFB2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0,93</w:t>
            </w:r>
          </w:p>
        </w:tc>
        <w:tc>
          <w:tcPr>
            <w:tcW w:w="709" w:type="dxa"/>
            <w:tcBorders>
              <w:top w:val="single" w:sz="2" w:space="0" w:color="000000"/>
              <w:left w:val="single" w:sz="6" w:space="0" w:color="auto"/>
              <w:bottom w:val="single" w:sz="2" w:space="0" w:color="000000"/>
              <w:right w:val="single" w:sz="2" w:space="0" w:color="000000"/>
            </w:tcBorders>
          </w:tcPr>
          <w:p w14:paraId="0568F38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2652DB9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53BF9C2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6" w:space="0" w:color="auto"/>
            </w:tcBorders>
          </w:tcPr>
          <w:p w14:paraId="78D7668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A843BE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0,30</w:t>
            </w:r>
          </w:p>
        </w:tc>
        <w:tc>
          <w:tcPr>
            <w:tcW w:w="567" w:type="dxa"/>
            <w:tcBorders>
              <w:top w:val="single" w:sz="2" w:space="0" w:color="000000"/>
              <w:left w:val="single" w:sz="2" w:space="0" w:color="000000"/>
              <w:bottom w:val="single" w:sz="2" w:space="0" w:color="000000"/>
              <w:right w:val="single" w:sz="6" w:space="0" w:color="auto"/>
            </w:tcBorders>
          </w:tcPr>
          <w:p w14:paraId="3DF9F87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39BE8D7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6" w:space="0" w:color="auto"/>
            </w:tcBorders>
          </w:tcPr>
          <w:p w14:paraId="5E4678C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5093727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12" w:space="0" w:color="auto"/>
            </w:tcBorders>
          </w:tcPr>
          <w:p w14:paraId="439BC7E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2B9E71D5" w14:textId="77777777" w:rsidTr="008E5957">
        <w:trPr>
          <w:trHeight w:val="329"/>
        </w:trPr>
        <w:tc>
          <w:tcPr>
            <w:tcW w:w="1159" w:type="dxa"/>
            <w:vMerge/>
            <w:tcBorders>
              <w:left w:val="single" w:sz="12" w:space="0" w:color="auto"/>
              <w:right w:val="single" w:sz="12" w:space="0" w:color="auto"/>
            </w:tcBorders>
            <w:shd w:val="solid" w:color="FFCC99" w:fill="auto"/>
            <w:vAlign w:val="center"/>
          </w:tcPr>
          <w:p w14:paraId="723E88EC"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6417B201"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7C14BC55"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 2.2.1.3 Довжина відремонтованих теплотрас</w:t>
            </w:r>
          </w:p>
        </w:tc>
        <w:tc>
          <w:tcPr>
            <w:tcW w:w="1337" w:type="dxa"/>
            <w:tcBorders>
              <w:top w:val="single" w:sz="2" w:space="0" w:color="000000"/>
              <w:left w:val="single" w:sz="6" w:space="0" w:color="auto"/>
              <w:bottom w:val="single" w:sz="2" w:space="0" w:color="000000"/>
              <w:right w:val="single" w:sz="6" w:space="0" w:color="auto"/>
            </w:tcBorders>
          </w:tcPr>
          <w:p w14:paraId="4289FF44"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км</w:t>
            </w:r>
          </w:p>
        </w:tc>
        <w:tc>
          <w:tcPr>
            <w:tcW w:w="818" w:type="dxa"/>
            <w:tcBorders>
              <w:top w:val="single" w:sz="2" w:space="0" w:color="000000"/>
              <w:left w:val="single" w:sz="6" w:space="0" w:color="auto"/>
              <w:bottom w:val="single" w:sz="2" w:space="0" w:color="000000"/>
              <w:right w:val="single" w:sz="6" w:space="0" w:color="auto"/>
            </w:tcBorders>
          </w:tcPr>
          <w:p w14:paraId="4312AD3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3E8CFFB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0,70</w:t>
            </w:r>
          </w:p>
        </w:tc>
        <w:tc>
          <w:tcPr>
            <w:tcW w:w="709" w:type="dxa"/>
            <w:tcBorders>
              <w:top w:val="single" w:sz="2" w:space="0" w:color="000000"/>
              <w:left w:val="single" w:sz="6" w:space="0" w:color="auto"/>
              <w:bottom w:val="single" w:sz="2" w:space="0" w:color="000000"/>
              <w:right w:val="single" w:sz="2" w:space="0" w:color="000000"/>
            </w:tcBorders>
          </w:tcPr>
          <w:p w14:paraId="4239C67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0,70</w:t>
            </w:r>
          </w:p>
        </w:tc>
        <w:tc>
          <w:tcPr>
            <w:tcW w:w="537" w:type="dxa"/>
            <w:tcBorders>
              <w:top w:val="single" w:sz="2" w:space="0" w:color="000000"/>
              <w:left w:val="single" w:sz="2" w:space="0" w:color="000000"/>
              <w:bottom w:val="single" w:sz="2" w:space="0" w:color="000000"/>
              <w:right w:val="single" w:sz="6" w:space="0" w:color="auto"/>
            </w:tcBorders>
          </w:tcPr>
          <w:p w14:paraId="3D7EF68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4AC38CB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2" w:space="0" w:color="000000"/>
              <w:right w:val="single" w:sz="6" w:space="0" w:color="auto"/>
            </w:tcBorders>
          </w:tcPr>
          <w:p w14:paraId="4AF9A71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668AEA3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2" w:space="0" w:color="000000"/>
              <w:right w:val="single" w:sz="6" w:space="0" w:color="auto"/>
            </w:tcBorders>
          </w:tcPr>
          <w:p w14:paraId="7A479B1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281699A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6" w:space="0" w:color="auto"/>
            </w:tcBorders>
          </w:tcPr>
          <w:p w14:paraId="061167B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64C4E5B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12" w:space="0" w:color="auto"/>
            </w:tcBorders>
          </w:tcPr>
          <w:p w14:paraId="70ACAE0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726E98EB" w14:textId="77777777" w:rsidTr="00677F60">
        <w:trPr>
          <w:trHeight w:val="329"/>
        </w:trPr>
        <w:tc>
          <w:tcPr>
            <w:tcW w:w="1159" w:type="dxa"/>
            <w:vMerge/>
            <w:tcBorders>
              <w:left w:val="single" w:sz="12" w:space="0" w:color="auto"/>
              <w:bottom w:val="single" w:sz="12" w:space="0" w:color="auto"/>
              <w:right w:val="single" w:sz="12" w:space="0" w:color="auto"/>
            </w:tcBorders>
            <w:shd w:val="solid" w:color="FFCC99" w:fill="auto"/>
            <w:vAlign w:val="center"/>
          </w:tcPr>
          <w:p w14:paraId="7881BFE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24AD1F93"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20A105AC"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 2.2.1.4 Модернізація міських очисних споруд</w:t>
            </w:r>
          </w:p>
        </w:tc>
        <w:tc>
          <w:tcPr>
            <w:tcW w:w="1337" w:type="dxa"/>
            <w:tcBorders>
              <w:top w:val="single" w:sz="2" w:space="0" w:color="000000"/>
              <w:left w:val="single" w:sz="6" w:space="0" w:color="auto"/>
              <w:bottom w:val="single" w:sz="12" w:space="0" w:color="000000"/>
              <w:right w:val="single" w:sz="6" w:space="0" w:color="auto"/>
            </w:tcBorders>
          </w:tcPr>
          <w:p w14:paraId="5C6364F5"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потреби</w:t>
            </w:r>
          </w:p>
        </w:tc>
        <w:tc>
          <w:tcPr>
            <w:tcW w:w="818" w:type="dxa"/>
            <w:tcBorders>
              <w:top w:val="single" w:sz="2" w:space="0" w:color="000000"/>
              <w:left w:val="single" w:sz="6" w:space="0" w:color="auto"/>
              <w:bottom w:val="single" w:sz="12" w:space="0" w:color="000000"/>
              <w:right w:val="single" w:sz="6" w:space="0" w:color="auto"/>
            </w:tcBorders>
          </w:tcPr>
          <w:p w14:paraId="6C250429"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631D8E1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0,10</w:t>
            </w:r>
          </w:p>
        </w:tc>
        <w:tc>
          <w:tcPr>
            <w:tcW w:w="709" w:type="dxa"/>
            <w:tcBorders>
              <w:top w:val="single" w:sz="2" w:space="0" w:color="000000"/>
              <w:left w:val="single" w:sz="6" w:space="0" w:color="auto"/>
              <w:bottom w:val="single" w:sz="12" w:space="0" w:color="000000"/>
              <w:right w:val="single" w:sz="2" w:space="0" w:color="000000"/>
            </w:tcBorders>
          </w:tcPr>
          <w:p w14:paraId="7FE098C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537" w:type="dxa"/>
            <w:tcBorders>
              <w:top w:val="single" w:sz="2" w:space="0" w:color="000000"/>
              <w:left w:val="single" w:sz="2" w:space="0" w:color="000000"/>
              <w:bottom w:val="single" w:sz="12" w:space="0" w:color="000000"/>
              <w:right w:val="single" w:sz="6" w:space="0" w:color="auto"/>
            </w:tcBorders>
          </w:tcPr>
          <w:p w14:paraId="6651689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C25B36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30,00</w:t>
            </w:r>
          </w:p>
        </w:tc>
        <w:tc>
          <w:tcPr>
            <w:tcW w:w="567" w:type="dxa"/>
            <w:tcBorders>
              <w:top w:val="single" w:sz="2" w:space="0" w:color="000000"/>
              <w:left w:val="single" w:sz="2" w:space="0" w:color="000000"/>
              <w:bottom w:val="single" w:sz="12" w:space="0" w:color="000000"/>
              <w:right w:val="single" w:sz="6" w:space="0" w:color="auto"/>
            </w:tcBorders>
          </w:tcPr>
          <w:p w14:paraId="2D616F9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0E0375B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20,00</w:t>
            </w:r>
          </w:p>
        </w:tc>
        <w:tc>
          <w:tcPr>
            <w:tcW w:w="567" w:type="dxa"/>
            <w:tcBorders>
              <w:top w:val="single" w:sz="2" w:space="0" w:color="000000"/>
              <w:left w:val="single" w:sz="2" w:space="0" w:color="000000"/>
              <w:bottom w:val="single" w:sz="12" w:space="0" w:color="000000"/>
              <w:right w:val="single" w:sz="6" w:space="0" w:color="auto"/>
            </w:tcBorders>
          </w:tcPr>
          <w:p w14:paraId="35C6956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E5DD68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10FAB6A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7D3F044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12" w:space="0" w:color="auto"/>
            </w:tcBorders>
          </w:tcPr>
          <w:p w14:paraId="75950F0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78FAABED" w14:textId="77777777" w:rsidTr="008E5957">
        <w:trPr>
          <w:trHeight w:val="830"/>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17ED68A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2.2.2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9D5B80D"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Об`єкти комунальної власності модернізовані з застосуванням енергозберігаючих технологій</w:t>
            </w:r>
          </w:p>
        </w:tc>
        <w:tc>
          <w:tcPr>
            <w:tcW w:w="3202" w:type="dxa"/>
            <w:tcBorders>
              <w:top w:val="single" w:sz="12" w:space="0" w:color="000000"/>
              <w:left w:val="single" w:sz="12" w:space="0" w:color="auto"/>
              <w:bottom w:val="single" w:sz="2" w:space="0" w:color="000000"/>
              <w:right w:val="single" w:sz="6" w:space="0" w:color="auto"/>
            </w:tcBorders>
          </w:tcPr>
          <w:p w14:paraId="67028038"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2.2.2.1 Кількість </w:t>
            </w:r>
            <w:proofErr w:type="spellStart"/>
            <w:r w:rsidRPr="00DA3CF9">
              <w:rPr>
                <w:rFonts w:ascii="Times New Roman" w:hAnsi="Times New Roman" w:cs="Times New Roman"/>
                <w:b/>
                <w:bCs/>
                <w:color w:val="000000"/>
              </w:rPr>
              <w:t>будівль</w:t>
            </w:r>
            <w:proofErr w:type="spellEnd"/>
            <w:r w:rsidRPr="00DA3CF9">
              <w:rPr>
                <w:rFonts w:ascii="Times New Roman" w:hAnsi="Times New Roman" w:cs="Times New Roman"/>
                <w:b/>
                <w:bCs/>
                <w:color w:val="000000"/>
              </w:rPr>
              <w:t xml:space="preserve"> комунальної власності, де проведено </w:t>
            </w:r>
            <w:proofErr w:type="spellStart"/>
            <w:r w:rsidRPr="00DA3CF9">
              <w:rPr>
                <w:rFonts w:ascii="Times New Roman" w:hAnsi="Times New Roman" w:cs="Times New Roman"/>
                <w:b/>
                <w:bCs/>
                <w:color w:val="000000"/>
              </w:rPr>
              <w:t>енергоаудит</w:t>
            </w:r>
            <w:proofErr w:type="spellEnd"/>
            <w:r w:rsidRPr="00DA3CF9">
              <w:rPr>
                <w:rFonts w:ascii="Times New Roman" w:hAnsi="Times New Roman" w:cs="Times New Roman"/>
                <w:b/>
                <w:bCs/>
                <w:color w:val="000000"/>
              </w:rPr>
              <w:t xml:space="preserve"> та </w:t>
            </w:r>
            <w:proofErr w:type="spellStart"/>
            <w:r w:rsidRPr="00DA3CF9">
              <w:rPr>
                <w:rFonts w:ascii="Times New Roman" w:hAnsi="Times New Roman" w:cs="Times New Roman"/>
                <w:b/>
                <w:bCs/>
                <w:color w:val="000000"/>
              </w:rPr>
              <w:t>енергосертифікацію</w:t>
            </w:r>
            <w:proofErr w:type="spellEnd"/>
          </w:p>
        </w:tc>
        <w:tc>
          <w:tcPr>
            <w:tcW w:w="1337" w:type="dxa"/>
            <w:tcBorders>
              <w:top w:val="single" w:sz="12" w:space="0" w:color="000000"/>
              <w:left w:val="single" w:sz="6" w:space="0" w:color="auto"/>
              <w:bottom w:val="single" w:sz="2" w:space="0" w:color="000000"/>
              <w:right w:val="single" w:sz="6" w:space="0" w:color="auto"/>
            </w:tcBorders>
          </w:tcPr>
          <w:p w14:paraId="65FDD8B5"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566F74F7"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0CE7001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12,00</w:t>
            </w:r>
          </w:p>
        </w:tc>
        <w:tc>
          <w:tcPr>
            <w:tcW w:w="709" w:type="dxa"/>
            <w:tcBorders>
              <w:top w:val="single" w:sz="12" w:space="0" w:color="000000"/>
              <w:left w:val="single" w:sz="6" w:space="0" w:color="auto"/>
              <w:bottom w:val="single" w:sz="2" w:space="0" w:color="000000"/>
              <w:right w:val="single" w:sz="2" w:space="0" w:color="000000"/>
            </w:tcBorders>
          </w:tcPr>
          <w:p w14:paraId="14FA924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6BCB4CB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714A0F6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567" w:type="dxa"/>
            <w:tcBorders>
              <w:top w:val="single" w:sz="12" w:space="0" w:color="000000"/>
              <w:left w:val="single" w:sz="2" w:space="0" w:color="000000"/>
              <w:bottom w:val="single" w:sz="2" w:space="0" w:color="000000"/>
              <w:right w:val="single" w:sz="6" w:space="0" w:color="auto"/>
            </w:tcBorders>
          </w:tcPr>
          <w:p w14:paraId="413D818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6F9E671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567" w:type="dxa"/>
            <w:tcBorders>
              <w:top w:val="single" w:sz="12" w:space="0" w:color="000000"/>
              <w:left w:val="single" w:sz="2" w:space="0" w:color="000000"/>
              <w:bottom w:val="single" w:sz="2" w:space="0" w:color="000000"/>
              <w:right w:val="single" w:sz="6" w:space="0" w:color="auto"/>
            </w:tcBorders>
          </w:tcPr>
          <w:p w14:paraId="2AE6AC4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E6C43F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w:t>
            </w:r>
          </w:p>
        </w:tc>
        <w:tc>
          <w:tcPr>
            <w:tcW w:w="567" w:type="dxa"/>
            <w:tcBorders>
              <w:top w:val="single" w:sz="12" w:space="0" w:color="000000"/>
              <w:left w:val="single" w:sz="2" w:space="0" w:color="000000"/>
              <w:bottom w:val="single" w:sz="2" w:space="0" w:color="000000"/>
              <w:right w:val="single" w:sz="6" w:space="0" w:color="auto"/>
            </w:tcBorders>
          </w:tcPr>
          <w:p w14:paraId="4A780D3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7AA07AC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12,00</w:t>
            </w:r>
          </w:p>
        </w:tc>
        <w:tc>
          <w:tcPr>
            <w:tcW w:w="567" w:type="dxa"/>
            <w:tcBorders>
              <w:top w:val="single" w:sz="12" w:space="0" w:color="000000"/>
              <w:left w:val="single" w:sz="2" w:space="0" w:color="000000"/>
              <w:bottom w:val="single" w:sz="2" w:space="0" w:color="000000"/>
              <w:right w:val="single" w:sz="12" w:space="0" w:color="auto"/>
            </w:tcBorders>
          </w:tcPr>
          <w:p w14:paraId="799234A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647BF64A" w14:textId="77777777" w:rsidTr="008E5957">
        <w:trPr>
          <w:trHeight w:val="598"/>
        </w:trPr>
        <w:tc>
          <w:tcPr>
            <w:tcW w:w="1159" w:type="dxa"/>
            <w:vMerge/>
            <w:tcBorders>
              <w:left w:val="single" w:sz="12" w:space="0" w:color="auto"/>
              <w:right w:val="single" w:sz="12" w:space="0" w:color="auto"/>
            </w:tcBorders>
            <w:shd w:val="solid" w:color="FFCC99" w:fill="auto"/>
            <w:vAlign w:val="center"/>
          </w:tcPr>
          <w:p w14:paraId="43A2AB64"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529604C0"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60412964"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2.2.2.2 Кількість приміщень закладів освіти,  де відбулась </w:t>
            </w:r>
            <w:proofErr w:type="spellStart"/>
            <w:r w:rsidRPr="00DA3CF9">
              <w:rPr>
                <w:rFonts w:ascii="Times New Roman" w:hAnsi="Times New Roman" w:cs="Times New Roman"/>
                <w:b/>
                <w:bCs/>
                <w:color w:val="000000"/>
              </w:rPr>
              <w:t>термомодернізація</w:t>
            </w:r>
            <w:proofErr w:type="spellEnd"/>
          </w:p>
        </w:tc>
        <w:tc>
          <w:tcPr>
            <w:tcW w:w="1337" w:type="dxa"/>
            <w:tcBorders>
              <w:top w:val="single" w:sz="2" w:space="0" w:color="000000"/>
              <w:left w:val="single" w:sz="6" w:space="0" w:color="auto"/>
              <w:bottom w:val="single" w:sz="2" w:space="0" w:color="000000"/>
              <w:right w:val="single" w:sz="6" w:space="0" w:color="auto"/>
            </w:tcBorders>
          </w:tcPr>
          <w:p w14:paraId="3EDDD3E5"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5F16C79D"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07F4C08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709" w:type="dxa"/>
            <w:tcBorders>
              <w:top w:val="single" w:sz="2" w:space="0" w:color="000000"/>
              <w:left w:val="single" w:sz="6" w:space="0" w:color="auto"/>
              <w:bottom w:val="single" w:sz="2" w:space="0" w:color="000000"/>
              <w:right w:val="single" w:sz="2" w:space="0" w:color="000000"/>
            </w:tcBorders>
          </w:tcPr>
          <w:p w14:paraId="538BDE5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37DE099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5C220EF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2" w:space="0" w:color="000000"/>
              <w:right w:val="single" w:sz="6" w:space="0" w:color="auto"/>
            </w:tcBorders>
          </w:tcPr>
          <w:p w14:paraId="21A3F26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2997B58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2" w:space="0" w:color="000000"/>
              <w:right w:val="single" w:sz="6" w:space="0" w:color="auto"/>
            </w:tcBorders>
          </w:tcPr>
          <w:p w14:paraId="3C1CFBC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3EF2D58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2" w:space="0" w:color="000000"/>
              <w:left w:val="single" w:sz="2" w:space="0" w:color="000000"/>
              <w:bottom w:val="single" w:sz="2" w:space="0" w:color="000000"/>
              <w:right w:val="single" w:sz="6" w:space="0" w:color="auto"/>
            </w:tcBorders>
          </w:tcPr>
          <w:p w14:paraId="04F79C8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2A3BB44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2" w:space="0" w:color="000000"/>
              <w:left w:val="single" w:sz="2" w:space="0" w:color="000000"/>
              <w:bottom w:val="single" w:sz="2" w:space="0" w:color="000000"/>
              <w:right w:val="single" w:sz="12" w:space="0" w:color="auto"/>
            </w:tcBorders>
          </w:tcPr>
          <w:p w14:paraId="4F7F5F6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18ACE9D2" w14:textId="77777777" w:rsidTr="008E5957">
        <w:trPr>
          <w:trHeight w:val="842"/>
        </w:trPr>
        <w:tc>
          <w:tcPr>
            <w:tcW w:w="1159" w:type="dxa"/>
            <w:vMerge/>
            <w:tcBorders>
              <w:left w:val="single" w:sz="12" w:space="0" w:color="auto"/>
              <w:right w:val="single" w:sz="12" w:space="0" w:color="auto"/>
            </w:tcBorders>
            <w:shd w:val="solid" w:color="FFCC99" w:fill="auto"/>
            <w:vAlign w:val="center"/>
          </w:tcPr>
          <w:p w14:paraId="02A4691A"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7860B35A"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30CD8AA5"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2.2.2.3 Кількість приміщень закладів медицини, де відбулась </w:t>
            </w:r>
            <w:proofErr w:type="spellStart"/>
            <w:r w:rsidRPr="00DA3CF9">
              <w:rPr>
                <w:rFonts w:ascii="Times New Roman" w:hAnsi="Times New Roman" w:cs="Times New Roman"/>
                <w:b/>
                <w:bCs/>
                <w:color w:val="000000"/>
              </w:rPr>
              <w:t>термомодернізація</w:t>
            </w:r>
            <w:proofErr w:type="spellEnd"/>
          </w:p>
        </w:tc>
        <w:tc>
          <w:tcPr>
            <w:tcW w:w="1337" w:type="dxa"/>
            <w:tcBorders>
              <w:top w:val="single" w:sz="2" w:space="0" w:color="000000"/>
              <w:left w:val="single" w:sz="6" w:space="0" w:color="auto"/>
              <w:bottom w:val="single" w:sz="2" w:space="0" w:color="000000"/>
              <w:right w:val="single" w:sz="6" w:space="0" w:color="auto"/>
            </w:tcBorders>
          </w:tcPr>
          <w:p w14:paraId="584CAB97"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105F9CEB"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3F13ADC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09" w:type="dxa"/>
            <w:tcBorders>
              <w:top w:val="single" w:sz="2" w:space="0" w:color="000000"/>
              <w:left w:val="single" w:sz="6" w:space="0" w:color="auto"/>
              <w:bottom w:val="single" w:sz="2" w:space="0" w:color="000000"/>
              <w:right w:val="single" w:sz="2" w:space="0" w:color="000000"/>
            </w:tcBorders>
          </w:tcPr>
          <w:p w14:paraId="70FE6CE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6BA5C4C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517B93F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2" w:space="0" w:color="000000"/>
              <w:left w:val="single" w:sz="2" w:space="0" w:color="000000"/>
              <w:bottom w:val="single" w:sz="2" w:space="0" w:color="000000"/>
              <w:right w:val="single" w:sz="6" w:space="0" w:color="auto"/>
            </w:tcBorders>
          </w:tcPr>
          <w:p w14:paraId="0CE813B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3E493B0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2" w:space="0" w:color="000000"/>
              <w:left w:val="single" w:sz="2" w:space="0" w:color="000000"/>
              <w:bottom w:val="single" w:sz="2" w:space="0" w:color="000000"/>
              <w:right w:val="single" w:sz="6" w:space="0" w:color="auto"/>
            </w:tcBorders>
          </w:tcPr>
          <w:p w14:paraId="1A6A7CC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02425E4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2" w:space="0" w:color="000000"/>
              <w:right w:val="single" w:sz="6" w:space="0" w:color="auto"/>
            </w:tcBorders>
          </w:tcPr>
          <w:p w14:paraId="4726834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2B88412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2" w:space="0" w:color="000000"/>
              <w:right w:val="single" w:sz="12" w:space="0" w:color="auto"/>
            </w:tcBorders>
          </w:tcPr>
          <w:p w14:paraId="25390CC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26344E7A" w14:textId="77777777" w:rsidTr="00677F60">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3C92CC7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66BBE83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1C996FF"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2.2.2.4 Кількість приміщень закладів  культури та спорту, де відбулась </w:t>
            </w:r>
            <w:proofErr w:type="spellStart"/>
            <w:r w:rsidRPr="00DA3CF9">
              <w:rPr>
                <w:rFonts w:ascii="Times New Roman" w:hAnsi="Times New Roman" w:cs="Times New Roman"/>
                <w:b/>
                <w:bCs/>
                <w:color w:val="000000"/>
              </w:rPr>
              <w:t>термомодернізація</w:t>
            </w:r>
            <w:proofErr w:type="spellEnd"/>
          </w:p>
        </w:tc>
        <w:tc>
          <w:tcPr>
            <w:tcW w:w="1337" w:type="dxa"/>
            <w:tcBorders>
              <w:top w:val="single" w:sz="2" w:space="0" w:color="000000"/>
              <w:left w:val="single" w:sz="6" w:space="0" w:color="auto"/>
              <w:bottom w:val="single" w:sz="12" w:space="0" w:color="000000"/>
              <w:right w:val="single" w:sz="6" w:space="0" w:color="auto"/>
            </w:tcBorders>
          </w:tcPr>
          <w:p w14:paraId="3DB293DF"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06DFA6A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4D0A44C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709" w:type="dxa"/>
            <w:tcBorders>
              <w:top w:val="single" w:sz="2" w:space="0" w:color="000000"/>
              <w:left w:val="single" w:sz="6" w:space="0" w:color="auto"/>
              <w:bottom w:val="single" w:sz="12" w:space="0" w:color="000000"/>
              <w:right w:val="single" w:sz="2" w:space="0" w:color="000000"/>
            </w:tcBorders>
          </w:tcPr>
          <w:p w14:paraId="1DFDE29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2FEA48D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9FA453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12" w:space="0" w:color="000000"/>
              <w:right w:val="single" w:sz="6" w:space="0" w:color="auto"/>
            </w:tcBorders>
          </w:tcPr>
          <w:p w14:paraId="213E1D4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66F625E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12" w:space="0" w:color="000000"/>
              <w:right w:val="single" w:sz="6" w:space="0" w:color="auto"/>
            </w:tcBorders>
          </w:tcPr>
          <w:p w14:paraId="0C17F09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0D75D87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12" w:space="0" w:color="000000"/>
              <w:right w:val="single" w:sz="6" w:space="0" w:color="auto"/>
            </w:tcBorders>
          </w:tcPr>
          <w:p w14:paraId="7CFE915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D19B7D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12" w:space="0" w:color="000000"/>
              <w:right w:val="single" w:sz="12" w:space="0" w:color="auto"/>
            </w:tcBorders>
          </w:tcPr>
          <w:p w14:paraId="6EAE0CF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52B6B8E3" w14:textId="77777777" w:rsidTr="008E5957">
        <w:trPr>
          <w:trHeight w:val="99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FB363C7"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2.2.3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007B1B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Мешканці приватного сектору охоплені централізованим  водовідведе</w:t>
            </w:r>
            <w:r w:rsidRPr="00DA3CF9">
              <w:rPr>
                <w:rFonts w:ascii="Times New Roman" w:hAnsi="Times New Roman" w:cs="Times New Roman"/>
                <w:color w:val="000000"/>
              </w:rPr>
              <w:lastRenderedPageBreak/>
              <w:t>нням</w:t>
            </w:r>
          </w:p>
        </w:tc>
        <w:tc>
          <w:tcPr>
            <w:tcW w:w="3202" w:type="dxa"/>
            <w:tcBorders>
              <w:top w:val="single" w:sz="12" w:space="0" w:color="000000"/>
              <w:left w:val="single" w:sz="12" w:space="0" w:color="auto"/>
              <w:bottom w:val="single" w:sz="2" w:space="0" w:color="000000"/>
              <w:right w:val="single" w:sz="6" w:space="0" w:color="auto"/>
            </w:tcBorders>
          </w:tcPr>
          <w:p w14:paraId="223AA7CF"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2.2.3.1 Протяжності побудованих каналізаційних мереж</w:t>
            </w:r>
          </w:p>
        </w:tc>
        <w:tc>
          <w:tcPr>
            <w:tcW w:w="1337" w:type="dxa"/>
            <w:tcBorders>
              <w:top w:val="single" w:sz="12" w:space="0" w:color="000000"/>
              <w:left w:val="single" w:sz="6" w:space="0" w:color="auto"/>
              <w:bottom w:val="single" w:sz="2" w:space="0" w:color="000000"/>
              <w:right w:val="single" w:sz="6" w:space="0" w:color="auto"/>
            </w:tcBorders>
          </w:tcPr>
          <w:p w14:paraId="3F446540"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км</w:t>
            </w:r>
          </w:p>
        </w:tc>
        <w:tc>
          <w:tcPr>
            <w:tcW w:w="818" w:type="dxa"/>
            <w:tcBorders>
              <w:top w:val="single" w:sz="12" w:space="0" w:color="000000"/>
              <w:left w:val="single" w:sz="6" w:space="0" w:color="auto"/>
              <w:bottom w:val="single" w:sz="2" w:space="0" w:color="000000"/>
              <w:right w:val="single" w:sz="6" w:space="0" w:color="auto"/>
            </w:tcBorders>
          </w:tcPr>
          <w:p w14:paraId="3DED12C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4AF7386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76,4</w:t>
            </w:r>
          </w:p>
        </w:tc>
        <w:tc>
          <w:tcPr>
            <w:tcW w:w="709" w:type="dxa"/>
            <w:tcBorders>
              <w:top w:val="single" w:sz="12" w:space="0" w:color="000000"/>
              <w:left w:val="single" w:sz="6" w:space="0" w:color="auto"/>
              <w:bottom w:val="single" w:sz="2" w:space="0" w:color="000000"/>
              <w:right w:val="single" w:sz="2" w:space="0" w:color="000000"/>
            </w:tcBorders>
          </w:tcPr>
          <w:p w14:paraId="093BEA3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77,2</w:t>
            </w:r>
          </w:p>
        </w:tc>
        <w:tc>
          <w:tcPr>
            <w:tcW w:w="537" w:type="dxa"/>
            <w:tcBorders>
              <w:top w:val="single" w:sz="12" w:space="0" w:color="000000"/>
              <w:left w:val="single" w:sz="2" w:space="0" w:color="000000"/>
              <w:bottom w:val="single" w:sz="2" w:space="0" w:color="000000"/>
              <w:right w:val="single" w:sz="6" w:space="0" w:color="auto"/>
            </w:tcBorders>
          </w:tcPr>
          <w:p w14:paraId="5A95F4A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45D8C53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77,5</w:t>
            </w:r>
          </w:p>
        </w:tc>
        <w:tc>
          <w:tcPr>
            <w:tcW w:w="567" w:type="dxa"/>
            <w:tcBorders>
              <w:top w:val="single" w:sz="12" w:space="0" w:color="000000"/>
              <w:left w:val="single" w:sz="2" w:space="0" w:color="000000"/>
              <w:bottom w:val="single" w:sz="2" w:space="0" w:color="000000"/>
              <w:right w:val="single" w:sz="6" w:space="0" w:color="auto"/>
            </w:tcBorders>
          </w:tcPr>
          <w:p w14:paraId="2812176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5917ECF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77,5</w:t>
            </w:r>
          </w:p>
        </w:tc>
        <w:tc>
          <w:tcPr>
            <w:tcW w:w="567" w:type="dxa"/>
            <w:tcBorders>
              <w:top w:val="single" w:sz="12" w:space="0" w:color="000000"/>
              <w:left w:val="single" w:sz="2" w:space="0" w:color="000000"/>
              <w:bottom w:val="single" w:sz="2" w:space="0" w:color="000000"/>
              <w:right w:val="single" w:sz="6" w:space="0" w:color="auto"/>
            </w:tcBorders>
          </w:tcPr>
          <w:p w14:paraId="05EB45F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DE87E2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77,5</w:t>
            </w:r>
          </w:p>
        </w:tc>
        <w:tc>
          <w:tcPr>
            <w:tcW w:w="567" w:type="dxa"/>
            <w:tcBorders>
              <w:top w:val="single" w:sz="12" w:space="0" w:color="000000"/>
              <w:left w:val="single" w:sz="2" w:space="0" w:color="000000"/>
              <w:bottom w:val="single" w:sz="2" w:space="0" w:color="000000"/>
              <w:right w:val="single" w:sz="6" w:space="0" w:color="auto"/>
            </w:tcBorders>
          </w:tcPr>
          <w:p w14:paraId="4B3BB0E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4BFF2E0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77,5</w:t>
            </w:r>
          </w:p>
        </w:tc>
        <w:tc>
          <w:tcPr>
            <w:tcW w:w="567" w:type="dxa"/>
            <w:tcBorders>
              <w:top w:val="single" w:sz="12" w:space="0" w:color="000000"/>
              <w:left w:val="single" w:sz="2" w:space="0" w:color="000000"/>
              <w:bottom w:val="single" w:sz="2" w:space="0" w:color="000000"/>
              <w:right w:val="single" w:sz="12" w:space="0" w:color="auto"/>
            </w:tcBorders>
          </w:tcPr>
          <w:p w14:paraId="179538F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6752147F" w14:textId="77777777" w:rsidTr="00677F60">
        <w:trPr>
          <w:trHeight w:val="562"/>
        </w:trPr>
        <w:tc>
          <w:tcPr>
            <w:tcW w:w="1159" w:type="dxa"/>
            <w:vMerge/>
            <w:tcBorders>
              <w:left w:val="single" w:sz="12" w:space="0" w:color="auto"/>
              <w:bottom w:val="single" w:sz="12" w:space="0" w:color="auto"/>
              <w:right w:val="single" w:sz="12" w:space="0" w:color="auto"/>
            </w:tcBorders>
            <w:shd w:val="solid" w:color="FFCC99" w:fill="auto"/>
            <w:vAlign w:val="center"/>
          </w:tcPr>
          <w:p w14:paraId="46DFCAE9"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2781C7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24E8060D"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2.2.3.2 Кількість абонентів водоканалу, які користуються послугами </w:t>
            </w:r>
            <w:r w:rsidRPr="00DA3CF9">
              <w:rPr>
                <w:rFonts w:ascii="Times New Roman" w:hAnsi="Times New Roman" w:cs="Times New Roman"/>
                <w:b/>
                <w:bCs/>
                <w:color w:val="000000"/>
              </w:rPr>
              <w:lastRenderedPageBreak/>
              <w:t>водовідведення (каналізацією)</w:t>
            </w:r>
          </w:p>
        </w:tc>
        <w:tc>
          <w:tcPr>
            <w:tcW w:w="1337" w:type="dxa"/>
            <w:tcBorders>
              <w:top w:val="single" w:sz="2" w:space="0" w:color="000000"/>
              <w:left w:val="single" w:sz="6" w:space="0" w:color="auto"/>
              <w:bottom w:val="single" w:sz="12" w:space="0" w:color="000000"/>
              <w:right w:val="single" w:sz="6" w:space="0" w:color="auto"/>
            </w:tcBorders>
          </w:tcPr>
          <w:p w14:paraId="743CE2E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lastRenderedPageBreak/>
              <w:t>одиниць</w:t>
            </w:r>
          </w:p>
        </w:tc>
        <w:tc>
          <w:tcPr>
            <w:tcW w:w="818" w:type="dxa"/>
            <w:tcBorders>
              <w:top w:val="single" w:sz="2" w:space="0" w:color="000000"/>
              <w:left w:val="single" w:sz="6" w:space="0" w:color="auto"/>
              <w:bottom w:val="single" w:sz="12" w:space="0" w:color="000000"/>
              <w:right w:val="single" w:sz="6" w:space="0" w:color="auto"/>
            </w:tcBorders>
          </w:tcPr>
          <w:p w14:paraId="5ED8E0DA"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4136E2A3" w14:textId="77777777" w:rsidR="00677F60" w:rsidRPr="00DA3CF9" w:rsidRDefault="00677F60" w:rsidP="00E8512B">
            <w:pPr>
              <w:autoSpaceDE w:val="0"/>
              <w:autoSpaceDN w:val="0"/>
              <w:adjustRightInd w:val="0"/>
              <w:spacing w:line="240" w:lineRule="auto"/>
              <w:ind w:right="-81"/>
              <w:jc w:val="center"/>
              <w:rPr>
                <w:rFonts w:ascii="Times New Roman" w:hAnsi="Times New Roman" w:cs="Times New Roman"/>
                <w:b/>
                <w:bCs/>
                <w:color w:val="333399"/>
              </w:rPr>
            </w:pPr>
            <w:r w:rsidRPr="00DA3CF9">
              <w:rPr>
                <w:rFonts w:ascii="Times New Roman" w:hAnsi="Times New Roman" w:cs="Times New Roman"/>
                <w:b/>
                <w:bCs/>
                <w:color w:val="333399"/>
              </w:rPr>
              <w:t>17000</w:t>
            </w:r>
          </w:p>
        </w:tc>
        <w:tc>
          <w:tcPr>
            <w:tcW w:w="709" w:type="dxa"/>
            <w:tcBorders>
              <w:top w:val="single" w:sz="2" w:space="0" w:color="000000"/>
              <w:left w:val="single" w:sz="6" w:space="0" w:color="auto"/>
              <w:bottom w:val="single" w:sz="12" w:space="0" w:color="000000"/>
              <w:right w:val="single" w:sz="2" w:space="0" w:color="000000"/>
            </w:tcBorders>
          </w:tcPr>
          <w:p w14:paraId="71A16014" w14:textId="77777777" w:rsidR="00677F60" w:rsidRPr="00DA3CF9" w:rsidRDefault="00677F60" w:rsidP="00E8512B">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17000</w:t>
            </w:r>
          </w:p>
        </w:tc>
        <w:tc>
          <w:tcPr>
            <w:tcW w:w="537" w:type="dxa"/>
            <w:tcBorders>
              <w:top w:val="single" w:sz="2" w:space="0" w:color="000000"/>
              <w:left w:val="single" w:sz="2" w:space="0" w:color="000000"/>
              <w:bottom w:val="single" w:sz="12" w:space="0" w:color="000000"/>
              <w:right w:val="single" w:sz="6" w:space="0" w:color="auto"/>
            </w:tcBorders>
          </w:tcPr>
          <w:p w14:paraId="56EFC97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80FB65D" w14:textId="77777777" w:rsidR="00677F60" w:rsidRPr="00DA3CF9" w:rsidRDefault="00677F60" w:rsidP="00E8512B">
            <w:pPr>
              <w:autoSpaceDE w:val="0"/>
              <w:autoSpaceDN w:val="0"/>
              <w:adjustRightInd w:val="0"/>
              <w:spacing w:line="240" w:lineRule="auto"/>
              <w:ind w:hanging="107"/>
              <w:jc w:val="center"/>
              <w:rPr>
                <w:rFonts w:ascii="Times New Roman" w:hAnsi="Times New Roman" w:cs="Times New Roman"/>
                <w:b/>
                <w:bCs/>
                <w:color w:val="333399"/>
              </w:rPr>
            </w:pPr>
            <w:r w:rsidRPr="00DA3CF9">
              <w:rPr>
                <w:rFonts w:ascii="Times New Roman" w:hAnsi="Times New Roman" w:cs="Times New Roman"/>
                <w:b/>
                <w:bCs/>
                <w:color w:val="333399"/>
              </w:rPr>
              <w:t>17060</w:t>
            </w:r>
          </w:p>
        </w:tc>
        <w:tc>
          <w:tcPr>
            <w:tcW w:w="567" w:type="dxa"/>
            <w:tcBorders>
              <w:top w:val="single" w:sz="2" w:space="0" w:color="000000"/>
              <w:left w:val="single" w:sz="2" w:space="0" w:color="000000"/>
              <w:bottom w:val="single" w:sz="12" w:space="0" w:color="000000"/>
              <w:right w:val="single" w:sz="6" w:space="0" w:color="auto"/>
            </w:tcBorders>
          </w:tcPr>
          <w:p w14:paraId="1DD3DE1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63FCA738" w14:textId="77777777" w:rsidR="00677F60" w:rsidRPr="00DA3CF9" w:rsidRDefault="00677F60" w:rsidP="00E8512B">
            <w:pPr>
              <w:autoSpaceDE w:val="0"/>
              <w:autoSpaceDN w:val="0"/>
              <w:adjustRightInd w:val="0"/>
              <w:spacing w:line="240" w:lineRule="auto"/>
              <w:ind w:hanging="139"/>
              <w:jc w:val="center"/>
              <w:rPr>
                <w:rFonts w:ascii="Times New Roman" w:hAnsi="Times New Roman" w:cs="Times New Roman"/>
                <w:b/>
                <w:bCs/>
                <w:color w:val="333399"/>
              </w:rPr>
            </w:pPr>
            <w:r w:rsidRPr="00DA3CF9">
              <w:rPr>
                <w:rFonts w:ascii="Times New Roman" w:hAnsi="Times New Roman" w:cs="Times New Roman"/>
                <w:b/>
                <w:bCs/>
                <w:color w:val="333399"/>
              </w:rPr>
              <w:t>17110</w:t>
            </w:r>
          </w:p>
        </w:tc>
        <w:tc>
          <w:tcPr>
            <w:tcW w:w="567" w:type="dxa"/>
            <w:tcBorders>
              <w:top w:val="single" w:sz="2" w:space="0" w:color="000000"/>
              <w:left w:val="single" w:sz="2" w:space="0" w:color="000000"/>
              <w:bottom w:val="single" w:sz="12" w:space="0" w:color="000000"/>
              <w:right w:val="single" w:sz="6" w:space="0" w:color="auto"/>
            </w:tcBorders>
          </w:tcPr>
          <w:p w14:paraId="6EA8016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3E49F7F9" w14:textId="77777777" w:rsidR="00677F60" w:rsidRPr="00DA3CF9" w:rsidRDefault="00677F60" w:rsidP="00E8512B">
            <w:pPr>
              <w:autoSpaceDE w:val="0"/>
              <w:autoSpaceDN w:val="0"/>
              <w:adjustRightInd w:val="0"/>
              <w:spacing w:line="240" w:lineRule="auto"/>
              <w:ind w:right="-105"/>
              <w:jc w:val="center"/>
              <w:rPr>
                <w:rFonts w:ascii="Times New Roman" w:hAnsi="Times New Roman" w:cs="Times New Roman"/>
                <w:b/>
                <w:bCs/>
                <w:color w:val="333399"/>
              </w:rPr>
            </w:pPr>
            <w:r w:rsidRPr="00DA3CF9">
              <w:rPr>
                <w:rFonts w:ascii="Times New Roman" w:hAnsi="Times New Roman" w:cs="Times New Roman"/>
                <w:b/>
                <w:bCs/>
                <w:color w:val="333399"/>
              </w:rPr>
              <w:t>17180</w:t>
            </w:r>
          </w:p>
        </w:tc>
        <w:tc>
          <w:tcPr>
            <w:tcW w:w="567" w:type="dxa"/>
            <w:tcBorders>
              <w:top w:val="single" w:sz="2" w:space="0" w:color="000000"/>
              <w:left w:val="single" w:sz="2" w:space="0" w:color="000000"/>
              <w:bottom w:val="single" w:sz="12" w:space="0" w:color="000000"/>
              <w:right w:val="single" w:sz="6" w:space="0" w:color="auto"/>
            </w:tcBorders>
          </w:tcPr>
          <w:p w14:paraId="36BAF08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3CAA92E2" w14:textId="77777777" w:rsidR="00677F60" w:rsidRPr="00DA3CF9" w:rsidRDefault="00677F60" w:rsidP="00E8512B">
            <w:pPr>
              <w:autoSpaceDE w:val="0"/>
              <w:autoSpaceDN w:val="0"/>
              <w:adjustRightInd w:val="0"/>
              <w:spacing w:line="240" w:lineRule="auto"/>
              <w:ind w:right="-109"/>
              <w:jc w:val="center"/>
              <w:rPr>
                <w:rFonts w:ascii="Times New Roman" w:hAnsi="Times New Roman" w:cs="Times New Roman"/>
                <w:b/>
                <w:bCs/>
                <w:color w:val="333399"/>
              </w:rPr>
            </w:pPr>
            <w:r w:rsidRPr="00DA3CF9">
              <w:rPr>
                <w:rFonts w:ascii="Times New Roman" w:hAnsi="Times New Roman" w:cs="Times New Roman"/>
                <w:b/>
                <w:bCs/>
                <w:color w:val="333399"/>
              </w:rPr>
              <w:t>17250</w:t>
            </w:r>
          </w:p>
        </w:tc>
        <w:tc>
          <w:tcPr>
            <w:tcW w:w="567" w:type="dxa"/>
            <w:tcBorders>
              <w:top w:val="single" w:sz="2" w:space="0" w:color="000000"/>
              <w:left w:val="single" w:sz="2" w:space="0" w:color="000000"/>
              <w:bottom w:val="single" w:sz="12" w:space="0" w:color="000000"/>
              <w:right w:val="single" w:sz="12" w:space="0" w:color="auto"/>
            </w:tcBorders>
          </w:tcPr>
          <w:p w14:paraId="76D1BD2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2565DA45" w14:textId="77777777" w:rsidTr="00677F60">
        <w:trPr>
          <w:trHeight w:val="1075"/>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2E9473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2.2.4</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5A5F001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Збільшення генерування енергії за рахунок відновлювальних джерел</w:t>
            </w:r>
          </w:p>
        </w:tc>
        <w:tc>
          <w:tcPr>
            <w:tcW w:w="3202" w:type="dxa"/>
            <w:tcBorders>
              <w:top w:val="single" w:sz="12" w:space="0" w:color="000000"/>
              <w:left w:val="single" w:sz="12" w:space="0" w:color="auto"/>
              <w:bottom w:val="single" w:sz="2" w:space="0" w:color="000000"/>
              <w:right w:val="single" w:sz="6" w:space="0" w:color="auto"/>
            </w:tcBorders>
          </w:tcPr>
          <w:p w14:paraId="0992979F"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2.2.4.1 Кількість встановлених сонячних </w:t>
            </w:r>
            <w:proofErr w:type="spellStart"/>
            <w:r w:rsidRPr="00DA3CF9">
              <w:rPr>
                <w:rFonts w:ascii="Times New Roman" w:hAnsi="Times New Roman" w:cs="Times New Roman"/>
                <w:b/>
                <w:bCs/>
                <w:color w:val="000000"/>
              </w:rPr>
              <w:t>батарей</w:t>
            </w:r>
            <w:proofErr w:type="spellEnd"/>
            <w:r w:rsidRPr="00DA3CF9">
              <w:rPr>
                <w:rFonts w:ascii="Times New Roman" w:hAnsi="Times New Roman" w:cs="Times New Roman"/>
                <w:b/>
                <w:bCs/>
                <w:color w:val="000000"/>
              </w:rPr>
              <w:t xml:space="preserve"> та інших джерел відновлювальної енергії</w:t>
            </w:r>
          </w:p>
        </w:tc>
        <w:tc>
          <w:tcPr>
            <w:tcW w:w="1337" w:type="dxa"/>
            <w:tcBorders>
              <w:top w:val="single" w:sz="12" w:space="0" w:color="000000"/>
              <w:left w:val="single" w:sz="6" w:space="0" w:color="auto"/>
              <w:bottom w:val="single" w:sz="2" w:space="0" w:color="000000"/>
              <w:right w:val="single" w:sz="6" w:space="0" w:color="auto"/>
            </w:tcBorders>
          </w:tcPr>
          <w:p w14:paraId="57CF6383"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4A296DA2"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325FBFE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709" w:type="dxa"/>
            <w:tcBorders>
              <w:top w:val="single" w:sz="12" w:space="0" w:color="000000"/>
              <w:left w:val="single" w:sz="6" w:space="0" w:color="auto"/>
              <w:bottom w:val="single" w:sz="2" w:space="0" w:color="000000"/>
              <w:right w:val="single" w:sz="2" w:space="0" w:color="000000"/>
            </w:tcBorders>
          </w:tcPr>
          <w:p w14:paraId="1E52223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12" w:space="0" w:color="000000"/>
              <w:left w:val="single" w:sz="2" w:space="0" w:color="000000"/>
              <w:bottom w:val="single" w:sz="2" w:space="0" w:color="000000"/>
              <w:right w:val="single" w:sz="6" w:space="0" w:color="auto"/>
            </w:tcBorders>
          </w:tcPr>
          <w:p w14:paraId="4FF85AC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05BF24E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000000"/>
              <w:left w:val="single" w:sz="2" w:space="0" w:color="000000"/>
              <w:bottom w:val="single" w:sz="2" w:space="0" w:color="000000"/>
              <w:right w:val="single" w:sz="6" w:space="0" w:color="auto"/>
            </w:tcBorders>
          </w:tcPr>
          <w:p w14:paraId="10F6F2D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6CCE8B1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12" w:space="0" w:color="000000"/>
              <w:left w:val="single" w:sz="2" w:space="0" w:color="000000"/>
              <w:bottom w:val="single" w:sz="2" w:space="0" w:color="000000"/>
              <w:right w:val="single" w:sz="6" w:space="0" w:color="auto"/>
            </w:tcBorders>
          </w:tcPr>
          <w:p w14:paraId="4ABB475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0DAD188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449365F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65BB638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12" w:space="0" w:color="auto"/>
            </w:tcBorders>
          </w:tcPr>
          <w:p w14:paraId="60E752F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071E2971" w14:textId="77777777" w:rsidTr="008E5957">
        <w:trPr>
          <w:trHeight w:val="842"/>
        </w:trPr>
        <w:tc>
          <w:tcPr>
            <w:tcW w:w="1159" w:type="dxa"/>
            <w:vMerge/>
            <w:tcBorders>
              <w:left w:val="single" w:sz="12" w:space="0" w:color="auto"/>
              <w:right w:val="single" w:sz="12" w:space="0" w:color="auto"/>
            </w:tcBorders>
            <w:shd w:val="solid" w:color="FFCC99" w:fill="auto"/>
            <w:vAlign w:val="center"/>
          </w:tcPr>
          <w:p w14:paraId="4F734010"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136D8C18"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6CA425DF"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2.2.4.2 Кількість встановлених теплових насосів  та інших джерел відновлювальної енергії</w:t>
            </w:r>
          </w:p>
        </w:tc>
        <w:tc>
          <w:tcPr>
            <w:tcW w:w="1337" w:type="dxa"/>
            <w:tcBorders>
              <w:top w:val="single" w:sz="2" w:space="0" w:color="000000"/>
              <w:left w:val="single" w:sz="6" w:space="0" w:color="auto"/>
              <w:bottom w:val="single" w:sz="2" w:space="0" w:color="000000"/>
              <w:right w:val="single" w:sz="6" w:space="0" w:color="auto"/>
            </w:tcBorders>
          </w:tcPr>
          <w:p w14:paraId="704DBBD8"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712C3398"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2" w:space="0" w:color="000000"/>
              <w:right w:val="single" w:sz="6" w:space="0" w:color="auto"/>
            </w:tcBorders>
          </w:tcPr>
          <w:p w14:paraId="47C43E3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2" w:space="0" w:color="000000"/>
              <w:right w:val="single" w:sz="2" w:space="0" w:color="000000"/>
            </w:tcBorders>
          </w:tcPr>
          <w:p w14:paraId="4E9472E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2" w:space="0" w:color="000000"/>
              <w:left w:val="single" w:sz="2" w:space="0" w:color="000000"/>
              <w:bottom w:val="single" w:sz="2" w:space="0" w:color="000000"/>
              <w:right w:val="single" w:sz="6" w:space="0" w:color="auto"/>
            </w:tcBorders>
          </w:tcPr>
          <w:p w14:paraId="3009632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732DE1C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2" w:space="0" w:color="000000"/>
              <w:left w:val="single" w:sz="2" w:space="0" w:color="000000"/>
              <w:bottom w:val="single" w:sz="2" w:space="0" w:color="000000"/>
              <w:right w:val="single" w:sz="6" w:space="0" w:color="auto"/>
            </w:tcBorders>
          </w:tcPr>
          <w:p w14:paraId="423C615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2170429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2" w:space="0" w:color="000000"/>
              <w:left w:val="single" w:sz="2" w:space="0" w:color="000000"/>
              <w:bottom w:val="single" w:sz="2" w:space="0" w:color="000000"/>
              <w:right w:val="single" w:sz="6" w:space="0" w:color="auto"/>
            </w:tcBorders>
          </w:tcPr>
          <w:p w14:paraId="6AB6925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7918C90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2" w:space="0" w:color="000000"/>
              <w:left w:val="single" w:sz="2" w:space="0" w:color="000000"/>
              <w:bottom w:val="single" w:sz="2" w:space="0" w:color="000000"/>
              <w:right w:val="single" w:sz="6" w:space="0" w:color="auto"/>
            </w:tcBorders>
          </w:tcPr>
          <w:p w14:paraId="46E4FEF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5A151E8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2" w:space="0" w:color="000000"/>
              <w:left w:val="single" w:sz="2" w:space="0" w:color="000000"/>
              <w:bottom w:val="single" w:sz="2" w:space="0" w:color="000000"/>
              <w:right w:val="single" w:sz="12" w:space="0" w:color="auto"/>
            </w:tcBorders>
          </w:tcPr>
          <w:p w14:paraId="7740AC4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2883E0FD" w14:textId="77777777" w:rsidTr="00DB1B8B">
        <w:trPr>
          <w:trHeight w:val="1116"/>
        </w:trPr>
        <w:tc>
          <w:tcPr>
            <w:tcW w:w="1159" w:type="dxa"/>
            <w:vMerge/>
            <w:tcBorders>
              <w:left w:val="single" w:sz="12" w:space="0" w:color="auto"/>
              <w:bottom w:val="single" w:sz="12" w:space="0" w:color="auto"/>
              <w:right w:val="single" w:sz="12" w:space="0" w:color="auto"/>
            </w:tcBorders>
            <w:shd w:val="solid" w:color="FFCC99" w:fill="auto"/>
            <w:vAlign w:val="center"/>
          </w:tcPr>
          <w:p w14:paraId="2B287B17"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B06ED2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63C5F705"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2.2.4.3 Кількість </w:t>
            </w:r>
            <w:proofErr w:type="spellStart"/>
            <w:r w:rsidRPr="00DA3CF9">
              <w:rPr>
                <w:rFonts w:ascii="Times New Roman" w:hAnsi="Times New Roman" w:cs="Times New Roman"/>
                <w:b/>
                <w:bCs/>
                <w:color w:val="000000"/>
              </w:rPr>
              <w:t>будівль</w:t>
            </w:r>
            <w:proofErr w:type="spellEnd"/>
            <w:r w:rsidRPr="00DA3CF9">
              <w:rPr>
                <w:rFonts w:ascii="Times New Roman" w:hAnsi="Times New Roman" w:cs="Times New Roman"/>
                <w:b/>
                <w:bCs/>
                <w:color w:val="000000"/>
              </w:rPr>
              <w:t xml:space="preserve"> бюджетної сфери та комунальної власності, які використовують енергію з альтернативних джерел</w:t>
            </w:r>
          </w:p>
        </w:tc>
        <w:tc>
          <w:tcPr>
            <w:tcW w:w="1337" w:type="dxa"/>
            <w:tcBorders>
              <w:top w:val="single" w:sz="2" w:space="0" w:color="000000"/>
              <w:left w:val="single" w:sz="6" w:space="0" w:color="auto"/>
              <w:bottom w:val="single" w:sz="12" w:space="0" w:color="000000"/>
              <w:right w:val="single" w:sz="6" w:space="0" w:color="auto"/>
            </w:tcBorders>
          </w:tcPr>
          <w:p w14:paraId="3CA25794"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3B069DA9"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07DB2E8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709" w:type="dxa"/>
            <w:tcBorders>
              <w:top w:val="single" w:sz="2" w:space="0" w:color="000000"/>
              <w:left w:val="single" w:sz="6" w:space="0" w:color="auto"/>
              <w:bottom w:val="single" w:sz="12" w:space="0" w:color="000000"/>
              <w:right w:val="single" w:sz="2" w:space="0" w:color="000000"/>
            </w:tcBorders>
          </w:tcPr>
          <w:p w14:paraId="7E945AC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37" w:type="dxa"/>
            <w:tcBorders>
              <w:top w:val="single" w:sz="2" w:space="0" w:color="000000"/>
              <w:left w:val="single" w:sz="2" w:space="0" w:color="000000"/>
              <w:bottom w:val="single" w:sz="12" w:space="0" w:color="000000"/>
              <w:right w:val="single" w:sz="6" w:space="0" w:color="auto"/>
            </w:tcBorders>
          </w:tcPr>
          <w:p w14:paraId="1C6BD33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6F93E60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2" w:space="0" w:color="000000"/>
              <w:left w:val="single" w:sz="2" w:space="0" w:color="000000"/>
              <w:bottom w:val="single" w:sz="12" w:space="0" w:color="000000"/>
              <w:right w:val="single" w:sz="6" w:space="0" w:color="auto"/>
            </w:tcBorders>
          </w:tcPr>
          <w:p w14:paraId="17ECD26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7351231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2" w:space="0" w:color="000000"/>
              <w:left w:val="single" w:sz="2" w:space="0" w:color="000000"/>
              <w:bottom w:val="single" w:sz="12" w:space="0" w:color="000000"/>
              <w:right w:val="single" w:sz="6" w:space="0" w:color="auto"/>
            </w:tcBorders>
          </w:tcPr>
          <w:p w14:paraId="0ABD245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52813E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w:t>
            </w:r>
          </w:p>
        </w:tc>
        <w:tc>
          <w:tcPr>
            <w:tcW w:w="567" w:type="dxa"/>
            <w:tcBorders>
              <w:top w:val="single" w:sz="2" w:space="0" w:color="000000"/>
              <w:left w:val="single" w:sz="2" w:space="0" w:color="000000"/>
              <w:bottom w:val="single" w:sz="12" w:space="0" w:color="000000"/>
              <w:right w:val="single" w:sz="6" w:space="0" w:color="auto"/>
            </w:tcBorders>
          </w:tcPr>
          <w:p w14:paraId="3D90F0F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7C782DD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67" w:type="dxa"/>
            <w:tcBorders>
              <w:top w:val="single" w:sz="2" w:space="0" w:color="000000"/>
              <w:left w:val="single" w:sz="2" w:space="0" w:color="000000"/>
              <w:bottom w:val="single" w:sz="12" w:space="0" w:color="000000"/>
              <w:right w:val="single" w:sz="12" w:space="0" w:color="auto"/>
            </w:tcBorders>
          </w:tcPr>
          <w:p w14:paraId="29832DE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3334BAD6" w14:textId="77777777" w:rsidTr="00DB1B8B">
        <w:trPr>
          <w:trHeight w:val="842"/>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65B11F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2.3</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ECE0D1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Підвищення рівня безпеки</w:t>
            </w:r>
          </w:p>
        </w:tc>
        <w:tc>
          <w:tcPr>
            <w:tcW w:w="3202" w:type="dxa"/>
            <w:tcBorders>
              <w:top w:val="single" w:sz="12" w:space="0" w:color="000000"/>
              <w:left w:val="single" w:sz="12" w:space="0" w:color="auto"/>
              <w:bottom w:val="single" w:sz="2" w:space="0" w:color="000000"/>
              <w:right w:val="single" w:sz="6" w:space="0" w:color="auto"/>
            </w:tcBorders>
          </w:tcPr>
          <w:p w14:paraId="51D85689"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2.3.1. Частка респондентів, які  вказали на підвищення рівня безпеки  громади</w:t>
            </w:r>
          </w:p>
        </w:tc>
        <w:tc>
          <w:tcPr>
            <w:tcW w:w="1337" w:type="dxa"/>
            <w:tcBorders>
              <w:top w:val="single" w:sz="12" w:space="0" w:color="000000"/>
              <w:left w:val="single" w:sz="6" w:space="0" w:color="auto"/>
              <w:bottom w:val="single" w:sz="2" w:space="0" w:color="000000"/>
              <w:right w:val="single" w:sz="6" w:space="0" w:color="auto"/>
            </w:tcBorders>
          </w:tcPr>
          <w:p w14:paraId="737CAE4B"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w:t>
            </w:r>
          </w:p>
        </w:tc>
        <w:tc>
          <w:tcPr>
            <w:tcW w:w="818" w:type="dxa"/>
            <w:tcBorders>
              <w:top w:val="single" w:sz="12" w:space="0" w:color="000000"/>
              <w:left w:val="single" w:sz="6" w:space="0" w:color="auto"/>
              <w:bottom w:val="single" w:sz="2" w:space="0" w:color="000000"/>
              <w:right w:val="single" w:sz="6" w:space="0" w:color="auto"/>
            </w:tcBorders>
          </w:tcPr>
          <w:p w14:paraId="11375C00"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13D11D1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w:t>
            </w:r>
          </w:p>
        </w:tc>
        <w:tc>
          <w:tcPr>
            <w:tcW w:w="709" w:type="dxa"/>
            <w:tcBorders>
              <w:top w:val="single" w:sz="12" w:space="0" w:color="000000"/>
              <w:left w:val="single" w:sz="6" w:space="0" w:color="auto"/>
              <w:bottom w:val="single" w:sz="2" w:space="0" w:color="000000"/>
              <w:right w:val="single" w:sz="2" w:space="0" w:color="000000"/>
            </w:tcBorders>
          </w:tcPr>
          <w:p w14:paraId="5855612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37" w:type="dxa"/>
            <w:tcBorders>
              <w:top w:val="single" w:sz="12" w:space="0" w:color="000000"/>
              <w:left w:val="single" w:sz="2" w:space="0" w:color="000000"/>
              <w:bottom w:val="single" w:sz="2" w:space="0" w:color="000000"/>
              <w:right w:val="single" w:sz="6" w:space="0" w:color="auto"/>
            </w:tcBorders>
          </w:tcPr>
          <w:p w14:paraId="5E7C192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9DE227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38</w:t>
            </w:r>
          </w:p>
        </w:tc>
        <w:tc>
          <w:tcPr>
            <w:tcW w:w="567" w:type="dxa"/>
            <w:tcBorders>
              <w:top w:val="single" w:sz="12" w:space="0" w:color="000000"/>
              <w:left w:val="single" w:sz="2" w:space="0" w:color="000000"/>
              <w:bottom w:val="single" w:sz="2" w:space="0" w:color="000000"/>
              <w:right w:val="single" w:sz="6" w:space="0" w:color="auto"/>
            </w:tcBorders>
          </w:tcPr>
          <w:p w14:paraId="39DE2B7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1B3753F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000000"/>
              <w:left w:val="single" w:sz="2" w:space="0" w:color="000000"/>
              <w:bottom w:val="single" w:sz="2" w:space="0" w:color="000000"/>
              <w:right w:val="single" w:sz="6" w:space="0" w:color="auto"/>
            </w:tcBorders>
          </w:tcPr>
          <w:p w14:paraId="349C363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7D8CAD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63</w:t>
            </w:r>
          </w:p>
        </w:tc>
        <w:tc>
          <w:tcPr>
            <w:tcW w:w="567" w:type="dxa"/>
            <w:tcBorders>
              <w:top w:val="single" w:sz="12" w:space="0" w:color="000000"/>
              <w:left w:val="single" w:sz="2" w:space="0" w:color="000000"/>
              <w:bottom w:val="single" w:sz="2" w:space="0" w:color="000000"/>
              <w:right w:val="single" w:sz="6" w:space="0" w:color="auto"/>
            </w:tcBorders>
          </w:tcPr>
          <w:p w14:paraId="02EBC6A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2A2F940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75</w:t>
            </w:r>
          </w:p>
        </w:tc>
        <w:tc>
          <w:tcPr>
            <w:tcW w:w="567" w:type="dxa"/>
            <w:tcBorders>
              <w:top w:val="single" w:sz="12" w:space="0" w:color="000000"/>
              <w:left w:val="single" w:sz="2" w:space="0" w:color="000000"/>
              <w:bottom w:val="single" w:sz="2" w:space="0" w:color="000000"/>
              <w:right w:val="single" w:sz="12" w:space="0" w:color="auto"/>
            </w:tcBorders>
          </w:tcPr>
          <w:p w14:paraId="7E4EE1A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56ECD95E" w14:textId="77777777" w:rsidTr="00DB1B8B">
        <w:trPr>
          <w:trHeight w:val="88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8F06981"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A0C317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0D24D2B"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2.3.2.Населення громади, яке має можливість скористатися захисними спорудами </w:t>
            </w:r>
          </w:p>
        </w:tc>
        <w:tc>
          <w:tcPr>
            <w:tcW w:w="1337" w:type="dxa"/>
            <w:tcBorders>
              <w:top w:val="single" w:sz="2" w:space="0" w:color="000000"/>
              <w:left w:val="single" w:sz="6" w:space="0" w:color="auto"/>
              <w:bottom w:val="single" w:sz="12" w:space="0" w:color="000000"/>
              <w:right w:val="single" w:sz="6" w:space="0" w:color="auto"/>
            </w:tcBorders>
          </w:tcPr>
          <w:p w14:paraId="6EE7212B"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до рівня </w:t>
            </w:r>
            <w:proofErr w:type="spellStart"/>
            <w:r w:rsidRPr="00DA3CF9">
              <w:rPr>
                <w:rFonts w:ascii="Times New Roman" w:hAnsi="Times New Roman" w:cs="Times New Roman"/>
                <w:i/>
                <w:iCs/>
                <w:color w:val="000000"/>
              </w:rPr>
              <w:t>базовог</w:t>
            </w:r>
            <w:proofErr w:type="spellEnd"/>
            <w:r w:rsidRPr="00DA3CF9">
              <w:rPr>
                <w:rFonts w:ascii="Times New Roman" w:hAnsi="Times New Roman" w:cs="Times New Roman"/>
                <w:i/>
                <w:iCs/>
                <w:color w:val="000000"/>
              </w:rPr>
              <w:t xml:space="preserve"> року</w:t>
            </w:r>
          </w:p>
        </w:tc>
        <w:tc>
          <w:tcPr>
            <w:tcW w:w="818" w:type="dxa"/>
            <w:tcBorders>
              <w:top w:val="single" w:sz="2" w:space="0" w:color="000000"/>
              <w:left w:val="single" w:sz="6" w:space="0" w:color="auto"/>
              <w:bottom w:val="single" w:sz="12" w:space="0" w:color="000000"/>
              <w:right w:val="single" w:sz="6" w:space="0" w:color="auto"/>
            </w:tcBorders>
          </w:tcPr>
          <w:p w14:paraId="33F05174"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25719919"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709" w:type="dxa"/>
            <w:tcBorders>
              <w:top w:val="single" w:sz="2" w:space="0" w:color="000000"/>
              <w:left w:val="single" w:sz="6" w:space="0" w:color="auto"/>
              <w:bottom w:val="single" w:sz="12" w:space="0" w:color="000000"/>
              <w:right w:val="single" w:sz="2" w:space="0" w:color="000000"/>
            </w:tcBorders>
          </w:tcPr>
          <w:p w14:paraId="120B1247" w14:textId="77777777" w:rsidR="00677F60" w:rsidRPr="00DA3CF9" w:rsidRDefault="00677F60" w:rsidP="00E8512B">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101,0</w:t>
            </w:r>
          </w:p>
        </w:tc>
        <w:tc>
          <w:tcPr>
            <w:tcW w:w="537" w:type="dxa"/>
            <w:tcBorders>
              <w:top w:val="single" w:sz="2" w:space="0" w:color="000000"/>
              <w:left w:val="single" w:sz="2" w:space="0" w:color="000000"/>
              <w:bottom w:val="single" w:sz="12" w:space="0" w:color="000000"/>
              <w:right w:val="single" w:sz="6" w:space="0" w:color="auto"/>
            </w:tcBorders>
          </w:tcPr>
          <w:p w14:paraId="4DC8D82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D18358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102,0</w:t>
            </w:r>
          </w:p>
        </w:tc>
        <w:tc>
          <w:tcPr>
            <w:tcW w:w="567" w:type="dxa"/>
            <w:tcBorders>
              <w:top w:val="single" w:sz="2" w:space="0" w:color="000000"/>
              <w:left w:val="single" w:sz="2" w:space="0" w:color="000000"/>
              <w:bottom w:val="single" w:sz="12" w:space="0" w:color="000000"/>
              <w:right w:val="single" w:sz="6" w:space="0" w:color="auto"/>
            </w:tcBorders>
          </w:tcPr>
          <w:p w14:paraId="14C9E66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20985136" w14:textId="77777777" w:rsidR="00677F60" w:rsidRPr="00DA3CF9" w:rsidRDefault="00677F60" w:rsidP="00E8512B">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103,0</w:t>
            </w:r>
          </w:p>
        </w:tc>
        <w:tc>
          <w:tcPr>
            <w:tcW w:w="567" w:type="dxa"/>
            <w:tcBorders>
              <w:top w:val="single" w:sz="2" w:space="0" w:color="000000"/>
              <w:left w:val="single" w:sz="2" w:space="0" w:color="000000"/>
              <w:bottom w:val="single" w:sz="12" w:space="0" w:color="000000"/>
              <w:right w:val="single" w:sz="6" w:space="0" w:color="auto"/>
            </w:tcBorders>
          </w:tcPr>
          <w:p w14:paraId="0E70580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06ED4B4D" w14:textId="77777777" w:rsidR="00677F60" w:rsidRPr="00DA3CF9" w:rsidRDefault="00677F60" w:rsidP="00E8512B">
            <w:pPr>
              <w:autoSpaceDE w:val="0"/>
              <w:autoSpaceDN w:val="0"/>
              <w:adjustRightInd w:val="0"/>
              <w:spacing w:line="240" w:lineRule="auto"/>
              <w:ind w:right="-105"/>
              <w:jc w:val="center"/>
              <w:rPr>
                <w:rFonts w:ascii="Times New Roman" w:hAnsi="Times New Roman" w:cs="Times New Roman"/>
                <w:b/>
                <w:bCs/>
                <w:color w:val="333399"/>
              </w:rPr>
            </w:pPr>
            <w:r w:rsidRPr="00DA3CF9">
              <w:rPr>
                <w:rFonts w:ascii="Times New Roman" w:hAnsi="Times New Roman" w:cs="Times New Roman"/>
                <w:b/>
                <w:bCs/>
                <w:color w:val="333399"/>
              </w:rPr>
              <w:t>104,0</w:t>
            </w:r>
          </w:p>
        </w:tc>
        <w:tc>
          <w:tcPr>
            <w:tcW w:w="567" w:type="dxa"/>
            <w:tcBorders>
              <w:top w:val="single" w:sz="2" w:space="0" w:color="000000"/>
              <w:left w:val="single" w:sz="2" w:space="0" w:color="000000"/>
              <w:bottom w:val="single" w:sz="12" w:space="0" w:color="000000"/>
              <w:right w:val="single" w:sz="6" w:space="0" w:color="auto"/>
            </w:tcBorders>
          </w:tcPr>
          <w:p w14:paraId="586E8524"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22F68A73" w14:textId="77777777" w:rsidR="00677F60" w:rsidRPr="00DA3CF9" w:rsidRDefault="00677F60" w:rsidP="00E8512B">
            <w:pPr>
              <w:autoSpaceDE w:val="0"/>
              <w:autoSpaceDN w:val="0"/>
              <w:adjustRightInd w:val="0"/>
              <w:spacing w:line="240" w:lineRule="auto"/>
              <w:ind w:right="-109"/>
              <w:jc w:val="center"/>
              <w:rPr>
                <w:rFonts w:ascii="Times New Roman" w:hAnsi="Times New Roman" w:cs="Times New Roman"/>
                <w:b/>
                <w:bCs/>
                <w:color w:val="333399"/>
              </w:rPr>
            </w:pPr>
            <w:r w:rsidRPr="00DA3CF9">
              <w:rPr>
                <w:rFonts w:ascii="Times New Roman" w:hAnsi="Times New Roman" w:cs="Times New Roman"/>
                <w:b/>
                <w:bCs/>
                <w:color w:val="333399"/>
              </w:rPr>
              <w:t>105,0</w:t>
            </w:r>
          </w:p>
        </w:tc>
        <w:tc>
          <w:tcPr>
            <w:tcW w:w="567" w:type="dxa"/>
            <w:tcBorders>
              <w:top w:val="single" w:sz="2" w:space="0" w:color="000000"/>
              <w:left w:val="single" w:sz="2" w:space="0" w:color="000000"/>
              <w:bottom w:val="single" w:sz="12" w:space="0" w:color="000000"/>
              <w:right w:val="single" w:sz="12" w:space="0" w:color="auto"/>
            </w:tcBorders>
          </w:tcPr>
          <w:p w14:paraId="672A257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22387061" w14:textId="77777777" w:rsidTr="00DB1B8B">
        <w:trPr>
          <w:trHeight w:val="90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75BC463"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2.3.1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7689F09D"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В громаді створено та працює централізована система відеоспостереження</w:t>
            </w:r>
          </w:p>
        </w:tc>
        <w:tc>
          <w:tcPr>
            <w:tcW w:w="3202" w:type="dxa"/>
            <w:tcBorders>
              <w:top w:val="single" w:sz="12" w:space="0" w:color="000000"/>
              <w:left w:val="single" w:sz="12" w:space="0" w:color="auto"/>
              <w:bottom w:val="single" w:sz="2" w:space="0" w:color="000000"/>
              <w:right w:val="single" w:sz="6" w:space="0" w:color="auto"/>
            </w:tcBorders>
          </w:tcPr>
          <w:p w14:paraId="24E0B165"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2.3.1.1. Кількість відеокамер, що встановлені в населених пунктах громади</w:t>
            </w:r>
          </w:p>
        </w:tc>
        <w:tc>
          <w:tcPr>
            <w:tcW w:w="1337" w:type="dxa"/>
            <w:tcBorders>
              <w:top w:val="single" w:sz="12" w:space="0" w:color="000000"/>
              <w:left w:val="single" w:sz="6" w:space="0" w:color="auto"/>
              <w:bottom w:val="single" w:sz="2" w:space="0" w:color="000000"/>
              <w:right w:val="single" w:sz="6" w:space="0" w:color="auto"/>
            </w:tcBorders>
          </w:tcPr>
          <w:p w14:paraId="5B023AFE"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7F9E112A"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6E0571D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53</w:t>
            </w:r>
          </w:p>
        </w:tc>
        <w:tc>
          <w:tcPr>
            <w:tcW w:w="709" w:type="dxa"/>
            <w:tcBorders>
              <w:top w:val="single" w:sz="12" w:space="0" w:color="000000"/>
              <w:left w:val="single" w:sz="6" w:space="0" w:color="auto"/>
              <w:bottom w:val="single" w:sz="2" w:space="0" w:color="000000"/>
              <w:right w:val="single" w:sz="2" w:space="0" w:color="000000"/>
            </w:tcBorders>
          </w:tcPr>
          <w:p w14:paraId="61EE23F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37" w:type="dxa"/>
            <w:tcBorders>
              <w:top w:val="single" w:sz="12" w:space="0" w:color="000000"/>
              <w:left w:val="single" w:sz="2" w:space="0" w:color="000000"/>
              <w:bottom w:val="single" w:sz="2" w:space="0" w:color="000000"/>
              <w:right w:val="single" w:sz="6" w:space="0" w:color="auto"/>
            </w:tcBorders>
          </w:tcPr>
          <w:p w14:paraId="07E7B91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FB47DD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12" w:space="0" w:color="000000"/>
              <w:left w:val="single" w:sz="2" w:space="0" w:color="000000"/>
              <w:bottom w:val="single" w:sz="2" w:space="0" w:color="000000"/>
              <w:right w:val="single" w:sz="6" w:space="0" w:color="auto"/>
            </w:tcBorders>
          </w:tcPr>
          <w:p w14:paraId="2A4BD2A8"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39DD4A0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000000"/>
              <w:left w:val="single" w:sz="2" w:space="0" w:color="000000"/>
              <w:bottom w:val="single" w:sz="2" w:space="0" w:color="000000"/>
              <w:right w:val="single" w:sz="6" w:space="0" w:color="auto"/>
            </w:tcBorders>
          </w:tcPr>
          <w:p w14:paraId="796EB873"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7A70AEA"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12" w:space="0" w:color="000000"/>
              <w:left w:val="single" w:sz="2" w:space="0" w:color="000000"/>
              <w:bottom w:val="single" w:sz="2" w:space="0" w:color="000000"/>
              <w:right w:val="single" w:sz="6" w:space="0" w:color="auto"/>
            </w:tcBorders>
          </w:tcPr>
          <w:p w14:paraId="4E5A85A7"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01C63EE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000000"/>
              <w:left w:val="single" w:sz="2" w:space="0" w:color="000000"/>
              <w:bottom w:val="single" w:sz="2" w:space="0" w:color="000000"/>
              <w:right w:val="single" w:sz="12" w:space="0" w:color="auto"/>
            </w:tcBorders>
          </w:tcPr>
          <w:p w14:paraId="2D68A2C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677F60" w:rsidRPr="00DA3CF9" w14:paraId="798FE71B" w14:textId="77777777" w:rsidTr="00FA696D">
        <w:trPr>
          <w:trHeight w:val="1248"/>
        </w:trPr>
        <w:tc>
          <w:tcPr>
            <w:tcW w:w="1159" w:type="dxa"/>
            <w:vMerge/>
            <w:tcBorders>
              <w:left w:val="single" w:sz="12" w:space="0" w:color="auto"/>
              <w:bottom w:val="single" w:sz="12" w:space="0" w:color="auto"/>
              <w:right w:val="single" w:sz="12" w:space="0" w:color="auto"/>
            </w:tcBorders>
            <w:shd w:val="solid" w:color="FFCC99" w:fill="auto"/>
            <w:vAlign w:val="center"/>
          </w:tcPr>
          <w:p w14:paraId="6A3BEE6F"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837172E"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481070C" w14:textId="77777777" w:rsidR="00677F60" w:rsidRPr="00DA3CF9" w:rsidRDefault="00677F60"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2.3.1.2 Кількість правопорушень розкритих за допомогою </w:t>
            </w:r>
            <w:proofErr w:type="spellStart"/>
            <w:r w:rsidRPr="00DA3CF9">
              <w:rPr>
                <w:rFonts w:ascii="Times New Roman" w:hAnsi="Times New Roman" w:cs="Times New Roman"/>
                <w:b/>
                <w:bCs/>
                <w:color w:val="000000"/>
              </w:rPr>
              <w:t>аналузу</w:t>
            </w:r>
            <w:proofErr w:type="spellEnd"/>
            <w:r w:rsidRPr="00DA3CF9">
              <w:rPr>
                <w:rFonts w:ascii="Times New Roman" w:hAnsi="Times New Roman" w:cs="Times New Roman"/>
                <w:b/>
                <w:bCs/>
                <w:color w:val="000000"/>
              </w:rPr>
              <w:t xml:space="preserve"> відеозаписів з камер спостережень </w:t>
            </w:r>
          </w:p>
        </w:tc>
        <w:tc>
          <w:tcPr>
            <w:tcW w:w="1337" w:type="dxa"/>
            <w:tcBorders>
              <w:top w:val="single" w:sz="2" w:space="0" w:color="000000"/>
              <w:left w:val="single" w:sz="6" w:space="0" w:color="auto"/>
              <w:bottom w:val="single" w:sz="12" w:space="0" w:color="000000"/>
              <w:right w:val="single" w:sz="6" w:space="0" w:color="auto"/>
            </w:tcBorders>
          </w:tcPr>
          <w:p w14:paraId="34F807D7" w14:textId="77777777" w:rsidR="00677F60" w:rsidRPr="00DA3CF9" w:rsidRDefault="00677F60"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 від загальної кількості правопорушень</w:t>
            </w:r>
          </w:p>
        </w:tc>
        <w:tc>
          <w:tcPr>
            <w:tcW w:w="818" w:type="dxa"/>
            <w:tcBorders>
              <w:top w:val="single" w:sz="2" w:space="0" w:color="000000"/>
              <w:left w:val="single" w:sz="6" w:space="0" w:color="auto"/>
              <w:bottom w:val="single" w:sz="12" w:space="0" w:color="000000"/>
              <w:right w:val="single" w:sz="6" w:space="0" w:color="auto"/>
            </w:tcBorders>
          </w:tcPr>
          <w:p w14:paraId="2A518A97" w14:textId="77777777" w:rsidR="00677F60" w:rsidRPr="00DA3CF9" w:rsidRDefault="00677F60"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153E8146"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31</w:t>
            </w:r>
          </w:p>
        </w:tc>
        <w:tc>
          <w:tcPr>
            <w:tcW w:w="709" w:type="dxa"/>
            <w:tcBorders>
              <w:top w:val="single" w:sz="2" w:space="0" w:color="000000"/>
              <w:left w:val="single" w:sz="6" w:space="0" w:color="auto"/>
              <w:bottom w:val="single" w:sz="12" w:space="0" w:color="000000"/>
              <w:right w:val="single" w:sz="2" w:space="0" w:color="000000"/>
            </w:tcBorders>
          </w:tcPr>
          <w:p w14:paraId="19F219AC"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34,8</w:t>
            </w:r>
          </w:p>
        </w:tc>
        <w:tc>
          <w:tcPr>
            <w:tcW w:w="537" w:type="dxa"/>
            <w:tcBorders>
              <w:top w:val="single" w:sz="2" w:space="0" w:color="000000"/>
              <w:left w:val="single" w:sz="2" w:space="0" w:color="000000"/>
              <w:bottom w:val="single" w:sz="12" w:space="0" w:color="000000"/>
              <w:right w:val="single" w:sz="6" w:space="0" w:color="auto"/>
            </w:tcBorders>
          </w:tcPr>
          <w:p w14:paraId="77CF9AA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726CB0D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38,6</w:t>
            </w:r>
          </w:p>
        </w:tc>
        <w:tc>
          <w:tcPr>
            <w:tcW w:w="567" w:type="dxa"/>
            <w:tcBorders>
              <w:top w:val="single" w:sz="2" w:space="0" w:color="000000"/>
              <w:left w:val="single" w:sz="2" w:space="0" w:color="000000"/>
              <w:bottom w:val="single" w:sz="12" w:space="0" w:color="000000"/>
              <w:right w:val="single" w:sz="6" w:space="0" w:color="auto"/>
            </w:tcBorders>
          </w:tcPr>
          <w:p w14:paraId="4EC9F11D"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3433D5DB"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42,4</w:t>
            </w:r>
          </w:p>
        </w:tc>
        <w:tc>
          <w:tcPr>
            <w:tcW w:w="567" w:type="dxa"/>
            <w:tcBorders>
              <w:top w:val="single" w:sz="2" w:space="0" w:color="000000"/>
              <w:left w:val="single" w:sz="2" w:space="0" w:color="000000"/>
              <w:bottom w:val="single" w:sz="12" w:space="0" w:color="000000"/>
              <w:right w:val="single" w:sz="6" w:space="0" w:color="auto"/>
            </w:tcBorders>
          </w:tcPr>
          <w:p w14:paraId="439FF0C0"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69E3C672"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46,2</w:t>
            </w:r>
          </w:p>
        </w:tc>
        <w:tc>
          <w:tcPr>
            <w:tcW w:w="567" w:type="dxa"/>
            <w:tcBorders>
              <w:top w:val="single" w:sz="2" w:space="0" w:color="000000"/>
              <w:left w:val="single" w:sz="2" w:space="0" w:color="000000"/>
              <w:bottom w:val="single" w:sz="12" w:space="0" w:color="000000"/>
              <w:right w:val="single" w:sz="6" w:space="0" w:color="auto"/>
            </w:tcBorders>
          </w:tcPr>
          <w:p w14:paraId="6240F54E"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710F8EC5"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567" w:type="dxa"/>
            <w:tcBorders>
              <w:top w:val="single" w:sz="2" w:space="0" w:color="000000"/>
              <w:left w:val="single" w:sz="2" w:space="0" w:color="000000"/>
              <w:bottom w:val="single" w:sz="12" w:space="0" w:color="000000"/>
              <w:right w:val="single" w:sz="12" w:space="0" w:color="auto"/>
            </w:tcBorders>
          </w:tcPr>
          <w:p w14:paraId="7CE508CF" w14:textId="77777777" w:rsidR="00677F60" w:rsidRPr="00DA3CF9" w:rsidRDefault="00677F60" w:rsidP="0006017B">
            <w:pPr>
              <w:autoSpaceDE w:val="0"/>
              <w:autoSpaceDN w:val="0"/>
              <w:adjustRightInd w:val="0"/>
              <w:spacing w:line="240" w:lineRule="auto"/>
              <w:jc w:val="center"/>
              <w:rPr>
                <w:rFonts w:ascii="Times New Roman" w:hAnsi="Times New Roman" w:cs="Times New Roman"/>
                <w:b/>
                <w:bCs/>
                <w:color w:val="333399"/>
              </w:rPr>
            </w:pPr>
          </w:p>
        </w:tc>
      </w:tr>
      <w:tr w:rsidR="00FA696D" w:rsidRPr="00DA3CF9" w14:paraId="4A69DADF" w14:textId="77777777" w:rsidTr="008E5957">
        <w:trPr>
          <w:trHeight w:val="88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0A1E508"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2.3.2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7DDC1EDF"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Освітлені вулиці сільських </w:t>
            </w:r>
            <w:r w:rsidRPr="00DA3CF9">
              <w:rPr>
                <w:rFonts w:ascii="Times New Roman" w:hAnsi="Times New Roman" w:cs="Times New Roman"/>
                <w:color w:val="000000"/>
              </w:rPr>
              <w:lastRenderedPageBreak/>
              <w:t>населених пунктів</w:t>
            </w:r>
          </w:p>
        </w:tc>
        <w:tc>
          <w:tcPr>
            <w:tcW w:w="3202" w:type="dxa"/>
            <w:tcBorders>
              <w:top w:val="single" w:sz="12" w:space="0" w:color="000000"/>
              <w:left w:val="single" w:sz="12" w:space="0" w:color="auto"/>
              <w:bottom w:val="single" w:sz="2" w:space="0" w:color="000000"/>
              <w:right w:val="single" w:sz="6" w:space="0" w:color="auto"/>
            </w:tcBorders>
          </w:tcPr>
          <w:p w14:paraId="00994F58" w14:textId="77777777" w:rsidR="00FA696D" w:rsidRPr="00DA3CF9" w:rsidRDefault="00FA696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2.3.2.1 Кількість освітлених вулиць в сільських населених пунктах громади</w:t>
            </w:r>
          </w:p>
        </w:tc>
        <w:tc>
          <w:tcPr>
            <w:tcW w:w="1337" w:type="dxa"/>
            <w:tcBorders>
              <w:top w:val="single" w:sz="12" w:space="0" w:color="000000"/>
              <w:left w:val="single" w:sz="6" w:space="0" w:color="auto"/>
              <w:bottom w:val="single" w:sz="2" w:space="0" w:color="000000"/>
              <w:right w:val="single" w:sz="6" w:space="0" w:color="auto"/>
            </w:tcBorders>
          </w:tcPr>
          <w:p w14:paraId="1485A00A" w14:textId="77777777" w:rsidR="00FA696D" w:rsidRPr="00DA3CF9" w:rsidRDefault="00FA696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000000"/>
              <w:left w:val="single" w:sz="6" w:space="0" w:color="auto"/>
              <w:bottom w:val="single" w:sz="2" w:space="0" w:color="000000"/>
              <w:right w:val="single" w:sz="6" w:space="0" w:color="auto"/>
            </w:tcBorders>
          </w:tcPr>
          <w:p w14:paraId="65595488"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12" w:space="0" w:color="000000"/>
              <w:left w:val="single" w:sz="6" w:space="0" w:color="auto"/>
              <w:bottom w:val="single" w:sz="2" w:space="0" w:color="000000"/>
              <w:right w:val="single" w:sz="6" w:space="0" w:color="auto"/>
            </w:tcBorders>
          </w:tcPr>
          <w:p w14:paraId="2F0CD3E4"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000000"/>
              <w:left w:val="single" w:sz="6" w:space="0" w:color="auto"/>
              <w:bottom w:val="single" w:sz="2" w:space="0" w:color="000000"/>
              <w:right w:val="single" w:sz="2" w:space="0" w:color="000000"/>
            </w:tcBorders>
          </w:tcPr>
          <w:p w14:paraId="1A2991F8"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47D19D27"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4F86B4A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000000"/>
              <w:left w:val="single" w:sz="2" w:space="0" w:color="000000"/>
              <w:bottom w:val="single" w:sz="2" w:space="0" w:color="000000"/>
              <w:right w:val="single" w:sz="6" w:space="0" w:color="auto"/>
            </w:tcBorders>
          </w:tcPr>
          <w:p w14:paraId="7DCCB86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31CAB2BD"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4837D167"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06946F8"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01D456D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4A131E5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12" w:space="0" w:color="auto"/>
            </w:tcBorders>
          </w:tcPr>
          <w:p w14:paraId="5A7EB81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r>
      <w:tr w:rsidR="00FA696D" w:rsidRPr="00DA3CF9" w14:paraId="798567FD" w14:textId="77777777" w:rsidTr="008E5957">
        <w:trPr>
          <w:trHeight w:val="842"/>
        </w:trPr>
        <w:tc>
          <w:tcPr>
            <w:tcW w:w="1159" w:type="dxa"/>
            <w:vMerge/>
            <w:tcBorders>
              <w:left w:val="single" w:sz="12" w:space="0" w:color="auto"/>
              <w:right w:val="single" w:sz="12" w:space="0" w:color="auto"/>
            </w:tcBorders>
            <w:shd w:val="solid" w:color="FFCC99" w:fill="auto"/>
            <w:vAlign w:val="center"/>
          </w:tcPr>
          <w:p w14:paraId="59FE688A"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0FFD5392"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047BCEED" w14:textId="77777777" w:rsidR="00FA696D" w:rsidRPr="00DA3CF9" w:rsidRDefault="00FA696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2.3.2.2 Кількість засобів/приладів освітлення на вулицях в сільських населених пунктах громади</w:t>
            </w:r>
          </w:p>
        </w:tc>
        <w:tc>
          <w:tcPr>
            <w:tcW w:w="1337" w:type="dxa"/>
            <w:tcBorders>
              <w:top w:val="single" w:sz="2" w:space="0" w:color="000000"/>
              <w:left w:val="single" w:sz="6" w:space="0" w:color="auto"/>
              <w:bottom w:val="single" w:sz="2" w:space="0" w:color="000000"/>
              <w:right w:val="single" w:sz="6" w:space="0" w:color="auto"/>
            </w:tcBorders>
          </w:tcPr>
          <w:p w14:paraId="1CBE0722" w14:textId="77777777" w:rsidR="00FA696D" w:rsidRPr="00DA3CF9" w:rsidRDefault="00FA696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2" w:space="0" w:color="000000"/>
              <w:left w:val="single" w:sz="6" w:space="0" w:color="auto"/>
              <w:bottom w:val="single" w:sz="2" w:space="0" w:color="000000"/>
              <w:right w:val="single" w:sz="6" w:space="0" w:color="auto"/>
            </w:tcBorders>
          </w:tcPr>
          <w:p w14:paraId="41245D32"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2" w:space="0" w:color="000000"/>
              <w:right w:val="single" w:sz="6" w:space="0" w:color="auto"/>
            </w:tcBorders>
          </w:tcPr>
          <w:p w14:paraId="2B1829B2"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2" w:space="0" w:color="000000"/>
              <w:right w:val="single" w:sz="2" w:space="0" w:color="000000"/>
            </w:tcBorders>
          </w:tcPr>
          <w:p w14:paraId="59046608"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2" w:space="0" w:color="000000"/>
              <w:left w:val="single" w:sz="2" w:space="0" w:color="000000"/>
              <w:bottom w:val="single" w:sz="2" w:space="0" w:color="000000"/>
              <w:right w:val="single" w:sz="6" w:space="0" w:color="auto"/>
            </w:tcBorders>
          </w:tcPr>
          <w:p w14:paraId="18CB2EF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45D60024"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62</w:t>
            </w:r>
          </w:p>
        </w:tc>
        <w:tc>
          <w:tcPr>
            <w:tcW w:w="567" w:type="dxa"/>
            <w:tcBorders>
              <w:top w:val="single" w:sz="2" w:space="0" w:color="000000"/>
              <w:left w:val="single" w:sz="2" w:space="0" w:color="000000"/>
              <w:bottom w:val="single" w:sz="2" w:space="0" w:color="000000"/>
              <w:right w:val="single" w:sz="6" w:space="0" w:color="auto"/>
            </w:tcBorders>
          </w:tcPr>
          <w:p w14:paraId="3DD03E51"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8F3901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67" w:type="dxa"/>
            <w:tcBorders>
              <w:top w:val="single" w:sz="2" w:space="0" w:color="000000"/>
              <w:left w:val="single" w:sz="2" w:space="0" w:color="000000"/>
              <w:bottom w:val="single" w:sz="2" w:space="0" w:color="000000"/>
              <w:right w:val="single" w:sz="6" w:space="0" w:color="auto"/>
            </w:tcBorders>
          </w:tcPr>
          <w:p w14:paraId="32EB234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01B48CA6"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67" w:type="dxa"/>
            <w:tcBorders>
              <w:top w:val="single" w:sz="2" w:space="0" w:color="000000"/>
              <w:left w:val="single" w:sz="2" w:space="0" w:color="000000"/>
              <w:bottom w:val="single" w:sz="2" w:space="0" w:color="000000"/>
              <w:right w:val="single" w:sz="6" w:space="0" w:color="auto"/>
            </w:tcBorders>
          </w:tcPr>
          <w:p w14:paraId="06845E7A"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1F291B35"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67" w:type="dxa"/>
            <w:tcBorders>
              <w:top w:val="single" w:sz="2" w:space="0" w:color="000000"/>
              <w:left w:val="single" w:sz="2" w:space="0" w:color="000000"/>
              <w:bottom w:val="single" w:sz="2" w:space="0" w:color="000000"/>
              <w:right w:val="single" w:sz="12" w:space="0" w:color="auto"/>
            </w:tcBorders>
          </w:tcPr>
          <w:p w14:paraId="07058329"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r>
      <w:tr w:rsidR="00FA696D" w:rsidRPr="00DA3CF9" w14:paraId="2DA88993" w14:textId="77777777" w:rsidTr="00FA696D">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0DF33DED"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79B6345"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2F3C346B" w14:textId="77777777" w:rsidR="00FA696D" w:rsidRPr="00DA3CF9" w:rsidRDefault="00FA696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2.3.2.3 Рівень задоволення мешканців станом освітлення вулиць</w:t>
            </w:r>
          </w:p>
        </w:tc>
        <w:tc>
          <w:tcPr>
            <w:tcW w:w="1337" w:type="dxa"/>
            <w:tcBorders>
              <w:top w:val="single" w:sz="2" w:space="0" w:color="000000"/>
              <w:left w:val="single" w:sz="6" w:space="0" w:color="auto"/>
              <w:bottom w:val="single" w:sz="12" w:space="0" w:color="000000"/>
              <w:right w:val="single" w:sz="6" w:space="0" w:color="auto"/>
            </w:tcBorders>
          </w:tcPr>
          <w:p w14:paraId="33B3CB5B" w14:textId="77777777" w:rsidR="00FA696D" w:rsidRPr="00DA3CF9" w:rsidRDefault="00FA696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2" w:space="0" w:color="000000"/>
              <w:left w:val="single" w:sz="6" w:space="0" w:color="auto"/>
              <w:bottom w:val="single" w:sz="12" w:space="0" w:color="000000"/>
              <w:right w:val="single" w:sz="6" w:space="0" w:color="auto"/>
            </w:tcBorders>
          </w:tcPr>
          <w:p w14:paraId="138D3DC6"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2C8794FF"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w:t>
            </w:r>
          </w:p>
        </w:tc>
        <w:tc>
          <w:tcPr>
            <w:tcW w:w="709" w:type="dxa"/>
            <w:tcBorders>
              <w:top w:val="single" w:sz="2" w:space="0" w:color="000000"/>
              <w:left w:val="single" w:sz="6" w:space="0" w:color="auto"/>
              <w:bottom w:val="single" w:sz="12" w:space="0" w:color="000000"/>
              <w:right w:val="single" w:sz="2" w:space="0" w:color="000000"/>
            </w:tcBorders>
          </w:tcPr>
          <w:p w14:paraId="686BB9B9"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37" w:type="dxa"/>
            <w:tcBorders>
              <w:top w:val="single" w:sz="2" w:space="0" w:color="000000"/>
              <w:left w:val="single" w:sz="2" w:space="0" w:color="000000"/>
              <w:bottom w:val="single" w:sz="12" w:space="0" w:color="000000"/>
              <w:right w:val="single" w:sz="6" w:space="0" w:color="auto"/>
            </w:tcBorders>
          </w:tcPr>
          <w:p w14:paraId="07C0EC2A"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0F30C7B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2" w:space="0" w:color="000000"/>
              <w:left w:val="single" w:sz="2" w:space="0" w:color="000000"/>
              <w:bottom w:val="single" w:sz="12" w:space="0" w:color="000000"/>
              <w:right w:val="single" w:sz="6" w:space="0" w:color="auto"/>
            </w:tcBorders>
          </w:tcPr>
          <w:p w14:paraId="5D69D998"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40CD8591"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2" w:space="0" w:color="000000"/>
              <w:left w:val="single" w:sz="2" w:space="0" w:color="000000"/>
              <w:bottom w:val="single" w:sz="12" w:space="0" w:color="000000"/>
              <w:right w:val="single" w:sz="6" w:space="0" w:color="auto"/>
            </w:tcBorders>
          </w:tcPr>
          <w:p w14:paraId="2789F45A"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726FF104"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w:t>
            </w:r>
          </w:p>
        </w:tc>
        <w:tc>
          <w:tcPr>
            <w:tcW w:w="567" w:type="dxa"/>
            <w:tcBorders>
              <w:top w:val="single" w:sz="2" w:space="0" w:color="000000"/>
              <w:left w:val="single" w:sz="2" w:space="0" w:color="000000"/>
              <w:bottom w:val="single" w:sz="12" w:space="0" w:color="000000"/>
              <w:right w:val="single" w:sz="6" w:space="0" w:color="auto"/>
            </w:tcBorders>
          </w:tcPr>
          <w:p w14:paraId="4B7E1BDE"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3FFFDF67"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2" w:space="0" w:color="000000"/>
              <w:left w:val="single" w:sz="2" w:space="0" w:color="000000"/>
              <w:bottom w:val="single" w:sz="12" w:space="0" w:color="000000"/>
              <w:right w:val="single" w:sz="12" w:space="0" w:color="auto"/>
            </w:tcBorders>
          </w:tcPr>
          <w:p w14:paraId="562A3E65"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r>
      <w:tr w:rsidR="00FA696D" w:rsidRPr="00DA3CF9" w14:paraId="0CE5CBEB" w14:textId="77777777" w:rsidTr="008E5957">
        <w:trPr>
          <w:trHeight w:val="595"/>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5B2A0EC"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2.3.3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0D45361"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Будівництво та реконструкція захисних споруд та модернізація системи оповіщення</w:t>
            </w:r>
          </w:p>
        </w:tc>
        <w:tc>
          <w:tcPr>
            <w:tcW w:w="3202" w:type="dxa"/>
            <w:tcBorders>
              <w:top w:val="single" w:sz="12" w:space="0" w:color="000000"/>
              <w:left w:val="single" w:sz="12" w:space="0" w:color="auto"/>
              <w:bottom w:val="single" w:sz="2" w:space="0" w:color="000000"/>
              <w:right w:val="single" w:sz="6" w:space="0" w:color="auto"/>
            </w:tcBorders>
          </w:tcPr>
          <w:p w14:paraId="0C8F7B52" w14:textId="77777777" w:rsidR="00FA696D" w:rsidRPr="00DA3CF9" w:rsidRDefault="00FA696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2.3.3.1 Кількість захисних споруд загального користування </w:t>
            </w:r>
          </w:p>
        </w:tc>
        <w:tc>
          <w:tcPr>
            <w:tcW w:w="1337" w:type="dxa"/>
            <w:tcBorders>
              <w:top w:val="single" w:sz="12" w:space="0" w:color="000000"/>
              <w:left w:val="single" w:sz="6" w:space="0" w:color="auto"/>
              <w:bottom w:val="single" w:sz="2" w:space="0" w:color="000000"/>
              <w:right w:val="single" w:sz="6" w:space="0" w:color="auto"/>
            </w:tcBorders>
          </w:tcPr>
          <w:p w14:paraId="777AAC69" w14:textId="77777777" w:rsidR="00FA696D" w:rsidRPr="00DA3CF9" w:rsidRDefault="00FA696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000000"/>
              <w:left w:val="single" w:sz="6" w:space="0" w:color="auto"/>
              <w:bottom w:val="single" w:sz="2" w:space="0" w:color="000000"/>
              <w:right w:val="single" w:sz="6" w:space="0" w:color="auto"/>
            </w:tcBorders>
          </w:tcPr>
          <w:p w14:paraId="38353E1E" w14:textId="77777777" w:rsidR="00FA696D" w:rsidRPr="00DA3CF9" w:rsidRDefault="00FA696D" w:rsidP="00E8512B">
            <w:pPr>
              <w:autoSpaceDE w:val="0"/>
              <w:autoSpaceDN w:val="0"/>
              <w:adjustRightInd w:val="0"/>
              <w:spacing w:line="240" w:lineRule="auto"/>
              <w:ind w:right="-105"/>
              <w:jc w:val="center"/>
              <w:rPr>
                <w:rFonts w:ascii="Times New Roman" w:hAnsi="Times New Roman" w:cs="Times New Roman"/>
                <w:color w:val="333399"/>
              </w:rPr>
            </w:pPr>
            <w:r w:rsidRPr="00DA3CF9">
              <w:rPr>
                <w:rFonts w:ascii="Times New Roman" w:hAnsi="Times New Roman" w:cs="Times New Roman"/>
                <w:color w:val="333399"/>
              </w:rPr>
              <w:t>139,00</w:t>
            </w:r>
          </w:p>
        </w:tc>
        <w:tc>
          <w:tcPr>
            <w:tcW w:w="738" w:type="dxa"/>
            <w:tcBorders>
              <w:top w:val="single" w:sz="12" w:space="0" w:color="000000"/>
              <w:left w:val="single" w:sz="6" w:space="0" w:color="auto"/>
              <w:bottom w:val="single" w:sz="2" w:space="0" w:color="000000"/>
              <w:right w:val="single" w:sz="6" w:space="0" w:color="auto"/>
            </w:tcBorders>
          </w:tcPr>
          <w:p w14:paraId="6D9CD60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139</w:t>
            </w:r>
          </w:p>
        </w:tc>
        <w:tc>
          <w:tcPr>
            <w:tcW w:w="709" w:type="dxa"/>
            <w:tcBorders>
              <w:top w:val="single" w:sz="12" w:space="0" w:color="000000"/>
              <w:left w:val="single" w:sz="6" w:space="0" w:color="auto"/>
              <w:bottom w:val="single" w:sz="2" w:space="0" w:color="000000"/>
              <w:right w:val="single" w:sz="2" w:space="0" w:color="000000"/>
            </w:tcBorders>
          </w:tcPr>
          <w:p w14:paraId="34CC5956"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143</w:t>
            </w:r>
          </w:p>
        </w:tc>
        <w:tc>
          <w:tcPr>
            <w:tcW w:w="537" w:type="dxa"/>
            <w:tcBorders>
              <w:top w:val="single" w:sz="12" w:space="0" w:color="000000"/>
              <w:left w:val="single" w:sz="2" w:space="0" w:color="000000"/>
              <w:bottom w:val="single" w:sz="2" w:space="0" w:color="000000"/>
              <w:right w:val="single" w:sz="6" w:space="0" w:color="auto"/>
            </w:tcBorders>
          </w:tcPr>
          <w:p w14:paraId="1E8BFD1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7B79A582"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147</w:t>
            </w:r>
          </w:p>
        </w:tc>
        <w:tc>
          <w:tcPr>
            <w:tcW w:w="567" w:type="dxa"/>
            <w:tcBorders>
              <w:top w:val="single" w:sz="12" w:space="0" w:color="000000"/>
              <w:left w:val="single" w:sz="2" w:space="0" w:color="000000"/>
              <w:bottom w:val="single" w:sz="2" w:space="0" w:color="000000"/>
              <w:right w:val="single" w:sz="6" w:space="0" w:color="auto"/>
            </w:tcBorders>
          </w:tcPr>
          <w:p w14:paraId="04CF6EF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4E1455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151</w:t>
            </w:r>
          </w:p>
        </w:tc>
        <w:tc>
          <w:tcPr>
            <w:tcW w:w="567" w:type="dxa"/>
            <w:tcBorders>
              <w:top w:val="single" w:sz="12" w:space="0" w:color="000000"/>
              <w:left w:val="single" w:sz="2" w:space="0" w:color="000000"/>
              <w:bottom w:val="single" w:sz="2" w:space="0" w:color="000000"/>
              <w:right w:val="single" w:sz="6" w:space="0" w:color="auto"/>
            </w:tcBorders>
          </w:tcPr>
          <w:p w14:paraId="712CD564"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0035A88"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155</w:t>
            </w:r>
          </w:p>
        </w:tc>
        <w:tc>
          <w:tcPr>
            <w:tcW w:w="567" w:type="dxa"/>
            <w:tcBorders>
              <w:top w:val="single" w:sz="12" w:space="0" w:color="000000"/>
              <w:left w:val="single" w:sz="2" w:space="0" w:color="000000"/>
              <w:bottom w:val="single" w:sz="2" w:space="0" w:color="000000"/>
              <w:right w:val="single" w:sz="6" w:space="0" w:color="auto"/>
            </w:tcBorders>
          </w:tcPr>
          <w:p w14:paraId="7BB50153"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6A00B8E6"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159</w:t>
            </w:r>
          </w:p>
        </w:tc>
        <w:tc>
          <w:tcPr>
            <w:tcW w:w="567" w:type="dxa"/>
            <w:tcBorders>
              <w:top w:val="single" w:sz="12" w:space="0" w:color="000000"/>
              <w:left w:val="single" w:sz="2" w:space="0" w:color="000000"/>
              <w:bottom w:val="single" w:sz="2" w:space="0" w:color="000000"/>
              <w:right w:val="single" w:sz="12" w:space="0" w:color="auto"/>
            </w:tcBorders>
          </w:tcPr>
          <w:p w14:paraId="38C2313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r>
      <w:tr w:rsidR="00FA696D" w:rsidRPr="00DA3CF9" w14:paraId="23DFF411" w14:textId="77777777" w:rsidTr="00DB1B8B">
        <w:trPr>
          <w:trHeight w:val="566"/>
        </w:trPr>
        <w:tc>
          <w:tcPr>
            <w:tcW w:w="1159" w:type="dxa"/>
            <w:vMerge/>
            <w:tcBorders>
              <w:left w:val="single" w:sz="12" w:space="0" w:color="auto"/>
              <w:bottom w:val="single" w:sz="12" w:space="0" w:color="auto"/>
              <w:right w:val="single" w:sz="12" w:space="0" w:color="auto"/>
            </w:tcBorders>
            <w:shd w:val="solid" w:color="FFCC99" w:fill="auto"/>
            <w:vAlign w:val="center"/>
          </w:tcPr>
          <w:p w14:paraId="66CCA2CD"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538E87A9" w14:textId="77777777" w:rsidR="00FA696D" w:rsidRPr="00DA3CF9" w:rsidRDefault="00FA696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DF73B88" w14:textId="77777777" w:rsidR="00FA696D" w:rsidRPr="00DA3CF9" w:rsidRDefault="00FA696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2.3.3.2 Кількість захисних споруд в навчальних закладах громади</w:t>
            </w:r>
          </w:p>
        </w:tc>
        <w:tc>
          <w:tcPr>
            <w:tcW w:w="1337" w:type="dxa"/>
            <w:tcBorders>
              <w:top w:val="single" w:sz="2" w:space="0" w:color="000000"/>
              <w:left w:val="single" w:sz="6" w:space="0" w:color="auto"/>
              <w:bottom w:val="single" w:sz="12" w:space="0" w:color="000000"/>
              <w:right w:val="single" w:sz="6" w:space="0" w:color="auto"/>
            </w:tcBorders>
          </w:tcPr>
          <w:p w14:paraId="30B3A1C8" w14:textId="77777777" w:rsidR="00FA696D" w:rsidRPr="00DA3CF9" w:rsidRDefault="00FA696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2" w:space="0" w:color="000000"/>
              <w:left w:val="single" w:sz="6" w:space="0" w:color="auto"/>
              <w:bottom w:val="single" w:sz="12" w:space="0" w:color="000000"/>
              <w:right w:val="single" w:sz="6" w:space="0" w:color="auto"/>
            </w:tcBorders>
          </w:tcPr>
          <w:p w14:paraId="7652332B" w14:textId="77777777" w:rsidR="00FA696D" w:rsidRPr="00DA3CF9" w:rsidRDefault="00FA696D" w:rsidP="00E8512B">
            <w:pPr>
              <w:autoSpaceDE w:val="0"/>
              <w:autoSpaceDN w:val="0"/>
              <w:adjustRightInd w:val="0"/>
              <w:spacing w:line="240" w:lineRule="auto"/>
              <w:ind w:right="-105"/>
              <w:jc w:val="center"/>
              <w:rPr>
                <w:rFonts w:ascii="Times New Roman" w:hAnsi="Times New Roman" w:cs="Times New Roman"/>
                <w:color w:val="333399"/>
              </w:rPr>
            </w:pPr>
            <w:r w:rsidRPr="00DA3CF9">
              <w:rPr>
                <w:rFonts w:ascii="Times New Roman" w:hAnsi="Times New Roman" w:cs="Times New Roman"/>
                <w:color w:val="333399"/>
              </w:rPr>
              <w:t>14,00</w:t>
            </w:r>
          </w:p>
        </w:tc>
        <w:tc>
          <w:tcPr>
            <w:tcW w:w="738" w:type="dxa"/>
            <w:tcBorders>
              <w:top w:val="single" w:sz="2" w:space="0" w:color="000000"/>
              <w:left w:val="single" w:sz="6" w:space="0" w:color="auto"/>
              <w:bottom w:val="single" w:sz="12" w:space="0" w:color="000000"/>
              <w:right w:val="single" w:sz="6" w:space="0" w:color="auto"/>
            </w:tcBorders>
          </w:tcPr>
          <w:p w14:paraId="4A81FDB2"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w:t>
            </w:r>
          </w:p>
        </w:tc>
        <w:tc>
          <w:tcPr>
            <w:tcW w:w="709" w:type="dxa"/>
            <w:tcBorders>
              <w:top w:val="single" w:sz="2" w:space="0" w:color="000000"/>
              <w:left w:val="single" w:sz="6" w:space="0" w:color="auto"/>
              <w:bottom w:val="single" w:sz="12" w:space="0" w:color="000000"/>
              <w:right w:val="single" w:sz="2" w:space="0" w:color="000000"/>
            </w:tcBorders>
          </w:tcPr>
          <w:p w14:paraId="77EE5FEA" w14:textId="77777777" w:rsidR="00FA696D" w:rsidRPr="00DA3CF9" w:rsidRDefault="00FA696D" w:rsidP="00E8512B">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30,00</w:t>
            </w:r>
          </w:p>
        </w:tc>
        <w:tc>
          <w:tcPr>
            <w:tcW w:w="537" w:type="dxa"/>
            <w:tcBorders>
              <w:top w:val="single" w:sz="2" w:space="0" w:color="000000"/>
              <w:left w:val="single" w:sz="2" w:space="0" w:color="000000"/>
              <w:bottom w:val="single" w:sz="12" w:space="0" w:color="000000"/>
              <w:right w:val="single" w:sz="6" w:space="0" w:color="auto"/>
            </w:tcBorders>
          </w:tcPr>
          <w:p w14:paraId="0EE2947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5654D0E"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567" w:type="dxa"/>
            <w:tcBorders>
              <w:top w:val="single" w:sz="2" w:space="0" w:color="000000"/>
              <w:left w:val="single" w:sz="2" w:space="0" w:color="000000"/>
              <w:bottom w:val="single" w:sz="12" w:space="0" w:color="000000"/>
              <w:right w:val="single" w:sz="6" w:space="0" w:color="auto"/>
            </w:tcBorders>
          </w:tcPr>
          <w:p w14:paraId="3A49C6B0"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3B58150C"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567" w:type="dxa"/>
            <w:tcBorders>
              <w:top w:val="single" w:sz="2" w:space="0" w:color="000000"/>
              <w:left w:val="single" w:sz="2" w:space="0" w:color="000000"/>
              <w:bottom w:val="single" w:sz="12" w:space="0" w:color="000000"/>
              <w:right w:val="single" w:sz="6" w:space="0" w:color="auto"/>
            </w:tcBorders>
          </w:tcPr>
          <w:p w14:paraId="3D2C2F4C"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631F4A74"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567" w:type="dxa"/>
            <w:tcBorders>
              <w:top w:val="single" w:sz="2" w:space="0" w:color="000000"/>
              <w:left w:val="single" w:sz="2" w:space="0" w:color="000000"/>
              <w:bottom w:val="single" w:sz="12" w:space="0" w:color="000000"/>
              <w:right w:val="single" w:sz="6" w:space="0" w:color="auto"/>
            </w:tcBorders>
          </w:tcPr>
          <w:p w14:paraId="427827CC"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169B86EB"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0,00</w:t>
            </w:r>
          </w:p>
        </w:tc>
        <w:tc>
          <w:tcPr>
            <w:tcW w:w="567" w:type="dxa"/>
            <w:tcBorders>
              <w:top w:val="single" w:sz="2" w:space="0" w:color="000000"/>
              <w:left w:val="single" w:sz="2" w:space="0" w:color="000000"/>
              <w:bottom w:val="single" w:sz="12" w:space="0" w:color="000000"/>
              <w:right w:val="single" w:sz="12" w:space="0" w:color="auto"/>
            </w:tcBorders>
          </w:tcPr>
          <w:p w14:paraId="6793959F" w14:textId="77777777" w:rsidR="00FA696D" w:rsidRPr="00DA3CF9" w:rsidRDefault="00FA696D"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6009167F" w14:textId="77777777" w:rsidTr="00DB1B8B">
        <w:trPr>
          <w:trHeight w:val="842"/>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1A2FAF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2.4</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482471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Розвиток транспортної інфраструктури</w:t>
            </w:r>
          </w:p>
        </w:tc>
        <w:tc>
          <w:tcPr>
            <w:tcW w:w="3202" w:type="dxa"/>
            <w:tcBorders>
              <w:top w:val="single" w:sz="12" w:space="0" w:color="000000"/>
              <w:left w:val="single" w:sz="12" w:space="0" w:color="auto"/>
              <w:bottom w:val="single" w:sz="2" w:space="0" w:color="000000"/>
              <w:right w:val="single" w:sz="6" w:space="0" w:color="auto"/>
            </w:tcBorders>
          </w:tcPr>
          <w:p w14:paraId="54EF39FD"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2.4.1 Респонденти, які відзначають підвищення рівня мобільності</w:t>
            </w:r>
          </w:p>
        </w:tc>
        <w:tc>
          <w:tcPr>
            <w:tcW w:w="1337" w:type="dxa"/>
            <w:tcBorders>
              <w:top w:val="single" w:sz="12" w:space="0" w:color="000000"/>
              <w:left w:val="single" w:sz="6" w:space="0" w:color="auto"/>
              <w:bottom w:val="single" w:sz="2" w:space="0" w:color="000000"/>
              <w:right w:val="single" w:sz="6" w:space="0" w:color="auto"/>
            </w:tcBorders>
          </w:tcPr>
          <w:p w14:paraId="789094EB"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12" w:space="0" w:color="000000"/>
              <w:left w:val="single" w:sz="6" w:space="0" w:color="auto"/>
              <w:bottom w:val="single" w:sz="2" w:space="0" w:color="000000"/>
              <w:right w:val="single" w:sz="6" w:space="0" w:color="auto"/>
            </w:tcBorders>
          </w:tcPr>
          <w:p w14:paraId="5DADFECB"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7714A2A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709" w:type="dxa"/>
            <w:tcBorders>
              <w:top w:val="single" w:sz="12" w:space="0" w:color="000000"/>
              <w:left w:val="single" w:sz="6" w:space="0" w:color="auto"/>
              <w:bottom w:val="single" w:sz="2" w:space="0" w:color="000000"/>
              <w:right w:val="single" w:sz="2" w:space="0" w:color="000000"/>
            </w:tcBorders>
          </w:tcPr>
          <w:p w14:paraId="6DB1235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537" w:type="dxa"/>
            <w:tcBorders>
              <w:top w:val="single" w:sz="12" w:space="0" w:color="000000"/>
              <w:left w:val="single" w:sz="2" w:space="0" w:color="000000"/>
              <w:bottom w:val="single" w:sz="2" w:space="0" w:color="000000"/>
              <w:right w:val="single" w:sz="6" w:space="0" w:color="auto"/>
            </w:tcBorders>
          </w:tcPr>
          <w:p w14:paraId="3FA54A1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431963C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12" w:space="0" w:color="000000"/>
              <w:left w:val="single" w:sz="2" w:space="0" w:color="000000"/>
              <w:bottom w:val="single" w:sz="2" w:space="0" w:color="000000"/>
              <w:right w:val="single" w:sz="6" w:space="0" w:color="auto"/>
            </w:tcBorders>
          </w:tcPr>
          <w:p w14:paraId="40166F7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37BEE05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567" w:type="dxa"/>
            <w:tcBorders>
              <w:top w:val="single" w:sz="12" w:space="0" w:color="000000"/>
              <w:left w:val="single" w:sz="2" w:space="0" w:color="000000"/>
              <w:bottom w:val="single" w:sz="2" w:space="0" w:color="000000"/>
              <w:right w:val="single" w:sz="6" w:space="0" w:color="auto"/>
            </w:tcBorders>
          </w:tcPr>
          <w:p w14:paraId="30B1B86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CFC543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w:t>
            </w:r>
          </w:p>
        </w:tc>
        <w:tc>
          <w:tcPr>
            <w:tcW w:w="567" w:type="dxa"/>
            <w:tcBorders>
              <w:top w:val="single" w:sz="12" w:space="0" w:color="000000"/>
              <w:left w:val="single" w:sz="2" w:space="0" w:color="000000"/>
              <w:bottom w:val="single" w:sz="2" w:space="0" w:color="000000"/>
              <w:right w:val="single" w:sz="6" w:space="0" w:color="auto"/>
            </w:tcBorders>
          </w:tcPr>
          <w:p w14:paraId="67375AB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519FA95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000000"/>
              <w:left w:val="single" w:sz="2" w:space="0" w:color="000000"/>
              <w:bottom w:val="single" w:sz="2" w:space="0" w:color="000000"/>
              <w:right w:val="single" w:sz="12" w:space="0" w:color="auto"/>
            </w:tcBorders>
          </w:tcPr>
          <w:p w14:paraId="75307BC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5A4018E4" w14:textId="77777777" w:rsidTr="00DB1B8B">
        <w:trPr>
          <w:trHeight w:val="305"/>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7B0EF8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39E3309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BCC036B"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2.4.2. Пасажиропотік</w:t>
            </w:r>
          </w:p>
        </w:tc>
        <w:tc>
          <w:tcPr>
            <w:tcW w:w="1337" w:type="dxa"/>
            <w:tcBorders>
              <w:top w:val="single" w:sz="2" w:space="0" w:color="000000"/>
              <w:left w:val="single" w:sz="6" w:space="0" w:color="auto"/>
              <w:bottom w:val="single" w:sz="12" w:space="0" w:color="000000"/>
              <w:right w:val="single" w:sz="6" w:space="0" w:color="auto"/>
            </w:tcBorders>
          </w:tcPr>
          <w:p w14:paraId="3CAC15A9"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2" w:space="0" w:color="000000"/>
              <w:left w:val="single" w:sz="6" w:space="0" w:color="auto"/>
              <w:bottom w:val="single" w:sz="12" w:space="0" w:color="000000"/>
              <w:right w:val="single" w:sz="6" w:space="0" w:color="auto"/>
            </w:tcBorders>
          </w:tcPr>
          <w:p w14:paraId="30C7BC8D"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799943F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5400</w:t>
            </w:r>
          </w:p>
        </w:tc>
        <w:tc>
          <w:tcPr>
            <w:tcW w:w="709" w:type="dxa"/>
            <w:tcBorders>
              <w:top w:val="single" w:sz="2" w:space="0" w:color="000000"/>
              <w:left w:val="single" w:sz="6" w:space="0" w:color="auto"/>
              <w:bottom w:val="single" w:sz="12" w:space="0" w:color="000000"/>
              <w:right w:val="single" w:sz="2" w:space="0" w:color="000000"/>
            </w:tcBorders>
          </w:tcPr>
          <w:p w14:paraId="07D227C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5562</w:t>
            </w:r>
          </w:p>
        </w:tc>
        <w:tc>
          <w:tcPr>
            <w:tcW w:w="537" w:type="dxa"/>
            <w:tcBorders>
              <w:top w:val="single" w:sz="2" w:space="0" w:color="000000"/>
              <w:left w:val="single" w:sz="2" w:space="0" w:color="000000"/>
              <w:bottom w:val="single" w:sz="12" w:space="0" w:color="000000"/>
              <w:right w:val="single" w:sz="6" w:space="0" w:color="auto"/>
            </w:tcBorders>
          </w:tcPr>
          <w:p w14:paraId="244D32F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0AA267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5729</w:t>
            </w:r>
          </w:p>
        </w:tc>
        <w:tc>
          <w:tcPr>
            <w:tcW w:w="567" w:type="dxa"/>
            <w:tcBorders>
              <w:top w:val="single" w:sz="2" w:space="0" w:color="000000"/>
              <w:left w:val="single" w:sz="2" w:space="0" w:color="000000"/>
              <w:bottom w:val="single" w:sz="12" w:space="0" w:color="000000"/>
              <w:right w:val="single" w:sz="6" w:space="0" w:color="auto"/>
            </w:tcBorders>
          </w:tcPr>
          <w:p w14:paraId="5A92AE8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483E17D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5901</w:t>
            </w:r>
          </w:p>
        </w:tc>
        <w:tc>
          <w:tcPr>
            <w:tcW w:w="567" w:type="dxa"/>
            <w:tcBorders>
              <w:top w:val="single" w:sz="2" w:space="0" w:color="000000"/>
              <w:left w:val="single" w:sz="2" w:space="0" w:color="000000"/>
              <w:bottom w:val="single" w:sz="12" w:space="0" w:color="000000"/>
              <w:right w:val="single" w:sz="6" w:space="0" w:color="auto"/>
            </w:tcBorders>
          </w:tcPr>
          <w:p w14:paraId="112609D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7B5482C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6078</w:t>
            </w:r>
          </w:p>
        </w:tc>
        <w:tc>
          <w:tcPr>
            <w:tcW w:w="567" w:type="dxa"/>
            <w:tcBorders>
              <w:top w:val="single" w:sz="2" w:space="0" w:color="000000"/>
              <w:left w:val="single" w:sz="2" w:space="0" w:color="000000"/>
              <w:bottom w:val="single" w:sz="12" w:space="0" w:color="000000"/>
              <w:right w:val="single" w:sz="6" w:space="0" w:color="auto"/>
            </w:tcBorders>
          </w:tcPr>
          <w:p w14:paraId="7429E7E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06B37500"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6260</w:t>
            </w:r>
          </w:p>
        </w:tc>
        <w:tc>
          <w:tcPr>
            <w:tcW w:w="567" w:type="dxa"/>
            <w:tcBorders>
              <w:top w:val="single" w:sz="2" w:space="0" w:color="000000"/>
              <w:left w:val="single" w:sz="2" w:space="0" w:color="000000"/>
              <w:bottom w:val="single" w:sz="12" w:space="0" w:color="000000"/>
              <w:right w:val="single" w:sz="12" w:space="0" w:color="auto"/>
            </w:tcBorders>
          </w:tcPr>
          <w:p w14:paraId="2D9C24E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2B0A7EBA" w14:textId="77777777" w:rsidTr="00DB1B8B">
        <w:trPr>
          <w:trHeight w:val="613"/>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6807C967"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2.4.1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DC667D0"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Створений та діє парк громадського  електротранспорту</w:t>
            </w:r>
          </w:p>
        </w:tc>
        <w:tc>
          <w:tcPr>
            <w:tcW w:w="3202" w:type="dxa"/>
            <w:tcBorders>
              <w:top w:val="single" w:sz="12" w:space="0" w:color="000000"/>
              <w:left w:val="single" w:sz="12" w:space="0" w:color="auto"/>
              <w:bottom w:val="single" w:sz="2" w:space="0" w:color="000000"/>
              <w:right w:val="single" w:sz="6" w:space="0" w:color="auto"/>
            </w:tcBorders>
          </w:tcPr>
          <w:p w14:paraId="0F893F8D"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2.4.1.1 Кількість придбаних електробусів</w:t>
            </w:r>
          </w:p>
        </w:tc>
        <w:tc>
          <w:tcPr>
            <w:tcW w:w="1337" w:type="dxa"/>
            <w:tcBorders>
              <w:top w:val="single" w:sz="12" w:space="0" w:color="000000"/>
              <w:left w:val="single" w:sz="6" w:space="0" w:color="auto"/>
              <w:bottom w:val="single" w:sz="2" w:space="0" w:color="000000"/>
              <w:right w:val="single" w:sz="6" w:space="0" w:color="auto"/>
            </w:tcBorders>
          </w:tcPr>
          <w:p w14:paraId="1F57C56A"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053D2809"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12" w:space="0" w:color="000000"/>
              <w:left w:val="single" w:sz="6" w:space="0" w:color="auto"/>
              <w:bottom w:val="single" w:sz="2" w:space="0" w:color="000000"/>
              <w:right w:val="single" w:sz="6" w:space="0" w:color="auto"/>
            </w:tcBorders>
          </w:tcPr>
          <w:p w14:paraId="1635A16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000000"/>
              <w:left w:val="single" w:sz="6" w:space="0" w:color="auto"/>
              <w:bottom w:val="single" w:sz="2" w:space="0" w:color="000000"/>
              <w:right w:val="single" w:sz="2" w:space="0" w:color="000000"/>
            </w:tcBorders>
          </w:tcPr>
          <w:p w14:paraId="227DFF3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56B4415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C3C4D9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1079C4F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A87190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000000"/>
              <w:left w:val="single" w:sz="2" w:space="0" w:color="000000"/>
              <w:bottom w:val="single" w:sz="2" w:space="0" w:color="000000"/>
              <w:right w:val="single" w:sz="6" w:space="0" w:color="auto"/>
            </w:tcBorders>
          </w:tcPr>
          <w:p w14:paraId="1BD7990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39157A1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000000"/>
              <w:left w:val="single" w:sz="2" w:space="0" w:color="000000"/>
              <w:bottom w:val="single" w:sz="2" w:space="0" w:color="000000"/>
              <w:right w:val="single" w:sz="6" w:space="0" w:color="auto"/>
            </w:tcBorders>
          </w:tcPr>
          <w:p w14:paraId="07F92C6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7D285A47"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000000"/>
              <w:left w:val="single" w:sz="2" w:space="0" w:color="000000"/>
              <w:bottom w:val="single" w:sz="2" w:space="0" w:color="000000"/>
              <w:right w:val="single" w:sz="12" w:space="0" w:color="auto"/>
            </w:tcBorders>
          </w:tcPr>
          <w:p w14:paraId="101C5C3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2EFFF7CE" w14:textId="77777777" w:rsidTr="00E86D47">
        <w:trPr>
          <w:trHeight w:val="566"/>
        </w:trPr>
        <w:tc>
          <w:tcPr>
            <w:tcW w:w="1159" w:type="dxa"/>
            <w:vMerge/>
            <w:tcBorders>
              <w:left w:val="single" w:sz="12" w:space="0" w:color="auto"/>
              <w:bottom w:val="single" w:sz="12" w:space="0" w:color="auto"/>
              <w:right w:val="single" w:sz="12" w:space="0" w:color="auto"/>
            </w:tcBorders>
            <w:shd w:val="solid" w:color="FFCC99" w:fill="auto"/>
            <w:vAlign w:val="center"/>
          </w:tcPr>
          <w:p w14:paraId="4CAC69C1"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0D61F632"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022E90EB"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2.4.1.2 Запровадження системи управління рухом електробусів</w:t>
            </w:r>
          </w:p>
        </w:tc>
        <w:tc>
          <w:tcPr>
            <w:tcW w:w="1337" w:type="dxa"/>
            <w:tcBorders>
              <w:top w:val="single" w:sz="2" w:space="0" w:color="000000"/>
              <w:left w:val="single" w:sz="6" w:space="0" w:color="auto"/>
              <w:bottom w:val="single" w:sz="12" w:space="0" w:color="000000"/>
              <w:right w:val="single" w:sz="6" w:space="0" w:color="auto"/>
            </w:tcBorders>
          </w:tcPr>
          <w:p w14:paraId="4F7A360D"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так/ні</w:t>
            </w:r>
          </w:p>
        </w:tc>
        <w:tc>
          <w:tcPr>
            <w:tcW w:w="818" w:type="dxa"/>
            <w:tcBorders>
              <w:top w:val="single" w:sz="2" w:space="0" w:color="000000"/>
              <w:left w:val="single" w:sz="6" w:space="0" w:color="auto"/>
              <w:bottom w:val="single" w:sz="12" w:space="0" w:color="000000"/>
              <w:right w:val="single" w:sz="6" w:space="0" w:color="auto"/>
            </w:tcBorders>
          </w:tcPr>
          <w:p w14:paraId="1E7870C9"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12" w:space="0" w:color="000000"/>
              <w:right w:val="single" w:sz="6" w:space="0" w:color="auto"/>
            </w:tcBorders>
          </w:tcPr>
          <w:p w14:paraId="0D8B944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12" w:space="0" w:color="000000"/>
              <w:right w:val="single" w:sz="2" w:space="0" w:color="000000"/>
            </w:tcBorders>
          </w:tcPr>
          <w:p w14:paraId="3EC3552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66A6CDA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82D402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6B0253D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5356F96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4AAADB5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7AD097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6451264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1836119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так</w:t>
            </w:r>
          </w:p>
        </w:tc>
        <w:tc>
          <w:tcPr>
            <w:tcW w:w="567" w:type="dxa"/>
            <w:tcBorders>
              <w:top w:val="single" w:sz="2" w:space="0" w:color="000000"/>
              <w:left w:val="single" w:sz="2" w:space="0" w:color="000000"/>
              <w:bottom w:val="single" w:sz="12" w:space="0" w:color="000000"/>
              <w:right w:val="single" w:sz="12" w:space="0" w:color="auto"/>
            </w:tcBorders>
          </w:tcPr>
          <w:p w14:paraId="6D4C9BC0"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320773A1" w14:textId="77777777" w:rsidTr="008E5957">
        <w:trPr>
          <w:trHeight w:val="610"/>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CD278C6"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2.4.2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16FFCBA"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Створено </w:t>
            </w:r>
            <w:proofErr w:type="spellStart"/>
            <w:r w:rsidRPr="00DA3CF9">
              <w:rPr>
                <w:rFonts w:ascii="Times New Roman" w:hAnsi="Times New Roman" w:cs="Times New Roman"/>
                <w:color w:val="000000"/>
              </w:rPr>
              <w:t>велоінфраструктуру</w:t>
            </w:r>
            <w:proofErr w:type="spellEnd"/>
            <w:r w:rsidRPr="00DA3CF9">
              <w:rPr>
                <w:rFonts w:ascii="Times New Roman" w:hAnsi="Times New Roman" w:cs="Times New Roman"/>
                <w:color w:val="000000"/>
              </w:rPr>
              <w:t xml:space="preserve"> громади</w:t>
            </w:r>
          </w:p>
        </w:tc>
        <w:tc>
          <w:tcPr>
            <w:tcW w:w="3202" w:type="dxa"/>
            <w:tcBorders>
              <w:top w:val="single" w:sz="12" w:space="0" w:color="000000"/>
              <w:left w:val="single" w:sz="12" w:space="0" w:color="auto"/>
              <w:bottom w:val="single" w:sz="2" w:space="0" w:color="000000"/>
              <w:right w:val="single" w:sz="6" w:space="0" w:color="auto"/>
            </w:tcBorders>
          </w:tcPr>
          <w:p w14:paraId="603F3945"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2.4.2.1 Протяжність </w:t>
            </w:r>
            <w:proofErr w:type="spellStart"/>
            <w:r w:rsidRPr="00DA3CF9">
              <w:rPr>
                <w:rFonts w:ascii="Times New Roman" w:hAnsi="Times New Roman" w:cs="Times New Roman"/>
                <w:b/>
                <w:bCs/>
                <w:color w:val="000000"/>
              </w:rPr>
              <w:t>велодоріжок</w:t>
            </w:r>
            <w:proofErr w:type="spellEnd"/>
          </w:p>
        </w:tc>
        <w:tc>
          <w:tcPr>
            <w:tcW w:w="1337" w:type="dxa"/>
            <w:tcBorders>
              <w:top w:val="single" w:sz="12" w:space="0" w:color="000000"/>
              <w:left w:val="single" w:sz="6" w:space="0" w:color="auto"/>
              <w:bottom w:val="single" w:sz="2" w:space="0" w:color="000000"/>
              <w:right w:val="single" w:sz="6" w:space="0" w:color="auto"/>
            </w:tcBorders>
          </w:tcPr>
          <w:p w14:paraId="7484F3C4"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км</w:t>
            </w:r>
          </w:p>
        </w:tc>
        <w:tc>
          <w:tcPr>
            <w:tcW w:w="818" w:type="dxa"/>
            <w:tcBorders>
              <w:top w:val="single" w:sz="12" w:space="0" w:color="000000"/>
              <w:left w:val="single" w:sz="6" w:space="0" w:color="auto"/>
              <w:bottom w:val="single" w:sz="2" w:space="0" w:color="000000"/>
              <w:right w:val="single" w:sz="6" w:space="0" w:color="auto"/>
            </w:tcBorders>
          </w:tcPr>
          <w:p w14:paraId="2B888F08"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5,60</w:t>
            </w:r>
          </w:p>
        </w:tc>
        <w:tc>
          <w:tcPr>
            <w:tcW w:w="738" w:type="dxa"/>
            <w:tcBorders>
              <w:top w:val="single" w:sz="12" w:space="0" w:color="000000"/>
              <w:left w:val="single" w:sz="6" w:space="0" w:color="auto"/>
              <w:bottom w:val="single" w:sz="2" w:space="0" w:color="000000"/>
              <w:right w:val="single" w:sz="6" w:space="0" w:color="auto"/>
            </w:tcBorders>
          </w:tcPr>
          <w:p w14:paraId="30E3DDE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5,6</w:t>
            </w:r>
          </w:p>
        </w:tc>
        <w:tc>
          <w:tcPr>
            <w:tcW w:w="709" w:type="dxa"/>
            <w:tcBorders>
              <w:top w:val="single" w:sz="12" w:space="0" w:color="000000"/>
              <w:left w:val="single" w:sz="6" w:space="0" w:color="auto"/>
              <w:bottom w:val="single" w:sz="2" w:space="0" w:color="000000"/>
              <w:right w:val="single" w:sz="2" w:space="0" w:color="000000"/>
            </w:tcBorders>
          </w:tcPr>
          <w:p w14:paraId="30C3CE8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62D6664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61DD6A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51C1AFD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0E83DB1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2,50</w:t>
            </w:r>
          </w:p>
        </w:tc>
        <w:tc>
          <w:tcPr>
            <w:tcW w:w="567" w:type="dxa"/>
            <w:tcBorders>
              <w:top w:val="single" w:sz="12" w:space="0" w:color="000000"/>
              <w:left w:val="single" w:sz="2" w:space="0" w:color="000000"/>
              <w:bottom w:val="single" w:sz="2" w:space="0" w:color="000000"/>
              <w:right w:val="single" w:sz="6" w:space="0" w:color="auto"/>
            </w:tcBorders>
          </w:tcPr>
          <w:p w14:paraId="7379EC1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762C7D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2,50</w:t>
            </w:r>
          </w:p>
        </w:tc>
        <w:tc>
          <w:tcPr>
            <w:tcW w:w="567" w:type="dxa"/>
            <w:tcBorders>
              <w:top w:val="single" w:sz="12" w:space="0" w:color="000000"/>
              <w:left w:val="single" w:sz="2" w:space="0" w:color="000000"/>
              <w:bottom w:val="single" w:sz="2" w:space="0" w:color="000000"/>
              <w:right w:val="single" w:sz="6" w:space="0" w:color="auto"/>
            </w:tcBorders>
          </w:tcPr>
          <w:p w14:paraId="139906E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70AB960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2,50</w:t>
            </w:r>
          </w:p>
        </w:tc>
        <w:tc>
          <w:tcPr>
            <w:tcW w:w="567" w:type="dxa"/>
            <w:tcBorders>
              <w:top w:val="single" w:sz="12" w:space="0" w:color="000000"/>
              <w:left w:val="single" w:sz="2" w:space="0" w:color="000000"/>
              <w:bottom w:val="single" w:sz="2" w:space="0" w:color="000000"/>
              <w:right w:val="single" w:sz="12" w:space="0" w:color="auto"/>
            </w:tcBorders>
          </w:tcPr>
          <w:p w14:paraId="01A8566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166996AF" w14:textId="77777777" w:rsidTr="00E86D47">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62EBA288"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04C725D9"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670396F3"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2.4.2.2 Кількість мешканців які користуються послугами з прокату та ремонту в</w:t>
            </w:r>
            <w:r w:rsidR="00D93591" w:rsidRPr="00DA3CF9">
              <w:rPr>
                <w:rFonts w:ascii="Times New Roman" w:hAnsi="Times New Roman" w:cs="Times New Roman"/>
                <w:b/>
                <w:bCs/>
                <w:color w:val="000000"/>
              </w:rPr>
              <w:t>е</w:t>
            </w:r>
            <w:r w:rsidRPr="00DA3CF9">
              <w:rPr>
                <w:rFonts w:ascii="Times New Roman" w:hAnsi="Times New Roman" w:cs="Times New Roman"/>
                <w:b/>
                <w:bCs/>
                <w:color w:val="000000"/>
              </w:rPr>
              <w:t>лосипедів</w:t>
            </w:r>
          </w:p>
        </w:tc>
        <w:tc>
          <w:tcPr>
            <w:tcW w:w="1337" w:type="dxa"/>
            <w:tcBorders>
              <w:top w:val="single" w:sz="2" w:space="0" w:color="000000"/>
              <w:left w:val="single" w:sz="6" w:space="0" w:color="auto"/>
              <w:bottom w:val="single" w:sz="12" w:space="0" w:color="000000"/>
              <w:right w:val="single" w:sz="6" w:space="0" w:color="auto"/>
            </w:tcBorders>
          </w:tcPr>
          <w:p w14:paraId="0FC2CD0F"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12" w:space="0" w:color="000000"/>
              <w:right w:val="single" w:sz="6" w:space="0" w:color="auto"/>
            </w:tcBorders>
          </w:tcPr>
          <w:p w14:paraId="3F4177B0"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4D998077"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09" w:type="dxa"/>
            <w:tcBorders>
              <w:top w:val="single" w:sz="2" w:space="0" w:color="000000"/>
              <w:left w:val="single" w:sz="6" w:space="0" w:color="auto"/>
              <w:bottom w:val="single" w:sz="12" w:space="0" w:color="000000"/>
              <w:right w:val="single" w:sz="2" w:space="0" w:color="000000"/>
            </w:tcBorders>
          </w:tcPr>
          <w:p w14:paraId="14E233C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44E9AF10"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3EDDB1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66FBF3B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6AC1FAA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2EB937C7"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29D8AB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200,00</w:t>
            </w:r>
          </w:p>
        </w:tc>
        <w:tc>
          <w:tcPr>
            <w:tcW w:w="567" w:type="dxa"/>
            <w:tcBorders>
              <w:top w:val="single" w:sz="2" w:space="0" w:color="000000"/>
              <w:left w:val="single" w:sz="2" w:space="0" w:color="000000"/>
              <w:bottom w:val="single" w:sz="12" w:space="0" w:color="000000"/>
              <w:right w:val="single" w:sz="6" w:space="0" w:color="auto"/>
            </w:tcBorders>
          </w:tcPr>
          <w:p w14:paraId="40E0260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72201C0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200,00</w:t>
            </w:r>
          </w:p>
        </w:tc>
        <w:tc>
          <w:tcPr>
            <w:tcW w:w="567" w:type="dxa"/>
            <w:tcBorders>
              <w:top w:val="single" w:sz="2" w:space="0" w:color="000000"/>
              <w:left w:val="single" w:sz="2" w:space="0" w:color="000000"/>
              <w:bottom w:val="single" w:sz="12" w:space="0" w:color="000000"/>
              <w:right w:val="single" w:sz="12" w:space="0" w:color="auto"/>
            </w:tcBorders>
          </w:tcPr>
          <w:p w14:paraId="54DF526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4C59D645" w14:textId="77777777" w:rsidTr="00E86D47">
        <w:trPr>
          <w:trHeight w:val="1277"/>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6BC679CF"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lastRenderedPageBreak/>
              <w:t>Завдання  2.4.3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83BE9EB"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Для маломобільних груп населення створено </w:t>
            </w:r>
            <w:proofErr w:type="spellStart"/>
            <w:r w:rsidRPr="00DA3CF9">
              <w:rPr>
                <w:rFonts w:ascii="Times New Roman" w:hAnsi="Times New Roman" w:cs="Times New Roman"/>
                <w:color w:val="000000"/>
              </w:rPr>
              <w:t>безбар`єрний</w:t>
            </w:r>
            <w:proofErr w:type="spellEnd"/>
            <w:r w:rsidRPr="00DA3CF9">
              <w:rPr>
                <w:rFonts w:ascii="Times New Roman" w:hAnsi="Times New Roman" w:cs="Times New Roman"/>
                <w:color w:val="000000"/>
              </w:rPr>
              <w:t xml:space="preserve"> простір</w:t>
            </w:r>
          </w:p>
        </w:tc>
        <w:tc>
          <w:tcPr>
            <w:tcW w:w="3202" w:type="dxa"/>
            <w:tcBorders>
              <w:top w:val="single" w:sz="12" w:space="0" w:color="000000"/>
              <w:left w:val="single" w:sz="12" w:space="0" w:color="auto"/>
              <w:bottom w:val="single" w:sz="2" w:space="0" w:color="000000"/>
              <w:right w:val="single" w:sz="6" w:space="0" w:color="auto"/>
            </w:tcBorders>
          </w:tcPr>
          <w:p w14:paraId="6D89AF9D"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2.4.3.1 % будинків соціально сфери та багатоквартирних (комунальної власності), що оснащені підйомниками чи пандусами</w:t>
            </w:r>
          </w:p>
        </w:tc>
        <w:tc>
          <w:tcPr>
            <w:tcW w:w="1337" w:type="dxa"/>
            <w:tcBorders>
              <w:top w:val="single" w:sz="12" w:space="0" w:color="000000"/>
              <w:left w:val="single" w:sz="6" w:space="0" w:color="auto"/>
              <w:bottom w:val="single" w:sz="2" w:space="0" w:color="000000"/>
              <w:right w:val="single" w:sz="6" w:space="0" w:color="auto"/>
            </w:tcBorders>
          </w:tcPr>
          <w:p w14:paraId="562312AB"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потреби</w:t>
            </w:r>
          </w:p>
        </w:tc>
        <w:tc>
          <w:tcPr>
            <w:tcW w:w="818" w:type="dxa"/>
            <w:tcBorders>
              <w:top w:val="single" w:sz="12" w:space="0" w:color="000000"/>
              <w:left w:val="single" w:sz="6" w:space="0" w:color="auto"/>
              <w:bottom w:val="single" w:sz="2" w:space="0" w:color="000000"/>
              <w:right w:val="single" w:sz="6" w:space="0" w:color="auto"/>
            </w:tcBorders>
          </w:tcPr>
          <w:p w14:paraId="1A90150C"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80,00</w:t>
            </w:r>
          </w:p>
        </w:tc>
        <w:tc>
          <w:tcPr>
            <w:tcW w:w="738" w:type="dxa"/>
            <w:tcBorders>
              <w:top w:val="single" w:sz="12" w:space="0" w:color="000000"/>
              <w:left w:val="single" w:sz="6" w:space="0" w:color="auto"/>
              <w:bottom w:val="single" w:sz="2" w:space="0" w:color="000000"/>
              <w:right w:val="single" w:sz="6" w:space="0" w:color="auto"/>
            </w:tcBorders>
          </w:tcPr>
          <w:p w14:paraId="2484288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80,0</w:t>
            </w:r>
          </w:p>
        </w:tc>
        <w:tc>
          <w:tcPr>
            <w:tcW w:w="709" w:type="dxa"/>
            <w:tcBorders>
              <w:top w:val="single" w:sz="12" w:space="0" w:color="000000"/>
              <w:left w:val="single" w:sz="6" w:space="0" w:color="auto"/>
              <w:bottom w:val="single" w:sz="2" w:space="0" w:color="000000"/>
              <w:right w:val="single" w:sz="2" w:space="0" w:color="000000"/>
            </w:tcBorders>
          </w:tcPr>
          <w:p w14:paraId="7D149617" w14:textId="77777777" w:rsidR="00E86D47" w:rsidRPr="00DA3CF9" w:rsidRDefault="00E86D47" w:rsidP="006643B9">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90,00</w:t>
            </w:r>
          </w:p>
        </w:tc>
        <w:tc>
          <w:tcPr>
            <w:tcW w:w="537" w:type="dxa"/>
            <w:tcBorders>
              <w:top w:val="single" w:sz="12" w:space="0" w:color="000000"/>
              <w:left w:val="single" w:sz="2" w:space="0" w:color="000000"/>
              <w:bottom w:val="single" w:sz="2" w:space="0" w:color="000000"/>
              <w:right w:val="single" w:sz="6" w:space="0" w:color="auto"/>
            </w:tcBorders>
          </w:tcPr>
          <w:p w14:paraId="19CEEDA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327F54AA" w14:textId="77777777" w:rsidR="00E86D47" w:rsidRPr="00DA3CF9" w:rsidRDefault="00E86D47" w:rsidP="006643B9">
            <w:pPr>
              <w:autoSpaceDE w:val="0"/>
              <w:autoSpaceDN w:val="0"/>
              <w:adjustRightInd w:val="0"/>
              <w:spacing w:line="240" w:lineRule="auto"/>
              <w:ind w:left="-107" w:right="-74"/>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12" w:space="0" w:color="000000"/>
              <w:left w:val="single" w:sz="2" w:space="0" w:color="000000"/>
              <w:bottom w:val="single" w:sz="2" w:space="0" w:color="000000"/>
              <w:right w:val="single" w:sz="6" w:space="0" w:color="auto"/>
            </w:tcBorders>
          </w:tcPr>
          <w:p w14:paraId="59DFDE6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7C646E7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33EF6D0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03377C0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029E703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342B22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12" w:space="0" w:color="auto"/>
            </w:tcBorders>
          </w:tcPr>
          <w:p w14:paraId="00B8CB3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5000C65C" w14:textId="77777777" w:rsidTr="00022F73">
        <w:trPr>
          <w:trHeight w:val="1116"/>
        </w:trPr>
        <w:tc>
          <w:tcPr>
            <w:tcW w:w="1159" w:type="dxa"/>
            <w:vMerge/>
            <w:tcBorders>
              <w:left w:val="single" w:sz="12" w:space="0" w:color="auto"/>
              <w:bottom w:val="single" w:sz="12" w:space="0" w:color="auto"/>
              <w:right w:val="single" w:sz="12" w:space="0" w:color="auto"/>
            </w:tcBorders>
            <w:shd w:val="solid" w:color="FFCC99" w:fill="auto"/>
            <w:vAlign w:val="center"/>
          </w:tcPr>
          <w:p w14:paraId="2D7DE70F"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5215FD05"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3098891A" w14:textId="77777777" w:rsidR="00E86D47" w:rsidRPr="00DA3CF9" w:rsidRDefault="00E86D47"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2.4.3.2 Кільк</w:t>
            </w:r>
            <w:r w:rsidR="00D93591" w:rsidRPr="00DA3CF9">
              <w:rPr>
                <w:rFonts w:ascii="Times New Roman" w:hAnsi="Times New Roman" w:cs="Times New Roman"/>
                <w:b/>
                <w:bCs/>
                <w:color w:val="000000"/>
              </w:rPr>
              <w:t>і</w:t>
            </w:r>
            <w:r w:rsidRPr="00DA3CF9">
              <w:rPr>
                <w:rFonts w:ascii="Times New Roman" w:hAnsi="Times New Roman" w:cs="Times New Roman"/>
                <w:b/>
                <w:bCs/>
                <w:color w:val="000000"/>
              </w:rPr>
              <w:t>ст</w:t>
            </w:r>
            <w:r w:rsidR="00D93591" w:rsidRPr="00DA3CF9">
              <w:rPr>
                <w:rFonts w:ascii="Times New Roman" w:hAnsi="Times New Roman" w:cs="Times New Roman"/>
                <w:b/>
                <w:bCs/>
                <w:color w:val="000000"/>
              </w:rPr>
              <w:t>ь</w:t>
            </w:r>
            <w:r w:rsidRPr="00DA3CF9">
              <w:rPr>
                <w:rFonts w:ascii="Times New Roman" w:hAnsi="Times New Roman" w:cs="Times New Roman"/>
                <w:b/>
                <w:bCs/>
                <w:color w:val="000000"/>
              </w:rPr>
              <w:t xml:space="preserve"> світлофорних об`єктів, що обладнані звуковими сигналами, тактильною плиткою для осіб із вадами зору</w:t>
            </w:r>
          </w:p>
        </w:tc>
        <w:tc>
          <w:tcPr>
            <w:tcW w:w="1337" w:type="dxa"/>
            <w:tcBorders>
              <w:top w:val="single" w:sz="2" w:space="0" w:color="000000"/>
              <w:left w:val="single" w:sz="6" w:space="0" w:color="auto"/>
              <w:bottom w:val="single" w:sz="12" w:space="0" w:color="000000"/>
              <w:right w:val="single" w:sz="6" w:space="0" w:color="auto"/>
            </w:tcBorders>
          </w:tcPr>
          <w:p w14:paraId="66D06D94"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потреби</w:t>
            </w:r>
          </w:p>
        </w:tc>
        <w:tc>
          <w:tcPr>
            <w:tcW w:w="818" w:type="dxa"/>
            <w:tcBorders>
              <w:top w:val="single" w:sz="2" w:space="0" w:color="000000"/>
              <w:left w:val="single" w:sz="6" w:space="0" w:color="auto"/>
              <w:bottom w:val="single" w:sz="12" w:space="0" w:color="000000"/>
              <w:right w:val="single" w:sz="6" w:space="0" w:color="auto"/>
            </w:tcBorders>
          </w:tcPr>
          <w:p w14:paraId="6508BD60"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40,00</w:t>
            </w:r>
          </w:p>
        </w:tc>
        <w:tc>
          <w:tcPr>
            <w:tcW w:w="738" w:type="dxa"/>
            <w:tcBorders>
              <w:top w:val="single" w:sz="2" w:space="0" w:color="000000"/>
              <w:left w:val="single" w:sz="6" w:space="0" w:color="auto"/>
              <w:bottom w:val="single" w:sz="12" w:space="0" w:color="000000"/>
              <w:right w:val="single" w:sz="6" w:space="0" w:color="auto"/>
            </w:tcBorders>
          </w:tcPr>
          <w:p w14:paraId="1B55FA5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40,0</w:t>
            </w:r>
          </w:p>
        </w:tc>
        <w:tc>
          <w:tcPr>
            <w:tcW w:w="709" w:type="dxa"/>
            <w:tcBorders>
              <w:top w:val="single" w:sz="2" w:space="0" w:color="000000"/>
              <w:left w:val="single" w:sz="6" w:space="0" w:color="auto"/>
              <w:bottom w:val="single" w:sz="12" w:space="0" w:color="000000"/>
              <w:right w:val="single" w:sz="2" w:space="0" w:color="000000"/>
            </w:tcBorders>
          </w:tcPr>
          <w:p w14:paraId="4C70EB96" w14:textId="77777777" w:rsidR="00E86D47" w:rsidRPr="00DA3CF9" w:rsidRDefault="00E86D47" w:rsidP="006643B9">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80,00</w:t>
            </w:r>
          </w:p>
        </w:tc>
        <w:tc>
          <w:tcPr>
            <w:tcW w:w="537" w:type="dxa"/>
            <w:tcBorders>
              <w:top w:val="single" w:sz="2" w:space="0" w:color="000000"/>
              <w:left w:val="single" w:sz="2" w:space="0" w:color="000000"/>
              <w:bottom w:val="single" w:sz="12" w:space="0" w:color="000000"/>
              <w:right w:val="single" w:sz="6" w:space="0" w:color="auto"/>
            </w:tcBorders>
          </w:tcPr>
          <w:p w14:paraId="230AC47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6F20D7EF" w14:textId="77777777" w:rsidR="00E86D47" w:rsidRPr="00DA3CF9" w:rsidRDefault="00E86D47" w:rsidP="006643B9">
            <w:pPr>
              <w:autoSpaceDE w:val="0"/>
              <w:autoSpaceDN w:val="0"/>
              <w:adjustRightInd w:val="0"/>
              <w:spacing w:line="240" w:lineRule="auto"/>
              <w:ind w:left="-107" w:right="-74"/>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2" w:space="0" w:color="000000"/>
              <w:left w:val="single" w:sz="2" w:space="0" w:color="000000"/>
              <w:bottom w:val="single" w:sz="12" w:space="0" w:color="000000"/>
              <w:right w:val="single" w:sz="6" w:space="0" w:color="auto"/>
            </w:tcBorders>
          </w:tcPr>
          <w:p w14:paraId="5A08D49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1FCFE2D9"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053E515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42C3140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50E51F5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00EF7C8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12" w:space="0" w:color="auto"/>
            </w:tcBorders>
          </w:tcPr>
          <w:p w14:paraId="7E885A65"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463F60EA" w14:textId="77777777" w:rsidTr="00022F73">
        <w:trPr>
          <w:trHeight w:val="1430"/>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8C68B9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2.5</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3E512D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Охорона довкілля, відновлення та ощадливе використання природних ресурсів</w:t>
            </w:r>
          </w:p>
        </w:tc>
        <w:tc>
          <w:tcPr>
            <w:tcW w:w="3202" w:type="dxa"/>
            <w:tcBorders>
              <w:top w:val="single" w:sz="12" w:space="0" w:color="000000"/>
              <w:left w:val="single" w:sz="12" w:space="0" w:color="auto"/>
              <w:bottom w:val="single" w:sz="2" w:space="0" w:color="000000"/>
              <w:right w:val="single" w:sz="6" w:space="0" w:color="auto"/>
            </w:tcBorders>
          </w:tcPr>
          <w:p w14:paraId="0610A1CB"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2.5.1 Збільшення частки респондентів громадського анкетування, які вказали на поліпшення стану навколишнього середовища</w:t>
            </w:r>
          </w:p>
        </w:tc>
        <w:tc>
          <w:tcPr>
            <w:tcW w:w="1337" w:type="dxa"/>
            <w:tcBorders>
              <w:top w:val="single" w:sz="12" w:space="0" w:color="000000"/>
              <w:left w:val="single" w:sz="6" w:space="0" w:color="auto"/>
              <w:bottom w:val="single" w:sz="2" w:space="0" w:color="000000"/>
              <w:right w:val="single" w:sz="6" w:space="0" w:color="auto"/>
            </w:tcBorders>
          </w:tcPr>
          <w:p w14:paraId="471B9A80"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12" w:space="0" w:color="000000"/>
              <w:left w:val="single" w:sz="6" w:space="0" w:color="auto"/>
              <w:bottom w:val="single" w:sz="2" w:space="0" w:color="000000"/>
              <w:right w:val="single" w:sz="6" w:space="0" w:color="auto"/>
            </w:tcBorders>
          </w:tcPr>
          <w:p w14:paraId="0902EB5B"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500BC724"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12" w:space="0" w:color="000000"/>
              <w:left w:val="single" w:sz="6" w:space="0" w:color="auto"/>
              <w:bottom w:val="single" w:sz="2" w:space="0" w:color="000000"/>
              <w:right w:val="single" w:sz="2" w:space="0" w:color="000000"/>
            </w:tcBorders>
          </w:tcPr>
          <w:p w14:paraId="6EE39C0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w:t>
            </w:r>
          </w:p>
        </w:tc>
        <w:tc>
          <w:tcPr>
            <w:tcW w:w="537" w:type="dxa"/>
            <w:tcBorders>
              <w:top w:val="single" w:sz="12" w:space="0" w:color="000000"/>
              <w:left w:val="single" w:sz="2" w:space="0" w:color="000000"/>
              <w:bottom w:val="single" w:sz="2" w:space="0" w:color="000000"/>
              <w:right w:val="single" w:sz="6" w:space="0" w:color="auto"/>
            </w:tcBorders>
          </w:tcPr>
          <w:p w14:paraId="2CE66EBF"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1F336EE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w:t>
            </w:r>
          </w:p>
        </w:tc>
        <w:tc>
          <w:tcPr>
            <w:tcW w:w="567" w:type="dxa"/>
            <w:tcBorders>
              <w:top w:val="single" w:sz="12" w:space="0" w:color="000000"/>
              <w:left w:val="single" w:sz="2" w:space="0" w:color="000000"/>
              <w:bottom w:val="single" w:sz="2" w:space="0" w:color="000000"/>
              <w:right w:val="single" w:sz="6" w:space="0" w:color="auto"/>
            </w:tcBorders>
          </w:tcPr>
          <w:p w14:paraId="1333564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33810BD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67" w:type="dxa"/>
            <w:tcBorders>
              <w:top w:val="single" w:sz="12" w:space="0" w:color="000000"/>
              <w:left w:val="single" w:sz="2" w:space="0" w:color="000000"/>
              <w:bottom w:val="single" w:sz="2" w:space="0" w:color="000000"/>
              <w:right w:val="single" w:sz="6" w:space="0" w:color="auto"/>
            </w:tcBorders>
          </w:tcPr>
          <w:p w14:paraId="78B076E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4CF1593"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12" w:space="0" w:color="000000"/>
              <w:left w:val="single" w:sz="2" w:space="0" w:color="000000"/>
              <w:bottom w:val="single" w:sz="2" w:space="0" w:color="000000"/>
              <w:right w:val="single" w:sz="6" w:space="0" w:color="auto"/>
            </w:tcBorders>
          </w:tcPr>
          <w:p w14:paraId="377B7A2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709E42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000000"/>
              <w:left w:val="single" w:sz="2" w:space="0" w:color="000000"/>
              <w:bottom w:val="single" w:sz="2" w:space="0" w:color="000000"/>
              <w:right w:val="single" w:sz="12" w:space="0" w:color="auto"/>
            </w:tcBorders>
          </w:tcPr>
          <w:p w14:paraId="7182E95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E86D47" w:rsidRPr="00DA3CF9" w14:paraId="3A45659E" w14:textId="77777777" w:rsidTr="00022F73">
        <w:trPr>
          <w:trHeight w:val="111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875B978"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758D682"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62A0F9F" w14:textId="77777777" w:rsidR="00E86D47" w:rsidRPr="00DA3CF9" w:rsidRDefault="00E86D47"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2.5.2. Рівень задоволення мешканців які вказали на те що навколо будинків чисто та немає сміття</w:t>
            </w:r>
          </w:p>
        </w:tc>
        <w:tc>
          <w:tcPr>
            <w:tcW w:w="1337" w:type="dxa"/>
            <w:tcBorders>
              <w:top w:val="single" w:sz="2" w:space="0" w:color="000000"/>
              <w:left w:val="single" w:sz="6" w:space="0" w:color="auto"/>
              <w:bottom w:val="single" w:sz="12" w:space="0" w:color="000000"/>
              <w:right w:val="single" w:sz="6" w:space="0" w:color="auto"/>
            </w:tcBorders>
          </w:tcPr>
          <w:p w14:paraId="66A60ACB" w14:textId="77777777" w:rsidR="00E86D47" w:rsidRPr="00DA3CF9" w:rsidRDefault="00E86D47"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2" w:space="0" w:color="000000"/>
              <w:left w:val="single" w:sz="6" w:space="0" w:color="auto"/>
              <w:bottom w:val="single" w:sz="12" w:space="0" w:color="000000"/>
              <w:right w:val="single" w:sz="6" w:space="0" w:color="auto"/>
            </w:tcBorders>
          </w:tcPr>
          <w:p w14:paraId="0AF90B41" w14:textId="77777777" w:rsidR="00E86D47" w:rsidRPr="00DA3CF9" w:rsidRDefault="00E86D47"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0F31799C"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2" w:space="0" w:color="000000"/>
              <w:left w:val="single" w:sz="6" w:space="0" w:color="auto"/>
              <w:bottom w:val="single" w:sz="12" w:space="0" w:color="000000"/>
              <w:right w:val="single" w:sz="2" w:space="0" w:color="000000"/>
            </w:tcBorders>
          </w:tcPr>
          <w:p w14:paraId="7813039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37" w:type="dxa"/>
            <w:tcBorders>
              <w:top w:val="single" w:sz="2" w:space="0" w:color="000000"/>
              <w:left w:val="single" w:sz="2" w:space="0" w:color="000000"/>
              <w:bottom w:val="single" w:sz="12" w:space="0" w:color="000000"/>
              <w:right w:val="single" w:sz="6" w:space="0" w:color="auto"/>
            </w:tcBorders>
          </w:tcPr>
          <w:p w14:paraId="0C7E120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B872DC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67" w:type="dxa"/>
            <w:tcBorders>
              <w:top w:val="single" w:sz="2" w:space="0" w:color="000000"/>
              <w:left w:val="single" w:sz="2" w:space="0" w:color="000000"/>
              <w:bottom w:val="single" w:sz="12" w:space="0" w:color="000000"/>
              <w:right w:val="single" w:sz="6" w:space="0" w:color="auto"/>
            </w:tcBorders>
          </w:tcPr>
          <w:p w14:paraId="6BF4EA5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2DCECF6B"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31</w:t>
            </w:r>
          </w:p>
        </w:tc>
        <w:tc>
          <w:tcPr>
            <w:tcW w:w="567" w:type="dxa"/>
            <w:tcBorders>
              <w:top w:val="single" w:sz="2" w:space="0" w:color="000000"/>
              <w:left w:val="single" w:sz="2" w:space="0" w:color="000000"/>
              <w:bottom w:val="single" w:sz="12" w:space="0" w:color="000000"/>
              <w:right w:val="single" w:sz="6" w:space="0" w:color="auto"/>
            </w:tcBorders>
          </w:tcPr>
          <w:p w14:paraId="71F7FE2E"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51DF2166"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2" w:space="0" w:color="000000"/>
              <w:left w:val="single" w:sz="2" w:space="0" w:color="000000"/>
              <w:bottom w:val="single" w:sz="12" w:space="0" w:color="000000"/>
              <w:right w:val="single" w:sz="6" w:space="0" w:color="auto"/>
            </w:tcBorders>
          </w:tcPr>
          <w:p w14:paraId="7811151A"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263787D"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2" w:space="0" w:color="000000"/>
              <w:left w:val="single" w:sz="2" w:space="0" w:color="000000"/>
              <w:bottom w:val="single" w:sz="12" w:space="0" w:color="000000"/>
              <w:right w:val="single" w:sz="12" w:space="0" w:color="auto"/>
            </w:tcBorders>
          </w:tcPr>
          <w:p w14:paraId="7D121891" w14:textId="77777777" w:rsidR="00E86D47" w:rsidRPr="00DA3CF9" w:rsidRDefault="00E86D47"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61CD7303" w14:textId="77777777" w:rsidTr="00022F73">
        <w:trPr>
          <w:trHeight w:val="648"/>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13582A74"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2.5.1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86165A1"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Модернізована система поводження з ТВП на території громади</w:t>
            </w:r>
          </w:p>
        </w:tc>
        <w:tc>
          <w:tcPr>
            <w:tcW w:w="3202" w:type="dxa"/>
            <w:tcBorders>
              <w:top w:val="single" w:sz="12" w:space="0" w:color="000000"/>
              <w:left w:val="single" w:sz="12" w:space="0" w:color="auto"/>
              <w:bottom w:val="single" w:sz="2" w:space="0" w:color="000000"/>
              <w:right w:val="single" w:sz="6" w:space="0" w:color="auto"/>
            </w:tcBorders>
          </w:tcPr>
          <w:p w14:paraId="0B84A1E4" w14:textId="77777777" w:rsidR="00CF55A8" w:rsidRPr="00DA3CF9" w:rsidRDefault="00CF55A8"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2.5.1.1 Кільк</w:t>
            </w:r>
            <w:r w:rsidR="00D93591" w:rsidRPr="00DA3CF9">
              <w:rPr>
                <w:rFonts w:ascii="Times New Roman" w:hAnsi="Times New Roman" w:cs="Times New Roman"/>
                <w:b/>
                <w:bCs/>
                <w:color w:val="000000"/>
              </w:rPr>
              <w:t>ість</w:t>
            </w:r>
            <w:r w:rsidRPr="00DA3CF9">
              <w:rPr>
                <w:rFonts w:ascii="Times New Roman" w:hAnsi="Times New Roman" w:cs="Times New Roman"/>
                <w:b/>
                <w:bCs/>
                <w:color w:val="000000"/>
              </w:rPr>
              <w:t xml:space="preserve"> спеціалізованого обладнання та техніки для збирання відходів</w:t>
            </w:r>
          </w:p>
        </w:tc>
        <w:tc>
          <w:tcPr>
            <w:tcW w:w="1337" w:type="dxa"/>
            <w:tcBorders>
              <w:top w:val="single" w:sz="12" w:space="0" w:color="000000"/>
              <w:left w:val="single" w:sz="6" w:space="0" w:color="auto"/>
              <w:bottom w:val="single" w:sz="2" w:space="0" w:color="000000"/>
              <w:right w:val="single" w:sz="6" w:space="0" w:color="auto"/>
            </w:tcBorders>
          </w:tcPr>
          <w:p w14:paraId="7A43577B"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потреби</w:t>
            </w:r>
          </w:p>
        </w:tc>
        <w:tc>
          <w:tcPr>
            <w:tcW w:w="818" w:type="dxa"/>
            <w:tcBorders>
              <w:top w:val="single" w:sz="12" w:space="0" w:color="000000"/>
              <w:left w:val="single" w:sz="6" w:space="0" w:color="auto"/>
              <w:bottom w:val="single" w:sz="2" w:space="0" w:color="000000"/>
              <w:right w:val="single" w:sz="6" w:space="0" w:color="auto"/>
            </w:tcBorders>
          </w:tcPr>
          <w:p w14:paraId="047FF79B"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3C4ABAC5"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70,0</w:t>
            </w:r>
          </w:p>
        </w:tc>
        <w:tc>
          <w:tcPr>
            <w:tcW w:w="709" w:type="dxa"/>
            <w:tcBorders>
              <w:top w:val="single" w:sz="12" w:space="0" w:color="000000"/>
              <w:left w:val="single" w:sz="6" w:space="0" w:color="auto"/>
              <w:bottom w:val="single" w:sz="2" w:space="0" w:color="000000"/>
              <w:right w:val="single" w:sz="2" w:space="0" w:color="000000"/>
            </w:tcBorders>
          </w:tcPr>
          <w:p w14:paraId="19EBD9A8"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0809BD74"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78B5C030"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6F9AE25A"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3EA8CB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80,00</w:t>
            </w:r>
          </w:p>
        </w:tc>
        <w:tc>
          <w:tcPr>
            <w:tcW w:w="567" w:type="dxa"/>
            <w:tcBorders>
              <w:top w:val="single" w:sz="12" w:space="0" w:color="000000"/>
              <w:left w:val="single" w:sz="2" w:space="0" w:color="000000"/>
              <w:bottom w:val="single" w:sz="2" w:space="0" w:color="000000"/>
              <w:right w:val="single" w:sz="6" w:space="0" w:color="auto"/>
            </w:tcBorders>
          </w:tcPr>
          <w:p w14:paraId="7824D8E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38A1743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90,00</w:t>
            </w:r>
          </w:p>
        </w:tc>
        <w:tc>
          <w:tcPr>
            <w:tcW w:w="567" w:type="dxa"/>
            <w:tcBorders>
              <w:top w:val="single" w:sz="12" w:space="0" w:color="000000"/>
              <w:left w:val="single" w:sz="2" w:space="0" w:color="000000"/>
              <w:bottom w:val="single" w:sz="2" w:space="0" w:color="000000"/>
              <w:right w:val="single" w:sz="6" w:space="0" w:color="auto"/>
            </w:tcBorders>
          </w:tcPr>
          <w:p w14:paraId="24F3AC8F"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332FB03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12" w:space="0" w:color="000000"/>
              <w:left w:val="single" w:sz="2" w:space="0" w:color="000000"/>
              <w:bottom w:val="single" w:sz="2" w:space="0" w:color="000000"/>
              <w:right w:val="single" w:sz="12" w:space="0" w:color="auto"/>
            </w:tcBorders>
          </w:tcPr>
          <w:p w14:paraId="4788AFCF"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32409A89" w14:textId="77777777" w:rsidTr="004A5625">
        <w:trPr>
          <w:trHeight w:val="725"/>
        </w:trPr>
        <w:tc>
          <w:tcPr>
            <w:tcW w:w="1159" w:type="dxa"/>
            <w:vMerge/>
            <w:tcBorders>
              <w:left w:val="single" w:sz="12" w:space="0" w:color="auto"/>
              <w:right w:val="single" w:sz="12" w:space="0" w:color="auto"/>
            </w:tcBorders>
            <w:shd w:val="solid" w:color="FFCC99" w:fill="auto"/>
            <w:vAlign w:val="center"/>
          </w:tcPr>
          <w:p w14:paraId="21C219A0"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E5DD94E"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6166586E" w14:textId="77777777" w:rsidR="00CF55A8" w:rsidRPr="00DA3CF9" w:rsidRDefault="00CF55A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2.5.1.2 Обсяг відсортованих ТПВ</w:t>
            </w:r>
          </w:p>
        </w:tc>
        <w:tc>
          <w:tcPr>
            <w:tcW w:w="1337" w:type="dxa"/>
            <w:tcBorders>
              <w:top w:val="single" w:sz="2" w:space="0" w:color="000000"/>
              <w:left w:val="single" w:sz="6" w:space="0" w:color="auto"/>
              <w:bottom w:val="single" w:sz="2" w:space="0" w:color="000000"/>
              <w:right w:val="single" w:sz="6" w:space="0" w:color="auto"/>
            </w:tcBorders>
          </w:tcPr>
          <w:p w14:paraId="2E5B5EA9"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т</w:t>
            </w:r>
          </w:p>
        </w:tc>
        <w:tc>
          <w:tcPr>
            <w:tcW w:w="818" w:type="dxa"/>
            <w:tcBorders>
              <w:top w:val="single" w:sz="2" w:space="0" w:color="000000"/>
              <w:left w:val="single" w:sz="6" w:space="0" w:color="auto"/>
              <w:bottom w:val="single" w:sz="2" w:space="0" w:color="000000"/>
              <w:right w:val="single" w:sz="6" w:space="0" w:color="auto"/>
            </w:tcBorders>
          </w:tcPr>
          <w:p w14:paraId="024B460D"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247</w:t>
            </w:r>
          </w:p>
        </w:tc>
        <w:tc>
          <w:tcPr>
            <w:tcW w:w="738" w:type="dxa"/>
            <w:tcBorders>
              <w:top w:val="single" w:sz="2" w:space="0" w:color="000000"/>
              <w:left w:val="single" w:sz="6" w:space="0" w:color="auto"/>
              <w:bottom w:val="single" w:sz="2" w:space="0" w:color="000000"/>
              <w:right w:val="single" w:sz="6" w:space="0" w:color="auto"/>
            </w:tcBorders>
          </w:tcPr>
          <w:p w14:paraId="1CCB0D3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190</w:t>
            </w:r>
          </w:p>
        </w:tc>
        <w:tc>
          <w:tcPr>
            <w:tcW w:w="709" w:type="dxa"/>
            <w:tcBorders>
              <w:top w:val="single" w:sz="2" w:space="0" w:color="000000"/>
              <w:left w:val="single" w:sz="6" w:space="0" w:color="auto"/>
              <w:bottom w:val="single" w:sz="2" w:space="0" w:color="000000"/>
              <w:right w:val="single" w:sz="2" w:space="0" w:color="000000"/>
            </w:tcBorders>
          </w:tcPr>
          <w:p w14:paraId="34C7663B"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196</w:t>
            </w:r>
          </w:p>
        </w:tc>
        <w:tc>
          <w:tcPr>
            <w:tcW w:w="537" w:type="dxa"/>
            <w:tcBorders>
              <w:top w:val="single" w:sz="2" w:space="0" w:color="000000"/>
              <w:left w:val="single" w:sz="2" w:space="0" w:color="000000"/>
              <w:bottom w:val="single" w:sz="2" w:space="0" w:color="000000"/>
              <w:right w:val="single" w:sz="6" w:space="0" w:color="auto"/>
            </w:tcBorders>
          </w:tcPr>
          <w:p w14:paraId="60A9AF1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68AECE09"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201</w:t>
            </w:r>
          </w:p>
        </w:tc>
        <w:tc>
          <w:tcPr>
            <w:tcW w:w="567" w:type="dxa"/>
            <w:tcBorders>
              <w:top w:val="single" w:sz="2" w:space="0" w:color="000000"/>
              <w:left w:val="single" w:sz="2" w:space="0" w:color="000000"/>
              <w:bottom w:val="single" w:sz="2" w:space="0" w:color="000000"/>
              <w:right w:val="single" w:sz="6" w:space="0" w:color="auto"/>
            </w:tcBorders>
          </w:tcPr>
          <w:p w14:paraId="15231074"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D3AFC2B"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207</w:t>
            </w:r>
          </w:p>
        </w:tc>
        <w:tc>
          <w:tcPr>
            <w:tcW w:w="567" w:type="dxa"/>
            <w:tcBorders>
              <w:top w:val="single" w:sz="2" w:space="0" w:color="000000"/>
              <w:left w:val="single" w:sz="2" w:space="0" w:color="000000"/>
              <w:bottom w:val="single" w:sz="2" w:space="0" w:color="000000"/>
              <w:right w:val="single" w:sz="6" w:space="0" w:color="auto"/>
            </w:tcBorders>
          </w:tcPr>
          <w:p w14:paraId="5AE8E924"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3444FD18"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213</w:t>
            </w:r>
          </w:p>
        </w:tc>
        <w:tc>
          <w:tcPr>
            <w:tcW w:w="567" w:type="dxa"/>
            <w:tcBorders>
              <w:top w:val="single" w:sz="2" w:space="0" w:color="000000"/>
              <w:left w:val="single" w:sz="2" w:space="0" w:color="000000"/>
              <w:bottom w:val="single" w:sz="2" w:space="0" w:color="000000"/>
              <w:right w:val="single" w:sz="6" w:space="0" w:color="auto"/>
            </w:tcBorders>
          </w:tcPr>
          <w:p w14:paraId="55AE5497"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1BEFFAA7"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219</w:t>
            </w:r>
          </w:p>
        </w:tc>
        <w:tc>
          <w:tcPr>
            <w:tcW w:w="567" w:type="dxa"/>
            <w:tcBorders>
              <w:top w:val="single" w:sz="2" w:space="0" w:color="000000"/>
              <w:left w:val="single" w:sz="2" w:space="0" w:color="000000"/>
              <w:bottom w:val="single" w:sz="2" w:space="0" w:color="000000"/>
              <w:right w:val="single" w:sz="12" w:space="0" w:color="auto"/>
            </w:tcBorders>
          </w:tcPr>
          <w:p w14:paraId="606F8B51"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3AF719B8" w14:textId="77777777" w:rsidTr="00CF55A8">
        <w:trPr>
          <w:trHeight w:val="566"/>
        </w:trPr>
        <w:tc>
          <w:tcPr>
            <w:tcW w:w="1159" w:type="dxa"/>
            <w:vMerge/>
            <w:tcBorders>
              <w:left w:val="single" w:sz="12" w:space="0" w:color="auto"/>
              <w:bottom w:val="single" w:sz="12" w:space="0" w:color="auto"/>
              <w:right w:val="single" w:sz="12" w:space="0" w:color="auto"/>
            </w:tcBorders>
            <w:shd w:val="solid" w:color="FFCC99" w:fill="auto"/>
            <w:vAlign w:val="center"/>
          </w:tcPr>
          <w:p w14:paraId="73755A20"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80F6E17"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02FF5AED" w14:textId="77777777" w:rsidR="00CF55A8" w:rsidRPr="00DA3CF9" w:rsidRDefault="00CF55A8" w:rsidP="00D93591">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2.5.1.3 </w:t>
            </w:r>
            <w:proofErr w:type="spellStart"/>
            <w:r w:rsidRPr="00DA3CF9">
              <w:rPr>
                <w:rFonts w:ascii="Times New Roman" w:hAnsi="Times New Roman" w:cs="Times New Roman"/>
                <w:b/>
                <w:bCs/>
                <w:color w:val="000000"/>
              </w:rPr>
              <w:t>Кільк</w:t>
            </w:r>
            <w:r w:rsidR="00D93591" w:rsidRPr="00DA3CF9">
              <w:rPr>
                <w:rFonts w:ascii="Times New Roman" w:hAnsi="Times New Roman" w:cs="Times New Roman"/>
                <w:b/>
                <w:bCs/>
                <w:color w:val="000000"/>
              </w:rPr>
              <w:t>ість</w:t>
            </w:r>
            <w:r w:rsidRPr="00DA3CF9">
              <w:rPr>
                <w:rFonts w:ascii="Times New Roman" w:hAnsi="Times New Roman" w:cs="Times New Roman"/>
                <w:b/>
                <w:bCs/>
                <w:color w:val="000000"/>
              </w:rPr>
              <w:t>і</w:t>
            </w:r>
            <w:proofErr w:type="spellEnd"/>
            <w:r w:rsidRPr="00DA3CF9">
              <w:rPr>
                <w:rFonts w:ascii="Times New Roman" w:hAnsi="Times New Roman" w:cs="Times New Roman"/>
                <w:b/>
                <w:bCs/>
                <w:color w:val="000000"/>
              </w:rPr>
              <w:t xml:space="preserve"> встановлених баків</w:t>
            </w:r>
          </w:p>
        </w:tc>
        <w:tc>
          <w:tcPr>
            <w:tcW w:w="1337" w:type="dxa"/>
            <w:tcBorders>
              <w:top w:val="single" w:sz="2" w:space="0" w:color="000000"/>
              <w:left w:val="single" w:sz="6" w:space="0" w:color="auto"/>
              <w:bottom w:val="single" w:sz="12" w:space="0" w:color="000000"/>
              <w:right w:val="single" w:sz="6" w:space="0" w:color="auto"/>
            </w:tcBorders>
          </w:tcPr>
          <w:p w14:paraId="194FDF3C"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2" w:space="0" w:color="000000"/>
              <w:left w:val="single" w:sz="6" w:space="0" w:color="auto"/>
              <w:bottom w:val="single" w:sz="12" w:space="0" w:color="000000"/>
              <w:right w:val="single" w:sz="6" w:space="0" w:color="auto"/>
            </w:tcBorders>
          </w:tcPr>
          <w:p w14:paraId="2833CFED"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66BC7A62"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375,0</w:t>
            </w:r>
          </w:p>
        </w:tc>
        <w:tc>
          <w:tcPr>
            <w:tcW w:w="709" w:type="dxa"/>
            <w:tcBorders>
              <w:top w:val="single" w:sz="2" w:space="0" w:color="000000"/>
              <w:left w:val="single" w:sz="6" w:space="0" w:color="auto"/>
              <w:bottom w:val="single" w:sz="12" w:space="0" w:color="000000"/>
              <w:right w:val="single" w:sz="2" w:space="0" w:color="000000"/>
            </w:tcBorders>
          </w:tcPr>
          <w:p w14:paraId="67AFDFC9" w14:textId="77777777" w:rsidR="00CF55A8" w:rsidRPr="00DA3CF9" w:rsidRDefault="00CF55A8" w:rsidP="006643B9">
            <w:pPr>
              <w:autoSpaceDE w:val="0"/>
              <w:autoSpaceDN w:val="0"/>
              <w:adjustRightInd w:val="0"/>
              <w:spacing w:line="240" w:lineRule="auto"/>
              <w:ind w:left="-135" w:right="-82"/>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37" w:type="dxa"/>
            <w:tcBorders>
              <w:top w:val="single" w:sz="2" w:space="0" w:color="000000"/>
              <w:left w:val="single" w:sz="2" w:space="0" w:color="000000"/>
              <w:bottom w:val="single" w:sz="12" w:space="0" w:color="000000"/>
              <w:right w:val="single" w:sz="6" w:space="0" w:color="auto"/>
            </w:tcBorders>
          </w:tcPr>
          <w:p w14:paraId="61290838"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7E2D4340" w14:textId="77777777" w:rsidR="00CF55A8" w:rsidRPr="00DA3CF9" w:rsidRDefault="00CF55A8" w:rsidP="006643B9">
            <w:pPr>
              <w:autoSpaceDE w:val="0"/>
              <w:autoSpaceDN w:val="0"/>
              <w:adjustRightInd w:val="0"/>
              <w:spacing w:line="240" w:lineRule="auto"/>
              <w:ind w:hanging="107"/>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2" w:space="0" w:color="000000"/>
              <w:left w:val="single" w:sz="2" w:space="0" w:color="000000"/>
              <w:bottom w:val="single" w:sz="12" w:space="0" w:color="000000"/>
              <w:right w:val="single" w:sz="6" w:space="0" w:color="auto"/>
            </w:tcBorders>
          </w:tcPr>
          <w:p w14:paraId="2979F892"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4741B881" w14:textId="77777777" w:rsidR="00CF55A8" w:rsidRPr="00DA3CF9" w:rsidRDefault="00CF55A8" w:rsidP="006643B9">
            <w:pPr>
              <w:autoSpaceDE w:val="0"/>
              <w:autoSpaceDN w:val="0"/>
              <w:adjustRightInd w:val="0"/>
              <w:spacing w:line="240" w:lineRule="auto"/>
              <w:ind w:right="-114" w:hanging="139"/>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2" w:space="0" w:color="000000"/>
              <w:left w:val="single" w:sz="2" w:space="0" w:color="000000"/>
              <w:bottom w:val="single" w:sz="12" w:space="0" w:color="000000"/>
              <w:right w:val="single" w:sz="6" w:space="0" w:color="auto"/>
            </w:tcBorders>
          </w:tcPr>
          <w:p w14:paraId="3F5000EF"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7B40A304" w14:textId="77777777" w:rsidR="00CF55A8" w:rsidRPr="00DA3CF9" w:rsidRDefault="00CF55A8" w:rsidP="006643B9">
            <w:pPr>
              <w:autoSpaceDE w:val="0"/>
              <w:autoSpaceDN w:val="0"/>
              <w:adjustRightInd w:val="0"/>
              <w:spacing w:line="240" w:lineRule="auto"/>
              <w:ind w:right="-105" w:hanging="111"/>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2" w:space="0" w:color="000000"/>
              <w:left w:val="single" w:sz="2" w:space="0" w:color="000000"/>
              <w:bottom w:val="single" w:sz="12" w:space="0" w:color="000000"/>
              <w:right w:val="single" w:sz="6" w:space="0" w:color="auto"/>
            </w:tcBorders>
          </w:tcPr>
          <w:p w14:paraId="79BADA9E"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1061DD82" w14:textId="77777777" w:rsidR="00CF55A8" w:rsidRPr="00DA3CF9" w:rsidRDefault="00CF55A8" w:rsidP="006643B9">
            <w:pPr>
              <w:autoSpaceDE w:val="0"/>
              <w:autoSpaceDN w:val="0"/>
              <w:adjustRightInd w:val="0"/>
              <w:spacing w:line="240" w:lineRule="auto"/>
              <w:ind w:left="-108" w:right="-109"/>
              <w:jc w:val="center"/>
              <w:rPr>
                <w:rFonts w:ascii="Times New Roman" w:hAnsi="Times New Roman" w:cs="Times New Roman"/>
                <w:b/>
                <w:bCs/>
                <w:color w:val="333399"/>
              </w:rPr>
            </w:pPr>
            <w:r w:rsidRPr="00DA3CF9">
              <w:rPr>
                <w:rFonts w:ascii="Times New Roman" w:hAnsi="Times New Roman" w:cs="Times New Roman"/>
                <w:b/>
                <w:bCs/>
                <w:color w:val="333399"/>
              </w:rPr>
              <w:t>100,00</w:t>
            </w:r>
          </w:p>
        </w:tc>
        <w:tc>
          <w:tcPr>
            <w:tcW w:w="567" w:type="dxa"/>
            <w:tcBorders>
              <w:top w:val="single" w:sz="2" w:space="0" w:color="000000"/>
              <w:left w:val="single" w:sz="2" w:space="0" w:color="000000"/>
              <w:bottom w:val="single" w:sz="12" w:space="0" w:color="000000"/>
              <w:right w:val="single" w:sz="12" w:space="0" w:color="auto"/>
            </w:tcBorders>
          </w:tcPr>
          <w:p w14:paraId="157B6C51"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4236447E" w14:textId="77777777" w:rsidTr="00CF55A8">
        <w:trPr>
          <w:trHeight w:val="710"/>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4A28DD2"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2.5.2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5B27934B"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Відповідальне ставлення мешканців i мешканок громади до </w:t>
            </w:r>
            <w:r w:rsidRPr="00DA3CF9">
              <w:rPr>
                <w:rFonts w:ascii="Times New Roman" w:hAnsi="Times New Roman" w:cs="Times New Roman"/>
                <w:color w:val="000000"/>
              </w:rPr>
              <w:lastRenderedPageBreak/>
              <w:t>довкілля</w:t>
            </w:r>
          </w:p>
        </w:tc>
        <w:tc>
          <w:tcPr>
            <w:tcW w:w="3202" w:type="dxa"/>
            <w:tcBorders>
              <w:top w:val="single" w:sz="12" w:space="0" w:color="000000"/>
              <w:left w:val="single" w:sz="12" w:space="0" w:color="auto"/>
              <w:bottom w:val="single" w:sz="2" w:space="0" w:color="000000"/>
              <w:right w:val="single" w:sz="6" w:space="0" w:color="auto"/>
            </w:tcBorders>
          </w:tcPr>
          <w:p w14:paraId="184A9491" w14:textId="77777777" w:rsidR="00CF55A8" w:rsidRPr="00DA3CF9" w:rsidRDefault="00CF55A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2.5.2.1 Мешканці громади, яких залучено до заходів  з захисту довкілля</w:t>
            </w:r>
          </w:p>
        </w:tc>
        <w:tc>
          <w:tcPr>
            <w:tcW w:w="1337" w:type="dxa"/>
            <w:tcBorders>
              <w:top w:val="single" w:sz="12" w:space="0" w:color="000000"/>
              <w:left w:val="single" w:sz="6" w:space="0" w:color="auto"/>
              <w:bottom w:val="single" w:sz="2" w:space="0" w:color="000000"/>
              <w:right w:val="single" w:sz="6" w:space="0" w:color="auto"/>
            </w:tcBorders>
          </w:tcPr>
          <w:p w14:paraId="00323CDF"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12" w:space="0" w:color="000000"/>
              <w:left w:val="single" w:sz="6" w:space="0" w:color="auto"/>
              <w:bottom w:val="single" w:sz="2" w:space="0" w:color="000000"/>
              <w:right w:val="single" w:sz="6" w:space="0" w:color="auto"/>
            </w:tcBorders>
          </w:tcPr>
          <w:p w14:paraId="2255E159"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53B2DED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400,0</w:t>
            </w:r>
          </w:p>
        </w:tc>
        <w:tc>
          <w:tcPr>
            <w:tcW w:w="709" w:type="dxa"/>
            <w:tcBorders>
              <w:top w:val="single" w:sz="12" w:space="0" w:color="000000"/>
              <w:left w:val="single" w:sz="6" w:space="0" w:color="auto"/>
              <w:bottom w:val="single" w:sz="2" w:space="0" w:color="000000"/>
              <w:right w:val="single" w:sz="2" w:space="0" w:color="000000"/>
            </w:tcBorders>
          </w:tcPr>
          <w:p w14:paraId="101C89BF"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450</w:t>
            </w:r>
          </w:p>
        </w:tc>
        <w:tc>
          <w:tcPr>
            <w:tcW w:w="537" w:type="dxa"/>
            <w:tcBorders>
              <w:top w:val="single" w:sz="12" w:space="0" w:color="000000"/>
              <w:left w:val="single" w:sz="2" w:space="0" w:color="000000"/>
              <w:bottom w:val="single" w:sz="2" w:space="0" w:color="000000"/>
              <w:right w:val="single" w:sz="6" w:space="0" w:color="auto"/>
            </w:tcBorders>
          </w:tcPr>
          <w:p w14:paraId="31DD267A"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0C19D1BE"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193</w:t>
            </w:r>
          </w:p>
        </w:tc>
        <w:tc>
          <w:tcPr>
            <w:tcW w:w="567" w:type="dxa"/>
            <w:tcBorders>
              <w:top w:val="single" w:sz="12" w:space="0" w:color="000000"/>
              <w:left w:val="single" w:sz="2" w:space="0" w:color="000000"/>
              <w:bottom w:val="single" w:sz="2" w:space="0" w:color="000000"/>
              <w:right w:val="single" w:sz="6" w:space="0" w:color="auto"/>
            </w:tcBorders>
          </w:tcPr>
          <w:p w14:paraId="55901B12"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146B7275"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197</w:t>
            </w:r>
          </w:p>
        </w:tc>
        <w:tc>
          <w:tcPr>
            <w:tcW w:w="567" w:type="dxa"/>
            <w:tcBorders>
              <w:top w:val="single" w:sz="12" w:space="0" w:color="000000"/>
              <w:left w:val="single" w:sz="2" w:space="0" w:color="000000"/>
              <w:bottom w:val="single" w:sz="2" w:space="0" w:color="000000"/>
              <w:right w:val="single" w:sz="6" w:space="0" w:color="auto"/>
            </w:tcBorders>
          </w:tcPr>
          <w:p w14:paraId="7912C21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5FAC4F5B"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201</w:t>
            </w:r>
          </w:p>
        </w:tc>
        <w:tc>
          <w:tcPr>
            <w:tcW w:w="567" w:type="dxa"/>
            <w:tcBorders>
              <w:top w:val="single" w:sz="12" w:space="0" w:color="000000"/>
              <w:left w:val="single" w:sz="2" w:space="0" w:color="000000"/>
              <w:bottom w:val="single" w:sz="2" w:space="0" w:color="000000"/>
              <w:right w:val="single" w:sz="6" w:space="0" w:color="auto"/>
            </w:tcBorders>
          </w:tcPr>
          <w:p w14:paraId="706D4B05"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2BE3ED6A"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205</w:t>
            </w:r>
          </w:p>
        </w:tc>
        <w:tc>
          <w:tcPr>
            <w:tcW w:w="567" w:type="dxa"/>
            <w:tcBorders>
              <w:top w:val="single" w:sz="12" w:space="0" w:color="000000"/>
              <w:left w:val="single" w:sz="2" w:space="0" w:color="000000"/>
              <w:bottom w:val="single" w:sz="2" w:space="0" w:color="000000"/>
              <w:right w:val="single" w:sz="12" w:space="0" w:color="auto"/>
            </w:tcBorders>
          </w:tcPr>
          <w:p w14:paraId="6217B2E1"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44B667A8" w14:textId="77777777" w:rsidTr="00CF55A8">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36EE7F0C"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68CD110"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33D4D9F" w14:textId="77777777" w:rsidR="00CF55A8" w:rsidRPr="00DA3CF9" w:rsidRDefault="00CF55A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2.5.2.2 Кількість проведених комунікативних заходів з питань екології</w:t>
            </w:r>
          </w:p>
        </w:tc>
        <w:tc>
          <w:tcPr>
            <w:tcW w:w="1337" w:type="dxa"/>
            <w:tcBorders>
              <w:top w:val="single" w:sz="2" w:space="0" w:color="000000"/>
              <w:left w:val="single" w:sz="6" w:space="0" w:color="auto"/>
              <w:bottom w:val="single" w:sz="12" w:space="0" w:color="000000"/>
              <w:right w:val="single" w:sz="6" w:space="0" w:color="auto"/>
            </w:tcBorders>
          </w:tcPr>
          <w:p w14:paraId="31D79B83"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2" w:space="0" w:color="000000"/>
              <w:left w:val="single" w:sz="6" w:space="0" w:color="auto"/>
              <w:bottom w:val="single" w:sz="12" w:space="0" w:color="000000"/>
              <w:right w:val="single" w:sz="6" w:space="0" w:color="auto"/>
            </w:tcBorders>
          </w:tcPr>
          <w:p w14:paraId="3775C6C2"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3C56D5F8"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2" w:space="0" w:color="000000"/>
              <w:left w:val="single" w:sz="6" w:space="0" w:color="auto"/>
              <w:bottom w:val="single" w:sz="12" w:space="0" w:color="000000"/>
              <w:right w:val="single" w:sz="2" w:space="0" w:color="000000"/>
            </w:tcBorders>
          </w:tcPr>
          <w:p w14:paraId="6A5B6E99"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537" w:type="dxa"/>
            <w:tcBorders>
              <w:top w:val="single" w:sz="2" w:space="0" w:color="000000"/>
              <w:left w:val="single" w:sz="2" w:space="0" w:color="000000"/>
              <w:bottom w:val="single" w:sz="12" w:space="0" w:color="000000"/>
              <w:right w:val="single" w:sz="6" w:space="0" w:color="auto"/>
            </w:tcBorders>
          </w:tcPr>
          <w:p w14:paraId="50AEC5D0"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BE79B6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67" w:type="dxa"/>
            <w:tcBorders>
              <w:top w:val="single" w:sz="2" w:space="0" w:color="000000"/>
              <w:left w:val="single" w:sz="2" w:space="0" w:color="000000"/>
              <w:bottom w:val="single" w:sz="12" w:space="0" w:color="000000"/>
              <w:right w:val="single" w:sz="6" w:space="0" w:color="auto"/>
            </w:tcBorders>
          </w:tcPr>
          <w:p w14:paraId="5F42566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0EFA656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67" w:type="dxa"/>
            <w:tcBorders>
              <w:top w:val="single" w:sz="2" w:space="0" w:color="000000"/>
              <w:left w:val="single" w:sz="2" w:space="0" w:color="000000"/>
              <w:bottom w:val="single" w:sz="12" w:space="0" w:color="000000"/>
              <w:right w:val="single" w:sz="6" w:space="0" w:color="auto"/>
            </w:tcBorders>
          </w:tcPr>
          <w:p w14:paraId="3711A13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3A61E78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2" w:space="0" w:color="000000"/>
              <w:left w:val="single" w:sz="2" w:space="0" w:color="000000"/>
              <w:bottom w:val="single" w:sz="12" w:space="0" w:color="000000"/>
              <w:right w:val="single" w:sz="6" w:space="0" w:color="auto"/>
            </w:tcBorders>
          </w:tcPr>
          <w:p w14:paraId="58FB5917"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3D95B2A7"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2" w:space="0" w:color="000000"/>
              <w:left w:val="single" w:sz="2" w:space="0" w:color="000000"/>
              <w:bottom w:val="single" w:sz="12" w:space="0" w:color="000000"/>
              <w:right w:val="single" w:sz="12" w:space="0" w:color="auto"/>
            </w:tcBorders>
          </w:tcPr>
          <w:p w14:paraId="32F38EB4"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74D3420D" w14:textId="77777777" w:rsidTr="004A5625">
        <w:trPr>
          <w:trHeight w:val="610"/>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4B370D3"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2.5.3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12FC0B7F"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Русло річки Остер та інші водойми громади розчищені</w:t>
            </w:r>
          </w:p>
        </w:tc>
        <w:tc>
          <w:tcPr>
            <w:tcW w:w="3202" w:type="dxa"/>
            <w:tcBorders>
              <w:top w:val="single" w:sz="12" w:space="0" w:color="000000"/>
              <w:left w:val="single" w:sz="12" w:space="0" w:color="auto"/>
              <w:bottom w:val="single" w:sz="2" w:space="0" w:color="000000"/>
              <w:right w:val="single" w:sz="6" w:space="0" w:color="auto"/>
            </w:tcBorders>
          </w:tcPr>
          <w:p w14:paraId="6A51CD7E" w14:textId="77777777" w:rsidR="00CF55A8" w:rsidRPr="00DA3CF9" w:rsidRDefault="00CF55A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2.5.3.1 Кількість розроблених пакетів документів, що необхідні для проведення робіт із очистки водойм</w:t>
            </w:r>
          </w:p>
        </w:tc>
        <w:tc>
          <w:tcPr>
            <w:tcW w:w="1337" w:type="dxa"/>
            <w:tcBorders>
              <w:top w:val="single" w:sz="12" w:space="0" w:color="000000"/>
              <w:left w:val="single" w:sz="6" w:space="0" w:color="auto"/>
              <w:bottom w:val="single" w:sz="2" w:space="0" w:color="000000"/>
              <w:right w:val="single" w:sz="6" w:space="0" w:color="auto"/>
            </w:tcBorders>
          </w:tcPr>
          <w:p w14:paraId="5F454A1E"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000000"/>
              <w:left w:val="single" w:sz="6" w:space="0" w:color="auto"/>
              <w:bottom w:val="single" w:sz="2" w:space="0" w:color="000000"/>
              <w:right w:val="single" w:sz="6" w:space="0" w:color="auto"/>
            </w:tcBorders>
          </w:tcPr>
          <w:p w14:paraId="00393798"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2E167BC4"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000000"/>
              <w:left w:val="single" w:sz="6" w:space="0" w:color="auto"/>
              <w:bottom w:val="single" w:sz="2" w:space="0" w:color="000000"/>
              <w:right w:val="single" w:sz="2" w:space="0" w:color="000000"/>
            </w:tcBorders>
          </w:tcPr>
          <w:p w14:paraId="2F96D4DD"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000000"/>
              <w:left w:val="single" w:sz="2" w:space="0" w:color="000000"/>
              <w:bottom w:val="single" w:sz="2" w:space="0" w:color="000000"/>
              <w:right w:val="single" w:sz="6" w:space="0" w:color="auto"/>
            </w:tcBorders>
          </w:tcPr>
          <w:p w14:paraId="4870EF29"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2F93DFA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56F892EA"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1928F52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000000"/>
              <w:left w:val="single" w:sz="2" w:space="0" w:color="000000"/>
              <w:bottom w:val="single" w:sz="2" w:space="0" w:color="000000"/>
              <w:right w:val="single" w:sz="6" w:space="0" w:color="auto"/>
            </w:tcBorders>
          </w:tcPr>
          <w:p w14:paraId="535179FC"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77C1A7D0"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000000"/>
              <w:left w:val="single" w:sz="2" w:space="0" w:color="000000"/>
              <w:bottom w:val="single" w:sz="2" w:space="0" w:color="000000"/>
              <w:right w:val="single" w:sz="6" w:space="0" w:color="auto"/>
            </w:tcBorders>
          </w:tcPr>
          <w:p w14:paraId="5B4FCCA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F6AE05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12" w:space="0" w:color="auto"/>
            </w:tcBorders>
          </w:tcPr>
          <w:p w14:paraId="622D0986"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CF55A8" w:rsidRPr="00DA3CF9" w14:paraId="746960FD" w14:textId="77777777" w:rsidTr="00E47ACD">
        <w:trPr>
          <w:trHeight w:val="362"/>
        </w:trPr>
        <w:tc>
          <w:tcPr>
            <w:tcW w:w="1159" w:type="dxa"/>
            <w:vMerge/>
            <w:tcBorders>
              <w:left w:val="single" w:sz="12" w:space="0" w:color="auto"/>
              <w:bottom w:val="single" w:sz="12" w:space="0" w:color="auto"/>
              <w:right w:val="single" w:sz="12" w:space="0" w:color="auto"/>
            </w:tcBorders>
            <w:shd w:val="solid" w:color="FFCC99" w:fill="auto"/>
            <w:vAlign w:val="center"/>
          </w:tcPr>
          <w:p w14:paraId="6799EDE6"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7487017"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100EC89" w14:textId="77777777" w:rsidR="00CF55A8" w:rsidRPr="00DA3CF9" w:rsidRDefault="00CF55A8"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2.5.3.2 Площа розчищених водойм</w:t>
            </w:r>
          </w:p>
        </w:tc>
        <w:tc>
          <w:tcPr>
            <w:tcW w:w="1337" w:type="dxa"/>
            <w:tcBorders>
              <w:top w:val="single" w:sz="2" w:space="0" w:color="000000"/>
              <w:left w:val="single" w:sz="6" w:space="0" w:color="auto"/>
              <w:bottom w:val="single" w:sz="12" w:space="0" w:color="000000"/>
              <w:right w:val="single" w:sz="6" w:space="0" w:color="auto"/>
            </w:tcBorders>
          </w:tcPr>
          <w:p w14:paraId="2B7F16DE" w14:textId="77777777" w:rsidR="00CF55A8" w:rsidRPr="00DA3CF9" w:rsidRDefault="00CF55A8" w:rsidP="0006017B">
            <w:pPr>
              <w:autoSpaceDE w:val="0"/>
              <w:autoSpaceDN w:val="0"/>
              <w:adjustRightInd w:val="0"/>
              <w:spacing w:line="240" w:lineRule="auto"/>
              <w:jc w:val="center"/>
              <w:rPr>
                <w:rFonts w:ascii="Times New Roman" w:hAnsi="Times New Roman" w:cs="Times New Roman"/>
                <w:i/>
                <w:iCs/>
                <w:color w:val="000000"/>
                <w:vertAlign w:val="superscript"/>
              </w:rPr>
            </w:pPr>
            <w:r w:rsidRPr="00DA3CF9">
              <w:rPr>
                <w:rFonts w:ascii="Times New Roman" w:hAnsi="Times New Roman" w:cs="Times New Roman"/>
                <w:i/>
                <w:iCs/>
                <w:color w:val="000000"/>
                <w:sz w:val="20"/>
                <w:szCs w:val="20"/>
              </w:rPr>
              <w:t>м</w:t>
            </w:r>
            <w:r w:rsidRPr="00DA3CF9">
              <w:rPr>
                <w:rFonts w:ascii="Times New Roman" w:hAnsi="Times New Roman" w:cs="Times New Roman"/>
                <w:i/>
                <w:iCs/>
                <w:color w:val="000000"/>
                <w:vertAlign w:val="superscript"/>
              </w:rPr>
              <w:t>2</w:t>
            </w:r>
          </w:p>
        </w:tc>
        <w:tc>
          <w:tcPr>
            <w:tcW w:w="818" w:type="dxa"/>
            <w:tcBorders>
              <w:top w:val="single" w:sz="2" w:space="0" w:color="000000"/>
              <w:left w:val="single" w:sz="6" w:space="0" w:color="auto"/>
              <w:bottom w:val="single" w:sz="12" w:space="0" w:color="000000"/>
              <w:right w:val="single" w:sz="6" w:space="0" w:color="auto"/>
            </w:tcBorders>
          </w:tcPr>
          <w:p w14:paraId="459D06FC" w14:textId="77777777" w:rsidR="00CF55A8" w:rsidRPr="00DA3CF9" w:rsidRDefault="00CF55A8"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12" w:space="0" w:color="000000"/>
              <w:right w:val="single" w:sz="6" w:space="0" w:color="auto"/>
            </w:tcBorders>
          </w:tcPr>
          <w:p w14:paraId="3421BE33"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12" w:space="0" w:color="000000"/>
              <w:right w:val="single" w:sz="2" w:space="0" w:color="000000"/>
            </w:tcBorders>
          </w:tcPr>
          <w:p w14:paraId="0D8A7D67"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14F987DA"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3DD68D9"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200C1E95"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0BFDF420"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288B39BB"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00328711"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530</w:t>
            </w:r>
          </w:p>
        </w:tc>
        <w:tc>
          <w:tcPr>
            <w:tcW w:w="567" w:type="dxa"/>
            <w:tcBorders>
              <w:top w:val="single" w:sz="2" w:space="0" w:color="000000"/>
              <w:left w:val="single" w:sz="2" w:space="0" w:color="000000"/>
              <w:bottom w:val="single" w:sz="12" w:space="0" w:color="000000"/>
              <w:right w:val="single" w:sz="6" w:space="0" w:color="auto"/>
            </w:tcBorders>
          </w:tcPr>
          <w:p w14:paraId="2D743945"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5EC5D858"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1490</w:t>
            </w:r>
          </w:p>
        </w:tc>
        <w:tc>
          <w:tcPr>
            <w:tcW w:w="567" w:type="dxa"/>
            <w:tcBorders>
              <w:top w:val="single" w:sz="2" w:space="0" w:color="000000"/>
              <w:left w:val="single" w:sz="2" w:space="0" w:color="000000"/>
              <w:bottom w:val="single" w:sz="12" w:space="0" w:color="000000"/>
              <w:right w:val="single" w:sz="12" w:space="0" w:color="auto"/>
            </w:tcBorders>
          </w:tcPr>
          <w:p w14:paraId="67098CBF" w14:textId="77777777" w:rsidR="00CF55A8" w:rsidRPr="00DA3CF9" w:rsidRDefault="00CF55A8"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6E4DCD40" w14:textId="77777777" w:rsidTr="00E47ACD">
        <w:trPr>
          <w:trHeight w:val="688"/>
        </w:trPr>
        <w:tc>
          <w:tcPr>
            <w:tcW w:w="1159" w:type="dxa"/>
            <w:vMerge w:val="restart"/>
            <w:tcBorders>
              <w:top w:val="single" w:sz="12" w:space="0" w:color="auto"/>
              <w:left w:val="single" w:sz="12" w:space="0" w:color="auto"/>
              <w:right w:val="single" w:sz="12" w:space="0" w:color="auto"/>
            </w:tcBorders>
            <w:shd w:val="solid" w:color="99CCFF" w:fill="auto"/>
            <w:vAlign w:val="center"/>
          </w:tcPr>
          <w:p w14:paraId="09BAAF7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Стратегічна ціль 3</w:t>
            </w:r>
          </w:p>
        </w:tc>
        <w:tc>
          <w:tcPr>
            <w:tcW w:w="1423" w:type="dxa"/>
            <w:vMerge w:val="restart"/>
            <w:tcBorders>
              <w:top w:val="single" w:sz="12" w:space="0" w:color="auto"/>
              <w:left w:val="single" w:sz="12" w:space="0" w:color="auto"/>
              <w:right w:val="single" w:sz="12" w:space="0" w:color="auto"/>
            </w:tcBorders>
            <w:shd w:val="solid" w:color="99CCFF" w:fill="auto"/>
            <w:vAlign w:val="center"/>
          </w:tcPr>
          <w:p w14:paraId="59E93A5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Розвиток соціального капіталу громади</w:t>
            </w:r>
          </w:p>
        </w:tc>
        <w:tc>
          <w:tcPr>
            <w:tcW w:w="3202" w:type="dxa"/>
            <w:tcBorders>
              <w:top w:val="single" w:sz="12" w:space="0" w:color="000000"/>
              <w:left w:val="single" w:sz="12" w:space="0" w:color="auto"/>
              <w:bottom w:val="single" w:sz="2" w:space="0" w:color="000000"/>
              <w:right w:val="single" w:sz="6" w:space="0" w:color="auto"/>
            </w:tcBorders>
          </w:tcPr>
          <w:p w14:paraId="636F4570"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 Частка респондентів, які  позитивно оцінили рівень відкритості влади</w:t>
            </w:r>
          </w:p>
        </w:tc>
        <w:tc>
          <w:tcPr>
            <w:tcW w:w="1337" w:type="dxa"/>
            <w:tcBorders>
              <w:top w:val="single" w:sz="12" w:space="0" w:color="000000"/>
              <w:left w:val="single" w:sz="6" w:space="0" w:color="auto"/>
              <w:bottom w:val="single" w:sz="2" w:space="0" w:color="000000"/>
              <w:right w:val="single" w:sz="6" w:space="0" w:color="auto"/>
            </w:tcBorders>
          </w:tcPr>
          <w:p w14:paraId="3EC7B7DF"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12" w:space="0" w:color="000000"/>
              <w:left w:val="single" w:sz="6" w:space="0" w:color="auto"/>
              <w:bottom w:val="single" w:sz="2" w:space="0" w:color="000000"/>
              <w:right w:val="single" w:sz="6" w:space="0" w:color="auto"/>
            </w:tcBorders>
          </w:tcPr>
          <w:p w14:paraId="0EE5CC38"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20D82A8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709" w:type="dxa"/>
            <w:tcBorders>
              <w:top w:val="single" w:sz="12" w:space="0" w:color="000000"/>
              <w:left w:val="single" w:sz="6" w:space="0" w:color="auto"/>
              <w:bottom w:val="single" w:sz="2" w:space="0" w:color="000000"/>
              <w:right w:val="single" w:sz="2" w:space="0" w:color="000000"/>
            </w:tcBorders>
          </w:tcPr>
          <w:p w14:paraId="1FE4610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537" w:type="dxa"/>
            <w:tcBorders>
              <w:top w:val="single" w:sz="12" w:space="0" w:color="000000"/>
              <w:left w:val="single" w:sz="2" w:space="0" w:color="000000"/>
              <w:bottom w:val="single" w:sz="2" w:space="0" w:color="000000"/>
              <w:right w:val="single" w:sz="6" w:space="0" w:color="auto"/>
            </w:tcBorders>
          </w:tcPr>
          <w:p w14:paraId="1769FC5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801758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w:t>
            </w:r>
          </w:p>
        </w:tc>
        <w:tc>
          <w:tcPr>
            <w:tcW w:w="567" w:type="dxa"/>
            <w:tcBorders>
              <w:top w:val="single" w:sz="12" w:space="0" w:color="000000"/>
              <w:left w:val="single" w:sz="2" w:space="0" w:color="000000"/>
              <w:bottom w:val="single" w:sz="2" w:space="0" w:color="000000"/>
              <w:right w:val="single" w:sz="6" w:space="0" w:color="auto"/>
            </w:tcBorders>
          </w:tcPr>
          <w:p w14:paraId="4B07C96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04C5BE0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67" w:type="dxa"/>
            <w:tcBorders>
              <w:top w:val="single" w:sz="12" w:space="0" w:color="000000"/>
              <w:left w:val="single" w:sz="2" w:space="0" w:color="000000"/>
              <w:bottom w:val="single" w:sz="2" w:space="0" w:color="000000"/>
              <w:right w:val="single" w:sz="6" w:space="0" w:color="auto"/>
            </w:tcBorders>
          </w:tcPr>
          <w:p w14:paraId="3117A49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7312792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w:t>
            </w:r>
          </w:p>
        </w:tc>
        <w:tc>
          <w:tcPr>
            <w:tcW w:w="567" w:type="dxa"/>
            <w:tcBorders>
              <w:top w:val="single" w:sz="12" w:space="0" w:color="000000"/>
              <w:left w:val="single" w:sz="2" w:space="0" w:color="000000"/>
              <w:bottom w:val="single" w:sz="2" w:space="0" w:color="000000"/>
              <w:right w:val="single" w:sz="6" w:space="0" w:color="auto"/>
            </w:tcBorders>
          </w:tcPr>
          <w:p w14:paraId="26BF3C9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183475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000000"/>
              <w:left w:val="single" w:sz="2" w:space="0" w:color="000000"/>
              <w:bottom w:val="single" w:sz="2" w:space="0" w:color="000000"/>
              <w:right w:val="single" w:sz="12" w:space="0" w:color="auto"/>
            </w:tcBorders>
          </w:tcPr>
          <w:p w14:paraId="7454A51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5746122B" w14:textId="77777777" w:rsidTr="00022F73">
        <w:trPr>
          <w:trHeight w:val="842"/>
        </w:trPr>
        <w:tc>
          <w:tcPr>
            <w:tcW w:w="1159" w:type="dxa"/>
            <w:vMerge/>
            <w:tcBorders>
              <w:left w:val="single" w:sz="12" w:space="0" w:color="auto"/>
              <w:bottom w:val="single" w:sz="12" w:space="0" w:color="auto"/>
              <w:right w:val="single" w:sz="12" w:space="0" w:color="auto"/>
            </w:tcBorders>
            <w:shd w:val="solid" w:color="99CCFF" w:fill="auto"/>
            <w:vAlign w:val="center"/>
          </w:tcPr>
          <w:p w14:paraId="39C7FA2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left w:val="single" w:sz="12" w:space="0" w:color="auto"/>
              <w:bottom w:val="single" w:sz="12" w:space="0" w:color="auto"/>
              <w:right w:val="single" w:sz="12" w:space="0" w:color="auto"/>
            </w:tcBorders>
            <w:shd w:val="solid" w:color="99CCFF" w:fill="auto"/>
            <w:vAlign w:val="center"/>
          </w:tcPr>
          <w:p w14:paraId="47D36A6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4A6B868"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 Частка мешканців які вказали що мають можливість для самореалізації та розвитку в громаді </w:t>
            </w:r>
          </w:p>
        </w:tc>
        <w:tc>
          <w:tcPr>
            <w:tcW w:w="1337" w:type="dxa"/>
            <w:tcBorders>
              <w:top w:val="single" w:sz="2" w:space="0" w:color="000000"/>
              <w:left w:val="single" w:sz="6" w:space="0" w:color="auto"/>
              <w:bottom w:val="single" w:sz="12" w:space="0" w:color="000000"/>
              <w:right w:val="single" w:sz="6" w:space="0" w:color="auto"/>
            </w:tcBorders>
          </w:tcPr>
          <w:p w14:paraId="5AFD3B55"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w:t>
            </w:r>
          </w:p>
        </w:tc>
        <w:tc>
          <w:tcPr>
            <w:tcW w:w="818" w:type="dxa"/>
            <w:tcBorders>
              <w:top w:val="single" w:sz="2" w:space="0" w:color="000000"/>
              <w:left w:val="single" w:sz="6" w:space="0" w:color="auto"/>
              <w:bottom w:val="single" w:sz="12" w:space="0" w:color="000000"/>
              <w:right w:val="single" w:sz="6" w:space="0" w:color="auto"/>
            </w:tcBorders>
          </w:tcPr>
          <w:p w14:paraId="3FDA05A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2A1755A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2" w:space="0" w:color="000000"/>
              <w:left w:val="single" w:sz="6" w:space="0" w:color="auto"/>
              <w:bottom w:val="single" w:sz="12" w:space="0" w:color="000000"/>
              <w:right w:val="single" w:sz="2" w:space="0" w:color="000000"/>
            </w:tcBorders>
          </w:tcPr>
          <w:p w14:paraId="5C3D787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w:t>
            </w:r>
          </w:p>
        </w:tc>
        <w:tc>
          <w:tcPr>
            <w:tcW w:w="537" w:type="dxa"/>
            <w:tcBorders>
              <w:top w:val="single" w:sz="2" w:space="0" w:color="000000"/>
              <w:left w:val="single" w:sz="2" w:space="0" w:color="000000"/>
              <w:bottom w:val="single" w:sz="12" w:space="0" w:color="000000"/>
              <w:right w:val="single" w:sz="6" w:space="0" w:color="auto"/>
            </w:tcBorders>
          </w:tcPr>
          <w:p w14:paraId="3D42C7F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5FF2A8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2" w:space="0" w:color="000000"/>
              <w:left w:val="single" w:sz="2" w:space="0" w:color="000000"/>
              <w:bottom w:val="single" w:sz="12" w:space="0" w:color="000000"/>
              <w:right w:val="single" w:sz="6" w:space="0" w:color="auto"/>
            </w:tcBorders>
          </w:tcPr>
          <w:p w14:paraId="69101D7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2A46571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2" w:space="0" w:color="000000"/>
              <w:left w:val="single" w:sz="2" w:space="0" w:color="000000"/>
              <w:bottom w:val="single" w:sz="12" w:space="0" w:color="000000"/>
              <w:right w:val="single" w:sz="6" w:space="0" w:color="auto"/>
            </w:tcBorders>
          </w:tcPr>
          <w:p w14:paraId="6786C09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3796B75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567" w:type="dxa"/>
            <w:tcBorders>
              <w:top w:val="single" w:sz="2" w:space="0" w:color="000000"/>
              <w:left w:val="single" w:sz="2" w:space="0" w:color="000000"/>
              <w:bottom w:val="single" w:sz="12" w:space="0" w:color="000000"/>
              <w:right w:val="single" w:sz="6" w:space="0" w:color="auto"/>
            </w:tcBorders>
          </w:tcPr>
          <w:p w14:paraId="2C04930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689F24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2" w:space="0" w:color="000000"/>
              <w:left w:val="single" w:sz="2" w:space="0" w:color="000000"/>
              <w:bottom w:val="single" w:sz="12" w:space="0" w:color="000000"/>
              <w:right w:val="single" w:sz="12" w:space="0" w:color="auto"/>
            </w:tcBorders>
          </w:tcPr>
          <w:p w14:paraId="35213DA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7425DC7C" w14:textId="77777777" w:rsidTr="00022F73">
        <w:trPr>
          <w:trHeight w:val="1116"/>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3633DCC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3.1</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EAA94D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Забезпечення ефективної взаємодії влади з громадськістю</w:t>
            </w:r>
          </w:p>
        </w:tc>
        <w:tc>
          <w:tcPr>
            <w:tcW w:w="3202" w:type="dxa"/>
            <w:tcBorders>
              <w:top w:val="single" w:sz="12" w:space="0" w:color="000000"/>
              <w:left w:val="single" w:sz="12" w:space="0" w:color="auto"/>
              <w:bottom w:val="single" w:sz="2" w:space="0" w:color="000000"/>
              <w:right w:val="single" w:sz="6" w:space="0" w:color="auto"/>
            </w:tcBorders>
          </w:tcPr>
          <w:p w14:paraId="711DCDCE"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3.1.1 Кількість звернень мешканців до місцевої влади з питань належного забезпечення </w:t>
            </w:r>
            <w:proofErr w:type="spellStart"/>
            <w:r w:rsidRPr="00DA3CF9">
              <w:rPr>
                <w:rFonts w:ascii="Times New Roman" w:hAnsi="Times New Roman" w:cs="Times New Roman"/>
                <w:b/>
                <w:bCs/>
                <w:color w:val="000000"/>
              </w:rPr>
              <w:t>життедіяльності</w:t>
            </w:r>
            <w:proofErr w:type="spellEnd"/>
            <w:r w:rsidRPr="00DA3CF9">
              <w:rPr>
                <w:rFonts w:ascii="Times New Roman" w:hAnsi="Times New Roman" w:cs="Times New Roman"/>
                <w:b/>
                <w:bCs/>
                <w:color w:val="000000"/>
              </w:rPr>
              <w:t xml:space="preserve"> громади</w:t>
            </w:r>
          </w:p>
        </w:tc>
        <w:tc>
          <w:tcPr>
            <w:tcW w:w="1337" w:type="dxa"/>
            <w:tcBorders>
              <w:top w:val="single" w:sz="12" w:space="0" w:color="000000"/>
              <w:left w:val="single" w:sz="6" w:space="0" w:color="auto"/>
              <w:bottom w:val="single" w:sz="2" w:space="0" w:color="000000"/>
              <w:right w:val="single" w:sz="6" w:space="0" w:color="auto"/>
            </w:tcBorders>
          </w:tcPr>
          <w:p w14:paraId="1F6D4ADA"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одиниць</w:t>
            </w:r>
          </w:p>
        </w:tc>
        <w:tc>
          <w:tcPr>
            <w:tcW w:w="818" w:type="dxa"/>
            <w:tcBorders>
              <w:top w:val="single" w:sz="12" w:space="0" w:color="000000"/>
              <w:left w:val="single" w:sz="6" w:space="0" w:color="auto"/>
              <w:bottom w:val="single" w:sz="2" w:space="0" w:color="000000"/>
              <w:right w:val="single" w:sz="6" w:space="0" w:color="auto"/>
            </w:tcBorders>
          </w:tcPr>
          <w:p w14:paraId="3EDD602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3996</w:t>
            </w:r>
          </w:p>
        </w:tc>
        <w:tc>
          <w:tcPr>
            <w:tcW w:w="738" w:type="dxa"/>
            <w:tcBorders>
              <w:top w:val="single" w:sz="12" w:space="0" w:color="000000"/>
              <w:left w:val="single" w:sz="6" w:space="0" w:color="auto"/>
              <w:bottom w:val="single" w:sz="2" w:space="0" w:color="000000"/>
              <w:right w:val="single" w:sz="6" w:space="0" w:color="auto"/>
            </w:tcBorders>
          </w:tcPr>
          <w:p w14:paraId="4DBE21D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2461</w:t>
            </w:r>
          </w:p>
        </w:tc>
        <w:tc>
          <w:tcPr>
            <w:tcW w:w="709" w:type="dxa"/>
            <w:tcBorders>
              <w:top w:val="single" w:sz="12" w:space="0" w:color="000000"/>
              <w:left w:val="single" w:sz="6" w:space="0" w:color="auto"/>
              <w:bottom w:val="single" w:sz="2" w:space="0" w:color="000000"/>
              <w:right w:val="single" w:sz="2" w:space="0" w:color="000000"/>
            </w:tcBorders>
          </w:tcPr>
          <w:p w14:paraId="12250A0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2499</w:t>
            </w:r>
          </w:p>
        </w:tc>
        <w:tc>
          <w:tcPr>
            <w:tcW w:w="537" w:type="dxa"/>
            <w:tcBorders>
              <w:top w:val="single" w:sz="12" w:space="0" w:color="000000"/>
              <w:left w:val="single" w:sz="2" w:space="0" w:color="000000"/>
              <w:bottom w:val="single" w:sz="2" w:space="0" w:color="000000"/>
              <w:right w:val="single" w:sz="6" w:space="0" w:color="auto"/>
            </w:tcBorders>
          </w:tcPr>
          <w:p w14:paraId="31FD741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635CA61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2538</w:t>
            </w:r>
          </w:p>
        </w:tc>
        <w:tc>
          <w:tcPr>
            <w:tcW w:w="567" w:type="dxa"/>
            <w:tcBorders>
              <w:top w:val="single" w:sz="12" w:space="0" w:color="000000"/>
              <w:left w:val="single" w:sz="2" w:space="0" w:color="000000"/>
              <w:bottom w:val="single" w:sz="2" w:space="0" w:color="000000"/>
              <w:right w:val="single" w:sz="6" w:space="0" w:color="auto"/>
            </w:tcBorders>
          </w:tcPr>
          <w:p w14:paraId="745CE8F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B6159E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2577</w:t>
            </w:r>
          </w:p>
        </w:tc>
        <w:tc>
          <w:tcPr>
            <w:tcW w:w="567" w:type="dxa"/>
            <w:tcBorders>
              <w:top w:val="single" w:sz="12" w:space="0" w:color="000000"/>
              <w:left w:val="single" w:sz="2" w:space="0" w:color="000000"/>
              <w:bottom w:val="single" w:sz="2" w:space="0" w:color="000000"/>
              <w:right w:val="single" w:sz="6" w:space="0" w:color="auto"/>
            </w:tcBorders>
          </w:tcPr>
          <w:p w14:paraId="50C3434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DF9738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2617</w:t>
            </w:r>
          </w:p>
        </w:tc>
        <w:tc>
          <w:tcPr>
            <w:tcW w:w="567" w:type="dxa"/>
            <w:tcBorders>
              <w:top w:val="single" w:sz="12" w:space="0" w:color="000000"/>
              <w:left w:val="single" w:sz="2" w:space="0" w:color="000000"/>
              <w:bottom w:val="single" w:sz="2" w:space="0" w:color="000000"/>
              <w:right w:val="single" w:sz="6" w:space="0" w:color="auto"/>
            </w:tcBorders>
          </w:tcPr>
          <w:p w14:paraId="15D2EA3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57706C3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2658</w:t>
            </w:r>
          </w:p>
        </w:tc>
        <w:tc>
          <w:tcPr>
            <w:tcW w:w="567" w:type="dxa"/>
            <w:tcBorders>
              <w:top w:val="single" w:sz="12" w:space="0" w:color="000000"/>
              <w:left w:val="single" w:sz="2" w:space="0" w:color="000000"/>
              <w:bottom w:val="single" w:sz="2" w:space="0" w:color="000000"/>
              <w:right w:val="single" w:sz="12" w:space="0" w:color="auto"/>
            </w:tcBorders>
          </w:tcPr>
          <w:p w14:paraId="0EF550B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5C651F09" w14:textId="77777777" w:rsidTr="00022F73">
        <w:trPr>
          <w:trHeight w:val="56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B886BB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B9A4B0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93D9195"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3.1.2.  Кількість отримувачів адміністративних онлайн послуг </w:t>
            </w:r>
          </w:p>
        </w:tc>
        <w:tc>
          <w:tcPr>
            <w:tcW w:w="1337" w:type="dxa"/>
            <w:tcBorders>
              <w:top w:val="single" w:sz="2" w:space="0" w:color="000000"/>
              <w:left w:val="single" w:sz="6" w:space="0" w:color="auto"/>
              <w:bottom w:val="single" w:sz="12" w:space="0" w:color="000000"/>
              <w:right w:val="single" w:sz="6" w:space="0" w:color="auto"/>
            </w:tcBorders>
          </w:tcPr>
          <w:p w14:paraId="6A06B799"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sz w:val="20"/>
                <w:szCs w:val="20"/>
              </w:rPr>
            </w:pPr>
            <w:r w:rsidRPr="00DA3CF9">
              <w:rPr>
                <w:rFonts w:ascii="Times New Roman" w:hAnsi="Times New Roman" w:cs="Times New Roman"/>
                <w:i/>
                <w:iCs/>
                <w:color w:val="000000"/>
                <w:sz w:val="20"/>
                <w:szCs w:val="20"/>
              </w:rPr>
              <w:t>осіб</w:t>
            </w:r>
          </w:p>
        </w:tc>
        <w:tc>
          <w:tcPr>
            <w:tcW w:w="818" w:type="dxa"/>
            <w:tcBorders>
              <w:top w:val="single" w:sz="2" w:space="0" w:color="000000"/>
              <w:left w:val="single" w:sz="6" w:space="0" w:color="auto"/>
              <w:bottom w:val="single" w:sz="12" w:space="0" w:color="000000"/>
              <w:right w:val="single" w:sz="6" w:space="0" w:color="auto"/>
            </w:tcBorders>
          </w:tcPr>
          <w:p w14:paraId="1EBE6AC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0A14553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09" w:type="dxa"/>
            <w:tcBorders>
              <w:top w:val="single" w:sz="2" w:space="0" w:color="000000"/>
              <w:left w:val="single" w:sz="6" w:space="0" w:color="auto"/>
              <w:bottom w:val="single" w:sz="12" w:space="0" w:color="000000"/>
              <w:right w:val="single" w:sz="2" w:space="0" w:color="000000"/>
            </w:tcBorders>
          </w:tcPr>
          <w:p w14:paraId="491562B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5479C50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E8770C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800,00</w:t>
            </w:r>
          </w:p>
        </w:tc>
        <w:tc>
          <w:tcPr>
            <w:tcW w:w="567" w:type="dxa"/>
            <w:tcBorders>
              <w:top w:val="single" w:sz="2" w:space="0" w:color="000000"/>
              <w:left w:val="single" w:sz="2" w:space="0" w:color="000000"/>
              <w:bottom w:val="single" w:sz="12" w:space="0" w:color="000000"/>
              <w:right w:val="single" w:sz="6" w:space="0" w:color="auto"/>
            </w:tcBorders>
          </w:tcPr>
          <w:p w14:paraId="0CFDA19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792BD80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1100,00</w:t>
            </w:r>
          </w:p>
        </w:tc>
        <w:tc>
          <w:tcPr>
            <w:tcW w:w="567" w:type="dxa"/>
            <w:tcBorders>
              <w:top w:val="single" w:sz="2" w:space="0" w:color="000000"/>
              <w:left w:val="single" w:sz="2" w:space="0" w:color="000000"/>
              <w:bottom w:val="single" w:sz="12" w:space="0" w:color="000000"/>
              <w:right w:val="single" w:sz="6" w:space="0" w:color="auto"/>
            </w:tcBorders>
          </w:tcPr>
          <w:p w14:paraId="220C09D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42E17F7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1400,00</w:t>
            </w:r>
          </w:p>
        </w:tc>
        <w:tc>
          <w:tcPr>
            <w:tcW w:w="567" w:type="dxa"/>
            <w:tcBorders>
              <w:top w:val="single" w:sz="2" w:space="0" w:color="000000"/>
              <w:left w:val="single" w:sz="2" w:space="0" w:color="000000"/>
              <w:bottom w:val="single" w:sz="12" w:space="0" w:color="000000"/>
              <w:right w:val="single" w:sz="6" w:space="0" w:color="auto"/>
            </w:tcBorders>
          </w:tcPr>
          <w:p w14:paraId="5FE3478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2D3BDD5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1700,00</w:t>
            </w:r>
          </w:p>
        </w:tc>
        <w:tc>
          <w:tcPr>
            <w:tcW w:w="567" w:type="dxa"/>
            <w:tcBorders>
              <w:top w:val="single" w:sz="2" w:space="0" w:color="000000"/>
              <w:left w:val="single" w:sz="2" w:space="0" w:color="000000"/>
              <w:bottom w:val="single" w:sz="12" w:space="0" w:color="000000"/>
              <w:right w:val="single" w:sz="12" w:space="0" w:color="auto"/>
            </w:tcBorders>
          </w:tcPr>
          <w:p w14:paraId="6CA6F72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BF74D98" w14:textId="77777777" w:rsidTr="00022F73">
        <w:trPr>
          <w:trHeight w:val="974"/>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E648432"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3.1.1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1304987"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Всі групи мешканців громади мають швидкий доступ до адміністративних послуг, а їх перелік розширено</w:t>
            </w:r>
          </w:p>
        </w:tc>
        <w:tc>
          <w:tcPr>
            <w:tcW w:w="3202" w:type="dxa"/>
            <w:tcBorders>
              <w:top w:val="single" w:sz="12" w:space="0" w:color="000000"/>
              <w:left w:val="single" w:sz="12" w:space="0" w:color="auto"/>
              <w:bottom w:val="single" w:sz="2" w:space="0" w:color="000000"/>
              <w:right w:val="single" w:sz="6" w:space="0" w:color="auto"/>
            </w:tcBorders>
          </w:tcPr>
          <w:p w14:paraId="1481B84E"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3.1.1.1 Кількість адміністративних послуг, що надаються</w:t>
            </w:r>
          </w:p>
        </w:tc>
        <w:tc>
          <w:tcPr>
            <w:tcW w:w="1337" w:type="dxa"/>
            <w:tcBorders>
              <w:top w:val="single" w:sz="12" w:space="0" w:color="000000"/>
              <w:left w:val="single" w:sz="6" w:space="0" w:color="auto"/>
              <w:bottom w:val="single" w:sz="2" w:space="0" w:color="000000"/>
              <w:right w:val="single" w:sz="6" w:space="0" w:color="auto"/>
            </w:tcBorders>
          </w:tcPr>
          <w:p w14:paraId="4F885044"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3B7C28EE"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253AFF5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190</w:t>
            </w:r>
          </w:p>
        </w:tc>
        <w:tc>
          <w:tcPr>
            <w:tcW w:w="709" w:type="dxa"/>
            <w:tcBorders>
              <w:top w:val="single" w:sz="12" w:space="0" w:color="000000"/>
              <w:left w:val="single" w:sz="6" w:space="0" w:color="auto"/>
              <w:bottom w:val="single" w:sz="2" w:space="0" w:color="000000"/>
              <w:right w:val="single" w:sz="2" w:space="0" w:color="000000"/>
            </w:tcBorders>
          </w:tcPr>
          <w:p w14:paraId="63626E0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537" w:type="dxa"/>
            <w:tcBorders>
              <w:top w:val="single" w:sz="12" w:space="0" w:color="000000"/>
              <w:left w:val="single" w:sz="2" w:space="0" w:color="000000"/>
              <w:bottom w:val="single" w:sz="2" w:space="0" w:color="000000"/>
              <w:right w:val="single" w:sz="6" w:space="0" w:color="auto"/>
            </w:tcBorders>
          </w:tcPr>
          <w:p w14:paraId="52237F3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36D56E0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000000"/>
              <w:left w:val="single" w:sz="2" w:space="0" w:color="000000"/>
              <w:bottom w:val="single" w:sz="2" w:space="0" w:color="000000"/>
              <w:right w:val="single" w:sz="6" w:space="0" w:color="auto"/>
            </w:tcBorders>
          </w:tcPr>
          <w:p w14:paraId="34EAC9B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E49AD7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000000"/>
              <w:left w:val="single" w:sz="2" w:space="0" w:color="000000"/>
              <w:bottom w:val="single" w:sz="2" w:space="0" w:color="000000"/>
              <w:right w:val="single" w:sz="6" w:space="0" w:color="auto"/>
            </w:tcBorders>
          </w:tcPr>
          <w:p w14:paraId="5B90F10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27C170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000000"/>
              <w:left w:val="single" w:sz="2" w:space="0" w:color="000000"/>
              <w:bottom w:val="single" w:sz="2" w:space="0" w:color="000000"/>
              <w:right w:val="single" w:sz="6" w:space="0" w:color="auto"/>
            </w:tcBorders>
          </w:tcPr>
          <w:p w14:paraId="4D8C2DD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5C6E00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12" w:space="0" w:color="000000"/>
              <w:left w:val="single" w:sz="2" w:space="0" w:color="000000"/>
              <w:bottom w:val="single" w:sz="2" w:space="0" w:color="000000"/>
              <w:right w:val="single" w:sz="12" w:space="0" w:color="auto"/>
            </w:tcBorders>
          </w:tcPr>
          <w:p w14:paraId="098D475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6D81E9E8" w14:textId="77777777" w:rsidTr="004A5625">
        <w:trPr>
          <w:trHeight w:val="730"/>
        </w:trPr>
        <w:tc>
          <w:tcPr>
            <w:tcW w:w="1159" w:type="dxa"/>
            <w:vMerge/>
            <w:tcBorders>
              <w:left w:val="single" w:sz="12" w:space="0" w:color="auto"/>
              <w:right w:val="single" w:sz="12" w:space="0" w:color="auto"/>
            </w:tcBorders>
            <w:shd w:val="solid" w:color="FFCC99" w:fill="auto"/>
            <w:vAlign w:val="center"/>
          </w:tcPr>
          <w:p w14:paraId="29688A66"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A923E27"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47672281"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3.1.1.2 Кількість отримувачів адміністративних послуг</w:t>
            </w:r>
          </w:p>
        </w:tc>
        <w:tc>
          <w:tcPr>
            <w:tcW w:w="1337" w:type="dxa"/>
            <w:tcBorders>
              <w:top w:val="single" w:sz="2" w:space="0" w:color="000000"/>
              <w:left w:val="single" w:sz="6" w:space="0" w:color="auto"/>
              <w:bottom w:val="single" w:sz="2" w:space="0" w:color="000000"/>
              <w:right w:val="single" w:sz="6" w:space="0" w:color="auto"/>
            </w:tcBorders>
          </w:tcPr>
          <w:p w14:paraId="5AA37B83"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4CC649D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25291</w:t>
            </w:r>
          </w:p>
        </w:tc>
        <w:tc>
          <w:tcPr>
            <w:tcW w:w="738" w:type="dxa"/>
            <w:tcBorders>
              <w:top w:val="single" w:sz="2" w:space="0" w:color="000000"/>
              <w:left w:val="single" w:sz="6" w:space="0" w:color="auto"/>
              <w:bottom w:val="single" w:sz="2" w:space="0" w:color="000000"/>
              <w:right w:val="single" w:sz="6" w:space="0" w:color="auto"/>
            </w:tcBorders>
          </w:tcPr>
          <w:p w14:paraId="6E0AF97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2" w:space="0" w:color="000000"/>
              <w:right w:val="single" w:sz="2" w:space="0" w:color="000000"/>
            </w:tcBorders>
          </w:tcPr>
          <w:p w14:paraId="3610636E" w14:textId="77777777" w:rsidR="00E47ACD" w:rsidRPr="00DA3CF9" w:rsidRDefault="00E47ACD" w:rsidP="006643B9">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25391</w:t>
            </w:r>
          </w:p>
        </w:tc>
        <w:tc>
          <w:tcPr>
            <w:tcW w:w="537" w:type="dxa"/>
            <w:tcBorders>
              <w:top w:val="single" w:sz="2" w:space="0" w:color="000000"/>
              <w:left w:val="single" w:sz="2" w:space="0" w:color="000000"/>
              <w:bottom w:val="single" w:sz="2" w:space="0" w:color="000000"/>
              <w:right w:val="single" w:sz="6" w:space="0" w:color="auto"/>
            </w:tcBorders>
          </w:tcPr>
          <w:p w14:paraId="2DC344B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372FB41D" w14:textId="77777777" w:rsidR="00E47ACD" w:rsidRPr="00DA3CF9" w:rsidRDefault="00E47ACD" w:rsidP="006643B9">
            <w:pPr>
              <w:autoSpaceDE w:val="0"/>
              <w:autoSpaceDN w:val="0"/>
              <w:adjustRightInd w:val="0"/>
              <w:spacing w:line="240" w:lineRule="auto"/>
              <w:ind w:right="-74"/>
              <w:jc w:val="center"/>
              <w:rPr>
                <w:rFonts w:ascii="Times New Roman" w:hAnsi="Times New Roman" w:cs="Times New Roman"/>
                <w:b/>
                <w:bCs/>
                <w:color w:val="333399"/>
              </w:rPr>
            </w:pPr>
            <w:r w:rsidRPr="00DA3CF9">
              <w:rPr>
                <w:rFonts w:ascii="Times New Roman" w:hAnsi="Times New Roman" w:cs="Times New Roman"/>
                <w:b/>
                <w:bCs/>
                <w:color w:val="333399"/>
              </w:rPr>
              <w:t>25491</w:t>
            </w:r>
          </w:p>
        </w:tc>
        <w:tc>
          <w:tcPr>
            <w:tcW w:w="567" w:type="dxa"/>
            <w:tcBorders>
              <w:top w:val="single" w:sz="2" w:space="0" w:color="000000"/>
              <w:left w:val="single" w:sz="2" w:space="0" w:color="000000"/>
              <w:bottom w:val="single" w:sz="2" w:space="0" w:color="000000"/>
              <w:right w:val="single" w:sz="6" w:space="0" w:color="auto"/>
            </w:tcBorders>
          </w:tcPr>
          <w:p w14:paraId="3C1D86A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53C30DB4" w14:textId="77777777" w:rsidR="00E47ACD" w:rsidRPr="00DA3CF9" w:rsidRDefault="00E47ACD" w:rsidP="006643B9">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25591</w:t>
            </w:r>
          </w:p>
        </w:tc>
        <w:tc>
          <w:tcPr>
            <w:tcW w:w="567" w:type="dxa"/>
            <w:tcBorders>
              <w:top w:val="single" w:sz="2" w:space="0" w:color="000000"/>
              <w:left w:val="single" w:sz="2" w:space="0" w:color="000000"/>
              <w:bottom w:val="single" w:sz="2" w:space="0" w:color="000000"/>
              <w:right w:val="single" w:sz="6" w:space="0" w:color="auto"/>
            </w:tcBorders>
          </w:tcPr>
          <w:p w14:paraId="7CF1A13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5CC260E5" w14:textId="77777777" w:rsidR="00E47ACD" w:rsidRPr="00DA3CF9" w:rsidRDefault="00E47ACD" w:rsidP="006643B9">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25691</w:t>
            </w:r>
          </w:p>
        </w:tc>
        <w:tc>
          <w:tcPr>
            <w:tcW w:w="567" w:type="dxa"/>
            <w:tcBorders>
              <w:top w:val="single" w:sz="2" w:space="0" w:color="000000"/>
              <w:left w:val="single" w:sz="2" w:space="0" w:color="000000"/>
              <w:bottom w:val="single" w:sz="2" w:space="0" w:color="000000"/>
              <w:right w:val="single" w:sz="6" w:space="0" w:color="auto"/>
            </w:tcBorders>
          </w:tcPr>
          <w:p w14:paraId="280C07B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70918944" w14:textId="77777777" w:rsidR="00E47ACD" w:rsidRPr="00DA3CF9" w:rsidRDefault="00E47ACD" w:rsidP="006643B9">
            <w:pPr>
              <w:autoSpaceDE w:val="0"/>
              <w:autoSpaceDN w:val="0"/>
              <w:adjustRightInd w:val="0"/>
              <w:spacing w:line="240" w:lineRule="auto"/>
              <w:ind w:hanging="108"/>
              <w:jc w:val="center"/>
              <w:rPr>
                <w:rFonts w:ascii="Times New Roman" w:hAnsi="Times New Roman" w:cs="Times New Roman"/>
                <w:b/>
                <w:bCs/>
                <w:color w:val="333399"/>
              </w:rPr>
            </w:pPr>
            <w:r w:rsidRPr="00DA3CF9">
              <w:rPr>
                <w:rFonts w:ascii="Times New Roman" w:hAnsi="Times New Roman" w:cs="Times New Roman"/>
                <w:b/>
                <w:bCs/>
                <w:color w:val="333399"/>
              </w:rPr>
              <w:t>25791</w:t>
            </w:r>
          </w:p>
        </w:tc>
        <w:tc>
          <w:tcPr>
            <w:tcW w:w="567" w:type="dxa"/>
            <w:tcBorders>
              <w:top w:val="single" w:sz="2" w:space="0" w:color="000000"/>
              <w:left w:val="single" w:sz="2" w:space="0" w:color="000000"/>
              <w:bottom w:val="single" w:sz="2" w:space="0" w:color="000000"/>
              <w:right w:val="single" w:sz="12" w:space="0" w:color="auto"/>
            </w:tcBorders>
          </w:tcPr>
          <w:p w14:paraId="1A4BEAF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12ACC45F" w14:textId="77777777" w:rsidTr="00E47ACD">
        <w:trPr>
          <w:trHeight w:val="552"/>
        </w:trPr>
        <w:tc>
          <w:tcPr>
            <w:tcW w:w="1159" w:type="dxa"/>
            <w:vMerge/>
            <w:tcBorders>
              <w:left w:val="single" w:sz="12" w:space="0" w:color="auto"/>
              <w:bottom w:val="single" w:sz="12" w:space="0" w:color="auto"/>
              <w:right w:val="single" w:sz="12" w:space="0" w:color="auto"/>
            </w:tcBorders>
            <w:shd w:val="solid" w:color="FFCC99" w:fill="auto"/>
            <w:vAlign w:val="center"/>
          </w:tcPr>
          <w:p w14:paraId="2BF763DE"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CBEF56B"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4D9E56F"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3.1.1.3 Кількість адміністративних послуг, що надаються дистанційно</w:t>
            </w:r>
          </w:p>
        </w:tc>
        <w:tc>
          <w:tcPr>
            <w:tcW w:w="1337" w:type="dxa"/>
            <w:tcBorders>
              <w:top w:val="single" w:sz="2" w:space="0" w:color="000000"/>
              <w:left w:val="single" w:sz="6" w:space="0" w:color="auto"/>
              <w:bottom w:val="single" w:sz="12" w:space="0" w:color="000000"/>
              <w:right w:val="single" w:sz="6" w:space="0" w:color="auto"/>
            </w:tcBorders>
          </w:tcPr>
          <w:p w14:paraId="4643ABD1"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2D233842"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12" w:space="0" w:color="000000"/>
              <w:right w:val="single" w:sz="6" w:space="0" w:color="auto"/>
            </w:tcBorders>
          </w:tcPr>
          <w:p w14:paraId="3B3212D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12" w:space="0" w:color="000000"/>
              <w:right w:val="single" w:sz="2" w:space="0" w:color="000000"/>
            </w:tcBorders>
          </w:tcPr>
          <w:p w14:paraId="0B08C9C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37" w:type="dxa"/>
            <w:tcBorders>
              <w:top w:val="single" w:sz="2" w:space="0" w:color="000000"/>
              <w:left w:val="single" w:sz="2" w:space="0" w:color="000000"/>
              <w:bottom w:val="single" w:sz="12" w:space="0" w:color="000000"/>
              <w:right w:val="single" w:sz="6" w:space="0" w:color="auto"/>
            </w:tcBorders>
          </w:tcPr>
          <w:p w14:paraId="6B316F5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6289689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2" w:space="0" w:color="000000"/>
              <w:left w:val="single" w:sz="2" w:space="0" w:color="000000"/>
              <w:bottom w:val="single" w:sz="12" w:space="0" w:color="000000"/>
              <w:right w:val="single" w:sz="6" w:space="0" w:color="auto"/>
            </w:tcBorders>
          </w:tcPr>
          <w:p w14:paraId="4C7D8E9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07D32F3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67" w:type="dxa"/>
            <w:tcBorders>
              <w:top w:val="single" w:sz="2" w:space="0" w:color="000000"/>
              <w:left w:val="single" w:sz="2" w:space="0" w:color="000000"/>
              <w:bottom w:val="single" w:sz="12" w:space="0" w:color="000000"/>
              <w:right w:val="single" w:sz="6" w:space="0" w:color="auto"/>
            </w:tcBorders>
          </w:tcPr>
          <w:p w14:paraId="4BC7F37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50D471A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2" w:space="0" w:color="000000"/>
              <w:left w:val="single" w:sz="2" w:space="0" w:color="000000"/>
              <w:bottom w:val="single" w:sz="12" w:space="0" w:color="000000"/>
              <w:right w:val="single" w:sz="6" w:space="0" w:color="auto"/>
            </w:tcBorders>
          </w:tcPr>
          <w:p w14:paraId="0117ECF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0DEA20B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2" w:space="0" w:color="000000"/>
              <w:left w:val="single" w:sz="2" w:space="0" w:color="000000"/>
              <w:bottom w:val="single" w:sz="12" w:space="0" w:color="000000"/>
              <w:right w:val="single" w:sz="12" w:space="0" w:color="auto"/>
            </w:tcBorders>
          </w:tcPr>
          <w:p w14:paraId="69F5B85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5821DF21" w14:textId="77777777" w:rsidTr="004A5625">
        <w:trPr>
          <w:trHeight w:val="725"/>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8F63081"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lastRenderedPageBreak/>
              <w:t>Завдання  3.1.2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67AF7CF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В громаді з`явилися нові </w:t>
            </w:r>
            <w:proofErr w:type="spellStart"/>
            <w:r w:rsidRPr="00DA3CF9">
              <w:rPr>
                <w:rFonts w:ascii="Times New Roman" w:hAnsi="Times New Roman" w:cs="Times New Roman"/>
                <w:color w:val="000000"/>
              </w:rPr>
              <w:t>інструмети</w:t>
            </w:r>
            <w:proofErr w:type="spellEnd"/>
            <w:r w:rsidRPr="00DA3CF9">
              <w:rPr>
                <w:rFonts w:ascii="Times New Roman" w:hAnsi="Times New Roman" w:cs="Times New Roman"/>
                <w:color w:val="000000"/>
              </w:rPr>
              <w:t xml:space="preserve"> взаємодії влади та мешканців</w:t>
            </w:r>
          </w:p>
        </w:tc>
        <w:tc>
          <w:tcPr>
            <w:tcW w:w="3202" w:type="dxa"/>
            <w:tcBorders>
              <w:top w:val="single" w:sz="12" w:space="0" w:color="000000"/>
              <w:left w:val="single" w:sz="12" w:space="0" w:color="auto"/>
              <w:bottom w:val="single" w:sz="2" w:space="0" w:color="000000"/>
              <w:right w:val="single" w:sz="6" w:space="0" w:color="auto"/>
            </w:tcBorders>
          </w:tcPr>
          <w:p w14:paraId="525AAB42"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3.1.2.1 Кількість респондентів задоволених інформаційними можливостями для комунікації влади та громадськості</w:t>
            </w:r>
          </w:p>
        </w:tc>
        <w:tc>
          <w:tcPr>
            <w:tcW w:w="1337" w:type="dxa"/>
            <w:tcBorders>
              <w:top w:val="single" w:sz="12" w:space="0" w:color="000000"/>
              <w:left w:val="single" w:sz="6" w:space="0" w:color="auto"/>
              <w:bottom w:val="single" w:sz="2" w:space="0" w:color="000000"/>
              <w:right w:val="single" w:sz="6" w:space="0" w:color="auto"/>
            </w:tcBorders>
          </w:tcPr>
          <w:p w14:paraId="7B68E966"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12" w:space="0" w:color="000000"/>
              <w:left w:val="single" w:sz="6" w:space="0" w:color="auto"/>
              <w:bottom w:val="single" w:sz="2" w:space="0" w:color="000000"/>
              <w:right w:val="single" w:sz="6" w:space="0" w:color="auto"/>
            </w:tcBorders>
          </w:tcPr>
          <w:p w14:paraId="02CEF9E0"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5954B7C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w:t>
            </w:r>
          </w:p>
        </w:tc>
        <w:tc>
          <w:tcPr>
            <w:tcW w:w="709" w:type="dxa"/>
            <w:tcBorders>
              <w:top w:val="single" w:sz="12" w:space="0" w:color="000000"/>
              <w:left w:val="single" w:sz="6" w:space="0" w:color="auto"/>
              <w:bottom w:val="single" w:sz="2" w:space="0" w:color="000000"/>
              <w:right w:val="single" w:sz="2" w:space="0" w:color="000000"/>
            </w:tcBorders>
          </w:tcPr>
          <w:p w14:paraId="221A357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37" w:type="dxa"/>
            <w:tcBorders>
              <w:top w:val="single" w:sz="12" w:space="0" w:color="000000"/>
              <w:left w:val="single" w:sz="2" w:space="0" w:color="000000"/>
              <w:bottom w:val="single" w:sz="2" w:space="0" w:color="000000"/>
              <w:right w:val="single" w:sz="6" w:space="0" w:color="auto"/>
            </w:tcBorders>
          </w:tcPr>
          <w:p w14:paraId="6282ED1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3CEDF7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67" w:type="dxa"/>
            <w:tcBorders>
              <w:top w:val="single" w:sz="12" w:space="0" w:color="000000"/>
              <w:left w:val="single" w:sz="2" w:space="0" w:color="000000"/>
              <w:bottom w:val="single" w:sz="2" w:space="0" w:color="000000"/>
              <w:right w:val="single" w:sz="6" w:space="0" w:color="auto"/>
            </w:tcBorders>
          </w:tcPr>
          <w:p w14:paraId="42602DC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7EC8F8B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23</w:t>
            </w:r>
          </w:p>
        </w:tc>
        <w:tc>
          <w:tcPr>
            <w:tcW w:w="567" w:type="dxa"/>
            <w:tcBorders>
              <w:top w:val="single" w:sz="12" w:space="0" w:color="000000"/>
              <w:left w:val="single" w:sz="2" w:space="0" w:color="000000"/>
              <w:bottom w:val="single" w:sz="2" w:space="0" w:color="000000"/>
              <w:right w:val="single" w:sz="6" w:space="0" w:color="auto"/>
            </w:tcBorders>
          </w:tcPr>
          <w:p w14:paraId="7EF9907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472904B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67" w:type="dxa"/>
            <w:tcBorders>
              <w:top w:val="single" w:sz="12" w:space="0" w:color="000000"/>
              <w:left w:val="single" w:sz="2" w:space="0" w:color="000000"/>
              <w:bottom w:val="single" w:sz="2" w:space="0" w:color="000000"/>
              <w:right w:val="single" w:sz="6" w:space="0" w:color="auto"/>
            </w:tcBorders>
          </w:tcPr>
          <w:p w14:paraId="0BA6E3A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C79661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000000"/>
              <w:left w:val="single" w:sz="2" w:space="0" w:color="000000"/>
              <w:bottom w:val="single" w:sz="2" w:space="0" w:color="000000"/>
              <w:right w:val="single" w:sz="12" w:space="0" w:color="auto"/>
            </w:tcBorders>
          </w:tcPr>
          <w:p w14:paraId="784DB4E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1870391F" w14:textId="77777777" w:rsidTr="004A5625">
        <w:trPr>
          <w:trHeight w:val="492"/>
        </w:trPr>
        <w:tc>
          <w:tcPr>
            <w:tcW w:w="1159" w:type="dxa"/>
            <w:vMerge/>
            <w:tcBorders>
              <w:left w:val="single" w:sz="12" w:space="0" w:color="auto"/>
              <w:right w:val="single" w:sz="12" w:space="0" w:color="auto"/>
            </w:tcBorders>
            <w:shd w:val="solid" w:color="FFCC99" w:fill="auto"/>
            <w:vAlign w:val="center"/>
          </w:tcPr>
          <w:p w14:paraId="2679CD5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9C6EF47"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4FD62F83"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3.1.2.2 Обсяг фінансування проектів в межах Громадського бюджету</w:t>
            </w:r>
          </w:p>
        </w:tc>
        <w:tc>
          <w:tcPr>
            <w:tcW w:w="1337" w:type="dxa"/>
            <w:tcBorders>
              <w:top w:val="single" w:sz="2" w:space="0" w:color="000000"/>
              <w:left w:val="single" w:sz="6" w:space="0" w:color="auto"/>
              <w:bottom w:val="single" w:sz="2" w:space="0" w:color="000000"/>
              <w:right w:val="single" w:sz="6" w:space="0" w:color="auto"/>
            </w:tcBorders>
          </w:tcPr>
          <w:p w14:paraId="66E9A1AF"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тис грн</w:t>
            </w:r>
          </w:p>
        </w:tc>
        <w:tc>
          <w:tcPr>
            <w:tcW w:w="818" w:type="dxa"/>
            <w:tcBorders>
              <w:top w:val="single" w:sz="2" w:space="0" w:color="000000"/>
              <w:left w:val="single" w:sz="6" w:space="0" w:color="auto"/>
              <w:bottom w:val="single" w:sz="2" w:space="0" w:color="000000"/>
              <w:right w:val="single" w:sz="6" w:space="0" w:color="auto"/>
            </w:tcBorders>
          </w:tcPr>
          <w:p w14:paraId="2BECA26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4300</w:t>
            </w:r>
          </w:p>
        </w:tc>
        <w:tc>
          <w:tcPr>
            <w:tcW w:w="738" w:type="dxa"/>
            <w:tcBorders>
              <w:top w:val="single" w:sz="2" w:space="0" w:color="000000"/>
              <w:left w:val="single" w:sz="6" w:space="0" w:color="auto"/>
              <w:bottom w:val="single" w:sz="2" w:space="0" w:color="000000"/>
              <w:right w:val="single" w:sz="6" w:space="0" w:color="auto"/>
            </w:tcBorders>
          </w:tcPr>
          <w:p w14:paraId="301EE525" w14:textId="77777777" w:rsidR="00E47ACD" w:rsidRPr="00DA3CF9" w:rsidRDefault="00E47ACD" w:rsidP="00C970AA">
            <w:pPr>
              <w:autoSpaceDE w:val="0"/>
              <w:autoSpaceDN w:val="0"/>
              <w:adjustRightInd w:val="0"/>
              <w:spacing w:line="240" w:lineRule="auto"/>
              <w:ind w:left="-111"/>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709" w:type="dxa"/>
            <w:tcBorders>
              <w:top w:val="single" w:sz="2" w:space="0" w:color="000000"/>
              <w:left w:val="single" w:sz="6" w:space="0" w:color="auto"/>
              <w:bottom w:val="single" w:sz="2" w:space="0" w:color="000000"/>
              <w:right w:val="single" w:sz="2" w:space="0" w:color="000000"/>
            </w:tcBorders>
          </w:tcPr>
          <w:p w14:paraId="2C4977DC" w14:textId="77777777" w:rsidR="00E47ACD" w:rsidRPr="00DA3CF9" w:rsidRDefault="00E47ACD" w:rsidP="00C970AA">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19880E5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139AC3CD" w14:textId="77777777" w:rsidR="00E47ACD" w:rsidRPr="00DA3CF9" w:rsidRDefault="00E47ACD" w:rsidP="00C970AA">
            <w:pPr>
              <w:autoSpaceDE w:val="0"/>
              <w:autoSpaceDN w:val="0"/>
              <w:adjustRightInd w:val="0"/>
              <w:spacing w:line="240" w:lineRule="auto"/>
              <w:ind w:right="-74" w:hanging="107"/>
              <w:jc w:val="center"/>
              <w:rPr>
                <w:rFonts w:ascii="Times New Roman" w:hAnsi="Times New Roman" w:cs="Times New Roman"/>
                <w:b/>
                <w:bCs/>
                <w:color w:val="333399"/>
              </w:rPr>
            </w:pPr>
            <w:r w:rsidRPr="00DA3CF9">
              <w:rPr>
                <w:rFonts w:ascii="Times New Roman" w:hAnsi="Times New Roman" w:cs="Times New Roman"/>
                <w:b/>
                <w:bCs/>
                <w:color w:val="333399"/>
              </w:rPr>
              <w:t>4300,00</w:t>
            </w:r>
          </w:p>
        </w:tc>
        <w:tc>
          <w:tcPr>
            <w:tcW w:w="567" w:type="dxa"/>
            <w:tcBorders>
              <w:top w:val="single" w:sz="2" w:space="0" w:color="000000"/>
              <w:left w:val="single" w:sz="2" w:space="0" w:color="000000"/>
              <w:bottom w:val="single" w:sz="2" w:space="0" w:color="000000"/>
              <w:right w:val="single" w:sz="6" w:space="0" w:color="auto"/>
            </w:tcBorders>
          </w:tcPr>
          <w:p w14:paraId="335638A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0DC967AC" w14:textId="77777777" w:rsidR="00E47ACD" w:rsidRPr="00DA3CF9" w:rsidRDefault="00E47ACD" w:rsidP="00C970AA">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4900,00</w:t>
            </w:r>
          </w:p>
        </w:tc>
        <w:tc>
          <w:tcPr>
            <w:tcW w:w="567" w:type="dxa"/>
            <w:tcBorders>
              <w:top w:val="single" w:sz="2" w:space="0" w:color="000000"/>
              <w:left w:val="single" w:sz="2" w:space="0" w:color="000000"/>
              <w:bottom w:val="single" w:sz="2" w:space="0" w:color="000000"/>
              <w:right w:val="single" w:sz="6" w:space="0" w:color="auto"/>
            </w:tcBorders>
          </w:tcPr>
          <w:p w14:paraId="029AD9A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099C7692" w14:textId="77777777" w:rsidR="00E47ACD" w:rsidRPr="00DA3CF9" w:rsidRDefault="00E47ACD" w:rsidP="00C970AA">
            <w:pPr>
              <w:autoSpaceDE w:val="0"/>
              <w:autoSpaceDN w:val="0"/>
              <w:adjustRightInd w:val="0"/>
              <w:spacing w:line="240" w:lineRule="auto"/>
              <w:ind w:left="-111" w:right="-105"/>
              <w:jc w:val="center"/>
              <w:rPr>
                <w:rFonts w:ascii="Times New Roman" w:hAnsi="Times New Roman" w:cs="Times New Roman"/>
                <w:b/>
                <w:bCs/>
                <w:color w:val="333399"/>
              </w:rPr>
            </w:pPr>
            <w:r w:rsidRPr="00DA3CF9">
              <w:rPr>
                <w:rFonts w:ascii="Times New Roman" w:hAnsi="Times New Roman" w:cs="Times New Roman"/>
                <w:b/>
                <w:bCs/>
                <w:color w:val="333399"/>
              </w:rPr>
              <w:t>5300,00</w:t>
            </w:r>
          </w:p>
        </w:tc>
        <w:tc>
          <w:tcPr>
            <w:tcW w:w="567" w:type="dxa"/>
            <w:tcBorders>
              <w:top w:val="single" w:sz="2" w:space="0" w:color="000000"/>
              <w:left w:val="single" w:sz="2" w:space="0" w:color="000000"/>
              <w:bottom w:val="single" w:sz="2" w:space="0" w:color="000000"/>
              <w:right w:val="single" w:sz="6" w:space="0" w:color="auto"/>
            </w:tcBorders>
          </w:tcPr>
          <w:p w14:paraId="527D7A8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32D2ACC8" w14:textId="77777777" w:rsidR="00E47ACD" w:rsidRPr="00DA3CF9" w:rsidRDefault="00E47ACD" w:rsidP="00C970AA">
            <w:pPr>
              <w:autoSpaceDE w:val="0"/>
              <w:autoSpaceDN w:val="0"/>
              <w:adjustRightInd w:val="0"/>
              <w:spacing w:line="240" w:lineRule="auto"/>
              <w:ind w:right="-109" w:hanging="108"/>
              <w:jc w:val="center"/>
              <w:rPr>
                <w:rFonts w:ascii="Times New Roman" w:hAnsi="Times New Roman" w:cs="Times New Roman"/>
                <w:b/>
                <w:bCs/>
                <w:color w:val="333399"/>
              </w:rPr>
            </w:pPr>
            <w:r w:rsidRPr="00DA3CF9">
              <w:rPr>
                <w:rFonts w:ascii="Times New Roman" w:hAnsi="Times New Roman" w:cs="Times New Roman"/>
                <w:b/>
                <w:bCs/>
                <w:color w:val="333399"/>
              </w:rPr>
              <w:t>5400,00</w:t>
            </w:r>
          </w:p>
        </w:tc>
        <w:tc>
          <w:tcPr>
            <w:tcW w:w="567" w:type="dxa"/>
            <w:tcBorders>
              <w:top w:val="single" w:sz="2" w:space="0" w:color="000000"/>
              <w:left w:val="single" w:sz="2" w:space="0" w:color="000000"/>
              <w:bottom w:val="single" w:sz="2" w:space="0" w:color="000000"/>
              <w:right w:val="single" w:sz="12" w:space="0" w:color="auto"/>
            </w:tcBorders>
          </w:tcPr>
          <w:p w14:paraId="573B491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0ED6408" w14:textId="77777777" w:rsidTr="004A5625">
        <w:trPr>
          <w:trHeight w:val="1116"/>
        </w:trPr>
        <w:tc>
          <w:tcPr>
            <w:tcW w:w="1159" w:type="dxa"/>
            <w:vMerge/>
            <w:tcBorders>
              <w:left w:val="single" w:sz="12" w:space="0" w:color="auto"/>
              <w:right w:val="single" w:sz="12" w:space="0" w:color="auto"/>
            </w:tcBorders>
            <w:shd w:val="solid" w:color="FFCC99" w:fill="auto"/>
            <w:vAlign w:val="center"/>
          </w:tcPr>
          <w:p w14:paraId="244C2977"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18DF6D7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4E77EAD0"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3.1.2.4 Кількість відвідувачів бібліотек, що трансформовані в </w:t>
            </w:r>
            <w:proofErr w:type="spellStart"/>
            <w:r w:rsidRPr="00DA3CF9">
              <w:rPr>
                <w:rFonts w:ascii="Times New Roman" w:hAnsi="Times New Roman" w:cs="Times New Roman"/>
                <w:b/>
                <w:bCs/>
                <w:color w:val="000000"/>
              </w:rPr>
              <w:t>мультифункціональні</w:t>
            </w:r>
            <w:proofErr w:type="spellEnd"/>
            <w:r w:rsidRPr="00DA3CF9">
              <w:rPr>
                <w:rFonts w:ascii="Times New Roman" w:hAnsi="Times New Roman" w:cs="Times New Roman"/>
                <w:b/>
                <w:bCs/>
                <w:color w:val="000000"/>
              </w:rPr>
              <w:t xml:space="preserve"> громадські простори</w:t>
            </w:r>
          </w:p>
        </w:tc>
        <w:tc>
          <w:tcPr>
            <w:tcW w:w="1337" w:type="dxa"/>
            <w:tcBorders>
              <w:top w:val="single" w:sz="2" w:space="0" w:color="000000"/>
              <w:left w:val="single" w:sz="6" w:space="0" w:color="auto"/>
              <w:bottom w:val="single" w:sz="2" w:space="0" w:color="000000"/>
              <w:right w:val="single" w:sz="6" w:space="0" w:color="auto"/>
            </w:tcBorders>
          </w:tcPr>
          <w:p w14:paraId="69781350"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2" w:space="0" w:color="000000"/>
              <w:right w:val="single" w:sz="6" w:space="0" w:color="auto"/>
            </w:tcBorders>
          </w:tcPr>
          <w:p w14:paraId="3E89D78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16400</w:t>
            </w:r>
          </w:p>
        </w:tc>
        <w:tc>
          <w:tcPr>
            <w:tcW w:w="738" w:type="dxa"/>
            <w:tcBorders>
              <w:top w:val="single" w:sz="2" w:space="0" w:color="000000"/>
              <w:left w:val="single" w:sz="6" w:space="0" w:color="auto"/>
              <w:bottom w:val="single" w:sz="2" w:space="0" w:color="000000"/>
              <w:right w:val="single" w:sz="6" w:space="0" w:color="auto"/>
            </w:tcBorders>
          </w:tcPr>
          <w:p w14:paraId="491E2C5C" w14:textId="77777777" w:rsidR="00E47ACD" w:rsidRPr="00DA3CF9" w:rsidRDefault="00E47ACD" w:rsidP="00C970AA">
            <w:pPr>
              <w:autoSpaceDE w:val="0"/>
              <w:autoSpaceDN w:val="0"/>
              <w:adjustRightInd w:val="0"/>
              <w:spacing w:line="240" w:lineRule="auto"/>
              <w:ind w:left="-111"/>
              <w:jc w:val="center"/>
              <w:rPr>
                <w:rFonts w:ascii="Times New Roman" w:hAnsi="Times New Roman" w:cs="Times New Roman"/>
                <w:b/>
                <w:bCs/>
                <w:color w:val="333399"/>
              </w:rPr>
            </w:pPr>
            <w:r w:rsidRPr="00DA3CF9">
              <w:rPr>
                <w:rFonts w:ascii="Times New Roman" w:hAnsi="Times New Roman" w:cs="Times New Roman"/>
                <w:b/>
                <w:bCs/>
                <w:color w:val="333399"/>
              </w:rPr>
              <w:t>15600</w:t>
            </w:r>
          </w:p>
        </w:tc>
        <w:tc>
          <w:tcPr>
            <w:tcW w:w="709" w:type="dxa"/>
            <w:tcBorders>
              <w:top w:val="single" w:sz="2" w:space="0" w:color="000000"/>
              <w:left w:val="single" w:sz="6" w:space="0" w:color="auto"/>
              <w:bottom w:val="single" w:sz="2" w:space="0" w:color="000000"/>
              <w:right w:val="single" w:sz="2" w:space="0" w:color="000000"/>
            </w:tcBorders>
          </w:tcPr>
          <w:p w14:paraId="2598A8DB" w14:textId="77777777" w:rsidR="00E47ACD" w:rsidRPr="00DA3CF9" w:rsidRDefault="00E47ACD" w:rsidP="00C970AA">
            <w:pPr>
              <w:autoSpaceDE w:val="0"/>
              <w:autoSpaceDN w:val="0"/>
              <w:adjustRightInd w:val="0"/>
              <w:spacing w:line="240" w:lineRule="auto"/>
              <w:ind w:right="-82"/>
              <w:jc w:val="center"/>
              <w:rPr>
                <w:rFonts w:ascii="Times New Roman" w:hAnsi="Times New Roman" w:cs="Times New Roman"/>
                <w:b/>
                <w:bCs/>
                <w:color w:val="333399"/>
              </w:rPr>
            </w:pPr>
            <w:r w:rsidRPr="00DA3CF9">
              <w:rPr>
                <w:rFonts w:ascii="Times New Roman" w:hAnsi="Times New Roman" w:cs="Times New Roman"/>
                <w:b/>
                <w:bCs/>
                <w:color w:val="333399"/>
              </w:rPr>
              <w:t>15650</w:t>
            </w:r>
          </w:p>
        </w:tc>
        <w:tc>
          <w:tcPr>
            <w:tcW w:w="537" w:type="dxa"/>
            <w:tcBorders>
              <w:top w:val="single" w:sz="2" w:space="0" w:color="000000"/>
              <w:left w:val="single" w:sz="2" w:space="0" w:color="000000"/>
              <w:bottom w:val="single" w:sz="2" w:space="0" w:color="000000"/>
              <w:right w:val="single" w:sz="6" w:space="0" w:color="auto"/>
            </w:tcBorders>
          </w:tcPr>
          <w:p w14:paraId="6C928E7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4D70017C" w14:textId="77777777" w:rsidR="00E47ACD" w:rsidRPr="00DA3CF9" w:rsidRDefault="00E47ACD" w:rsidP="00C970AA">
            <w:pPr>
              <w:autoSpaceDE w:val="0"/>
              <w:autoSpaceDN w:val="0"/>
              <w:adjustRightInd w:val="0"/>
              <w:spacing w:line="240" w:lineRule="auto"/>
              <w:ind w:right="-74" w:hanging="107"/>
              <w:jc w:val="center"/>
              <w:rPr>
                <w:rFonts w:ascii="Times New Roman" w:hAnsi="Times New Roman" w:cs="Times New Roman"/>
                <w:b/>
                <w:bCs/>
                <w:color w:val="333399"/>
              </w:rPr>
            </w:pPr>
            <w:r w:rsidRPr="00DA3CF9">
              <w:rPr>
                <w:rFonts w:ascii="Times New Roman" w:hAnsi="Times New Roman" w:cs="Times New Roman"/>
                <w:b/>
                <w:bCs/>
                <w:color w:val="333399"/>
              </w:rPr>
              <w:t>15700</w:t>
            </w:r>
          </w:p>
        </w:tc>
        <w:tc>
          <w:tcPr>
            <w:tcW w:w="567" w:type="dxa"/>
            <w:tcBorders>
              <w:top w:val="single" w:sz="2" w:space="0" w:color="000000"/>
              <w:left w:val="single" w:sz="2" w:space="0" w:color="000000"/>
              <w:bottom w:val="single" w:sz="2" w:space="0" w:color="000000"/>
              <w:right w:val="single" w:sz="6" w:space="0" w:color="auto"/>
            </w:tcBorders>
          </w:tcPr>
          <w:p w14:paraId="5CF5C9F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5C50D87F" w14:textId="77777777" w:rsidR="00E47ACD" w:rsidRPr="00DA3CF9" w:rsidRDefault="00E47ACD" w:rsidP="00C970AA">
            <w:pPr>
              <w:autoSpaceDE w:val="0"/>
              <w:autoSpaceDN w:val="0"/>
              <w:adjustRightInd w:val="0"/>
              <w:spacing w:line="240" w:lineRule="auto"/>
              <w:ind w:right="-114"/>
              <w:jc w:val="center"/>
              <w:rPr>
                <w:rFonts w:ascii="Times New Roman" w:hAnsi="Times New Roman" w:cs="Times New Roman"/>
                <w:b/>
                <w:bCs/>
                <w:color w:val="333399"/>
              </w:rPr>
            </w:pPr>
            <w:r w:rsidRPr="00DA3CF9">
              <w:rPr>
                <w:rFonts w:ascii="Times New Roman" w:hAnsi="Times New Roman" w:cs="Times New Roman"/>
                <w:b/>
                <w:bCs/>
                <w:color w:val="333399"/>
              </w:rPr>
              <w:t>15750</w:t>
            </w:r>
          </w:p>
        </w:tc>
        <w:tc>
          <w:tcPr>
            <w:tcW w:w="567" w:type="dxa"/>
            <w:tcBorders>
              <w:top w:val="single" w:sz="2" w:space="0" w:color="000000"/>
              <w:left w:val="single" w:sz="2" w:space="0" w:color="000000"/>
              <w:bottom w:val="single" w:sz="2" w:space="0" w:color="000000"/>
              <w:right w:val="single" w:sz="6" w:space="0" w:color="auto"/>
            </w:tcBorders>
          </w:tcPr>
          <w:p w14:paraId="248E77F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089C69C4" w14:textId="77777777" w:rsidR="00E47ACD" w:rsidRPr="00DA3CF9" w:rsidRDefault="00E47ACD" w:rsidP="00C970AA">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15800</w:t>
            </w:r>
          </w:p>
        </w:tc>
        <w:tc>
          <w:tcPr>
            <w:tcW w:w="567" w:type="dxa"/>
            <w:tcBorders>
              <w:top w:val="single" w:sz="2" w:space="0" w:color="000000"/>
              <w:left w:val="single" w:sz="2" w:space="0" w:color="000000"/>
              <w:bottom w:val="single" w:sz="2" w:space="0" w:color="000000"/>
              <w:right w:val="single" w:sz="6" w:space="0" w:color="auto"/>
            </w:tcBorders>
          </w:tcPr>
          <w:p w14:paraId="7392386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4B8B9E97" w14:textId="77777777" w:rsidR="00E47ACD" w:rsidRPr="00DA3CF9" w:rsidRDefault="00E47ACD" w:rsidP="00C970AA">
            <w:pPr>
              <w:autoSpaceDE w:val="0"/>
              <w:autoSpaceDN w:val="0"/>
              <w:adjustRightInd w:val="0"/>
              <w:spacing w:line="240" w:lineRule="auto"/>
              <w:ind w:hanging="108"/>
              <w:jc w:val="center"/>
              <w:rPr>
                <w:rFonts w:ascii="Times New Roman" w:hAnsi="Times New Roman" w:cs="Times New Roman"/>
                <w:b/>
                <w:bCs/>
                <w:color w:val="333399"/>
              </w:rPr>
            </w:pPr>
            <w:r w:rsidRPr="00DA3CF9">
              <w:rPr>
                <w:rFonts w:ascii="Times New Roman" w:hAnsi="Times New Roman" w:cs="Times New Roman"/>
                <w:b/>
                <w:bCs/>
                <w:color w:val="333399"/>
              </w:rPr>
              <w:t>15850</w:t>
            </w:r>
          </w:p>
        </w:tc>
        <w:tc>
          <w:tcPr>
            <w:tcW w:w="567" w:type="dxa"/>
            <w:tcBorders>
              <w:top w:val="single" w:sz="2" w:space="0" w:color="000000"/>
              <w:left w:val="single" w:sz="2" w:space="0" w:color="000000"/>
              <w:bottom w:val="single" w:sz="2" w:space="0" w:color="000000"/>
              <w:right w:val="single" w:sz="12" w:space="0" w:color="auto"/>
            </w:tcBorders>
          </w:tcPr>
          <w:p w14:paraId="464FDD6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553130C6" w14:textId="77777777" w:rsidTr="00E47ACD">
        <w:trPr>
          <w:trHeight w:val="329"/>
        </w:trPr>
        <w:tc>
          <w:tcPr>
            <w:tcW w:w="1159" w:type="dxa"/>
            <w:vMerge/>
            <w:tcBorders>
              <w:left w:val="single" w:sz="12" w:space="0" w:color="auto"/>
              <w:bottom w:val="single" w:sz="12" w:space="0" w:color="auto"/>
              <w:right w:val="single" w:sz="12" w:space="0" w:color="auto"/>
            </w:tcBorders>
            <w:shd w:val="solid" w:color="FFCC99" w:fill="auto"/>
            <w:vAlign w:val="center"/>
          </w:tcPr>
          <w:p w14:paraId="2E232F72"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16DFE629"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268D6549"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3.1.2.5 Створені  зони вільного доступу до інтернету</w:t>
            </w:r>
          </w:p>
        </w:tc>
        <w:tc>
          <w:tcPr>
            <w:tcW w:w="1337" w:type="dxa"/>
            <w:tcBorders>
              <w:top w:val="single" w:sz="2" w:space="0" w:color="000000"/>
              <w:left w:val="single" w:sz="6" w:space="0" w:color="auto"/>
              <w:bottom w:val="single" w:sz="12" w:space="0" w:color="000000"/>
              <w:right w:val="single" w:sz="6" w:space="0" w:color="auto"/>
            </w:tcBorders>
          </w:tcPr>
          <w:p w14:paraId="19736E10"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7C52110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12" w:space="0" w:color="000000"/>
              <w:right w:val="single" w:sz="6" w:space="0" w:color="auto"/>
            </w:tcBorders>
          </w:tcPr>
          <w:p w14:paraId="7364E88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12" w:space="0" w:color="000000"/>
              <w:right w:val="single" w:sz="2" w:space="0" w:color="000000"/>
            </w:tcBorders>
          </w:tcPr>
          <w:p w14:paraId="0138E87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7F3A24D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74A36A1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15,00</w:t>
            </w:r>
          </w:p>
        </w:tc>
        <w:tc>
          <w:tcPr>
            <w:tcW w:w="567" w:type="dxa"/>
            <w:tcBorders>
              <w:top w:val="single" w:sz="2" w:space="0" w:color="000000"/>
              <w:left w:val="single" w:sz="2" w:space="0" w:color="000000"/>
              <w:bottom w:val="single" w:sz="12" w:space="0" w:color="000000"/>
              <w:right w:val="single" w:sz="6" w:space="0" w:color="auto"/>
            </w:tcBorders>
          </w:tcPr>
          <w:p w14:paraId="3C2A365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3A73B226" w14:textId="77777777" w:rsidR="00E47ACD" w:rsidRPr="00DA3CF9" w:rsidRDefault="00E47ACD" w:rsidP="00C970AA">
            <w:pPr>
              <w:autoSpaceDE w:val="0"/>
              <w:autoSpaceDN w:val="0"/>
              <w:adjustRightInd w:val="0"/>
              <w:spacing w:line="240" w:lineRule="auto"/>
              <w:ind w:hanging="139"/>
              <w:jc w:val="center"/>
              <w:rPr>
                <w:rFonts w:ascii="Times New Roman" w:hAnsi="Times New Roman" w:cs="Times New Roman"/>
                <w:b/>
                <w:bCs/>
                <w:color w:val="333399"/>
              </w:rPr>
            </w:pPr>
            <w:r w:rsidRPr="00DA3CF9">
              <w:rPr>
                <w:rFonts w:ascii="Times New Roman" w:hAnsi="Times New Roman" w:cs="Times New Roman"/>
                <w:b/>
                <w:bCs/>
                <w:color w:val="333399"/>
              </w:rPr>
              <w:t>15,00</w:t>
            </w:r>
          </w:p>
        </w:tc>
        <w:tc>
          <w:tcPr>
            <w:tcW w:w="567" w:type="dxa"/>
            <w:tcBorders>
              <w:top w:val="single" w:sz="2" w:space="0" w:color="000000"/>
              <w:left w:val="single" w:sz="2" w:space="0" w:color="000000"/>
              <w:bottom w:val="single" w:sz="12" w:space="0" w:color="000000"/>
              <w:right w:val="single" w:sz="6" w:space="0" w:color="auto"/>
            </w:tcBorders>
          </w:tcPr>
          <w:p w14:paraId="0386300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4DED365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204976A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3D58B09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12" w:space="0" w:color="auto"/>
            </w:tcBorders>
          </w:tcPr>
          <w:p w14:paraId="0E7C64B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348F6AE" w14:textId="77777777" w:rsidTr="004A5625">
        <w:trPr>
          <w:trHeight w:val="552"/>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B2909C6"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3.1.3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5068D5B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Розвиток громадянського суспільства, зокрема молодіжного середовища</w:t>
            </w:r>
          </w:p>
        </w:tc>
        <w:tc>
          <w:tcPr>
            <w:tcW w:w="3202" w:type="dxa"/>
            <w:tcBorders>
              <w:top w:val="single" w:sz="12" w:space="0" w:color="000000"/>
              <w:left w:val="single" w:sz="12" w:space="0" w:color="auto"/>
              <w:bottom w:val="single" w:sz="2" w:space="0" w:color="000000"/>
              <w:right w:val="single" w:sz="6" w:space="0" w:color="auto"/>
            </w:tcBorders>
          </w:tcPr>
          <w:p w14:paraId="60DB665B"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3.1.3.1 Кількість </w:t>
            </w:r>
            <w:proofErr w:type="spellStart"/>
            <w:r w:rsidRPr="00DA3CF9">
              <w:rPr>
                <w:rFonts w:ascii="Times New Roman" w:hAnsi="Times New Roman" w:cs="Times New Roman"/>
                <w:b/>
                <w:bCs/>
                <w:color w:val="000000"/>
              </w:rPr>
              <w:t>реалізаваних</w:t>
            </w:r>
            <w:proofErr w:type="spellEnd"/>
            <w:r w:rsidRPr="00DA3CF9">
              <w:rPr>
                <w:rFonts w:ascii="Times New Roman" w:hAnsi="Times New Roman" w:cs="Times New Roman"/>
                <w:b/>
                <w:bCs/>
                <w:color w:val="000000"/>
              </w:rPr>
              <w:t xml:space="preserve"> проектів, спрямованих на підтримку молодіжних ініціатив та сталу діяльність громадських формувань </w:t>
            </w:r>
          </w:p>
        </w:tc>
        <w:tc>
          <w:tcPr>
            <w:tcW w:w="1337" w:type="dxa"/>
            <w:tcBorders>
              <w:top w:val="single" w:sz="12" w:space="0" w:color="000000"/>
              <w:left w:val="single" w:sz="6" w:space="0" w:color="auto"/>
              <w:bottom w:val="single" w:sz="2" w:space="0" w:color="000000"/>
              <w:right w:val="single" w:sz="6" w:space="0" w:color="auto"/>
            </w:tcBorders>
          </w:tcPr>
          <w:p w14:paraId="5BF29696"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0487D70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738" w:type="dxa"/>
            <w:tcBorders>
              <w:top w:val="single" w:sz="12" w:space="0" w:color="000000"/>
              <w:left w:val="single" w:sz="6" w:space="0" w:color="auto"/>
              <w:bottom w:val="single" w:sz="2" w:space="0" w:color="000000"/>
              <w:right w:val="single" w:sz="6" w:space="0" w:color="auto"/>
            </w:tcBorders>
          </w:tcPr>
          <w:p w14:paraId="6A51F06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709" w:type="dxa"/>
            <w:tcBorders>
              <w:top w:val="single" w:sz="12" w:space="0" w:color="000000"/>
              <w:left w:val="single" w:sz="6" w:space="0" w:color="auto"/>
              <w:bottom w:val="single" w:sz="2" w:space="0" w:color="000000"/>
              <w:right w:val="single" w:sz="2" w:space="0" w:color="000000"/>
            </w:tcBorders>
          </w:tcPr>
          <w:p w14:paraId="648081B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37" w:type="dxa"/>
            <w:tcBorders>
              <w:top w:val="single" w:sz="12" w:space="0" w:color="000000"/>
              <w:left w:val="single" w:sz="2" w:space="0" w:color="000000"/>
              <w:bottom w:val="single" w:sz="2" w:space="0" w:color="000000"/>
              <w:right w:val="single" w:sz="6" w:space="0" w:color="auto"/>
            </w:tcBorders>
          </w:tcPr>
          <w:p w14:paraId="30FD7C0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078C395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000000"/>
              <w:left w:val="single" w:sz="2" w:space="0" w:color="000000"/>
              <w:bottom w:val="single" w:sz="2" w:space="0" w:color="000000"/>
              <w:right w:val="single" w:sz="6" w:space="0" w:color="auto"/>
            </w:tcBorders>
          </w:tcPr>
          <w:p w14:paraId="298090C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443FEC4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000000"/>
              <w:left w:val="single" w:sz="2" w:space="0" w:color="000000"/>
              <w:bottom w:val="single" w:sz="2" w:space="0" w:color="000000"/>
              <w:right w:val="single" w:sz="6" w:space="0" w:color="auto"/>
            </w:tcBorders>
          </w:tcPr>
          <w:p w14:paraId="6358378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4A57512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000000"/>
              <w:left w:val="single" w:sz="2" w:space="0" w:color="000000"/>
              <w:bottom w:val="single" w:sz="2" w:space="0" w:color="000000"/>
              <w:right w:val="single" w:sz="6" w:space="0" w:color="auto"/>
            </w:tcBorders>
          </w:tcPr>
          <w:p w14:paraId="12D0D22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701A261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567" w:type="dxa"/>
            <w:tcBorders>
              <w:top w:val="single" w:sz="12" w:space="0" w:color="000000"/>
              <w:left w:val="single" w:sz="2" w:space="0" w:color="000000"/>
              <w:bottom w:val="single" w:sz="2" w:space="0" w:color="000000"/>
              <w:right w:val="single" w:sz="12" w:space="0" w:color="auto"/>
            </w:tcBorders>
          </w:tcPr>
          <w:p w14:paraId="3633FBA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111D2ABE" w14:textId="77777777" w:rsidTr="00592F59">
        <w:trPr>
          <w:trHeight w:val="626"/>
        </w:trPr>
        <w:tc>
          <w:tcPr>
            <w:tcW w:w="1159" w:type="dxa"/>
            <w:vMerge/>
            <w:tcBorders>
              <w:left w:val="single" w:sz="12" w:space="0" w:color="auto"/>
              <w:bottom w:val="single" w:sz="12" w:space="0" w:color="auto"/>
              <w:right w:val="single" w:sz="12" w:space="0" w:color="auto"/>
            </w:tcBorders>
            <w:shd w:val="solid" w:color="FFCC99" w:fill="auto"/>
            <w:vAlign w:val="center"/>
          </w:tcPr>
          <w:p w14:paraId="212C249D"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58565BE"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99CF82C"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3.1.3.2  Кількість </w:t>
            </w:r>
            <w:proofErr w:type="spellStart"/>
            <w:r w:rsidRPr="00DA3CF9">
              <w:rPr>
                <w:rFonts w:ascii="Times New Roman" w:hAnsi="Times New Roman" w:cs="Times New Roman"/>
                <w:b/>
                <w:bCs/>
                <w:color w:val="000000"/>
              </w:rPr>
              <w:t>мікрогрантів</w:t>
            </w:r>
            <w:proofErr w:type="spellEnd"/>
            <w:r w:rsidRPr="00DA3CF9">
              <w:rPr>
                <w:rFonts w:ascii="Times New Roman" w:hAnsi="Times New Roman" w:cs="Times New Roman"/>
                <w:b/>
                <w:bCs/>
                <w:color w:val="000000"/>
              </w:rPr>
              <w:t>, спрямованих на підтримку громадських формувань</w:t>
            </w:r>
          </w:p>
        </w:tc>
        <w:tc>
          <w:tcPr>
            <w:tcW w:w="1337" w:type="dxa"/>
            <w:tcBorders>
              <w:top w:val="single" w:sz="2" w:space="0" w:color="000000"/>
              <w:left w:val="single" w:sz="6" w:space="0" w:color="auto"/>
              <w:bottom w:val="single" w:sz="12" w:space="0" w:color="000000"/>
              <w:right w:val="single" w:sz="6" w:space="0" w:color="auto"/>
            </w:tcBorders>
          </w:tcPr>
          <w:p w14:paraId="75E99B21"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 за рік</w:t>
            </w:r>
          </w:p>
        </w:tc>
        <w:tc>
          <w:tcPr>
            <w:tcW w:w="818" w:type="dxa"/>
            <w:tcBorders>
              <w:top w:val="single" w:sz="2" w:space="0" w:color="000000"/>
              <w:left w:val="single" w:sz="6" w:space="0" w:color="auto"/>
              <w:bottom w:val="single" w:sz="12" w:space="0" w:color="000000"/>
              <w:right w:val="single" w:sz="6" w:space="0" w:color="auto"/>
            </w:tcBorders>
          </w:tcPr>
          <w:p w14:paraId="1DF13774"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49E9175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709" w:type="dxa"/>
            <w:tcBorders>
              <w:top w:val="single" w:sz="2" w:space="0" w:color="000000"/>
              <w:left w:val="single" w:sz="6" w:space="0" w:color="auto"/>
              <w:bottom w:val="single" w:sz="12" w:space="0" w:color="000000"/>
              <w:right w:val="single" w:sz="2" w:space="0" w:color="000000"/>
            </w:tcBorders>
          </w:tcPr>
          <w:p w14:paraId="0E32036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w:t>
            </w:r>
          </w:p>
        </w:tc>
        <w:tc>
          <w:tcPr>
            <w:tcW w:w="537" w:type="dxa"/>
            <w:tcBorders>
              <w:top w:val="single" w:sz="2" w:space="0" w:color="000000"/>
              <w:left w:val="single" w:sz="2" w:space="0" w:color="000000"/>
              <w:bottom w:val="single" w:sz="12" w:space="0" w:color="000000"/>
              <w:right w:val="single" w:sz="6" w:space="0" w:color="auto"/>
            </w:tcBorders>
          </w:tcPr>
          <w:p w14:paraId="2FBA791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1FC430F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567" w:type="dxa"/>
            <w:tcBorders>
              <w:top w:val="single" w:sz="2" w:space="0" w:color="000000"/>
              <w:left w:val="single" w:sz="2" w:space="0" w:color="000000"/>
              <w:bottom w:val="single" w:sz="12" w:space="0" w:color="000000"/>
              <w:right w:val="single" w:sz="6" w:space="0" w:color="auto"/>
            </w:tcBorders>
          </w:tcPr>
          <w:p w14:paraId="449628E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4FABE4D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67" w:type="dxa"/>
            <w:tcBorders>
              <w:top w:val="single" w:sz="2" w:space="0" w:color="000000"/>
              <w:left w:val="single" w:sz="2" w:space="0" w:color="000000"/>
              <w:bottom w:val="single" w:sz="12" w:space="0" w:color="000000"/>
              <w:right w:val="single" w:sz="6" w:space="0" w:color="auto"/>
            </w:tcBorders>
          </w:tcPr>
          <w:p w14:paraId="1077959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56B2177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2" w:space="0" w:color="000000"/>
              <w:left w:val="single" w:sz="2" w:space="0" w:color="000000"/>
              <w:bottom w:val="single" w:sz="12" w:space="0" w:color="000000"/>
              <w:right w:val="single" w:sz="6" w:space="0" w:color="auto"/>
            </w:tcBorders>
          </w:tcPr>
          <w:p w14:paraId="093A519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1D59249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2" w:space="0" w:color="000000"/>
              <w:left w:val="single" w:sz="2" w:space="0" w:color="000000"/>
              <w:bottom w:val="single" w:sz="12" w:space="0" w:color="000000"/>
              <w:right w:val="single" w:sz="12" w:space="0" w:color="auto"/>
            </w:tcBorders>
          </w:tcPr>
          <w:p w14:paraId="7FDE603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54514723" w14:textId="77777777" w:rsidTr="00592F59">
        <w:trPr>
          <w:trHeight w:val="842"/>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26FD871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3.2</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733CBC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Якісна освіта та інноваційна наука</w:t>
            </w:r>
          </w:p>
        </w:tc>
        <w:tc>
          <w:tcPr>
            <w:tcW w:w="3202" w:type="dxa"/>
            <w:tcBorders>
              <w:top w:val="single" w:sz="12" w:space="0" w:color="000000"/>
              <w:left w:val="single" w:sz="12" w:space="0" w:color="auto"/>
              <w:bottom w:val="single" w:sz="2" w:space="0" w:color="000000"/>
              <w:right w:val="single" w:sz="6" w:space="0" w:color="auto"/>
            </w:tcBorders>
          </w:tcPr>
          <w:p w14:paraId="491C7B83"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3.2.1. Частка респондентів, які зазначили покращення якості надання послуг в </w:t>
            </w:r>
            <w:proofErr w:type="spellStart"/>
            <w:r w:rsidRPr="00DA3CF9">
              <w:rPr>
                <w:rFonts w:ascii="Times New Roman" w:hAnsi="Times New Roman" w:cs="Times New Roman"/>
                <w:b/>
                <w:bCs/>
                <w:color w:val="000000"/>
              </w:rPr>
              <w:t>дошкільной</w:t>
            </w:r>
            <w:proofErr w:type="spellEnd"/>
            <w:r w:rsidRPr="00DA3CF9">
              <w:rPr>
                <w:rFonts w:ascii="Times New Roman" w:hAnsi="Times New Roman" w:cs="Times New Roman"/>
                <w:b/>
                <w:bCs/>
                <w:color w:val="000000"/>
              </w:rPr>
              <w:t xml:space="preserve"> освіті</w:t>
            </w:r>
          </w:p>
        </w:tc>
        <w:tc>
          <w:tcPr>
            <w:tcW w:w="1337" w:type="dxa"/>
            <w:tcBorders>
              <w:top w:val="single" w:sz="12" w:space="0" w:color="000000"/>
              <w:left w:val="single" w:sz="6" w:space="0" w:color="auto"/>
              <w:bottom w:val="single" w:sz="2" w:space="0" w:color="000000"/>
              <w:right w:val="single" w:sz="6" w:space="0" w:color="auto"/>
            </w:tcBorders>
          </w:tcPr>
          <w:p w14:paraId="64BB269B"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12" w:space="0" w:color="000000"/>
              <w:left w:val="single" w:sz="6" w:space="0" w:color="auto"/>
              <w:bottom w:val="single" w:sz="2" w:space="0" w:color="000000"/>
              <w:right w:val="single" w:sz="6" w:space="0" w:color="auto"/>
            </w:tcBorders>
          </w:tcPr>
          <w:p w14:paraId="7AC4F63A"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7126FAD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w:t>
            </w:r>
          </w:p>
        </w:tc>
        <w:tc>
          <w:tcPr>
            <w:tcW w:w="709" w:type="dxa"/>
            <w:tcBorders>
              <w:top w:val="single" w:sz="12" w:space="0" w:color="000000"/>
              <w:left w:val="single" w:sz="6" w:space="0" w:color="auto"/>
              <w:bottom w:val="single" w:sz="2" w:space="0" w:color="000000"/>
              <w:right w:val="single" w:sz="2" w:space="0" w:color="000000"/>
            </w:tcBorders>
          </w:tcPr>
          <w:p w14:paraId="7F71058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37" w:type="dxa"/>
            <w:tcBorders>
              <w:top w:val="single" w:sz="12" w:space="0" w:color="000000"/>
              <w:left w:val="single" w:sz="2" w:space="0" w:color="000000"/>
              <w:bottom w:val="single" w:sz="2" w:space="0" w:color="000000"/>
              <w:right w:val="single" w:sz="6" w:space="0" w:color="auto"/>
            </w:tcBorders>
          </w:tcPr>
          <w:p w14:paraId="2DEF0C8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46BF645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12" w:space="0" w:color="000000"/>
              <w:left w:val="single" w:sz="2" w:space="0" w:color="000000"/>
              <w:bottom w:val="single" w:sz="2" w:space="0" w:color="000000"/>
              <w:right w:val="single" w:sz="6" w:space="0" w:color="auto"/>
            </w:tcBorders>
          </w:tcPr>
          <w:p w14:paraId="37792F4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3F17902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12" w:space="0" w:color="000000"/>
              <w:left w:val="single" w:sz="2" w:space="0" w:color="000000"/>
              <w:bottom w:val="single" w:sz="2" w:space="0" w:color="000000"/>
              <w:right w:val="single" w:sz="6" w:space="0" w:color="auto"/>
            </w:tcBorders>
          </w:tcPr>
          <w:p w14:paraId="0603294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42543AB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42</w:t>
            </w:r>
          </w:p>
        </w:tc>
        <w:tc>
          <w:tcPr>
            <w:tcW w:w="567" w:type="dxa"/>
            <w:tcBorders>
              <w:top w:val="single" w:sz="12" w:space="0" w:color="000000"/>
              <w:left w:val="single" w:sz="2" w:space="0" w:color="000000"/>
              <w:bottom w:val="single" w:sz="2" w:space="0" w:color="000000"/>
              <w:right w:val="single" w:sz="6" w:space="0" w:color="auto"/>
            </w:tcBorders>
          </w:tcPr>
          <w:p w14:paraId="345DBD8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0B3D84B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000000"/>
              <w:left w:val="single" w:sz="2" w:space="0" w:color="000000"/>
              <w:bottom w:val="single" w:sz="2" w:space="0" w:color="000000"/>
              <w:right w:val="single" w:sz="12" w:space="0" w:color="auto"/>
            </w:tcBorders>
          </w:tcPr>
          <w:p w14:paraId="521A418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10768BE1" w14:textId="77777777" w:rsidTr="00592F59">
        <w:trPr>
          <w:trHeight w:val="842"/>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D22FB2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20A078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65CF58EC"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3.2.2. Частка респондентів, які зазначили покращення якості надання послуг в </w:t>
            </w:r>
            <w:proofErr w:type="spellStart"/>
            <w:r w:rsidRPr="00DA3CF9">
              <w:rPr>
                <w:rFonts w:ascii="Times New Roman" w:hAnsi="Times New Roman" w:cs="Times New Roman"/>
                <w:b/>
                <w:bCs/>
                <w:color w:val="000000"/>
              </w:rPr>
              <w:t>шкільной</w:t>
            </w:r>
            <w:proofErr w:type="spellEnd"/>
            <w:r w:rsidRPr="00DA3CF9">
              <w:rPr>
                <w:rFonts w:ascii="Times New Roman" w:hAnsi="Times New Roman" w:cs="Times New Roman"/>
                <w:b/>
                <w:bCs/>
                <w:color w:val="000000"/>
              </w:rPr>
              <w:t xml:space="preserve"> освіті</w:t>
            </w:r>
          </w:p>
        </w:tc>
        <w:tc>
          <w:tcPr>
            <w:tcW w:w="1337" w:type="dxa"/>
            <w:tcBorders>
              <w:top w:val="single" w:sz="2" w:space="0" w:color="000000"/>
              <w:left w:val="single" w:sz="6" w:space="0" w:color="auto"/>
              <w:bottom w:val="single" w:sz="12" w:space="0" w:color="000000"/>
              <w:right w:val="single" w:sz="6" w:space="0" w:color="auto"/>
            </w:tcBorders>
          </w:tcPr>
          <w:p w14:paraId="5E934D3E"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2" w:space="0" w:color="000000"/>
              <w:left w:val="single" w:sz="6" w:space="0" w:color="auto"/>
              <w:bottom w:val="single" w:sz="12" w:space="0" w:color="000000"/>
              <w:right w:val="single" w:sz="6" w:space="0" w:color="auto"/>
            </w:tcBorders>
          </w:tcPr>
          <w:p w14:paraId="540738D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341D3AF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2" w:space="0" w:color="000000"/>
              <w:left w:val="single" w:sz="6" w:space="0" w:color="auto"/>
              <w:bottom w:val="single" w:sz="12" w:space="0" w:color="000000"/>
              <w:right w:val="single" w:sz="2" w:space="0" w:color="000000"/>
            </w:tcBorders>
          </w:tcPr>
          <w:p w14:paraId="606D11C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37" w:type="dxa"/>
            <w:tcBorders>
              <w:top w:val="single" w:sz="2" w:space="0" w:color="000000"/>
              <w:left w:val="single" w:sz="2" w:space="0" w:color="000000"/>
              <w:bottom w:val="single" w:sz="12" w:space="0" w:color="000000"/>
              <w:right w:val="single" w:sz="6" w:space="0" w:color="auto"/>
            </w:tcBorders>
          </w:tcPr>
          <w:p w14:paraId="534F70D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9A8730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2" w:space="0" w:color="000000"/>
              <w:left w:val="single" w:sz="2" w:space="0" w:color="000000"/>
              <w:bottom w:val="single" w:sz="12" w:space="0" w:color="000000"/>
              <w:right w:val="single" w:sz="6" w:space="0" w:color="auto"/>
            </w:tcBorders>
          </w:tcPr>
          <w:p w14:paraId="3E525AC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7870EF0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567" w:type="dxa"/>
            <w:tcBorders>
              <w:top w:val="single" w:sz="2" w:space="0" w:color="000000"/>
              <w:left w:val="single" w:sz="2" w:space="0" w:color="000000"/>
              <w:bottom w:val="single" w:sz="12" w:space="0" w:color="000000"/>
              <w:right w:val="single" w:sz="6" w:space="0" w:color="auto"/>
            </w:tcBorders>
          </w:tcPr>
          <w:p w14:paraId="1F8E2FD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2CCD23C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2" w:space="0" w:color="000000"/>
              <w:left w:val="single" w:sz="2" w:space="0" w:color="000000"/>
              <w:bottom w:val="single" w:sz="12" w:space="0" w:color="000000"/>
              <w:right w:val="single" w:sz="6" w:space="0" w:color="auto"/>
            </w:tcBorders>
          </w:tcPr>
          <w:p w14:paraId="54E2E56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1F88A02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67" w:type="dxa"/>
            <w:tcBorders>
              <w:top w:val="single" w:sz="2" w:space="0" w:color="000000"/>
              <w:left w:val="single" w:sz="2" w:space="0" w:color="000000"/>
              <w:bottom w:val="single" w:sz="12" w:space="0" w:color="000000"/>
              <w:right w:val="single" w:sz="12" w:space="0" w:color="auto"/>
            </w:tcBorders>
          </w:tcPr>
          <w:p w14:paraId="5773CC6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74A9BA05" w14:textId="77777777" w:rsidTr="00592F59">
        <w:trPr>
          <w:trHeight w:val="917"/>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2EE0EA24"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lastRenderedPageBreak/>
              <w:t>Завдання  3.2.1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58331C9"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Доступ до якісної дошкільної, шкільної та позашкільної освіти забезпечено для різних груп мешканців та мешканок</w:t>
            </w:r>
          </w:p>
        </w:tc>
        <w:tc>
          <w:tcPr>
            <w:tcW w:w="3202" w:type="dxa"/>
            <w:tcBorders>
              <w:top w:val="single" w:sz="12" w:space="0" w:color="000000"/>
              <w:left w:val="single" w:sz="12" w:space="0" w:color="auto"/>
              <w:bottom w:val="single" w:sz="2" w:space="0" w:color="000000"/>
              <w:right w:val="single" w:sz="6" w:space="0" w:color="auto"/>
            </w:tcBorders>
          </w:tcPr>
          <w:p w14:paraId="1519A32B"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3.2.1.1 Кількість дітей охоплених дошкільною освітою у загальній кількості дітей дошкільного віку</w:t>
            </w:r>
          </w:p>
        </w:tc>
        <w:tc>
          <w:tcPr>
            <w:tcW w:w="1337" w:type="dxa"/>
            <w:tcBorders>
              <w:top w:val="single" w:sz="12" w:space="0" w:color="000000"/>
              <w:left w:val="single" w:sz="6" w:space="0" w:color="auto"/>
              <w:bottom w:val="single" w:sz="2" w:space="0" w:color="000000"/>
              <w:right w:val="single" w:sz="6" w:space="0" w:color="auto"/>
            </w:tcBorders>
          </w:tcPr>
          <w:p w14:paraId="1395767A"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загальної кількості дітей відповідного віку</w:t>
            </w:r>
          </w:p>
        </w:tc>
        <w:tc>
          <w:tcPr>
            <w:tcW w:w="818" w:type="dxa"/>
            <w:tcBorders>
              <w:top w:val="single" w:sz="12" w:space="0" w:color="000000"/>
              <w:left w:val="single" w:sz="6" w:space="0" w:color="auto"/>
              <w:bottom w:val="single" w:sz="2" w:space="0" w:color="000000"/>
              <w:right w:val="single" w:sz="6" w:space="0" w:color="auto"/>
            </w:tcBorders>
          </w:tcPr>
          <w:p w14:paraId="67EECF3B"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4F90EB0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93</w:t>
            </w:r>
          </w:p>
        </w:tc>
        <w:tc>
          <w:tcPr>
            <w:tcW w:w="709" w:type="dxa"/>
            <w:tcBorders>
              <w:top w:val="single" w:sz="12" w:space="0" w:color="000000"/>
              <w:left w:val="single" w:sz="6" w:space="0" w:color="auto"/>
              <w:bottom w:val="single" w:sz="2" w:space="0" w:color="000000"/>
              <w:right w:val="single" w:sz="2" w:space="0" w:color="000000"/>
            </w:tcBorders>
          </w:tcPr>
          <w:p w14:paraId="0594D77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93</w:t>
            </w:r>
          </w:p>
        </w:tc>
        <w:tc>
          <w:tcPr>
            <w:tcW w:w="537" w:type="dxa"/>
            <w:tcBorders>
              <w:top w:val="single" w:sz="12" w:space="0" w:color="000000"/>
              <w:left w:val="single" w:sz="2" w:space="0" w:color="000000"/>
              <w:bottom w:val="single" w:sz="2" w:space="0" w:color="000000"/>
              <w:right w:val="single" w:sz="6" w:space="0" w:color="auto"/>
            </w:tcBorders>
          </w:tcPr>
          <w:p w14:paraId="3A1AAFF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2CDE933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94</w:t>
            </w:r>
          </w:p>
        </w:tc>
        <w:tc>
          <w:tcPr>
            <w:tcW w:w="567" w:type="dxa"/>
            <w:tcBorders>
              <w:top w:val="single" w:sz="12" w:space="0" w:color="000000"/>
              <w:left w:val="single" w:sz="2" w:space="0" w:color="000000"/>
              <w:bottom w:val="single" w:sz="2" w:space="0" w:color="000000"/>
              <w:right w:val="single" w:sz="6" w:space="0" w:color="auto"/>
            </w:tcBorders>
          </w:tcPr>
          <w:p w14:paraId="71C28D0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4FAA376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94</w:t>
            </w:r>
          </w:p>
        </w:tc>
        <w:tc>
          <w:tcPr>
            <w:tcW w:w="567" w:type="dxa"/>
            <w:tcBorders>
              <w:top w:val="single" w:sz="12" w:space="0" w:color="000000"/>
              <w:left w:val="single" w:sz="2" w:space="0" w:color="000000"/>
              <w:bottom w:val="single" w:sz="2" w:space="0" w:color="000000"/>
              <w:right w:val="single" w:sz="6" w:space="0" w:color="auto"/>
            </w:tcBorders>
          </w:tcPr>
          <w:p w14:paraId="501BC0F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53C74C3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95</w:t>
            </w:r>
          </w:p>
        </w:tc>
        <w:tc>
          <w:tcPr>
            <w:tcW w:w="567" w:type="dxa"/>
            <w:tcBorders>
              <w:top w:val="single" w:sz="12" w:space="0" w:color="000000"/>
              <w:left w:val="single" w:sz="2" w:space="0" w:color="000000"/>
              <w:bottom w:val="single" w:sz="2" w:space="0" w:color="000000"/>
              <w:right w:val="single" w:sz="6" w:space="0" w:color="auto"/>
            </w:tcBorders>
          </w:tcPr>
          <w:p w14:paraId="1FC42E4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442F3DA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95</w:t>
            </w:r>
          </w:p>
        </w:tc>
        <w:tc>
          <w:tcPr>
            <w:tcW w:w="567" w:type="dxa"/>
            <w:tcBorders>
              <w:top w:val="single" w:sz="12" w:space="0" w:color="000000"/>
              <w:left w:val="single" w:sz="2" w:space="0" w:color="000000"/>
              <w:bottom w:val="single" w:sz="2" w:space="0" w:color="000000"/>
              <w:right w:val="single" w:sz="12" w:space="0" w:color="auto"/>
            </w:tcBorders>
          </w:tcPr>
          <w:p w14:paraId="635CA81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3F41683B" w14:textId="77777777" w:rsidTr="004A5625">
        <w:trPr>
          <w:trHeight w:val="552"/>
        </w:trPr>
        <w:tc>
          <w:tcPr>
            <w:tcW w:w="1159" w:type="dxa"/>
            <w:vMerge/>
            <w:tcBorders>
              <w:left w:val="single" w:sz="12" w:space="0" w:color="auto"/>
              <w:right w:val="single" w:sz="12" w:space="0" w:color="auto"/>
            </w:tcBorders>
            <w:shd w:val="solid" w:color="FFCC99" w:fill="auto"/>
            <w:vAlign w:val="center"/>
          </w:tcPr>
          <w:p w14:paraId="2E52441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250AB39F"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26999402"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3.2.1.2  Кількості дітей охоплених позашкільною освітою (дівчат та хлопців)</w:t>
            </w:r>
          </w:p>
        </w:tc>
        <w:tc>
          <w:tcPr>
            <w:tcW w:w="1337" w:type="dxa"/>
            <w:tcBorders>
              <w:top w:val="single" w:sz="2" w:space="0" w:color="000000"/>
              <w:left w:val="single" w:sz="6" w:space="0" w:color="auto"/>
              <w:bottom w:val="single" w:sz="2" w:space="0" w:color="000000"/>
              <w:right w:val="single" w:sz="6" w:space="0" w:color="auto"/>
            </w:tcBorders>
          </w:tcPr>
          <w:p w14:paraId="6CCFE1DF"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2" w:space="0" w:color="000000"/>
              <w:right w:val="single" w:sz="6" w:space="0" w:color="auto"/>
            </w:tcBorders>
          </w:tcPr>
          <w:p w14:paraId="7E191D59"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2487CA8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1773</w:t>
            </w:r>
          </w:p>
        </w:tc>
        <w:tc>
          <w:tcPr>
            <w:tcW w:w="709" w:type="dxa"/>
            <w:tcBorders>
              <w:top w:val="single" w:sz="2" w:space="0" w:color="000000"/>
              <w:left w:val="single" w:sz="6" w:space="0" w:color="auto"/>
              <w:bottom w:val="single" w:sz="2" w:space="0" w:color="000000"/>
              <w:right w:val="single" w:sz="2" w:space="0" w:color="000000"/>
            </w:tcBorders>
          </w:tcPr>
          <w:p w14:paraId="087280B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1790</w:t>
            </w:r>
          </w:p>
        </w:tc>
        <w:tc>
          <w:tcPr>
            <w:tcW w:w="537" w:type="dxa"/>
            <w:tcBorders>
              <w:top w:val="single" w:sz="2" w:space="0" w:color="000000"/>
              <w:left w:val="single" w:sz="2" w:space="0" w:color="000000"/>
              <w:bottom w:val="single" w:sz="2" w:space="0" w:color="000000"/>
              <w:right w:val="single" w:sz="6" w:space="0" w:color="auto"/>
            </w:tcBorders>
          </w:tcPr>
          <w:p w14:paraId="2BC142E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3031526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1808</w:t>
            </w:r>
          </w:p>
        </w:tc>
        <w:tc>
          <w:tcPr>
            <w:tcW w:w="567" w:type="dxa"/>
            <w:tcBorders>
              <w:top w:val="single" w:sz="2" w:space="0" w:color="000000"/>
              <w:left w:val="single" w:sz="2" w:space="0" w:color="000000"/>
              <w:bottom w:val="single" w:sz="2" w:space="0" w:color="000000"/>
              <w:right w:val="single" w:sz="6" w:space="0" w:color="auto"/>
            </w:tcBorders>
          </w:tcPr>
          <w:p w14:paraId="6F32AD6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06342C6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1826</w:t>
            </w:r>
          </w:p>
        </w:tc>
        <w:tc>
          <w:tcPr>
            <w:tcW w:w="567" w:type="dxa"/>
            <w:tcBorders>
              <w:top w:val="single" w:sz="2" w:space="0" w:color="000000"/>
              <w:left w:val="single" w:sz="2" w:space="0" w:color="000000"/>
              <w:bottom w:val="single" w:sz="2" w:space="0" w:color="000000"/>
              <w:right w:val="single" w:sz="6" w:space="0" w:color="auto"/>
            </w:tcBorders>
          </w:tcPr>
          <w:p w14:paraId="1A98445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5E83483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1844</w:t>
            </w:r>
          </w:p>
        </w:tc>
        <w:tc>
          <w:tcPr>
            <w:tcW w:w="567" w:type="dxa"/>
            <w:tcBorders>
              <w:top w:val="single" w:sz="2" w:space="0" w:color="000000"/>
              <w:left w:val="single" w:sz="2" w:space="0" w:color="000000"/>
              <w:bottom w:val="single" w:sz="2" w:space="0" w:color="000000"/>
              <w:right w:val="single" w:sz="6" w:space="0" w:color="auto"/>
            </w:tcBorders>
          </w:tcPr>
          <w:p w14:paraId="6D75B10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5714637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1862</w:t>
            </w:r>
          </w:p>
        </w:tc>
        <w:tc>
          <w:tcPr>
            <w:tcW w:w="567" w:type="dxa"/>
            <w:tcBorders>
              <w:top w:val="single" w:sz="2" w:space="0" w:color="000000"/>
              <w:left w:val="single" w:sz="2" w:space="0" w:color="000000"/>
              <w:bottom w:val="single" w:sz="2" w:space="0" w:color="000000"/>
              <w:right w:val="single" w:sz="12" w:space="0" w:color="auto"/>
            </w:tcBorders>
          </w:tcPr>
          <w:p w14:paraId="44384F2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F1F4BB5" w14:textId="77777777" w:rsidTr="004A5625">
        <w:trPr>
          <w:trHeight w:val="648"/>
        </w:trPr>
        <w:tc>
          <w:tcPr>
            <w:tcW w:w="1159" w:type="dxa"/>
            <w:vMerge/>
            <w:tcBorders>
              <w:left w:val="single" w:sz="12" w:space="0" w:color="auto"/>
              <w:right w:val="single" w:sz="12" w:space="0" w:color="auto"/>
            </w:tcBorders>
            <w:shd w:val="solid" w:color="FFCC99" w:fill="auto"/>
            <w:vAlign w:val="center"/>
          </w:tcPr>
          <w:p w14:paraId="4B4869D6"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34111EBE"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0FD53D5D"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3.2.1.3 Кількість відремонтованих (реконструйованих) закладів дошкільної, шкільної та позашкільної освіти </w:t>
            </w:r>
          </w:p>
        </w:tc>
        <w:tc>
          <w:tcPr>
            <w:tcW w:w="1337" w:type="dxa"/>
            <w:tcBorders>
              <w:top w:val="single" w:sz="2" w:space="0" w:color="000000"/>
              <w:left w:val="single" w:sz="6" w:space="0" w:color="auto"/>
              <w:bottom w:val="single" w:sz="2" w:space="0" w:color="000000"/>
              <w:right w:val="single" w:sz="6" w:space="0" w:color="auto"/>
            </w:tcBorders>
          </w:tcPr>
          <w:p w14:paraId="029FC034"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459D2CD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39CDCC1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709" w:type="dxa"/>
            <w:tcBorders>
              <w:top w:val="single" w:sz="2" w:space="0" w:color="000000"/>
              <w:left w:val="single" w:sz="6" w:space="0" w:color="auto"/>
              <w:bottom w:val="single" w:sz="2" w:space="0" w:color="000000"/>
              <w:right w:val="single" w:sz="2" w:space="0" w:color="000000"/>
            </w:tcBorders>
          </w:tcPr>
          <w:p w14:paraId="271B374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5A240C4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33F82B8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2" w:space="0" w:color="000000"/>
              <w:right w:val="single" w:sz="6" w:space="0" w:color="auto"/>
            </w:tcBorders>
          </w:tcPr>
          <w:p w14:paraId="52AAC02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B9B219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4,00</w:t>
            </w:r>
          </w:p>
        </w:tc>
        <w:tc>
          <w:tcPr>
            <w:tcW w:w="567" w:type="dxa"/>
            <w:tcBorders>
              <w:top w:val="single" w:sz="2" w:space="0" w:color="000000"/>
              <w:left w:val="single" w:sz="2" w:space="0" w:color="000000"/>
              <w:bottom w:val="single" w:sz="2" w:space="0" w:color="000000"/>
              <w:right w:val="single" w:sz="6" w:space="0" w:color="auto"/>
            </w:tcBorders>
          </w:tcPr>
          <w:p w14:paraId="0963796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4834B05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6" w:space="0" w:color="auto"/>
            </w:tcBorders>
          </w:tcPr>
          <w:p w14:paraId="285DF09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36E3BBC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12" w:space="0" w:color="auto"/>
            </w:tcBorders>
          </w:tcPr>
          <w:p w14:paraId="59A7A2D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63B5E4D4" w14:textId="77777777" w:rsidTr="00E47ACD">
        <w:trPr>
          <w:trHeight w:val="386"/>
        </w:trPr>
        <w:tc>
          <w:tcPr>
            <w:tcW w:w="1159" w:type="dxa"/>
            <w:vMerge/>
            <w:tcBorders>
              <w:left w:val="single" w:sz="12" w:space="0" w:color="auto"/>
              <w:bottom w:val="single" w:sz="12" w:space="0" w:color="auto"/>
              <w:right w:val="single" w:sz="12" w:space="0" w:color="auto"/>
            </w:tcBorders>
            <w:shd w:val="solid" w:color="FFCC99" w:fill="auto"/>
            <w:vAlign w:val="center"/>
          </w:tcPr>
          <w:p w14:paraId="3EA80F4F"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50601826"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18B4A77"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3.2.1.4 Кількість інклюзивних груп і класів</w:t>
            </w:r>
          </w:p>
        </w:tc>
        <w:tc>
          <w:tcPr>
            <w:tcW w:w="1337" w:type="dxa"/>
            <w:tcBorders>
              <w:top w:val="single" w:sz="2" w:space="0" w:color="000000"/>
              <w:left w:val="single" w:sz="6" w:space="0" w:color="auto"/>
              <w:bottom w:val="single" w:sz="12" w:space="0" w:color="000000"/>
              <w:right w:val="single" w:sz="6" w:space="0" w:color="auto"/>
            </w:tcBorders>
          </w:tcPr>
          <w:p w14:paraId="27B476D9"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51401E79"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23DDF84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709" w:type="dxa"/>
            <w:tcBorders>
              <w:top w:val="single" w:sz="2" w:space="0" w:color="000000"/>
              <w:left w:val="single" w:sz="6" w:space="0" w:color="auto"/>
              <w:bottom w:val="single" w:sz="12" w:space="0" w:color="000000"/>
              <w:right w:val="single" w:sz="2" w:space="0" w:color="000000"/>
            </w:tcBorders>
          </w:tcPr>
          <w:p w14:paraId="158A79F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37" w:type="dxa"/>
            <w:tcBorders>
              <w:top w:val="single" w:sz="2" w:space="0" w:color="000000"/>
              <w:left w:val="single" w:sz="2" w:space="0" w:color="000000"/>
              <w:bottom w:val="single" w:sz="12" w:space="0" w:color="000000"/>
              <w:right w:val="single" w:sz="6" w:space="0" w:color="auto"/>
            </w:tcBorders>
          </w:tcPr>
          <w:p w14:paraId="7C76893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6A7C016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12" w:space="0" w:color="000000"/>
              <w:right w:val="single" w:sz="6" w:space="0" w:color="auto"/>
            </w:tcBorders>
          </w:tcPr>
          <w:p w14:paraId="324F1CF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201636C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12" w:space="0" w:color="000000"/>
              <w:right w:val="single" w:sz="6" w:space="0" w:color="auto"/>
            </w:tcBorders>
          </w:tcPr>
          <w:p w14:paraId="0F41038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4C304C1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12" w:space="0" w:color="000000"/>
              <w:right w:val="single" w:sz="6" w:space="0" w:color="auto"/>
            </w:tcBorders>
          </w:tcPr>
          <w:p w14:paraId="73E3311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6DDE53E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3,00</w:t>
            </w:r>
          </w:p>
        </w:tc>
        <w:tc>
          <w:tcPr>
            <w:tcW w:w="567" w:type="dxa"/>
            <w:tcBorders>
              <w:top w:val="single" w:sz="2" w:space="0" w:color="000000"/>
              <w:left w:val="single" w:sz="2" w:space="0" w:color="000000"/>
              <w:bottom w:val="single" w:sz="12" w:space="0" w:color="000000"/>
              <w:right w:val="single" w:sz="12" w:space="0" w:color="auto"/>
            </w:tcBorders>
          </w:tcPr>
          <w:p w14:paraId="0545D98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154EB7BC" w14:textId="77777777" w:rsidTr="004A5625">
        <w:trPr>
          <w:trHeight w:val="552"/>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54189758"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3.2.2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4E72EE40"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Система підвищення кваліфікації працівників освіти сприяє покращенню якості навчання</w:t>
            </w:r>
          </w:p>
        </w:tc>
        <w:tc>
          <w:tcPr>
            <w:tcW w:w="3202" w:type="dxa"/>
            <w:tcBorders>
              <w:top w:val="single" w:sz="12" w:space="0" w:color="000000"/>
              <w:left w:val="single" w:sz="12" w:space="0" w:color="auto"/>
              <w:bottom w:val="single" w:sz="2" w:space="0" w:color="000000"/>
              <w:right w:val="single" w:sz="6" w:space="0" w:color="auto"/>
            </w:tcBorders>
          </w:tcPr>
          <w:p w14:paraId="2A2ADA94"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3.2.2.1 Кількість навчальних заходів для працівників освітньої сфери </w:t>
            </w:r>
          </w:p>
        </w:tc>
        <w:tc>
          <w:tcPr>
            <w:tcW w:w="1337" w:type="dxa"/>
            <w:tcBorders>
              <w:top w:val="single" w:sz="12" w:space="0" w:color="000000"/>
              <w:left w:val="single" w:sz="6" w:space="0" w:color="auto"/>
              <w:bottom w:val="single" w:sz="2" w:space="0" w:color="000000"/>
              <w:right w:val="single" w:sz="6" w:space="0" w:color="auto"/>
            </w:tcBorders>
          </w:tcPr>
          <w:p w14:paraId="491024A0"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0B59E532"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12BA653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52</w:t>
            </w:r>
          </w:p>
        </w:tc>
        <w:tc>
          <w:tcPr>
            <w:tcW w:w="709" w:type="dxa"/>
            <w:tcBorders>
              <w:top w:val="single" w:sz="12" w:space="0" w:color="000000"/>
              <w:left w:val="single" w:sz="6" w:space="0" w:color="auto"/>
              <w:bottom w:val="single" w:sz="2" w:space="0" w:color="000000"/>
              <w:right w:val="single" w:sz="2" w:space="0" w:color="000000"/>
            </w:tcBorders>
          </w:tcPr>
          <w:p w14:paraId="13C8BAD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53</w:t>
            </w:r>
          </w:p>
        </w:tc>
        <w:tc>
          <w:tcPr>
            <w:tcW w:w="537" w:type="dxa"/>
            <w:tcBorders>
              <w:top w:val="single" w:sz="12" w:space="0" w:color="000000"/>
              <w:left w:val="single" w:sz="2" w:space="0" w:color="000000"/>
              <w:bottom w:val="single" w:sz="2" w:space="0" w:color="000000"/>
              <w:right w:val="single" w:sz="6" w:space="0" w:color="auto"/>
            </w:tcBorders>
          </w:tcPr>
          <w:p w14:paraId="16B523E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3E2FEFB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58</w:t>
            </w:r>
          </w:p>
        </w:tc>
        <w:tc>
          <w:tcPr>
            <w:tcW w:w="567" w:type="dxa"/>
            <w:tcBorders>
              <w:top w:val="single" w:sz="12" w:space="0" w:color="000000"/>
              <w:left w:val="single" w:sz="2" w:space="0" w:color="000000"/>
              <w:bottom w:val="single" w:sz="2" w:space="0" w:color="000000"/>
              <w:right w:val="single" w:sz="6" w:space="0" w:color="auto"/>
            </w:tcBorders>
          </w:tcPr>
          <w:p w14:paraId="500B6D2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616699A6"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62</w:t>
            </w:r>
          </w:p>
        </w:tc>
        <w:tc>
          <w:tcPr>
            <w:tcW w:w="567" w:type="dxa"/>
            <w:tcBorders>
              <w:top w:val="single" w:sz="12" w:space="0" w:color="000000"/>
              <w:left w:val="single" w:sz="2" w:space="0" w:color="000000"/>
              <w:bottom w:val="single" w:sz="2" w:space="0" w:color="000000"/>
              <w:right w:val="single" w:sz="6" w:space="0" w:color="auto"/>
            </w:tcBorders>
          </w:tcPr>
          <w:p w14:paraId="38216F8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75BFD83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65</w:t>
            </w:r>
          </w:p>
        </w:tc>
        <w:tc>
          <w:tcPr>
            <w:tcW w:w="567" w:type="dxa"/>
            <w:tcBorders>
              <w:top w:val="single" w:sz="12" w:space="0" w:color="000000"/>
              <w:left w:val="single" w:sz="2" w:space="0" w:color="000000"/>
              <w:bottom w:val="single" w:sz="2" w:space="0" w:color="000000"/>
              <w:right w:val="single" w:sz="6" w:space="0" w:color="auto"/>
            </w:tcBorders>
          </w:tcPr>
          <w:p w14:paraId="5BD7B2B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7CEF06F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70</w:t>
            </w:r>
          </w:p>
        </w:tc>
        <w:tc>
          <w:tcPr>
            <w:tcW w:w="567" w:type="dxa"/>
            <w:tcBorders>
              <w:top w:val="single" w:sz="12" w:space="0" w:color="000000"/>
              <w:left w:val="single" w:sz="2" w:space="0" w:color="000000"/>
              <w:bottom w:val="single" w:sz="2" w:space="0" w:color="000000"/>
              <w:right w:val="single" w:sz="12" w:space="0" w:color="auto"/>
            </w:tcBorders>
          </w:tcPr>
          <w:p w14:paraId="78EC1E2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3864343D" w14:textId="77777777" w:rsidTr="004A5625">
        <w:trPr>
          <w:trHeight w:val="552"/>
        </w:trPr>
        <w:tc>
          <w:tcPr>
            <w:tcW w:w="1159" w:type="dxa"/>
            <w:vMerge/>
            <w:tcBorders>
              <w:left w:val="single" w:sz="12" w:space="0" w:color="auto"/>
              <w:right w:val="single" w:sz="12" w:space="0" w:color="auto"/>
            </w:tcBorders>
            <w:shd w:val="solid" w:color="FFCC99" w:fill="auto"/>
            <w:vAlign w:val="center"/>
          </w:tcPr>
          <w:p w14:paraId="07EB65DE"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6CAF9C7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28123828"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3.2.2.2 Кількість працівників сфери освіти, які підвищили кваліфікацію </w:t>
            </w:r>
          </w:p>
        </w:tc>
        <w:tc>
          <w:tcPr>
            <w:tcW w:w="1337" w:type="dxa"/>
            <w:tcBorders>
              <w:top w:val="single" w:sz="2" w:space="0" w:color="000000"/>
              <w:left w:val="single" w:sz="6" w:space="0" w:color="auto"/>
              <w:bottom w:val="single" w:sz="2" w:space="0" w:color="000000"/>
              <w:right w:val="single" w:sz="6" w:space="0" w:color="auto"/>
            </w:tcBorders>
          </w:tcPr>
          <w:p w14:paraId="5E010F8D"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2" w:space="0" w:color="000000"/>
              <w:right w:val="single" w:sz="6" w:space="0" w:color="auto"/>
            </w:tcBorders>
          </w:tcPr>
          <w:p w14:paraId="69BE76D3"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4AE17E5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180</w:t>
            </w:r>
          </w:p>
        </w:tc>
        <w:tc>
          <w:tcPr>
            <w:tcW w:w="709" w:type="dxa"/>
            <w:tcBorders>
              <w:top w:val="single" w:sz="2" w:space="0" w:color="000000"/>
              <w:left w:val="single" w:sz="6" w:space="0" w:color="auto"/>
              <w:bottom w:val="single" w:sz="2" w:space="0" w:color="000000"/>
              <w:right w:val="single" w:sz="2" w:space="0" w:color="000000"/>
            </w:tcBorders>
          </w:tcPr>
          <w:p w14:paraId="47B92CA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190</w:t>
            </w:r>
          </w:p>
        </w:tc>
        <w:tc>
          <w:tcPr>
            <w:tcW w:w="537" w:type="dxa"/>
            <w:tcBorders>
              <w:top w:val="single" w:sz="2" w:space="0" w:color="000000"/>
              <w:left w:val="single" w:sz="2" w:space="0" w:color="000000"/>
              <w:bottom w:val="single" w:sz="2" w:space="0" w:color="000000"/>
              <w:right w:val="single" w:sz="6" w:space="0" w:color="auto"/>
            </w:tcBorders>
          </w:tcPr>
          <w:p w14:paraId="25F289A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649707E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200</w:t>
            </w:r>
          </w:p>
        </w:tc>
        <w:tc>
          <w:tcPr>
            <w:tcW w:w="567" w:type="dxa"/>
            <w:tcBorders>
              <w:top w:val="single" w:sz="2" w:space="0" w:color="000000"/>
              <w:left w:val="single" w:sz="2" w:space="0" w:color="000000"/>
              <w:bottom w:val="single" w:sz="2" w:space="0" w:color="000000"/>
              <w:right w:val="single" w:sz="6" w:space="0" w:color="auto"/>
            </w:tcBorders>
          </w:tcPr>
          <w:p w14:paraId="11182DE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67A499E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210</w:t>
            </w:r>
          </w:p>
        </w:tc>
        <w:tc>
          <w:tcPr>
            <w:tcW w:w="567" w:type="dxa"/>
            <w:tcBorders>
              <w:top w:val="single" w:sz="2" w:space="0" w:color="000000"/>
              <w:left w:val="single" w:sz="2" w:space="0" w:color="000000"/>
              <w:bottom w:val="single" w:sz="2" w:space="0" w:color="000000"/>
              <w:right w:val="single" w:sz="6" w:space="0" w:color="auto"/>
            </w:tcBorders>
          </w:tcPr>
          <w:p w14:paraId="30B02CB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71B082D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220</w:t>
            </w:r>
          </w:p>
        </w:tc>
        <w:tc>
          <w:tcPr>
            <w:tcW w:w="567" w:type="dxa"/>
            <w:tcBorders>
              <w:top w:val="single" w:sz="2" w:space="0" w:color="000000"/>
              <w:left w:val="single" w:sz="2" w:space="0" w:color="000000"/>
              <w:bottom w:val="single" w:sz="2" w:space="0" w:color="000000"/>
              <w:right w:val="single" w:sz="6" w:space="0" w:color="auto"/>
            </w:tcBorders>
          </w:tcPr>
          <w:p w14:paraId="1B98061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322F4D3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230</w:t>
            </w:r>
          </w:p>
        </w:tc>
        <w:tc>
          <w:tcPr>
            <w:tcW w:w="567" w:type="dxa"/>
            <w:tcBorders>
              <w:top w:val="single" w:sz="2" w:space="0" w:color="000000"/>
              <w:left w:val="single" w:sz="2" w:space="0" w:color="000000"/>
              <w:bottom w:val="single" w:sz="2" w:space="0" w:color="000000"/>
              <w:right w:val="single" w:sz="12" w:space="0" w:color="auto"/>
            </w:tcBorders>
          </w:tcPr>
          <w:p w14:paraId="5BB135A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C1A7E0B" w14:textId="77777777" w:rsidTr="00E47ACD">
        <w:trPr>
          <w:trHeight w:val="566"/>
        </w:trPr>
        <w:tc>
          <w:tcPr>
            <w:tcW w:w="1159" w:type="dxa"/>
            <w:vMerge/>
            <w:tcBorders>
              <w:left w:val="single" w:sz="12" w:space="0" w:color="auto"/>
              <w:bottom w:val="single" w:sz="12" w:space="0" w:color="auto"/>
              <w:right w:val="single" w:sz="12" w:space="0" w:color="auto"/>
            </w:tcBorders>
            <w:shd w:val="solid" w:color="FFCC99" w:fill="auto"/>
            <w:vAlign w:val="center"/>
          </w:tcPr>
          <w:p w14:paraId="7734E990"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43F13E9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8FBC5E9"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3.2.2.3 Кількість запроваджених інклюзивних програм</w:t>
            </w:r>
          </w:p>
        </w:tc>
        <w:tc>
          <w:tcPr>
            <w:tcW w:w="1337" w:type="dxa"/>
            <w:tcBorders>
              <w:top w:val="single" w:sz="2" w:space="0" w:color="000000"/>
              <w:left w:val="single" w:sz="6" w:space="0" w:color="auto"/>
              <w:bottom w:val="single" w:sz="12" w:space="0" w:color="000000"/>
              <w:right w:val="single" w:sz="6" w:space="0" w:color="auto"/>
            </w:tcBorders>
          </w:tcPr>
          <w:p w14:paraId="0DE429F4"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052A32D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3EEDE4C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2" w:space="0" w:color="000000"/>
              <w:left w:val="single" w:sz="6" w:space="0" w:color="auto"/>
              <w:bottom w:val="single" w:sz="12" w:space="0" w:color="000000"/>
              <w:right w:val="single" w:sz="2" w:space="0" w:color="000000"/>
            </w:tcBorders>
          </w:tcPr>
          <w:p w14:paraId="476DC137"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37" w:type="dxa"/>
            <w:tcBorders>
              <w:top w:val="single" w:sz="2" w:space="0" w:color="000000"/>
              <w:left w:val="single" w:sz="2" w:space="0" w:color="000000"/>
              <w:bottom w:val="single" w:sz="12" w:space="0" w:color="000000"/>
              <w:right w:val="single" w:sz="6" w:space="0" w:color="auto"/>
            </w:tcBorders>
          </w:tcPr>
          <w:p w14:paraId="589A338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EB85029"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w:t>
            </w:r>
          </w:p>
        </w:tc>
        <w:tc>
          <w:tcPr>
            <w:tcW w:w="567" w:type="dxa"/>
            <w:tcBorders>
              <w:top w:val="single" w:sz="2" w:space="0" w:color="000000"/>
              <w:left w:val="single" w:sz="2" w:space="0" w:color="000000"/>
              <w:bottom w:val="single" w:sz="12" w:space="0" w:color="000000"/>
              <w:right w:val="single" w:sz="6" w:space="0" w:color="auto"/>
            </w:tcBorders>
          </w:tcPr>
          <w:p w14:paraId="6FE8079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3379004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2" w:space="0" w:color="000000"/>
              <w:left w:val="single" w:sz="2" w:space="0" w:color="000000"/>
              <w:bottom w:val="single" w:sz="12" w:space="0" w:color="000000"/>
              <w:right w:val="single" w:sz="6" w:space="0" w:color="auto"/>
            </w:tcBorders>
          </w:tcPr>
          <w:p w14:paraId="440B9EF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0CDD81E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w:t>
            </w:r>
          </w:p>
        </w:tc>
        <w:tc>
          <w:tcPr>
            <w:tcW w:w="567" w:type="dxa"/>
            <w:tcBorders>
              <w:top w:val="single" w:sz="2" w:space="0" w:color="000000"/>
              <w:left w:val="single" w:sz="2" w:space="0" w:color="000000"/>
              <w:bottom w:val="single" w:sz="12" w:space="0" w:color="000000"/>
              <w:right w:val="single" w:sz="6" w:space="0" w:color="auto"/>
            </w:tcBorders>
          </w:tcPr>
          <w:p w14:paraId="28CC780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725252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w:t>
            </w:r>
          </w:p>
        </w:tc>
        <w:tc>
          <w:tcPr>
            <w:tcW w:w="567" w:type="dxa"/>
            <w:tcBorders>
              <w:top w:val="single" w:sz="2" w:space="0" w:color="000000"/>
              <w:left w:val="single" w:sz="2" w:space="0" w:color="000000"/>
              <w:bottom w:val="single" w:sz="12" w:space="0" w:color="000000"/>
              <w:right w:val="single" w:sz="12" w:space="0" w:color="auto"/>
            </w:tcBorders>
          </w:tcPr>
          <w:p w14:paraId="770EC14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0F9E3735" w14:textId="77777777" w:rsidTr="004A5625">
        <w:trPr>
          <w:trHeight w:val="986"/>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6F62222B"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3.2.3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2C5B1FA"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Реалізовані та запроваджені прикладні наукові дослідження</w:t>
            </w:r>
          </w:p>
        </w:tc>
        <w:tc>
          <w:tcPr>
            <w:tcW w:w="3202" w:type="dxa"/>
            <w:tcBorders>
              <w:top w:val="single" w:sz="12" w:space="0" w:color="000000"/>
              <w:left w:val="single" w:sz="12" w:space="0" w:color="auto"/>
              <w:bottom w:val="single" w:sz="2" w:space="0" w:color="000000"/>
              <w:right w:val="single" w:sz="6" w:space="0" w:color="auto"/>
            </w:tcBorders>
          </w:tcPr>
          <w:p w14:paraId="15497C18"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3.2.3.1 Кількість учасників заходів з історичної реконструкції які проводяться для дітей та юнацтва</w:t>
            </w:r>
          </w:p>
        </w:tc>
        <w:tc>
          <w:tcPr>
            <w:tcW w:w="1337" w:type="dxa"/>
            <w:tcBorders>
              <w:top w:val="single" w:sz="12" w:space="0" w:color="000000"/>
              <w:left w:val="single" w:sz="6" w:space="0" w:color="auto"/>
              <w:bottom w:val="single" w:sz="2" w:space="0" w:color="000000"/>
              <w:right w:val="single" w:sz="6" w:space="0" w:color="auto"/>
            </w:tcBorders>
          </w:tcPr>
          <w:p w14:paraId="3F2A6801"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58E4CC8C"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5C87FD0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12" w:space="0" w:color="000000"/>
              <w:left w:val="single" w:sz="6" w:space="0" w:color="auto"/>
              <w:bottom w:val="single" w:sz="2" w:space="0" w:color="000000"/>
              <w:right w:val="single" w:sz="2" w:space="0" w:color="000000"/>
            </w:tcBorders>
          </w:tcPr>
          <w:p w14:paraId="68041F5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37" w:type="dxa"/>
            <w:tcBorders>
              <w:top w:val="single" w:sz="12" w:space="0" w:color="000000"/>
              <w:left w:val="single" w:sz="2" w:space="0" w:color="000000"/>
              <w:bottom w:val="single" w:sz="2" w:space="0" w:color="000000"/>
              <w:right w:val="single" w:sz="6" w:space="0" w:color="auto"/>
            </w:tcBorders>
          </w:tcPr>
          <w:p w14:paraId="0133F06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4099788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80</w:t>
            </w:r>
          </w:p>
        </w:tc>
        <w:tc>
          <w:tcPr>
            <w:tcW w:w="567" w:type="dxa"/>
            <w:tcBorders>
              <w:top w:val="single" w:sz="12" w:space="0" w:color="000000"/>
              <w:left w:val="single" w:sz="2" w:space="0" w:color="000000"/>
              <w:bottom w:val="single" w:sz="2" w:space="0" w:color="000000"/>
              <w:right w:val="single" w:sz="6" w:space="0" w:color="auto"/>
            </w:tcBorders>
          </w:tcPr>
          <w:p w14:paraId="5AB2A5B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128C69C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100</w:t>
            </w:r>
          </w:p>
        </w:tc>
        <w:tc>
          <w:tcPr>
            <w:tcW w:w="567" w:type="dxa"/>
            <w:tcBorders>
              <w:top w:val="single" w:sz="12" w:space="0" w:color="000000"/>
              <w:left w:val="single" w:sz="2" w:space="0" w:color="000000"/>
              <w:bottom w:val="single" w:sz="2" w:space="0" w:color="000000"/>
              <w:right w:val="single" w:sz="6" w:space="0" w:color="auto"/>
            </w:tcBorders>
          </w:tcPr>
          <w:p w14:paraId="2FC19F6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320DE6A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w:t>
            </w:r>
          </w:p>
        </w:tc>
        <w:tc>
          <w:tcPr>
            <w:tcW w:w="567" w:type="dxa"/>
            <w:tcBorders>
              <w:top w:val="single" w:sz="12" w:space="0" w:color="000000"/>
              <w:left w:val="single" w:sz="2" w:space="0" w:color="000000"/>
              <w:bottom w:val="single" w:sz="2" w:space="0" w:color="000000"/>
              <w:right w:val="single" w:sz="6" w:space="0" w:color="auto"/>
            </w:tcBorders>
          </w:tcPr>
          <w:p w14:paraId="5A5738A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5F25A5F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140</w:t>
            </w:r>
          </w:p>
        </w:tc>
        <w:tc>
          <w:tcPr>
            <w:tcW w:w="567" w:type="dxa"/>
            <w:tcBorders>
              <w:top w:val="single" w:sz="12" w:space="0" w:color="000000"/>
              <w:left w:val="single" w:sz="2" w:space="0" w:color="000000"/>
              <w:bottom w:val="single" w:sz="2" w:space="0" w:color="000000"/>
              <w:right w:val="single" w:sz="12" w:space="0" w:color="auto"/>
            </w:tcBorders>
          </w:tcPr>
          <w:p w14:paraId="425D47F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3023FC44" w14:textId="77777777" w:rsidTr="004A5625">
        <w:trPr>
          <w:trHeight w:val="859"/>
        </w:trPr>
        <w:tc>
          <w:tcPr>
            <w:tcW w:w="1159" w:type="dxa"/>
            <w:vMerge/>
            <w:tcBorders>
              <w:left w:val="single" w:sz="12" w:space="0" w:color="auto"/>
              <w:right w:val="single" w:sz="12" w:space="0" w:color="auto"/>
            </w:tcBorders>
            <w:shd w:val="solid" w:color="FFCC99" w:fill="auto"/>
            <w:vAlign w:val="center"/>
          </w:tcPr>
          <w:p w14:paraId="43B89E62"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1CA0DCF0"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624893AA"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3.2.3.2 Кількість учасників задіяних у навчанні гончарному </w:t>
            </w:r>
            <w:proofErr w:type="spellStart"/>
            <w:r w:rsidRPr="00DA3CF9">
              <w:rPr>
                <w:rFonts w:ascii="Times New Roman" w:hAnsi="Times New Roman" w:cs="Times New Roman"/>
                <w:b/>
                <w:bCs/>
                <w:color w:val="000000"/>
              </w:rPr>
              <w:t>мастерству</w:t>
            </w:r>
            <w:proofErr w:type="spellEnd"/>
          </w:p>
        </w:tc>
        <w:tc>
          <w:tcPr>
            <w:tcW w:w="1337" w:type="dxa"/>
            <w:tcBorders>
              <w:top w:val="single" w:sz="2" w:space="0" w:color="000000"/>
              <w:left w:val="single" w:sz="6" w:space="0" w:color="auto"/>
              <w:bottom w:val="single" w:sz="2" w:space="0" w:color="000000"/>
              <w:right w:val="single" w:sz="6" w:space="0" w:color="auto"/>
            </w:tcBorders>
          </w:tcPr>
          <w:p w14:paraId="1555CE9B"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2" w:space="0" w:color="000000"/>
              <w:right w:val="single" w:sz="6" w:space="0" w:color="auto"/>
            </w:tcBorders>
          </w:tcPr>
          <w:p w14:paraId="17E3CEBA"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197E74D0"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40</w:t>
            </w:r>
          </w:p>
        </w:tc>
        <w:tc>
          <w:tcPr>
            <w:tcW w:w="709" w:type="dxa"/>
            <w:tcBorders>
              <w:top w:val="single" w:sz="2" w:space="0" w:color="000000"/>
              <w:left w:val="single" w:sz="6" w:space="0" w:color="auto"/>
              <w:bottom w:val="single" w:sz="2" w:space="0" w:color="000000"/>
              <w:right w:val="single" w:sz="2" w:space="0" w:color="000000"/>
            </w:tcBorders>
          </w:tcPr>
          <w:p w14:paraId="23540EB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37" w:type="dxa"/>
            <w:tcBorders>
              <w:top w:val="single" w:sz="2" w:space="0" w:color="000000"/>
              <w:left w:val="single" w:sz="2" w:space="0" w:color="000000"/>
              <w:bottom w:val="single" w:sz="2" w:space="0" w:color="000000"/>
              <w:right w:val="single" w:sz="6" w:space="0" w:color="auto"/>
            </w:tcBorders>
          </w:tcPr>
          <w:p w14:paraId="6AC5D42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4267D8A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w:t>
            </w:r>
          </w:p>
        </w:tc>
        <w:tc>
          <w:tcPr>
            <w:tcW w:w="567" w:type="dxa"/>
            <w:tcBorders>
              <w:top w:val="single" w:sz="2" w:space="0" w:color="000000"/>
              <w:left w:val="single" w:sz="2" w:space="0" w:color="000000"/>
              <w:bottom w:val="single" w:sz="2" w:space="0" w:color="000000"/>
              <w:right w:val="single" w:sz="6" w:space="0" w:color="auto"/>
            </w:tcBorders>
          </w:tcPr>
          <w:p w14:paraId="24EFFA8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2569ED4C"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w:t>
            </w:r>
          </w:p>
        </w:tc>
        <w:tc>
          <w:tcPr>
            <w:tcW w:w="567" w:type="dxa"/>
            <w:tcBorders>
              <w:top w:val="single" w:sz="2" w:space="0" w:color="000000"/>
              <w:left w:val="single" w:sz="2" w:space="0" w:color="000000"/>
              <w:bottom w:val="single" w:sz="2" w:space="0" w:color="000000"/>
              <w:right w:val="single" w:sz="6" w:space="0" w:color="auto"/>
            </w:tcBorders>
          </w:tcPr>
          <w:p w14:paraId="6BC14C8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71A2DC8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2" w:space="0" w:color="000000"/>
              <w:right w:val="single" w:sz="6" w:space="0" w:color="auto"/>
            </w:tcBorders>
          </w:tcPr>
          <w:p w14:paraId="0FF2BAC1"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6DF328E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180</w:t>
            </w:r>
          </w:p>
        </w:tc>
        <w:tc>
          <w:tcPr>
            <w:tcW w:w="567" w:type="dxa"/>
            <w:tcBorders>
              <w:top w:val="single" w:sz="2" w:space="0" w:color="000000"/>
              <w:left w:val="single" w:sz="2" w:space="0" w:color="000000"/>
              <w:bottom w:val="single" w:sz="2" w:space="0" w:color="000000"/>
              <w:right w:val="single" w:sz="12" w:space="0" w:color="auto"/>
            </w:tcBorders>
          </w:tcPr>
          <w:p w14:paraId="2474CE8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31F052ED" w14:textId="77777777" w:rsidTr="004A5625">
        <w:trPr>
          <w:trHeight w:val="552"/>
        </w:trPr>
        <w:tc>
          <w:tcPr>
            <w:tcW w:w="1159" w:type="dxa"/>
            <w:vMerge/>
            <w:tcBorders>
              <w:left w:val="single" w:sz="12" w:space="0" w:color="auto"/>
              <w:right w:val="single" w:sz="12" w:space="0" w:color="auto"/>
            </w:tcBorders>
            <w:shd w:val="solid" w:color="FFCC99" w:fill="auto"/>
            <w:vAlign w:val="center"/>
          </w:tcPr>
          <w:p w14:paraId="6F9193C4"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3EDEC8F4"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03D01123" w14:textId="77777777" w:rsidR="00E47ACD" w:rsidRPr="00DA3CF9" w:rsidRDefault="00E47ACD"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3.2.3.3 Кількість людей які отримали послуги психологічної підтримки в </w:t>
            </w:r>
            <w:r w:rsidRPr="00DA3CF9">
              <w:rPr>
                <w:rFonts w:ascii="Times New Roman" w:hAnsi="Times New Roman" w:cs="Times New Roman"/>
                <w:b/>
                <w:bCs/>
                <w:color w:val="000000"/>
              </w:rPr>
              <w:lastRenderedPageBreak/>
              <w:t xml:space="preserve">центрі психологічної реабілітації </w:t>
            </w:r>
          </w:p>
        </w:tc>
        <w:tc>
          <w:tcPr>
            <w:tcW w:w="1337" w:type="dxa"/>
            <w:tcBorders>
              <w:top w:val="single" w:sz="2" w:space="0" w:color="000000"/>
              <w:left w:val="single" w:sz="6" w:space="0" w:color="auto"/>
              <w:bottom w:val="single" w:sz="2" w:space="0" w:color="000000"/>
              <w:right w:val="single" w:sz="6" w:space="0" w:color="auto"/>
            </w:tcBorders>
          </w:tcPr>
          <w:p w14:paraId="602E0CAF"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lastRenderedPageBreak/>
              <w:t>осіб</w:t>
            </w:r>
          </w:p>
        </w:tc>
        <w:tc>
          <w:tcPr>
            <w:tcW w:w="818" w:type="dxa"/>
            <w:tcBorders>
              <w:top w:val="single" w:sz="2" w:space="0" w:color="000000"/>
              <w:left w:val="single" w:sz="6" w:space="0" w:color="auto"/>
              <w:bottom w:val="single" w:sz="2" w:space="0" w:color="000000"/>
              <w:right w:val="single" w:sz="6" w:space="0" w:color="auto"/>
            </w:tcBorders>
          </w:tcPr>
          <w:p w14:paraId="61A96C6A"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3BB10C5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240</w:t>
            </w:r>
          </w:p>
        </w:tc>
        <w:tc>
          <w:tcPr>
            <w:tcW w:w="709" w:type="dxa"/>
            <w:tcBorders>
              <w:top w:val="single" w:sz="2" w:space="0" w:color="000000"/>
              <w:left w:val="single" w:sz="6" w:space="0" w:color="auto"/>
              <w:bottom w:val="single" w:sz="2" w:space="0" w:color="000000"/>
              <w:right w:val="single" w:sz="2" w:space="0" w:color="000000"/>
            </w:tcBorders>
          </w:tcPr>
          <w:p w14:paraId="1233BD7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280</w:t>
            </w:r>
          </w:p>
        </w:tc>
        <w:tc>
          <w:tcPr>
            <w:tcW w:w="537" w:type="dxa"/>
            <w:tcBorders>
              <w:top w:val="single" w:sz="2" w:space="0" w:color="000000"/>
              <w:left w:val="single" w:sz="2" w:space="0" w:color="000000"/>
              <w:bottom w:val="single" w:sz="2" w:space="0" w:color="000000"/>
              <w:right w:val="single" w:sz="6" w:space="0" w:color="auto"/>
            </w:tcBorders>
          </w:tcPr>
          <w:p w14:paraId="65F8B08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109A437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320</w:t>
            </w:r>
          </w:p>
        </w:tc>
        <w:tc>
          <w:tcPr>
            <w:tcW w:w="567" w:type="dxa"/>
            <w:tcBorders>
              <w:top w:val="single" w:sz="2" w:space="0" w:color="000000"/>
              <w:left w:val="single" w:sz="2" w:space="0" w:color="000000"/>
              <w:bottom w:val="single" w:sz="2" w:space="0" w:color="000000"/>
              <w:right w:val="single" w:sz="6" w:space="0" w:color="auto"/>
            </w:tcBorders>
          </w:tcPr>
          <w:p w14:paraId="091B7DE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EB9036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360</w:t>
            </w:r>
          </w:p>
        </w:tc>
        <w:tc>
          <w:tcPr>
            <w:tcW w:w="567" w:type="dxa"/>
            <w:tcBorders>
              <w:top w:val="single" w:sz="2" w:space="0" w:color="000000"/>
              <w:left w:val="single" w:sz="2" w:space="0" w:color="000000"/>
              <w:bottom w:val="single" w:sz="2" w:space="0" w:color="000000"/>
              <w:right w:val="single" w:sz="6" w:space="0" w:color="auto"/>
            </w:tcBorders>
          </w:tcPr>
          <w:p w14:paraId="1AC5022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12F15E2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6" w:space="0" w:color="auto"/>
            </w:tcBorders>
          </w:tcPr>
          <w:p w14:paraId="50B6B86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0CCDB312"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2" w:space="0" w:color="000000"/>
              <w:right w:val="single" w:sz="12" w:space="0" w:color="auto"/>
            </w:tcBorders>
          </w:tcPr>
          <w:p w14:paraId="4A5B76F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E47ACD" w:rsidRPr="00DA3CF9" w14:paraId="2DBEDE1E" w14:textId="77777777" w:rsidTr="00592F59">
        <w:trPr>
          <w:trHeight w:val="439"/>
        </w:trPr>
        <w:tc>
          <w:tcPr>
            <w:tcW w:w="1159" w:type="dxa"/>
            <w:vMerge/>
            <w:tcBorders>
              <w:left w:val="single" w:sz="12" w:space="0" w:color="auto"/>
              <w:bottom w:val="single" w:sz="12" w:space="0" w:color="auto"/>
              <w:right w:val="single" w:sz="12" w:space="0" w:color="auto"/>
            </w:tcBorders>
            <w:shd w:val="solid" w:color="FFCC99" w:fill="auto"/>
            <w:vAlign w:val="center"/>
          </w:tcPr>
          <w:p w14:paraId="6BAA1C78"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81327A5"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11E4CF1E" w14:textId="77777777" w:rsidR="00E47ACD" w:rsidRPr="00FD6718" w:rsidRDefault="00E47ACD" w:rsidP="0006017B">
            <w:pPr>
              <w:autoSpaceDE w:val="0"/>
              <w:autoSpaceDN w:val="0"/>
              <w:adjustRightInd w:val="0"/>
              <w:spacing w:line="240" w:lineRule="auto"/>
              <w:rPr>
                <w:rFonts w:ascii="Times New Roman" w:hAnsi="Times New Roman" w:cs="Times New Roman"/>
                <w:b/>
                <w:bCs/>
              </w:rPr>
            </w:pPr>
            <w:r w:rsidRPr="00FD6718">
              <w:rPr>
                <w:rFonts w:ascii="Times New Roman" w:hAnsi="Times New Roman" w:cs="Times New Roman"/>
                <w:b/>
                <w:bCs/>
              </w:rPr>
              <w:t>3.2.3.4 Отримано патент на виробництва лікарського препарату</w:t>
            </w:r>
          </w:p>
        </w:tc>
        <w:tc>
          <w:tcPr>
            <w:tcW w:w="1337" w:type="dxa"/>
            <w:tcBorders>
              <w:top w:val="single" w:sz="2" w:space="0" w:color="000000"/>
              <w:left w:val="single" w:sz="6" w:space="0" w:color="auto"/>
              <w:bottom w:val="single" w:sz="12" w:space="0" w:color="000000"/>
              <w:right w:val="single" w:sz="6" w:space="0" w:color="auto"/>
            </w:tcBorders>
          </w:tcPr>
          <w:p w14:paraId="11EA7437" w14:textId="77777777" w:rsidR="00E47ACD" w:rsidRPr="00DA3CF9" w:rsidRDefault="00E47ACD"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6A790BF0" w14:textId="77777777" w:rsidR="00E47ACD" w:rsidRPr="00DA3CF9" w:rsidRDefault="00E47ACD"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40CBEB9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09" w:type="dxa"/>
            <w:tcBorders>
              <w:top w:val="single" w:sz="2" w:space="0" w:color="000000"/>
              <w:left w:val="single" w:sz="6" w:space="0" w:color="auto"/>
              <w:bottom w:val="single" w:sz="12" w:space="0" w:color="000000"/>
              <w:right w:val="single" w:sz="2" w:space="0" w:color="000000"/>
            </w:tcBorders>
          </w:tcPr>
          <w:p w14:paraId="6A1A3E9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000000"/>
              <w:right w:val="single" w:sz="6" w:space="0" w:color="auto"/>
            </w:tcBorders>
          </w:tcPr>
          <w:p w14:paraId="0BE14523"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C260E5A"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2" w:space="0" w:color="000000"/>
              <w:left w:val="single" w:sz="2" w:space="0" w:color="000000"/>
              <w:bottom w:val="single" w:sz="12" w:space="0" w:color="000000"/>
              <w:right w:val="single" w:sz="6" w:space="0" w:color="auto"/>
            </w:tcBorders>
          </w:tcPr>
          <w:p w14:paraId="3B018D34"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4592DD0E"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2" w:space="0" w:color="000000"/>
              <w:left w:val="single" w:sz="2" w:space="0" w:color="000000"/>
              <w:bottom w:val="single" w:sz="12" w:space="0" w:color="000000"/>
              <w:right w:val="single" w:sz="6" w:space="0" w:color="auto"/>
            </w:tcBorders>
          </w:tcPr>
          <w:p w14:paraId="2E3741C5"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8E2FAAF"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2" w:space="0" w:color="000000"/>
              <w:left w:val="single" w:sz="2" w:space="0" w:color="000000"/>
              <w:bottom w:val="single" w:sz="12" w:space="0" w:color="000000"/>
              <w:right w:val="single" w:sz="6" w:space="0" w:color="auto"/>
            </w:tcBorders>
          </w:tcPr>
          <w:p w14:paraId="56B7D66D"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65A9FF0B"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w:t>
            </w:r>
          </w:p>
        </w:tc>
        <w:tc>
          <w:tcPr>
            <w:tcW w:w="567" w:type="dxa"/>
            <w:tcBorders>
              <w:top w:val="single" w:sz="2" w:space="0" w:color="000000"/>
              <w:left w:val="single" w:sz="2" w:space="0" w:color="000000"/>
              <w:bottom w:val="single" w:sz="12" w:space="0" w:color="000000"/>
              <w:right w:val="single" w:sz="12" w:space="0" w:color="auto"/>
            </w:tcBorders>
          </w:tcPr>
          <w:p w14:paraId="45AA34F8" w14:textId="77777777" w:rsidR="00E47ACD" w:rsidRPr="00DA3CF9" w:rsidRDefault="00E47ACD"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36812721" w14:textId="77777777" w:rsidTr="00592F59">
        <w:trPr>
          <w:trHeight w:val="1238"/>
        </w:trPr>
        <w:tc>
          <w:tcPr>
            <w:tcW w:w="1159"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0E5BFE7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3.3</w:t>
            </w:r>
          </w:p>
        </w:tc>
        <w:tc>
          <w:tcPr>
            <w:tcW w:w="1423" w:type="dxa"/>
            <w:vMerge w:val="restart"/>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A3CEAD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Підвищення доступності до різнопрофільного культурного та спортивного середовища</w:t>
            </w:r>
          </w:p>
        </w:tc>
        <w:tc>
          <w:tcPr>
            <w:tcW w:w="3202" w:type="dxa"/>
            <w:tcBorders>
              <w:top w:val="single" w:sz="12" w:space="0" w:color="000000"/>
              <w:left w:val="single" w:sz="12" w:space="0" w:color="auto"/>
              <w:bottom w:val="single" w:sz="2" w:space="0" w:color="000000"/>
              <w:right w:val="single" w:sz="6" w:space="0" w:color="auto"/>
            </w:tcBorders>
          </w:tcPr>
          <w:p w14:paraId="0E0A70B6"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3.3.1. Кількість </w:t>
            </w:r>
            <w:proofErr w:type="spellStart"/>
            <w:r w:rsidRPr="00DA3CF9">
              <w:rPr>
                <w:rFonts w:ascii="Times New Roman" w:hAnsi="Times New Roman" w:cs="Times New Roman"/>
                <w:b/>
                <w:bCs/>
                <w:color w:val="000000"/>
              </w:rPr>
              <w:t>мешкан</w:t>
            </w:r>
            <w:proofErr w:type="spellEnd"/>
            <w:r w:rsidR="003F4634" w:rsidRPr="00DA3CF9">
              <w:rPr>
                <w:rFonts w:ascii="Times New Roman" w:hAnsi="Times New Roman" w:cs="Times New Roman"/>
                <w:b/>
                <w:bCs/>
                <w:color w:val="000000"/>
              </w:rPr>
              <w:t xml:space="preserve"> </w:t>
            </w:r>
            <w:proofErr w:type="spellStart"/>
            <w:r w:rsidRPr="00DA3CF9">
              <w:rPr>
                <w:rFonts w:ascii="Times New Roman" w:hAnsi="Times New Roman" w:cs="Times New Roman"/>
                <w:b/>
                <w:bCs/>
                <w:color w:val="000000"/>
              </w:rPr>
              <w:t>ців</w:t>
            </w:r>
            <w:proofErr w:type="spellEnd"/>
            <w:r w:rsidRPr="00DA3CF9">
              <w:rPr>
                <w:rFonts w:ascii="Times New Roman" w:hAnsi="Times New Roman" w:cs="Times New Roman"/>
                <w:b/>
                <w:bCs/>
                <w:color w:val="000000"/>
              </w:rPr>
              <w:t xml:space="preserve"> громади, які протягом року скористались послугами закладів культури та відпочинку ТГ</w:t>
            </w:r>
          </w:p>
        </w:tc>
        <w:tc>
          <w:tcPr>
            <w:tcW w:w="1337" w:type="dxa"/>
            <w:tcBorders>
              <w:top w:val="single" w:sz="12" w:space="0" w:color="000000"/>
              <w:left w:val="single" w:sz="6" w:space="0" w:color="auto"/>
              <w:bottom w:val="single" w:sz="2" w:space="0" w:color="000000"/>
              <w:right w:val="single" w:sz="6" w:space="0" w:color="auto"/>
            </w:tcBorders>
          </w:tcPr>
          <w:p w14:paraId="41929C8E"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тис осіб</w:t>
            </w:r>
          </w:p>
        </w:tc>
        <w:tc>
          <w:tcPr>
            <w:tcW w:w="818" w:type="dxa"/>
            <w:tcBorders>
              <w:top w:val="single" w:sz="12" w:space="0" w:color="000000"/>
              <w:left w:val="single" w:sz="6" w:space="0" w:color="auto"/>
              <w:bottom w:val="single" w:sz="2" w:space="0" w:color="000000"/>
              <w:right w:val="single" w:sz="6" w:space="0" w:color="auto"/>
            </w:tcBorders>
          </w:tcPr>
          <w:p w14:paraId="308CD46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58,7</w:t>
            </w:r>
          </w:p>
        </w:tc>
        <w:tc>
          <w:tcPr>
            <w:tcW w:w="738" w:type="dxa"/>
            <w:tcBorders>
              <w:top w:val="single" w:sz="12" w:space="0" w:color="000000"/>
              <w:left w:val="single" w:sz="6" w:space="0" w:color="auto"/>
              <w:bottom w:val="single" w:sz="2" w:space="0" w:color="000000"/>
              <w:right w:val="single" w:sz="6" w:space="0" w:color="auto"/>
            </w:tcBorders>
          </w:tcPr>
          <w:p w14:paraId="25BCF43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8,8</w:t>
            </w:r>
          </w:p>
        </w:tc>
        <w:tc>
          <w:tcPr>
            <w:tcW w:w="709" w:type="dxa"/>
            <w:tcBorders>
              <w:top w:val="single" w:sz="12" w:space="0" w:color="000000"/>
              <w:left w:val="single" w:sz="6" w:space="0" w:color="auto"/>
              <w:bottom w:val="single" w:sz="2" w:space="0" w:color="000000"/>
              <w:right w:val="single" w:sz="2" w:space="0" w:color="000000"/>
            </w:tcBorders>
          </w:tcPr>
          <w:p w14:paraId="5CF2C84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77,0</w:t>
            </w:r>
          </w:p>
        </w:tc>
        <w:tc>
          <w:tcPr>
            <w:tcW w:w="537" w:type="dxa"/>
            <w:tcBorders>
              <w:top w:val="single" w:sz="12" w:space="0" w:color="000000"/>
              <w:left w:val="single" w:sz="2" w:space="0" w:color="000000"/>
              <w:bottom w:val="single" w:sz="2" w:space="0" w:color="000000"/>
              <w:right w:val="single" w:sz="6" w:space="0" w:color="auto"/>
            </w:tcBorders>
          </w:tcPr>
          <w:p w14:paraId="68FA899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6E7D1D0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84,0</w:t>
            </w:r>
          </w:p>
        </w:tc>
        <w:tc>
          <w:tcPr>
            <w:tcW w:w="567" w:type="dxa"/>
            <w:tcBorders>
              <w:top w:val="single" w:sz="12" w:space="0" w:color="000000"/>
              <w:left w:val="single" w:sz="2" w:space="0" w:color="000000"/>
              <w:bottom w:val="single" w:sz="2" w:space="0" w:color="000000"/>
              <w:right w:val="single" w:sz="6" w:space="0" w:color="auto"/>
            </w:tcBorders>
          </w:tcPr>
          <w:p w14:paraId="50CE7D3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1CA6765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97,0</w:t>
            </w:r>
          </w:p>
        </w:tc>
        <w:tc>
          <w:tcPr>
            <w:tcW w:w="567" w:type="dxa"/>
            <w:tcBorders>
              <w:top w:val="single" w:sz="12" w:space="0" w:color="000000"/>
              <w:left w:val="single" w:sz="2" w:space="0" w:color="000000"/>
              <w:bottom w:val="single" w:sz="2" w:space="0" w:color="000000"/>
              <w:right w:val="single" w:sz="6" w:space="0" w:color="auto"/>
            </w:tcBorders>
          </w:tcPr>
          <w:p w14:paraId="39165C1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29D6D311" w14:textId="77777777" w:rsidR="00592F59" w:rsidRPr="00DA3CF9" w:rsidRDefault="00592F59" w:rsidP="00C970AA">
            <w:pPr>
              <w:autoSpaceDE w:val="0"/>
              <w:autoSpaceDN w:val="0"/>
              <w:adjustRightInd w:val="0"/>
              <w:spacing w:line="240" w:lineRule="auto"/>
              <w:ind w:hanging="111"/>
              <w:jc w:val="center"/>
              <w:rPr>
                <w:rFonts w:ascii="Times New Roman" w:hAnsi="Times New Roman" w:cs="Times New Roman"/>
                <w:b/>
                <w:bCs/>
                <w:color w:val="333399"/>
              </w:rPr>
            </w:pPr>
            <w:r w:rsidRPr="00DA3CF9">
              <w:rPr>
                <w:rFonts w:ascii="Times New Roman" w:hAnsi="Times New Roman" w:cs="Times New Roman"/>
                <w:b/>
                <w:bCs/>
                <w:color w:val="333399"/>
              </w:rPr>
              <w:t>108,0</w:t>
            </w:r>
          </w:p>
        </w:tc>
        <w:tc>
          <w:tcPr>
            <w:tcW w:w="567" w:type="dxa"/>
            <w:tcBorders>
              <w:top w:val="single" w:sz="12" w:space="0" w:color="000000"/>
              <w:left w:val="single" w:sz="2" w:space="0" w:color="000000"/>
              <w:bottom w:val="single" w:sz="2" w:space="0" w:color="000000"/>
              <w:right w:val="single" w:sz="6" w:space="0" w:color="auto"/>
            </w:tcBorders>
          </w:tcPr>
          <w:p w14:paraId="316BF35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562307D" w14:textId="77777777" w:rsidR="00592F59" w:rsidRPr="00DA3CF9" w:rsidRDefault="00592F59" w:rsidP="00C970AA">
            <w:pPr>
              <w:autoSpaceDE w:val="0"/>
              <w:autoSpaceDN w:val="0"/>
              <w:adjustRightInd w:val="0"/>
              <w:spacing w:line="240" w:lineRule="auto"/>
              <w:ind w:hanging="108"/>
              <w:jc w:val="center"/>
              <w:rPr>
                <w:rFonts w:ascii="Times New Roman" w:hAnsi="Times New Roman" w:cs="Times New Roman"/>
                <w:b/>
                <w:bCs/>
                <w:color w:val="333399"/>
              </w:rPr>
            </w:pPr>
            <w:r w:rsidRPr="00DA3CF9">
              <w:rPr>
                <w:rFonts w:ascii="Times New Roman" w:hAnsi="Times New Roman" w:cs="Times New Roman"/>
                <w:b/>
                <w:bCs/>
                <w:color w:val="333399"/>
              </w:rPr>
              <w:t>130,0</w:t>
            </w:r>
          </w:p>
        </w:tc>
        <w:tc>
          <w:tcPr>
            <w:tcW w:w="567" w:type="dxa"/>
            <w:tcBorders>
              <w:top w:val="single" w:sz="12" w:space="0" w:color="000000"/>
              <w:left w:val="single" w:sz="2" w:space="0" w:color="000000"/>
              <w:bottom w:val="single" w:sz="2" w:space="0" w:color="000000"/>
              <w:right w:val="single" w:sz="12" w:space="0" w:color="auto"/>
            </w:tcBorders>
          </w:tcPr>
          <w:p w14:paraId="72EAD88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6B676A51" w14:textId="77777777" w:rsidTr="00592F59">
        <w:trPr>
          <w:trHeight w:val="111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13C6FB7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53AA2CA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2" w:space="0" w:color="000000"/>
              <w:right w:val="single" w:sz="6" w:space="0" w:color="auto"/>
            </w:tcBorders>
          </w:tcPr>
          <w:p w14:paraId="4280828C"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3.3.2. Частка респондентів, які  вказали на підвищення рівня доступності до різнопрофільного культурного середовища громади</w:t>
            </w:r>
          </w:p>
        </w:tc>
        <w:tc>
          <w:tcPr>
            <w:tcW w:w="1337" w:type="dxa"/>
            <w:tcBorders>
              <w:top w:val="single" w:sz="2" w:space="0" w:color="000000"/>
              <w:left w:val="single" w:sz="6" w:space="0" w:color="auto"/>
              <w:bottom w:val="single" w:sz="2" w:space="0" w:color="000000"/>
              <w:right w:val="single" w:sz="6" w:space="0" w:color="auto"/>
            </w:tcBorders>
          </w:tcPr>
          <w:p w14:paraId="571D1A50"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2" w:space="0" w:color="000000"/>
              <w:left w:val="single" w:sz="6" w:space="0" w:color="auto"/>
              <w:bottom w:val="single" w:sz="2" w:space="0" w:color="000000"/>
              <w:right w:val="single" w:sz="6" w:space="0" w:color="auto"/>
            </w:tcBorders>
          </w:tcPr>
          <w:p w14:paraId="128746A8"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6AAE5B7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w:t>
            </w:r>
          </w:p>
        </w:tc>
        <w:tc>
          <w:tcPr>
            <w:tcW w:w="709" w:type="dxa"/>
            <w:tcBorders>
              <w:top w:val="single" w:sz="2" w:space="0" w:color="000000"/>
              <w:left w:val="single" w:sz="6" w:space="0" w:color="auto"/>
              <w:bottom w:val="single" w:sz="2" w:space="0" w:color="000000"/>
              <w:right w:val="single" w:sz="2" w:space="0" w:color="000000"/>
            </w:tcBorders>
          </w:tcPr>
          <w:p w14:paraId="3DF7EC8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w:t>
            </w:r>
          </w:p>
        </w:tc>
        <w:tc>
          <w:tcPr>
            <w:tcW w:w="537" w:type="dxa"/>
            <w:tcBorders>
              <w:top w:val="single" w:sz="2" w:space="0" w:color="000000"/>
              <w:left w:val="single" w:sz="2" w:space="0" w:color="000000"/>
              <w:bottom w:val="single" w:sz="2" w:space="0" w:color="000000"/>
              <w:right w:val="single" w:sz="6" w:space="0" w:color="auto"/>
            </w:tcBorders>
          </w:tcPr>
          <w:p w14:paraId="6B39BA0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20A2873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2" w:space="0" w:color="000000"/>
              <w:left w:val="single" w:sz="2" w:space="0" w:color="000000"/>
              <w:bottom w:val="single" w:sz="2" w:space="0" w:color="000000"/>
              <w:right w:val="single" w:sz="6" w:space="0" w:color="auto"/>
            </w:tcBorders>
          </w:tcPr>
          <w:p w14:paraId="162A3FB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6DDC320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38</w:t>
            </w:r>
          </w:p>
        </w:tc>
        <w:tc>
          <w:tcPr>
            <w:tcW w:w="567" w:type="dxa"/>
            <w:tcBorders>
              <w:top w:val="single" w:sz="2" w:space="0" w:color="000000"/>
              <w:left w:val="single" w:sz="2" w:space="0" w:color="000000"/>
              <w:bottom w:val="single" w:sz="2" w:space="0" w:color="000000"/>
              <w:right w:val="single" w:sz="6" w:space="0" w:color="auto"/>
            </w:tcBorders>
          </w:tcPr>
          <w:p w14:paraId="3378978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345AE80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49</w:t>
            </w:r>
          </w:p>
        </w:tc>
        <w:tc>
          <w:tcPr>
            <w:tcW w:w="567" w:type="dxa"/>
            <w:tcBorders>
              <w:top w:val="single" w:sz="2" w:space="0" w:color="000000"/>
              <w:left w:val="single" w:sz="2" w:space="0" w:color="000000"/>
              <w:bottom w:val="single" w:sz="2" w:space="0" w:color="000000"/>
              <w:right w:val="single" w:sz="6" w:space="0" w:color="auto"/>
            </w:tcBorders>
          </w:tcPr>
          <w:p w14:paraId="1E84D67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6923B53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w:t>
            </w:r>
          </w:p>
        </w:tc>
        <w:tc>
          <w:tcPr>
            <w:tcW w:w="567" w:type="dxa"/>
            <w:tcBorders>
              <w:top w:val="single" w:sz="2" w:space="0" w:color="000000"/>
              <w:left w:val="single" w:sz="2" w:space="0" w:color="000000"/>
              <w:bottom w:val="single" w:sz="2" w:space="0" w:color="000000"/>
              <w:right w:val="single" w:sz="12" w:space="0" w:color="auto"/>
            </w:tcBorders>
          </w:tcPr>
          <w:p w14:paraId="19EB1A9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2AEF397E" w14:textId="77777777" w:rsidTr="00592F59">
        <w:trPr>
          <w:trHeight w:val="1116"/>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9669B5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7063150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000000"/>
              <w:right w:val="single" w:sz="6" w:space="0" w:color="auto"/>
            </w:tcBorders>
          </w:tcPr>
          <w:p w14:paraId="242A8A15"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3.3.3 Частка респондентів, які  зазначили покращення стану справ з розбудови </w:t>
            </w:r>
            <w:proofErr w:type="spellStart"/>
            <w:r w:rsidRPr="00DA3CF9">
              <w:rPr>
                <w:rFonts w:ascii="Times New Roman" w:hAnsi="Times New Roman" w:cs="Times New Roman"/>
                <w:b/>
                <w:bCs/>
                <w:color w:val="000000"/>
              </w:rPr>
              <w:t>обєктів</w:t>
            </w:r>
            <w:proofErr w:type="spellEnd"/>
            <w:r w:rsidRPr="00DA3CF9">
              <w:rPr>
                <w:rFonts w:ascii="Times New Roman" w:hAnsi="Times New Roman" w:cs="Times New Roman"/>
                <w:b/>
                <w:bCs/>
                <w:color w:val="000000"/>
              </w:rPr>
              <w:t xml:space="preserve"> підтримки здорового способу життя</w:t>
            </w:r>
          </w:p>
        </w:tc>
        <w:tc>
          <w:tcPr>
            <w:tcW w:w="1337" w:type="dxa"/>
            <w:tcBorders>
              <w:top w:val="single" w:sz="2" w:space="0" w:color="000000"/>
              <w:left w:val="single" w:sz="6" w:space="0" w:color="auto"/>
              <w:bottom w:val="single" w:sz="12" w:space="0" w:color="000000"/>
              <w:right w:val="single" w:sz="6" w:space="0" w:color="auto"/>
            </w:tcBorders>
          </w:tcPr>
          <w:p w14:paraId="0F0007B2"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2" w:space="0" w:color="000000"/>
              <w:left w:val="single" w:sz="6" w:space="0" w:color="auto"/>
              <w:bottom w:val="single" w:sz="12" w:space="0" w:color="000000"/>
              <w:right w:val="single" w:sz="6" w:space="0" w:color="auto"/>
            </w:tcBorders>
          </w:tcPr>
          <w:p w14:paraId="0F33F6C2"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578E21B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709" w:type="dxa"/>
            <w:tcBorders>
              <w:top w:val="single" w:sz="2" w:space="0" w:color="000000"/>
              <w:left w:val="single" w:sz="6" w:space="0" w:color="auto"/>
              <w:bottom w:val="single" w:sz="12" w:space="0" w:color="000000"/>
              <w:right w:val="single" w:sz="2" w:space="0" w:color="000000"/>
            </w:tcBorders>
          </w:tcPr>
          <w:p w14:paraId="02AFDD3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26</w:t>
            </w:r>
          </w:p>
        </w:tc>
        <w:tc>
          <w:tcPr>
            <w:tcW w:w="537" w:type="dxa"/>
            <w:tcBorders>
              <w:top w:val="single" w:sz="2" w:space="0" w:color="000000"/>
              <w:left w:val="single" w:sz="2" w:space="0" w:color="000000"/>
              <w:bottom w:val="single" w:sz="12" w:space="0" w:color="000000"/>
              <w:right w:val="single" w:sz="6" w:space="0" w:color="auto"/>
            </w:tcBorders>
          </w:tcPr>
          <w:p w14:paraId="2FC582B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735294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37</w:t>
            </w:r>
          </w:p>
        </w:tc>
        <w:tc>
          <w:tcPr>
            <w:tcW w:w="567" w:type="dxa"/>
            <w:tcBorders>
              <w:top w:val="single" w:sz="2" w:space="0" w:color="000000"/>
              <w:left w:val="single" w:sz="2" w:space="0" w:color="000000"/>
              <w:bottom w:val="single" w:sz="12" w:space="0" w:color="000000"/>
              <w:right w:val="single" w:sz="6" w:space="0" w:color="auto"/>
            </w:tcBorders>
          </w:tcPr>
          <w:p w14:paraId="5D7DAED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39A90F0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48</w:t>
            </w:r>
          </w:p>
        </w:tc>
        <w:tc>
          <w:tcPr>
            <w:tcW w:w="567" w:type="dxa"/>
            <w:tcBorders>
              <w:top w:val="single" w:sz="2" w:space="0" w:color="000000"/>
              <w:left w:val="single" w:sz="2" w:space="0" w:color="000000"/>
              <w:bottom w:val="single" w:sz="12" w:space="0" w:color="000000"/>
              <w:right w:val="single" w:sz="6" w:space="0" w:color="auto"/>
            </w:tcBorders>
          </w:tcPr>
          <w:p w14:paraId="25B142E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1C5F56F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59</w:t>
            </w:r>
          </w:p>
        </w:tc>
        <w:tc>
          <w:tcPr>
            <w:tcW w:w="567" w:type="dxa"/>
            <w:tcBorders>
              <w:top w:val="single" w:sz="2" w:space="0" w:color="000000"/>
              <w:left w:val="single" w:sz="2" w:space="0" w:color="000000"/>
              <w:bottom w:val="single" w:sz="12" w:space="0" w:color="000000"/>
              <w:right w:val="single" w:sz="6" w:space="0" w:color="auto"/>
            </w:tcBorders>
          </w:tcPr>
          <w:p w14:paraId="1098993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93B08D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70</w:t>
            </w:r>
          </w:p>
        </w:tc>
        <w:tc>
          <w:tcPr>
            <w:tcW w:w="567" w:type="dxa"/>
            <w:tcBorders>
              <w:top w:val="single" w:sz="2" w:space="0" w:color="000000"/>
              <w:left w:val="single" w:sz="2" w:space="0" w:color="000000"/>
              <w:bottom w:val="single" w:sz="12" w:space="0" w:color="000000"/>
              <w:right w:val="single" w:sz="12" w:space="0" w:color="auto"/>
            </w:tcBorders>
          </w:tcPr>
          <w:p w14:paraId="78CEA72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48D98868" w14:textId="77777777" w:rsidTr="004A5625">
        <w:trPr>
          <w:trHeight w:val="929"/>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67D64C6"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3.3.1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38FDD25"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Урізноманітнення творчих процесів в </w:t>
            </w:r>
            <w:proofErr w:type="spellStart"/>
            <w:r w:rsidRPr="00DA3CF9">
              <w:rPr>
                <w:rFonts w:ascii="Times New Roman" w:hAnsi="Times New Roman" w:cs="Times New Roman"/>
                <w:color w:val="000000"/>
              </w:rPr>
              <w:t>освітньо</w:t>
            </w:r>
            <w:proofErr w:type="spellEnd"/>
            <w:r w:rsidRPr="00DA3CF9">
              <w:rPr>
                <w:rFonts w:ascii="Times New Roman" w:hAnsi="Times New Roman" w:cs="Times New Roman"/>
                <w:color w:val="000000"/>
              </w:rPr>
              <w:t>-культурному житті громади включно мультикультурне суспільство громади</w:t>
            </w:r>
          </w:p>
        </w:tc>
        <w:tc>
          <w:tcPr>
            <w:tcW w:w="3202" w:type="dxa"/>
            <w:tcBorders>
              <w:top w:val="single" w:sz="12" w:space="0" w:color="000000"/>
              <w:left w:val="single" w:sz="12" w:space="0" w:color="auto"/>
              <w:bottom w:val="single" w:sz="2" w:space="0" w:color="000000"/>
              <w:right w:val="single" w:sz="6" w:space="0" w:color="auto"/>
            </w:tcBorders>
          </w:tcPr>
          <w:p w14:paraId="4123866B"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3.3.1.1 Кількість конкурсів, творчих вечорів, вікторин, майстер-класів що проводяться протягом року</w:t>
            </w:r>
          </w:p>
        </w:tc>
        <w:tc>
          <w:tcPr>
            <w:tcW w:w="1337" w:type="dxa"/>
            <w:tcBorders>
              <w:top w:val="single" w:sz="12" w:space="0" w:color="000000"/>
              <w:left w:val="single" w:sz="6" w:space="0" w:color="auto"/>
              <w:bottom w:val="single" w:sz="2" w:space="0" w:color="000000"/>
              <w:right w:val="single" w:sz="6" w:space="0" w:color="auto"/>
            </w:tcBorders>
          </w:tcPr>
          <w:p w14:paraId="0AE896A2"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12" w:space="0" w:color="000000"/>
              <w:left w:val="single" w:sz="6" w:space="0" w:color="auto"/>
              <w:bottom w:val="single" w:sz="2" w:space="0" w:color="000000"/>
              <w:right w:val="single" w:sz="6" w:space="0" w:color="auto"/>
            </w:tcBorders>
          </w:tcPr>
          <w:p w14:paraId="17E77D93"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26C9372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w:t>
            </w:r>
          </w:p>
        </w:tc>
        <w:tc>
          <w:tcPr>
            <w:tcW w:w="709" w:type="dxa"/>
            <w:tcBorders>
              <w:top w:val="single" w:sz="12" w:space="0" w:color="000000"/>
              <w:left w:val="single" w:sz="6" w:space="0" w:color="auto"/>
              <w:bottom w:val="single" w:sz="2" w:space="0" w:color="000000"/>
              <w:right w:val="single" w:sz="2" w:space="0" w:color="000000"/>
            </w:tcBorders>
          </w:tcPr>
          <w:p w14:paraId="1054FF2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520</w:t>
            </w:r>
          </w:p>
        </w:tc>
        <w:tc>
          <w:tcPr>
            <w:tcW w:w="537" w:type="dxa"/>
            <w:tcBorders>
              <w:top w:val="single" w:sz="12" w:space="0" w:color="000000"/>
              <w:left w:val="single" w:sz="2" w:space="0" w:color="000000"/>
              <w:bottom w:val="single" w:sz="2" w:space="0" w:color="000000"/>
              <w:right w:val="single" w:sz="6" w:space="0" w:color="auto"/>
            </w:tcBorders>
          </w:tcPr>
          <w:p w14:paraId="27CE237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2A323B1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540</w:t>
            </w:r>
          </w:p>
        </w:tc>
        <w:tc>
          <w:tcPr>
            <w:tcW w:w="567" w:type="dxa"/>
            <w:tcBorders>
              <w:top w:val="single" w:sz="12" w:space="0" w:color="000000"/>
              <w:left w:val="single" w:sz="2" w:space="0" w:color="000000"/>
              <w:bottom w:val="single" w:sz="2" w:space="0" w:color="000000"/>
              <w:right w:val="single" w:sz="6" w:space="0" w:color="auto"/>
            </w:tcBorders>
          </w:tcPr>
          <w:p w14:paraId="6412563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E82934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560</w:t>
            </w:r>
          </w:p>
        </w:tc>
        <w:tc>
          <w:tcPr>
            <w:tcW w:w="567" w:type="dxa"/>
            <w:tcBorders>
              <w:top w:val="single" w:sz="12" w:space="0" w:color="000000"/>
              <w:left w:val="single" w:sz="2" w:space="0" w:color="000000"/>
              <w:bottom w:val="single" w:sz="2" w:space="0" w:color="000000"/>
              <w:right w:val="single" w:sz="6" w:space="0" w:color="auto"/>
            </w:tcBorders>
          </w:tcPr>
          <w:p w14:paraId="625840E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EBF271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580</w:t>
            </w:r>
          </w:p>
        </w:tc>
        <w:tc>
          <w:tcPr>
            <w:tcW w:w="567" w:type="dxa"/>
            <w:tcBorders>
              <w:top w:val="single" w:sz="12" w:space="0" w:color="000000"/>
              <w:left w:val="single" w:sz="2" w:space="0" w:color="000000"/>
              <w:bottom w:val="single" w:sz="2" w:space="0" w:color="000000"/>
              <w:right w:val="single" w:sz="6" w:space="0" w:color="auto"/>
            </w:tcBorders>
          </w:tcPr>
          <w:p w14:paraId="364BDEF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17B5B7B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600</w:t>
            </w:r>
          </w:p>
        </w:tc>
        <w:tc>
          <w:tcPr>
            <w:tcW w:w="567" w:type="dxa"/>
            <w:tcBorders>
              <w:top w:val="single" w:sz="12" w:space="0" w:color="000000"/>
              <w:left w:val="single" w:sz="2" w:space="0" w:color="000000"/>
              <w:bottom w:val="single" w:sz="2" w:space="0" w:color="000000"/>
              <w:right w:val="single" w:sz="12" w:space="0" w:color="auto"/>
            </w:tcBorders>
          </w:tcPr>
          <w:p w14:paraId="3155EFB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036E5995" w14:textId="77777777" w:rsidTr="00592F59">
        <w:trPr>
          <w:trHeight w:val="307"/>
        </w:trPr>
        <w:tc>
          <w:tcPr>
            <w:tcW w:w="1159" w:type="dxa"/>
            <w:vMerge/>
            <w:tcBorders>
              <w:left w:val="single" w:sz="12" w:space="0" w:color="auto"/>
              <w:bottom w:val="single" w:sz="12" w:space="0" w:color="auto"/>
              <w:right w:val="single" w:sz="12" w:space="0" w:color="auto"/>
            </w:tcBorders>
            <w:shd w:val="solid" w:color="FFCC99" w:fill="auto"/>
            <w:vAlign w:val="center"/>
          </w:tcPr>
          <w:p w14:paraId="5C52EA93"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3FDFFB6"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7247E20C"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3.3.1.2 Кількість мешканців громади, які залучені до творчих гуртків</w:t>
            </w:r>
          </w:p>
        </w:tc>
        <w:tc>
          <w:tcPr>
            <w:tcW w:w="1337" w:type="dxa"/>
            <w:tcBorders>
              <w:top w:val="single" w:sz="2" w:space="0" w:color="000000"/>
              <w:left w:val="single" w:sz="6" w:space="0" w:color="auto"/>
              <w:bottom w:val="single" w:sz="12" w:space="0" w:color="000000"/>
              <w:right w:val="single" w:sz="6" w:space="0" w:color="auto"/>
            </w:tcBorders>
          </w:tcPr>
          <w:p w14:paraId="4AB7ED28"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12" w:space="0" w:color="000000"/>
              <w:right w:val="single" w:sz="6" w:space="0" w:color="auto"/>
            </w:tcBorders>
          </w:tcPr>
          <w:p w14:paraId="0D11E8AF"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03182A3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4800</w:t>
            </w:r>
          </w:p>
        </w:tc>
        <w:tc>
          <w:tcPr>
            <w:tcW w:w="709" w:type="dxa"/>
            <w:tcBorders>
              <w:top w:val="single" w:sz="2" w:space="0" w:color="000000"/>
              <w:left w:val="single" w:sz="6" w:space="0" w:color="auto"/>
              <w:bottom w:val="single" w:sz="12" w:space="0" w:color="000000"/>
              <w:right w:val="single" w:sz="2" w:space="0" w:color="000000"/>
            </w:tcBorders>
          </w:tcPr>
          <w:p w14:paraId="5117382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4900</w:t>
            </w:r>
          </w:p>
        </w:tc>
        <w:tc>
          <w:tcPr>
            <w:tcW w:w="537" w:type="dxa"/>
            <w:tcBorders>
              <w:top w:val="single" w:sz="2" w:space="0" w:color="000000"/>
              <w:left w:val="single" w:sz="2" w:space="0" w:color="000000"/>
              <w:bottom w:val="single" w:sz="12" w:space="0" w:color="000000"/>
              <w:right w:val="single" w:sz="6" w:space="0" w:color="auto"/>
            </w:tcBorders>
          </w:tcPr>
          <w:p w14:paraId="02D1D2F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4696167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5000</w:t>
            </w:r>
          </w:p>
        </w:tc>
        <w:tc>
          <w:tcPr>
            <w:tcW w:w="567" w:type="dxa"/>
            <w:tcBorders>
              <w:top w:val="single" w:sz="2" w:space="0" w:color="000000"/>
              <w:left w:val="single" w:sz="2" w:space="0" w:color="000000"/>
              <w:bottom w:val="single" w:sz="12" w:space="0" w:color="000000"/>
              <w:right w:val="single" w:sz="6" w:space="0" w:color="auto"/>
            </w:tcBorders>
          </w:tcPr>
          <w:p w14:paraId="06E8551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1A15CC0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5100</w:t>
            </w:r>
          </w:p>
        </w:tc>
        <w:tc>
          <w:tcPr>
            <w:tcW w:w="567" w:type="dxa"/>
            <w:tcBorders>
              <w:top w:val="single" w:sz="2" w:space="0" w:color="000000"/>
              <w:left w:val="single" w:sz="2" w:space="0" w:color="000000"/>
              <w:bottom w:val="single" w:sz="12" w:space="0" w:color="000000"/>
              <w:right w:val="single" w:sz="6" w:space="0" w:color="auto"/>
            </w:tcBorders>
          </w:tcPr>
          <w:p w14:paraId="514196A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5C3DDB5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5200</w:t>
            </w:r>
          </w:p>
        </w:tc>
        <w:tc>
          <w:tcPr>
            <w:tcW w:w="567" w:type="dxa"/>
            <w:tcBorders>
              <w:top w:val="single" w:sz="2" w:space="0" w:color="000000"/>
              <w:left w:val="single" w:sz="2" w:space="0" w:color="000000"/>
              <w:bottom w:val="single" w:sz="12" w:space="0" w:color="000000"/>
              <w:right w:val="single" w:sz="6" w:space="0" w:color="auto"/>
            </w:tcBorders>
          </w:tcPr>
          <w:p w14:paraId="4C145B7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404D8C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5300</w:t>
            </w:r>
          </w:p>
        </w:tc>
        <w:tc>
          <w:tcPr>
            <w:tcW w:w="567" w:type="dxa"/>
            <w:tcBorders>
              <w:top w:val="single" w:sz="2" w:space="0" w:color="000000"/>
              <w:left w:val="single" w:sz="2" w:space="0" w:color="000000"/>
              <w:bottom w:val="single" w:sz="12" w:space="0" w:color="000000"/>
              <w:right w:val="single" w:sz="12" w:space="0" w:color="auto"/>
            </w:tcBorders>
          </w:tcPr>
          <w:p w14:paraId="08FD95F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555250BF" w14:textId="77777777" w:rsidTr="004A5625">
        <w:trPr>
          <w:trHeight w:val="581"/>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B6F557D"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3.3.2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92F6444"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Спортивна інфраструкт</w:t>
            </w:r>
            <w:r w:rsidRPr="00DA3CF9">
              <w:rPr>
                <w:rFonts w:ascii="Times New Roman" w:hAnsi="Times New Roman" w:cs="Times New Roman"/>
                <w:color w:val="000000"/>
              </w:rPr>
              <w:lastRenderedPageBreak/>
              <w:t xml:space="preserve">ура для різних вікових груп мешканців та мешканок </w:t>
            </w:r>
            <w:proofErr w:type="spellStart"/>
            <w:r w:rsidRPr="00DA3CF9">
              <w:rPr>
                <w:rFonts w:ascii="Times New Roman" w:hAnsi="Times New Roman" w:cs="Times New Roman"/>
                <w:color w:val="000000"/>
              </w:rPr>
              <w:t>модернізвана</w:t>
            </w:r>
            <w:proofErr w:type="spellEnd"/>
            <w:r w:rsidRPr="00DA3CF9">
              <w:rPr>
                <w:rFonts w:ascii="Times New Roman" w:hAnsi="Times New Roman" w:cs="Times New Roman"/>
                <w:color w:val="000000"/>
              </w:rPr>
              <w:t xml:space="preserve"> та розширена</w:t>
            </w:r>
          </w:p>
        </w:tc>
        <w:tc>
          <w:tcPr>
            <w:tcW w:w="3202" w:type="dxa"/>
            <w:tcBorders>
              <w:top w:val="single" w:sz="12" w:space="0" w:color="000000"/>
              <w:left w:val="single" w:sz="12" w:space="0" w:color="auto"/>
              <w:bottom w:val="single" w:sz="2" w:space="0" w:color="000000"/>
              <w:right w:val="single" w:sz="6" w:space="0" w:color="auto"/>
            </w:tcBorders>
          </w:tcPr>
          <w:p w14:paraId="6A2665F5"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 xml:space="preserve">3.3.2.1 Кількість заходів які проводяться на міському </w:t>
            </w:r>
            <w:r w:rsidRPr="00DA3CF9">
              <w:rPr>
                <w:rFonts w:ascii="Times New Roman" w:hAnsi="Times New Roman" w:cs="Times New Roman"/>
                <w:b/>
                <w:bCs/>
                <w:color w:val="000000"/>
              </w:rPr>
              <w:lastRenderedPageBreak/>
              <w:t>стадіоні «Спартак»</w:t>
            </w:r>
          </w:p>
        </w:tc>
        <w:tc>
          <w:tcPr>
            <w:tcW w:w="1337" w:type="dxa"/>
            <w:tcBorders>
              <w:top w:val="single" w:sz="12" w:space="0" w:color="000000"/>
              <w:left w:val="single" w:sz="6" w:space="0" w:color="auto"/>
              <w:bottom w:val="single" w:sz="2" w:space="0" w:color="000000"/>
              <w:right w:val="single" w:sz="6" w:space="0" w:color="auto"/>
            </w:tcBorders>
          </w:tcPr>
          <w:p w14:paraId="5E225F5D"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lastRenderedPageBreak/>
              <w:t>одиниць</w:t>
            </w:r>
          </w:p>
        </w:tc>
        <w:tc>
          <w:tcPr>
            <w:tcW w:w="818" w:type="dxa"/>
            <w:tcBorders>
              <w:top w:val="single" w:sz="12" w:space="0" w:color="000000"/>
              <w:left w:val="single" w:sz="6" w:space="0" w:color="auto"/>
              <w:bottom w:val="single" w:sz="2" w:space="0" w:color="000000"/>
              <w:right w:val="single" w:sz="6" w:space="0" w:color="auto"/>
            </w:tcBorders>
          </w:tcPr>
          <w:p w14:paraId="67B15A2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738" w:type="dxa"/>
            <w:tcBorders>
              <w:top w:val="single" w:sz="12" w:space="0" w:color="000000"/>
              <w:left w:val="single" w:sz="6" w:space="0" w:color="auto"/>
              <w:bottom w:val="single" w:sz="2" w:space="0" w:color="000000"/>
              <w:right w:val="single" w:sz="6" w:space="0" w:color="auto"/>
            </w:tcBorders>
          </w:tcPr>
          <w:p w14:paraId="19DDB06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709" w:type="dxa"/>
            <w:tcBorders>
              <w:top w:val="single" w:sz="12" w:space="0" w:color="000000"/>
              <w:left w:val="single" w:sz="6" w:space="0" w:color="auto"/>
              <w:bottom w:val="single" w:sz="2" w:space="0" w:color="000000"/>
              <w:right w:val="single" w:sz="2" w:space="0" w:color="000000"/>
            </w:tcBorders>
          </w:tcPr>
          <w:p w14:paraId="68C4B4B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w:t>
            </w:r>
          </w:p>
        </w:tc>
        <w:tc>
          <w:tcPr>
            <w:tcW w:w="537" w:type="dxa"/>
            <w:tcBorders>
              <w:top w:val="single" w:sz="12" w:space="0" w:color="000000"/>
              <w:left w:val="single" w:sz="2" w:space="0" w:color="000000"/>
              <w:bottom w:val="single" w:sz="2" w:space="0" w:color="000000"/>
              <w:right w:val="single" w:sz="6" w:space="0" w:color="auto"/>
            </w:tcBorders>
          </w:tcPr>
          <w:p w14:paraId="5D556F6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31A0831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20</w:t>
            </w:r>
          </w:p>
        </w:tc>
        <w:tc>
          <w:tcPr>
            <w:tcW w:w="567" w:type="dxa"/>
            <w:tcBorders>
              <w:top w:val="single" w:sz="12" w:space="0" w:color="000000"/>
              <w:left w:val="single" w:sz="2" w:space="0" w:color="000000"/>
              <w:bottom w:val="single" w:sz="2" w:space="0" w:color="000000"/>
              <w:right w:val="single" w:sz="6" w:space="0" w:color="auto"/>
            </w:tcBorders>
          </w:tcPr>
          <w:p w14:paraId="75D2B33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2F315FD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12" w:space="0" w:color="000000"/>
              <w:left w:val="single" w:sz="2" w:space="0" w:color="000000"/>
              <w:bottom w:val="single" w:sz="2" w:space="0" w:color="000000"/>
              <w:right w:val="single" w:sz="6" w:space="0" w:color="auto"/>
            </w:tcBorders>
          </w:tcPr>
          <w:p w14:paraId="143619C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7A872E3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000000"/>
              <w:left w:val="single" w:sz="2" w:space="0" w:color="000000"/>
              <w:bottom w:val="single" w:sz="2" w:space="0" w:color="000000"/>
              <w:right w:val="single" w:sz="6" w:space="0" w:color="auto"/>
            </w:tcBorders>
          </w:tcPr>
          <w:p w14:paraId="2F0424A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4CFE270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35</w:t>
            </w:r>
          </w:p>
        </w:tc>
        <w:tc>
          <w:tcPr>
            <w:tcW w:w="567" w:type="dxa"/>
            <w:tcBorders>
              <w:top w:val="single" w:sz="12" w:space="0" w:color="000000"/>
              <w:left w:val="single" w:sz="2" w:space="0" w:color="000000"/>
              <w:bottom w:val="single" w:sz="2" w:space="0" w:color="000000"/>
              <w:right w:val="single" w:sz="12" w:space="0" w:color="auto"/>
            </w:tcBorders>
          </w:tcPr>
          <w:p w14:paraId="4D2D138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2B1267FB" w14:textId="77777777" w:rsidTr="00592F59">
        <w:trPr>
          <w:trHeight w:val="1214"/>
        </w:trPr>
        <w:tc>
          <w:tcPr>
            <w:tcW w:w="1159" w:type="dxa"/>
            <w:vMerge/>
            <w:tcBorders>
              <w:left w:val="single" w:sz="12" w:space="0" w:color="auto"/>
              <w:right w:val="single" w:sz="12" w:space="0" w:color="auto"/>
            </w:tcBorders>
            <w:shd w:val="solid" w:color="FFCC99" w:fill="auto"/>
            <w:vAlign w:val="center"/>
          </w:tcPr>
          <w:p w14:paraId="51F08627"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13576D0C"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1BFF27E6"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3.3.2.2 Втілення проекту створення фізкультурно-оздоровчого комплексу з басейнами</w:t>
            </w:r>
          </w:p>
        </w:tc>
        <w:tc>
          <w:tcPr>
            <w:tcW w:w="1337" w:type="dxa"/>
            <w:tcBorders>
              <w:top w:val="single" w:sz="2" w:space="0" w:color="000000"/>
              <w:left w:val="single" w:sz="6" w:space="0" w:color="auto"/>
              <w:bottom w:val="single" w:sz="2" w:space="0" w:color="000000"/>
              <w:right w:val="single" w:sz="6" w:space="0" w:color="auto"/>
            </w:tcBorders>
          </w:tcPr>
          <w:p w14:paraId="26AA616C"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виконання від загального обсягу</w:t>
            </w:r>
          </w:p>
        </w:tc>
        <w:tc>
          <w:tcPr>
            <w:tcW w:w="818" w:type="dxa"/>
            <w:tcBorders>
              <w:top w:val="single" w:sz="2" w:space="0" w:color="000000"/>
              <w:left w:val="single" w:sz="6" w:space="0" w:color="auto"/>
              <w:bottom w:val="single" w:sz="2" w:space="0" w:color="000000"/>
              <w:right w:val="single" w:sz="6" w:space="0" w:color="auto"/>
            </w:tcBorders>
          </w:tcPr>
          <w:p w14:paraId="71682EEB"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2" w:space="0" w:color="000000"/>
              <w:right w:val="single" w:sz="6" w:space="0" w:color="auto"/>
            </w:tcBorders>
          </w:tcPr>
          <w:p w14:paraId="44DCE089"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09" w:type="dxa"/>
            <w:tcBorders>
              <w:top w:val="single" w:sz="2" w:space="0" w:color="000000"/>
              <w:left w:val="single" w:sz="6" w:space="0" w:color="auto"/>
              <w:bottom w:val="single" w:sz="2" w:space="0" w:color="000000"/>
              <w:right w:val="single" w:sz="2" w:space="0" w:color="000000"/>
            </w:tcBorders>
          </w:tcPr>
          <w:p w14:paraId="689EC8A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2" w:space="0" w:color="000000"/>
              <w:right w:val="single" w:sz="6" w:space="0" w:color="auto"/>
            </w:tcBorders>
          </w:tcPr>
          <w:p w14:paraId="2E84833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2CA99E1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2" w:space="0" w:color="000000"/>
              <w:left w:val="single" w:sz="2" w:space="0" w:color="000000"/>
              <w:bottom w:val="single" w:sz="2" w:space="0" w:color="000000"/>
              <w:right w:val="single" w:sz="6" w:space="0" w:color="auto"/>
            </w:tcBorders>
          </w:tcPr>
          <w:p w14:paraId="022256B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A6537B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2" w:space="0" w:color="000000"/>
              <w:right w:val="single" w:sz="6" w:space="0" w:color="auto"/>
            </w:tcBorders>
          </w:tcPr>
          <w:p w14:paraId="181853A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784D561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2" w:space="0" w:color="000000"/>
              <w:right w:val="single" w:sz="6" w:space="0" w:color="auto"/>
            </w:tcBorders>
          </w:tcPr>
          <w:p w14:paraId="49EC0A2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7F4DEF0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67,0</w:t>
            </w:r>
          </w:p>
        </w:tc>
        <w:tc>
          <w:tcPr>
            <w:tcW w:w="567" w:type="dxa"/>
            <w:tcBorders>
              <w:top w:val="single" w:sz="2" w:space="0" w:color="000000"/>
              <w:left w:val="single" w:sz="2" w:space="0" w:color="000000"/>
              <w:bottom w:val="single" w:sz="2" w:space="0" w:color="000000"/>
              <w:right w:val="single" w:sz="12" w:space="0" w:color="auto"/>
            </w:tcBorders>
          </w:tcPr>
          <w:p w14:paraId="6BD6D0B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4B6E044E" w14:textId="77777777" w:rsidTr="00592F59">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7C2BDE1F"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39F55894"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auto"/>
              <w:right w:val="single" w:sz="6" w:space="0" w:color="auto"/>
            </w:tcBorders>
          </w:tcPr>
          <w:p w14:paraId="1453EF6C"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3.3.2.3 Кількість облаштованих спортивних просторів для різних видів спорту на теренах громади</w:t>
            </w:r>
          </w:p>
        </w:tc>
        <w:tc>
          <w:tcPr>
            <w:tcW w:w="1337" w:type="dxa"/>
            <w:tcBorders>
              <w:top w:val="single" w:sz="2" w:space="0" w:color="000000"/>
              <w:left w:val="single" w:sz="6" w:space="0" w:color="auto"/>
              <w:bottom w:val="single" w:sz="12" w:space="0" w:color="auto"/>
              <w:right w:val="single" w:sz="6" w:space="0" w:color="auto"/>
            </w:tcBorders>
          </w:tcPr>
          <w:p w14:paraId="7314CAE9"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auto"/>
              <w:right w:val="single" w:sz="6" w:space="0" w:color="auto"/>
            </w:tcBorders>
          </w:tcPr>
          <w:p w14:paraId="7FB9543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38" w:type="dxa"/>
            <w:tcBorders>
              <w:top w:val="single" w:sz="2" w:space="0" w:color="000000"/>
              <w:left w:val="single" w:sz="6" w:space="0" w:color="auto"/>
              <w:bottom w:val="single" w:sz="12" w:space="0" w:color="auto"/>
              <w:right w:val="single" w:sz="6" w:space="0" w:color="auto"/>
            </w:tcBorders>
          </w:tcPr>
          <w:p w14:paraId="03DFA5E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w:t>
            </w:r>
          </w:p>
        </w:tc>
        <w:tc>
          <w:tcPr>
            <w:tcW w:w="709" w:type="dxa"/>
            <w:tcBorders>
              <w:top w:val="single" w:sz="2" w:space="0" w:color="000000"/>
              <w:left w:val="single" w:sz="6" w:space="0" w:color="auto"/>
              <w:bottom w:val="single" w:sz="12" w:space="0" w:color="auto"/>
              <w:right w:val="single" w:sz="2" w:space="0" w:color="000000"/>
            </w:tcBorders>
          </w:tcPr>
          <w:p w14:paraId="35EC817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2" w:space="0" w:color="000000"/>
              <w:left w:val="single" w:sz="2" w:space="0" w:color="000000"/>
              <w:bottom w:val="single" w:sz="12" w:space="0" w:color="auto"/>
              <w:right w:val="single" w:sz="6" w:space="0" w:color="auto"/>
            </w:tcBorders>
          </w:tcPr>
          <w:p w14:paraId="4D30417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auto"/>
              <w:right w:val="single" w:sz="2" w:space="0" w:color="000000"/>
            </w:tcBorders>
          </w:tcPr>
          <w:p w14:paraId="4F4C871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2" w:space="0" w:color="000000"/>
              <w:left w:val="single" w:sz="2" w:space="0" w:color="000000"/>
              <w:bottom w:val="single" w:sz="12" w:space="0" w:color="auto"/>
              <w:right w:val="single" w:sz="6" w:space="0" w:color="auto"/>
            </w:tcBorders>
          </w:tcPr>
          <w:p w14:paraId="45E83A4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auto"/>
              <w:right w:val="single" w:sz="2" w:space="0" w:color="000000"/>
            </w:tcBorders>
          </w:tcPr>
          <w:p w14:paraId="791182D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4</w:t>
            </w:r>
          </w:p>
        </w:tc>
        <w:tc>
          <w:tcPr>
            <w:tcW w:w="567" w:type="dxa"/>
            <w:tcBorders>
              <w:top w:val="single" w:sz="2" w:space="0" w:color="000000"/>
              <w:left w:val="single" w:sz="2" w:space="0" w:color="000000"/>
              <w:bottom w:val="single" w:sz="12" w:space="0" w:color="auto"/>
              <w:right w:val="single" w:sz="6" w:space="0" w:color="auto"/>
            </w:tcBorders>
          </w:tcPr>
          <w:p w14:paraId="2FD5A7B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auto"/>
              <w:right w:val="single" w:sz="2" w:space="0" w:color="000000"/>
            </w:tcBorders>
          </w:tcPr>
          <w:p w14:paraId="3290962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567" w:type="dxa"/>
            <w:tcBorders>
              <w:top w:val="single" w:sz="2" w:space="0" w:color="000000"/>
              <w:left w:val="single" w:sz="2" w:space="0" w:color="000000"/>
              <w:bottom w:val="single" w:sz="12" w:space="0" w:color="auto"/>
              <w:right w:val="single" w:sz="6" w:space="0" w:color="auto"/>
            </w:tcBorders>
          </w:tcPr>
          <w:p w14:paraId="6FDD8BF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auto"/>
              <w:right w:val="single" w:sz="2" w:space="0" w:color="000000"/>
            </w:tcBorders>
          </w:tcPr>
          <w:p w14:paraId="214E8FB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2" w:space="0" w:color="000000"/>
              <w:left w:val="single" w:sz="2" w:space="0" w:color="000000"/>
              <w:bottom w:val="single" w:sz="12" w:space="0" w:color="auto"/>
              <w:right w:val="single" w:sz="12" w:space="0" w:color="auto"/>
            </w:tcBorders>
          </w:tcPr>
          <w:p w14:paraId="5DEC405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4FB08A77" w14:textId="77777777" w:rsidTr="00592F59">
        <w:trPr>
          <w:trHeight w:val="1392"/>
        </w:trPr>
        <w:tc>
          <w:tcPr>
            <w:tcW w:w="1159" w:type="dxa"/>
            <w:vMerge w:val="restart"/>
            <w:tcBorders>
              <w:top w:val="single" w:sz="12" w:space="0" w:color="auto"/>
              <w:left w:val="single" w:sz="12" w:space="0" w:color="auto"/>
              <w:right w:val="single" w:sz="12" w:space="0" w:color="auto"/>
            </w:tcBorders>
            <w:shd w:val="solid" w:color="E36C0A" w:themeColor="accent6" w:themeShade="BF" w:fill="auto"/>
            <w:vAlign w:val="center"/>
          </w:tcPr>
          <w:p w14:paraId="56A7F9F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Операційна ціль 3.4</w:t>
            </w:r>
          </w:p>
        </w:tc>
        <w:tc>
          <w:tcPr>
            <w:tcW w:w="1423" w:type="dxa"/>
            <w:vMerge w:val="restart"/>
            <w:tcBorders>
              <w:top w:val="single" w:sz="12" w:space="0" w:color="auto"/>
              <w:left w:val="single" w:sz="12" w:space="0" w:color="auto"/>
              <w:right w:val="single" w:sz="12" w:space="0" w:color="auto"/>
            </w:tcBorders>
            <w:shd w:val="solid" w:color="E36C0A" w:themeColor="accent6" w:themeShade="BF" w:fill="auto"/>
            <w:vAlign w:val="center"/>
          </w:tcPr>
          <w:p w14:paraId="052DDD4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r w:rsidRPr="00DA3CF9">
              <w:rPr>
                <w:rFonts w:ascii="Times New Roman" w:hAnsi="Times New Roman" w:cs="Times New Roman"/>
                <w:b/>
                <w:bCs/>
                <w:color w:val="000000"/>
              </w:rPr>
              <w:t>Доступна медицина та соціальні послуги для всіх груп мешканців</w:t>
            </w:r>
          </w:p>
        </w:tc>
        <w:tc>
          <w:tcPr>
            <w:tcW w:w="3202" w:type="dxa"/>
            <w:tcBorders>
              <w:top w:val="single" w:sz="12" w:space="0" w:color="auto"/>
              <w:left w:val="single" w:sz="12" w:space="0" w:color="auto"/>
              <w:bottom w:val="single" w:sz="2" w:space="0" w:color="000000"/>
              <w:right w:val="single" w:sz="6" w:space="0" w:color="auto"/>
            </w:tcBorders>
          </w:tcPr>
          <w:p w14:paraId="4B8E2D54"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3.4.1 Частка респондентів, які при проведенні опитування зазначили покращення якості надання послуг у сфері охорони  здоров'я</w:t>
            </w:r>
          </w:p>
        </w:tc>
        <w:tc>
          <w:tcPr>
            <w:tcW w:w="1337" w:type="dxa"/>
            <w:tcBorders>
              <w:top w:val="single" w:sz="12" w:space="0" w:color="auto"/>
              <w:left w:val="single" w:sz="6" w:space="0" w:color="auto"/>
              <w:bottom w:val="single" w:sz="2" w:space="0" w:color="000000"/>
              <w:right w:val="single" w:sz="6" w:space="0" w:color="auto"/>
            </w:tcBorders>
          </w:tcPr>
          <w:p w14:paraId="286DCF20"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12" w:space="0" w:color="auto"/>
              <w:left w:val="single" w:sz="6" w:space="0" w:color="auto"/>
              <w:bottom w:val="single" w:sz="2" w:space="0" w:color="000000"/>
              <w:right w:val="single" w:sz="6" w:space="0" w:color="auto"/>
            </w:tcBorders>
          </w:tcPr>
          <w:p w14:paraId="17AFCFC6"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auto"/>
              <w:left w:val="single" w:sz="6" w:space="0" w:color="auto"/>
              <w:bottom w:val="single" w:sz="2" w:space="0" w:color="000000"/>
              <w:right w:val="single" w:sz="6" w:space="0" w:color="auto"/>
            </w:tcBorders>
          </w:tcPr>
          <w:p w14:paraId="4EC2ADE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709" w:type="dxa"/>
            <w:tcBorders>
              <w:top w:val="single" w:sz="12" w:space="0" w:color="auto"/>
              <w:left w:val="single" w:sz="6" w:space="0" w:color="auto"/>
              <w:bottom w:val="single" w:sz="2" w:space="0" w:color="000000"/>
              <w:right w:val="single" w:sz="2" w:space="0" w:color="000000"/>
            </w:tcBorders>
          </w:tcPr>
          <w:p w14:paraId="1D9661F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8</w:t>
            </w:r>
          </w:p>
        </w:tc>
        <w:tc>
          <w:tcPr>
            <w:tcW w:w="537" w:type="dxa"/>
            <w:tcBorders>
              <w:top w:val="single" w:sz="12" w:space="0" w:color="auto"/>
              <w:left w:val="single" w:sz="2" w:space="0" w:color="000000"/>
              <w:bottom w:val="single" w:sz="2" w:space="0" w:color="000000"/>
              <w:right w:val="single" w:sz="6" w:space="0" w:color="auto"/>
            </w:tcBorders>
          </w:tcPr>
          <w:p w14:paraId="2D3A166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2" w:space="0" w:color="000000"/>
              <w:right w:val="single" w:sz="2" w:space="0" w:color="000000"/>
            </w:tcBorders>
          </w:tcPr>
          <w:p w14:paraId="287A520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14</w:t>
            </w:r>
          </w:p>
        </w:tc>
        <w:tc>
          <w:tcPr>
            <w:tcW w:w="567" w:type="dxa"/>
            <w:tcBorders>
              <w:top w:val="single" w:sz="12" w:space="0" w:color="auto"/>
              <w:left w:val="single" w:sz="2" w:space="0" w:color="000000"/>
              <w:bottom w:val="single" w:sz="2" w:space="0" w:color="000000"/>
              <w:right w:val="single" w:sz="6" w:space="0" w:color="auto"/>
            </w:tcBorders>
          </w:tcPr>
          <w:p w14:paraId="77AA6E0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2" w:space="0" w:color="000000"/>
              <w:right w:val="single" w:sz="2" w:space="0" w:color="000000"/>
            </w:tcBorders>
          </w:tcPr>
          <w:p w14:paraId="604BC9F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67" w:type="dxa"/>
            <w:tcBorders>
              <w:top w:val="single" w:sz="12" w:space="0" w:color="auto"/>
              <w:left w:val="single" w:sz="2" w:space="0" w:color="000000"/>
              <w:bottom w:val="single" w:sz="2" w:space="0" w:color="000000"/>
              <w:right w:val="single" w:sz="6" w:space="0" w:color="auto"/>
            </w:tcBorders>
          </w:tcPr>
          <w:p w14:paraId="568F4D2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2" w:space="0" w:color="000000"/>
              <w:right w:val="single" w:sz="2" w:space="0" w:color="000000"/>
            </w:tcBorders>
          </w:tcPr>
          <w:p w14:paraId="52900E9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12" w:space="0" w:color="auto"/>
              <w:left w:val="single" w:sz="2" w:space="0" w:color="000000"/>
              <w:bottom w:val="single" w:sz="2" w:space="0" w:color="000000"/>
              <w:right w:val="single" w:sz="6" w:space="0" w:color="auto"/>
            </w:tcBorders>
          </w:tcPr>
          <w:p w14:paraId="7B8C718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2" w:space="0" w:color="000000"/>
              <w:right w:val="single" w:sz="2" w:space="0" w:color="000000"/>
            </w:tcBorders>
          </w:tcPr>
          <w:p w14:paraId="55EC042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12" w:space="0" w:color="auto"/>
              <w:left w:val="single" w:sz="2" w:space="0" w:color="000000"/>
              <w:bottom w:val="single" w:sz="2" w:space="0" w:color="000000"/>
              <w:right w:val="single" w:sz="12" w:space="0" w:color="auto"/>
            </w:tcBorders>
          </w:tcPr>
          <w:p w14:paraId="5A67804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5CE30D01" w14:textId="77777777" w:rsidTr="00592F59">
        <w:trPr>
          <w:trHeight w:val="842"/>
        </w:trPr>
        <w:tc>
          <w:tcPr>
            <w:tcW w:w="1159"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42BCE84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1423" w:type="dxa"/>
            <w:vMerge/>
            <w:tcBorders>
              <w:top w:val="single" w:sz="12" w:space="0" w:color="auto"/>
              <w:left w:val="single" w:sz="12" w:space="0" w:color="auto"/>
              <w:bottom w:val="single" w:sz="12" w:space="0" w:color="auto"/>
              <w:right w:val="single" w:sz="12" w:space="0" w:color="auto"/>
            </w:tcBorders>
            <w:shd w:val="solid" w:color="E36C0A" w:themeColor="accent6" w:themeShade="BF" w:fill="auto"/>
            <w:vAlign w:val="center"/>
          </w:tcPr>
          <w:p w14:paraId="6428891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000000"/>
              </w:rPr>
            </w:pPr>
          </w:p>
        </w:tc>
        <w:tc>
          <w:tcPr>
            <w:tcW w:w="3202" w:type="dxa"/>
            <w:tcBorders>
              <w:top w:val="single" w:sz="2" w:space="0" w:color="000000"/>
              <w:left w:val="single" w:sz="12" w:space="0" w:color="auto"/>
              <w:bottom w:val="single" w:sz="12" w:space="0" w:color="auto"/>
              <w:right w:val="single" w:sz="6" w:space="0" w:color="auto"/>
            </w:tcBorders>
          </w:tcPr>
          <w:p w14:paraId="0221381E"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3.4.2 Частка респондентів, які  вказали на підвищення рівня </w:t>
            </w:r>
            <w:proofErr w:type="spellStart"/>
            <w:r w:rsidRPr="00DA3CF9">
              <w:rPr>
                <w:rFonts w:ascii="Times New Roman" w:hAnsi="Times New Roman" w:cs="Times New Roman"/>
                <w:b/>
                <w:bCs/>
                <w:color w:val="000000"/>
              </w:rPr>
              <w:t>наданя</w:t>
            </w:r>
            <w:proofErr w:type="spellEnd"/>
            <w:r w:rsidRPr="00DA3CF9">
              <w:rPr>
                <w:rFonts w:ascii="Times New Roman" w:hAnsi="Times New Roman" w:cs="Times New Roman"/>
                <w:b/>
                <w:bCs/>
                <w:color w:val="000000"/>
              </w:rPr>
              <w:t xml:space="preserve"> соціальних послуг у громаді</w:t>
            </w:r>
          </w:p>
        </w:tc>
        <w:tc>
          <w:tcPr>
            <w:tcW w:w="1337" w:type="dxa"/>
            <w:tcBorders>
              <w:top w:val="single" w:sz="2" w:space="0" w:color="000000"/>
              <w:left w:val="single" w:sz="6" w:space="0" w:color="auto"/>
              <w:bottom w:val="single" w:sz="12" w:space="0" w:color="auto"/>
              <w:right w:val="single" w:sz="6" w:space="0" w:color="auto"/>
            </w:tcBorders>
          </w:tcPr>
          <w:p w14:paraId="4F727FCF"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2" w:space="0" w:color="000000"/>
              <w:left w:val="single" w:sz="6" w:space="0" w:color="auto"/>
              <w:bottom w:val="single" w:sz="12" w:space="0" w:color="auto"/>
              <w:right w:val="single" w:sz="6" w:space="0" w:color="auto"/>
            </w:tcBorders>
          </w:tcPr>
          <w:p w14:paraId="769E08C8"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auto"/>
              <w:right w:val="single" w:sz="6" w:space="0" w:color="auto"/>
            </w:tcBorders>
          </w:tcPr>
          <w:p w14:paraId="27C3D6A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w:t>
            </w:r>
          </w:p>
        </w:tc>
        <w:tc>
          <w:tcPr>
            <w:tcW w:w="709" w:type="dxa"/>
            <w:tcBorders>
              <w:top w:val="single" w:sz="2" w:space="0" w:color="000000"/>
              <w:left w:val="single" w:sz="6" w:space="0" w:color="auto"/>
              <w:bottom w:val="single" w:sz="12" w:space="0" w:color="auto"/>
              <w:right w:val="single" w:sz="2" w:space="0" w:color="000000"/>
            </w:tcBorders>
          </w:tcPr>
          <w:p w14:paraId="1F0F3B4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w:t>
            </w:r>
          </w:p>
        </w:tc>
        <w:tc>
          <w:tcPr>
            <w:tcW w:w="537" w:type="dxa"/>
            <w:tcBorders>
              <w:top w:val="single" w:sz="2" w:space="0" w:color="000000"/>
              <w:left w:val="single" w:sz="2" w:space="0" w:color="000000"/>
              <w:bottom w:val="single" w:sz="12" w:space="0" w:color="auto"/>
              <w:right w:val="single" w:sz="6" w:space="0" w:color="auto"/>
            </w:tcBorders>
          </w:tcPr>
          <w:p w14:paraId="2661245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auto"/>
              <w:right w:val="single" w:sz="2" w:space="0" w:color="000000"/>
            </w:tcBorders>
          </w:tcPr>
          <w:p w14:paraId="77BC4E3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w:t>
            </w:r>
          </w:p>
        </w:tc>
        <w:tc>
          <w:tcPr>
            <w:tcW w:w="567" w:type="dxa"/>
            <w:tcBorders>
              <w:top w:val="single" w:sz="2" w:space="0" w:color="000000"/>
              <w:left w:val="single" w:sz="2" w:space="0" w:color="000000"/>
              <w:bottom w:val="single" w:sz="12" w:space="0" w:color="auto"/>
              <w:right w:val="single" w:sz="6" w:space="0" w:color="auto"/>
            </w:tcBorders>
          </w:tcPr>
          <w:p w14:paraId="0E114C5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auto"/>
              <w:right w:val="single" w:sz="2" w:space="0" w:color="000000"/>
            </w:tcBorders>
          </w:tcPr>
          <w:p w14:paraId="48A9FCC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21</w:t>
            </w:r>
          </w:p>
        </w:tc>
        <w:tc>
          <w:tcPr>
            <w:tcW w:w="567" w:type="dxa"/>
            <w:tcBorders>
              <w:top w:val="single" w:sz="2" w:space="0" w:color="000000"/>
              <w:left w:val="single" w:sz="2" w:space="0" w:color="000000"/>
              <w:bottom w:val="single" w:sz="12" w:space="0" w:color="auto"/>
              <w:right w:val="single" w:sz="6" w:space="0" w:color="auto"/>
            </w:tcBorders>
          </w:tcPr>
          <w:p w14:paraId="3C52EBA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auto"/>
              <w:right w:val="single" w:sz="2" w:space="0" w:color="000000"/>
            </w:tcBorders>
          </w:tcPr>
          <w:p w14:paraId="5426661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2" w:space="0" w:color="000000"/>
              <w:left w:val="single" w:sz="2" w:space="0" w:color="000000"/>
              <w:bottom w:val="single" w:sz="12" w:space="0" w:color="auto"/>
              <w:right w:val="single" w:sz="6" w:space="0" w:color="auto"/>
            </w:tcBorders>
          </w:tcPr>
          <w:p w14:paraId="6026673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auto"/>
              <w:right w:val="single" w:sz="2" w:space="0" w:color="000000"/>
            </w:tcBorders>
          </w:tcPr>
          <w:p w14:paraId="3C52053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2" w:space="0" w:color="000000"/>
              <w:left w:val="single" w:sz="2" w:space="0" w:color="000000"/>
              <w:bottom w:val="single" w:sz="12" w:space="0" w:color="auto"/>
              <w:right w:val="single" w:sz="12" w:space="0" w:color="auto"/>
            </w:tcBorders>
          </w:tcPr>
          <w:p w14:paraId="319FDCB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5AA42F90" w14:textId="77777777" w:rsidTr="004A5625">
        <w:trPr>
          <w:trHeight w:val="842"/>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D76C5DE"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3.4.1</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20919BB5"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Медичні заклади реконструйовані та підвищено комфортність перебування пацієнтів та персоналу</w:t>
            </w:r>
          </w:p>
        </w:tc>
        <w:tc>
          <w:tcPr>
            <w:tcW w:w="3202" w:type="dxa"/>
            <w:tcBorders>
              <w:top w:val="single" w:sz="12" w:space="0" w:color="auto"/>
              <w:left w:val="single" w:sz="12" w:space="0" w:color="auto"/>
              <w:bottom w:val="single" w:sz="2" w:space="0" w:color="000000"/>
              <w:right w:val="single" w:sz="6" w:space="0" w:color="auto"/>
            </w:tcBorders>
          </w:tcPr>
          <w:p w14:paraId="0D0F423A"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3.4.1.1 Кількість встановленого нового обладнання в медичних закладах</w:t>
            </w:r>
          </w:p>
        </w:tc>
        <w:tc>
          <w:tcPr>
            <w:tcW w:w="1337" w:type="dxa"/>
            <w:tcBorders>
              <w:top w:val="single" w:sz="12" w:space="0" w:color="auto"/>
              <w:left w:val="single" w:sz="6" w:space="0" w:color="auto"/>
              <w:bottom w:val="single" w:sz="2" w:space="0" w:color="000000"/>
              <w:right w:val="single" w:sz="6" w:space="0" w:color="auto"/>
            </w:tcBorders>
          </w:tcPr>
          <w:p w14:paraId="1D6C6BE3"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від потреби</w:t>
            </w:r>
          </w:p>
        </w:tc>
        <w:tc>
          <w:tcPr>
            <w:tcW w:w="818" w:type="dxa"/>
            <w:tcBorders>
              <w:top w:val="single" w:sz="12" w:space="0" w:color="auto"/>
              <w:left w:val="single" w:sz="6" w:space="0" w:color="auto"/>
              <w:bottom w:val="single" w:sz="2" w:space="0" w:color="000000"/>
              <w:right w:val="single" w:sz="6" w:space="0" w:color="auto"/>
            </w:tcBorders>
          </w:tcPr>
          <w:p w14:paraId="63739B82"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12" w:space="0" w:color="auto"/>
              <w:left w:val="single" w:sz="6" w:space="0" w:color="auto"/>
              <w:bottom w:val="single" w:sz="2" w:space="0" w:color="000000"/>
              <w:right w:val="single" w:sz="6" w:space="0" w:color="auto"/>
            </w:tcBorders>
          </w:tcPr>
          <w:p w14:paraId="6521C55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709" w:type="dxa"/>
            <w:tcBorders>
              <w:top w:val="single" w:sz="12" w:space="0" w:color="auto"/>
              <w:left w:val="single" w:sz="6" w:space="0" w:color="auto"/>
              <w:bottom w:val="single" w:sz="2" w:space="0" w:color="000000"/>
              <w:right w:val="single" w:sz="2" w:space="0" w:color="000000"/>
            </w:tcBorders>
          </w:tcPr>
          <w:p w14:paraId="5B9C386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37" w:type="dxa"/>
            <w:tcBorders>
              <w:top w:val="single" w:sz="12" w:space="0" w:color="auto"/>
              <w:left w:val="single" w:sz="2" w:space="0" w:color="000000"/>
              <w:bottom w:val="single" w:sz="2" w:space="0" w:color="000000"/>
              <w:right w:val="single" w:sz="6" w:space="0" w:color="auto"/>
            </w:tcBorders>
          </w:tcPr>
          <w:p w14:paraId="132D92A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auto"/>
              <w:left w:val="single" w:sz="6" w:space="0" w:color="auto"/>
              <w:bottom w:val="single" w:sz="2" w:space="0" w:color="000000"/>
              <w:right w:val="single" w:sz="2" w:space="0" w:color="000000"/>
            </w:tcBorders>
          </w:tcPr>
          <w:p w14:paraId="5660D1F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95,0</w:t>
            </w:r>
          </w:p>
        </w:tc>
        <w:tc>
          <w:tcPr>
            <w:tcW w:w="567" w:type="dxa"/>
            <w:tcBorders>
              <w:top w:val="single" w:sz="12" w:space="0" w:color="auto"/>
              <w:left w:val="single" w:sz="2" w:space="0" w:color="000000"/>
              <w:bottom w:val="single" w:sz="2" w:space="0" w:color="000000"/>
              <w:right w:val="single" w:sz="6" w:space="0" w:color="auto"/>
            </w:tcBorders>
          </w:tcPr>
          <w:p w14:paraId="5B639F69"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auto"/>
              <w:left w:val="single" w:sz="6" w:space="0" w:color="auto"/>
              <w:bottom w:val="single" w:sz="2" w:space="0" w:color="000000"/>
              <w:right w:val="single" w:sz="2" w:space="0" w:color="000000"/>
            </w:tcBorders>
          </w:tcPr>
          <w:p w14:paraId="17E75F35"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5,0</w:t>
            </w:r>
          </w:p>
        </w:tc>
        <w:tc>
          <w:tcPr>
            <w:tcW w:w="567" w:type="dxa"/>
            <w:tcBorders>
              <w:top w:val="single" w:sz="12" w:space="0" w:color="auto"/>
              <w:left w:val="single" w:sz="2" w:space="0" w:color="000000"/>
              <w:bottom w:val="single" w:sz="2" w:space="0" w:color="000000"/>
              <w:right w:val="single" w:sz="6" w:space="0" w:color="auto"/>
            </w:tcBorders>
          </w:tcPr>
          <w:p w14:paraId="223C227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auto"/>
              <w:left w:val="single" w:sz="6" w:space="0" w:color="auto"/>
              <w:bottom w:val="single" w:sz="2" w:space="0" w:color="000000"/>
              <w:right w:val="single" w:sz="2" w:space="0" w:color="000000"/>
            </w:tcBorders>
          </w:tcPr>
          <w:p w14:paraId="7803CBA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2" w:space="0" w:color="000000"/>
              <w:bottom w:val="single" w:sz="2" w:space="0" w:color="000000"/>
              <w:right w:val="single" w:sz="6" w:space="0" w:color="auto"/>
            </w:tcBorders>
          </w:tcPr>
          <w:p w14:paraId="44A8D95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auto"/>
              <w:left w:val="single" w:sz="6" w:space="0" w:color="auto"/>
              <w:bottom w:val="single" w:sz="2" w:space="0" w:color="000000"/>
              <w:right w:val="single" w:sz="2" w:space="0" w:color="000000"/>
            </w:tcBorders>
          </w:tcPr>
          <w:p w14:paraId="1CA72C2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auto"/>
              <w:left w:val="single" w:sz="2" w:space="0" w:color="000000"/>
              <w:bottom w:val="single" w:sz="2" w:space="0" w:color="000000"/>
              <w:right w:val="single" w:sz="12" w:space="0" w:color="auto"/>
            </w:tcBorders>
          </w:tcPr>
          <w:p w14:paraId="5454F76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58E255D3" w14:textId="77777777" w:rsidTr="004A5625">
        <w:trPr>
          <w:trHeight w:val="566"/>
        </w:trPr>
        <w:tc>
          <w:tcPr>
            <w:tcW w:w="1159" w:type="dxa"/>
            <w:vMerge/>
            <w:tcBorders>
              <w:left w:val="single" w:sz="12" w:space="0" w:color="auto"/>
              <w:right w:val="single" w:sz="12" w:space="0" w:color="auto"/>
            </w:tcBorders>
            <w:shd w:val="solid" w:color="FFCC99" w:fill="auto"/>
            <w:vAlign w:val="center"/>
          </w:tcPr>
          <w:p w14:paraId="67C19EE5"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09F9B380"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4B67F616"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 xml:space="preserve">3.4.1.2 Кількості закладів вторинної медицини, що реконструйовані </w:t>
            </w:r>
          </w:p>
        </w:tc>
        <w:tc>
          <w:tcPr>
            <w:tcW w:w="1337" w:type="dxa"/>
            <w:tcBorders>
              <w:top w:val="single" w:sz="2" w:space="0" w:color="000000"/>
              <w:left w:val="single" w:sz="6" w:space="0" w:color="auto"/>
              <w:bottom w:val="single" w:sz="2" w:space="0" w:color="000000"/>
              <w:right w:val="single" w:sz="6" w:space="0" w:color="auto"/>
            </w:tcBorders>
          </w:tcPr>
          <w:p w14:paraId="6E5899DC"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2" w:space="0" w:color="000000"/>
              <w:right w:val="single" w:sz="6" w:space="0" w:color="auto"/>
            </w:tcBorders>
          </w:tcPr>
          <w:p w14:paraId="58136E07"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0,00</w:t>
            </w:r>
          </w:p>
        </w:tc>
        <w:tc>
          <w:tcPr>
            <w:tcW w:w="738" w:type="dxa"/>
            <w:tcBorders>
              <w:top w:val="single" w:sz="2" w:space="0" w:color="000000"/>
              <w:left w:val="single" w:sz="6" w:space="0" w:color="auto"/>
              <w:bottom w:val="single" w:sz="2" w:space="0" w:color="000000"/>
              <w:right w:val="single" w:sz="6" w:space="0" w:color="auto"/>
            </w:tcBorders>
          </w:tcPr>
          <w:p w14:paraId="7C70EBF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709" w:type="dxa"/>
            <w:tcBorders>
              <w:top w:val="single" w:sz="2" w:space="0" w:color="000000"/>
              <w:left w:val="single" w:sz="6" w:space="0" w:color="auto"/>
              <w:bottom w:val="single" w:sz="2" w:space="0" w:color="000000"/>
              <w:right w:val="single" w:sz="2" w:space="0" w:color="000000"/>
            </w:tcBorders>
          </w:tcPr>
          <w:p w14:paraId="1319526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537" w:type="dxa"/>
            <w:tcBorders>
              <w:top w:val="single" w:sz="2" w:space="0" w:color="000000"/>
              <w:left w:val="single" w:sz="2" w:space="0" w:color="000000"/>
              <w:bottom w:val="single" w:sz="2" w:space="0" w:color="000000"/>
              <w:right w:val="single" w:sz="6" w:space="0" w:color="auto"/>
            </w:tcBorders>
          </w:tcPr>
          <w:p w14:paraId="4D79F93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5B5B036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2" w:space="0" w:color="000000"/>
              <w:left w:val="single" w:sz="2" w:space="0" w:color="000000"/>
              <w:bottom w:val="single" w:sz="2" w:space="0" w:color="000000"/>
              <w:right w:val="single" w:sz="6" w:space="0" w:color="auto"/>
            </w:tcBorders>
          </w:tcPr>
          <w:p w14:paraId="4D9F793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79FAF0A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567" w:type="dxa"/>
            <w:tcBorders>
              <w:top w:val="single" w:sz="2" w:space="0" w:color="000000"/>
              <w:left w:val="single" w:sz="2" w:space="0" w:color="000000"/>
              <w:bottom w:val="single" w:sz="2" w:space="0" w:color="000000"/>
              <w:right w:val="single" w:sz="6" w:space="0" w:color="auto"/>
            </w:tcBorders>
          </w:tcPr>
          <w:p w14:paraId="2AEFFCA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53BD855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w:t>
            </w:r>
          </w:p>
        </w:tc>
        <w:tc>
          <w:tcPr>
            <w:tcW w:w="567" w:type="dxa"/>
            <w:tcBorders>
              <w:top w:val="single" w:sz="2" w:space="0" w:color="000000"/>
              <w:left w:val="single" w:sz="2" w:space="0" w:color="000000"/>
              <w:bottom w:val="single" w:sz="2" w:space="0" w:color="000000"/>
              <w:right w:val="single" w:sz="6" w:space="0" w:color="auto"/>
            </w:tcBorders>
          </w:tcPr>
          <w:p w14:paraId="28B1243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2EC6072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0,0</w:t>
            </w:r>
          </w:p>
        </w:tc>
        <w:tc>
          <w:tcPr>
            <w:tcW w:w="567" w:type="dxa"/>
            <w:tcBorders>
              <w:top w:val="single" w:sz="2" w:space="0" w:color="000000"/>
              <w:left w:val="single" w:sz="2" w:space="0" w:color="000000"/>
              <w:bottom w:val="single" w:sz="2" w:space="0" w:color="000000"/>
              <w:right w:val="single" w:sz="12" w:space="0" w:color="auto"/>
            </w:tcBorders>
          </w:tcPr>
          <w:p w14:paraId="7E0D221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27373AAB" w14:textId="77777777" w:rsidTr="0068387A">
        <w:trPr>
          <w:trHeight w:val="677"/>
        </w:trPr>
        <w:tc>
          <w:tcPr>
            <w:tcW w:w="1159" w:type="dxa"/>
            <w:vMerge/>
            <w:tcBorders>
              <w:left w:val="single" w:sz="12" w:space="0" w:color="auto"/>
              <w:bottom w:val="single" w:sz="12" w:space="0" w:color="auto"/>
              <w:right w:val="single" w:sz="12" w:space="0" w:color="auto"/>
            </w:tcBorders>
            <w:shd w:val="solid" w:color="FFCC99" w:fill="auto"/>
            <w:vAlign w:val="center"/>
          </w:tcPr>
          <w:p w14:paraId="7E036EC4"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64BD63B7"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0A74FE7"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3.4.1.3 Частка респондентів задоволених функціонуванням сучасного «Єдиного медичного містечка» для «</w:t>
            </w:r>
            <w:proofErr w:type="spellStart"/>
            <w:r w:rsidRPr="00DA3CF9">
              <w:rPr>
                <w:rFonts w:ascii="Times New Roman" w:hAnsi="Times New Roman" w:cs="Times New Roman"/>
                <w:b/>
                <w:bCs/>
                <w:color w:val="000000"/>
              </w:rPr>
              <w:t>вторинки</w:t>
            </w:r>
            <w:proofErr w:type="spellEnd"/>
            <w:r w:rsidRPr="00DA3CF9">
              <w:rPr>
                <w:rFonts w:ascii="Times New Roman" w:hAnsi="Times New Roman" w:cs="Times New Roman"/>
                <w:b/>
                <w:bCs/>
                <w:color w:val="000000"/>
              </w:rPr>
              <w:t>»</w:t>
            </w:r>
          </w:p>
        </w:tc>
        <w:tc>
          <w:tcPr>
            <w:tcW w:w="1337" w:type="dxa"/>
            <w:tcBorders>
              <w:top w:val="single" w:sz="2" w:space="0" w:color="000000"/>
              <w:left w:val="single" w:sz="6" w:space="0" w:color="auto"/>
              <w:bottom w:val="single" w:sz="12" w:space="0" w:color="000000"/>
              <w:right w:val="single" w:sz="6" w:space="0" w:color="auto"/>
            </w:tcBorders>
          </w:tcPr>
          <w:p w14:paraId="3DB12463"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 xml:space="preserve">% </w:t>
            </w:r>
          </w:p>
        </w:tc>
        <w:tc>
          <w:tcPr>
            <w:tcW w:w="818" w:type="dxa"/>
            <w:tcBorders>
              <w:top w:val="single" w:sz="2" w:space="0" w:color="000000"/>
              <w:left w:val="single" w:sz="6" w:space="0" w:color="auto"/>
              <w:bottom w:val="single" w:sz="12" w:space="0" w:color="000000"/>
              <w:right w:val="single" w:sz="6" w:space="0" w:color="auto"/>
            </w:tcBorders>
          </w:tcPr>
          <w:p w14:paraId="4FCDD124"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25DD307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w:t>
            </w:r>
          </w:p>
        </w:tc>
        <w:tc>
          <w:tcPr>
            <w:tcW w:w="709" w:type="dxa"/>
            <w:tcBorders>
              <w:top w:val="single" w:sz="2" w:space="0" w:color="000000"/>
              <w:left w:val="single" w:sz="6" w:space="0" w:color="auto"/>
              <w:bottom w:val="single" w:sz="12" w:space="0" w:color="000000"/>
              <w:right w:val="single" w:sz="2" w:space="0" w:color="000000"/>
            </w:tcBorders>
          </w:tcPr>
          <w:p w14:paraId="319A0028"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w:t>
            </w:r>
          </w:p>
        </w:tc>
        <w:tc>
          <w:tcPr>
            <w:tcW w:w="537" w:type="dxa"/>
            <w:tcBorders>
              <w:top w:val="single" w:sz="2" w:space="0" w:color="000000"/>
              <w:left w:val="single" w:sz="2" w:space="0" w:color="000000"/>
              <w:bottom w:val="single" w:sz="12" w:space="0" w:color="000000"/>
              <w:right w:val="single" w:sz="6" w:space="0" w:color="auto"/>
            </w:tcBorders>
          </w:tcPr>
          <w:p w14:paraId="7C04C2B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5DAECB8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22</w:t>
            </w:r>
          </w:p>
        </w:tc>
        <w:tc>
          <w:tcPr>
            <w:tcW w:w="567" w:type="dxa"/>
            <w:tcBorders>
              <w:top w:val="single" w:sz="2" w:space="0" w:color="000000"/>
              <w:left w:val="single" w:sz="2" w:space="0" w:color="000000"/>
              <w:bottom w:val="single" w:sz="12" w:space="0" w:color="000000"/>
              <w:right w:val="single" w:sz="6" w:space="0" w:color="auto"/>
            </w:tcBorders>
          </w:tcPr>
          <w:p w14:paraId="15C4082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1C7902B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25</w:t>
            </w:r>
          </w:p>
        </w:tc>
        <w:tc>
          <w:tcPr>
            <w:tcW w:w="567" w:type="dxa"/>
            <w:tcBorders>
              <w:top w:val="single" w:sz="2" w:space="0" w:color="000000"/>
              <w:left w:val="single" w:sz="2" w:space="0" w:color="000000"/>
              <w:bottom w:val="single" w:sz="12" w:space="0" w:color="000000"/>
              <w:right w:val="single" w:sz="6" w:space="0" w:color="auto"/>
            </w:tcBorders>
          </w:tcPr>
          <w:p w14:paraId="696A758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342AD13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27</w:t>
            </w:r>
          </w:p>
        </w:tc>
        <w:tc>
          <w:tcPr>
            <w:tcW w:w="567" w:type="dxa"/>
            <w:tcBorders>
              <w:top w:val="single" w:sz="2" w:space="0" w:color="000000"/>
              <w:left w:val="single" w:sz="2" w:space="0" w:color="000000"/>
              <w:bottom w:val="single" w:sz="12" w:space="0" w:color="000000"/>
              <w:right w:val="single" w:sz="6" w:space="0" w:color="auto"/>
            </w:tcBorders>
          </w:tcPr>
          <w:p w14:paraId="69A8444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774F4A5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30</w:t>
            </w:r>
          </w:p>
        </w:tc>
        <w:tc>
          <w:tcPr>
            <w:tcW w:w="567" w:type="dxa"/>
            <w:tcBorders>
              <w:top w:val="single" w:sz="2" w:space="0" w:color="000000"/>
              <w:left w:val="single" w:sz="2" w:space="0" w:color="000000"/>
              <w:bottom w:val="single" w:sz="12" w:space="0" w:color="000000"/>
              <w:right w:val="single" w:sz="12" w:space="0" w:color="auto"/>
            </w:tcBorders>
          </w:tcPr>
          <w:p w14:paraId="37E354C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795B11AD" w14:textId="77777777" w:rsidTr="0068387A">
        <w:trPr>
          <w:trHeight w:val="427"/>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0CD281B3"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3.4.2</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02C65FC3"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 xml:space="preserve">Медичні заклади забезпечено </w:t>
            </w:r>
            <w:r w:rsidRPr="00DA3CF9">
              <w:rPr>
                <w:rFonts w:ascii="Times New Roman" w:hAnsi="Times New Roman" w:cs="Times New Roman"/>
                <w:color w:val="000000"/>
              </w:rPr>
              <w:lastRenderedPageBreak/>
              <w:t>кваліфікованими спеціалістами</w:t>
            </w:r>
          </w:p>
        </w:tc>
        <w:tc>
          <w:tcPr>
            <w:tcW w:w="3202" w:type="dxa"/>
            <w:tcBorders>
              <w:top w:val="single" w:sz="12" w:space="0" w:color="000000"/>
              <w:left w:val="single" w:sz="12" w:space="0" w:color="auto"/>
              <w:bottom w:val="single" w:sz="2" w:space="0" w:color="000000"/>
              <w:right w:val="single" w:sz="6" w:space="0" w:color="auto"/>
            </w:tcBorders>
          </w:tcPr>
          <w:p w14:paraId="0F546401"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lastRenderedPageBreak/>
              <w:t>3.4.2.1 Кількість залучених кваліфікованих медичних працівників</w:t>
            </w:r>
          </w:p>
        </w:tc>
        <w:tc>
          <w:tcPr>
            <w:tcW w:w="1337" w:type="dxa"/>
            <w:tcBorders>
              <w:top w:val="single" w:sz="12" w:space="0" w:color="000000"/>
              <w:left w:val="single" w:sz="6" w:space="0" w:color="auto"/>
              <w:bottom w:val="single" w:sz="2" w:space="0" w:color="000000"/>
              <w:right w:val="single" w:sz="6" w:space="0" w:color="auto"/>
            </w:tcBorders>
          </w:tcPr>
          <w:p w14:paraId="338D3BA1"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12" w:space="0" w:color="000000"/>
              <w:left w:val="single" w:sz="6" w:space="0" w:color="auto"/>
              <w:bottom w:val="single" w:sz="2" w:space="0" w:color="000000"/>
              <w:right w:val="single" w:sz="6" w:space="0" w:color="auto"/>
            </w:tcBorders>
          </w:tcPr>
          <w:p w14:paraId="4C3561FC"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36FCD9D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33</w:t>
            </w:r>
          </w:p>
        </w:tc>
        <w:tc>
          <w:tcPr>
            <w:tcW w:w="709" w:type="dxa"/>
            <w:tcBorders>
              <w:top w:val="single" w:sz="12" w:space="0" w:color="000000"/>
              <w:left w:val="single" w:sz="6" w:space="0" w:color="auto"/>
              <w:bottom w:val="single" w:sz="2" w:space="0" w:color="000000"/>
              <w:right w:val="single" w:sz="2" w:space="0" w:color="000000"/>
            </w:tcBorders>
          </w:tcPr>
          <w:p w14:paraId="1D3EBA8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37" w:type="dxa"/>
            <w:tcBorders>
              <w:top w:val="single" w:sz="12" w:space="0" w:color="000000"/>
              <w:left w:val="single" w:sz="2" w:space="0" w:color="000000"/>
              <w:bottom w:val="single" w:sz="2" w:space="0" w:color="000000"/>
              <w:right w:val="single" w:sz="6" w:space="0" w:color="auto"/>
            </w:tcBorders>
          </w:tcPr>
          <w:p w14:paraId="0A87366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003DA61E"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000000"/>
              <w:left w:val="single" w:sz="2" w:space="0" w:color="000000"/>
              <w:bottom w:val="single" w:sz="2" w:space="0" w:color="000000"/>
              <w:right w:val="single" w:sz="6" w:space="0" w:color="auto"/>
            </w:tcBorders>
          </w:tcPr>
          <w:p w14:paraId="581A8AF0"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0D510251"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12" w:space="0" w:color="000000"/>
              <w:left w:val="single" w:sz="2" w:space="0" w:color="000000"/>
              <w:bottom w:val="single" w:sz="2" w:space="0" w:color="000000"/>
              <w:right w:val="single" w:sz="6" w:space="0" w:color="auto"/>
            </w:tcBorders>
          </w:tcPr>
          <w:p w14:paraId="77D2993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54CD13C"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6" w:space="0" w:color="auto"/>
            </w:tcBorders>
          </w:tcPr>
          <w:p w14:paraId="4F03C72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5EFD2E7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567" w:type="dxa"/>
            <w:tcBorders>
              <w:top w:val="single" w:sz="12" w:space="0" w:color="000000"/>
              <w:left w:val="single" w:sz="2" w:space="0" w:color="000000"/>
              <w:bottom w:val="single" w:sz="2" w:space="0" w:color="000000"/>
              <w:right w:val="single" w:sz="12" w:space="0" w:color="auto"/>
            </w:tcBorders>
          </w:tcPr>
          <w:p w14:paraId="31ED5823"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592F59" w:rsidRPr="00DA3CF9" w14:paraId="283930BF" w14:textId="77777777" w:rsidTr="0068387A">
        <w:trPr>
          <w:trHeight w:val="566"/>
        </w:trPr>
        <w:tc>
          <w:tcPr>
            <w:tcW w:w="1159" w:type="dxa"/>
            <w:vMerge/>
            <w:tcBorders>
              <w:left w:val="single" w:sz="12" w:space="0" w:color="auto"/>
              <w:bottom w:val="single" w:sz="12" w:space="0" w:color="auto"/>
              <w:right w:val="single" w:sz="12" w:space="0" w:color="auto"/>
            </w:tcBorders>
            <w:shd w:val="solid" w:color="FFCC99" w:fill="auto"/>
            <w:vAlign w:val="center"/>
          </w:tcPr>
          <w:p w14:paraId="35C20752"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6F9F96CC" w14:textId="77777777" w:rsidR="00592F59" w:rsidRPr="00DA3CF9" w:rsidRDefault="00592F59"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58691149" w14:textId="77777777" w:rsidR="00592F59" w:rsidRPr="00DA3CF9" w:rsidRDefault="00592F59"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3.4.2.2 Кількість наданих житлових приміщень залученим працівникам</w:t>
            </w:r>
          </w:p>
        </w:tc>
        <w:tc>
          <w:tcPr>
            <w:tcW w:w="1337" w:type="dxa"/>
            <w:tcBorders>
              <w:top w:val="single" w:sz="2" w:space="0" w:color="000000"/>
              <w:left w:val="single" w:sz="6" w:space="0" w:color="auto"/>
              <w:bottom w:val="single" w:sz="12" w:space="0" w:color="000000"/>
              <w:right w:val="single" w:sz="6" w:space="0" w:color="auto"/>
            </w:tcBorders>
          </w:tcPr>
          <w:p w14:paraId="51C8FD0D" w14:textId="77777777" w:rsidR="00592F59" w:rsidRPr="00DA3CF9" w:rsidRDefault="00592F59"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26A0CC44"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738" w:type="dxa"/>
            <w:tcBorders>
              <w:top w:val="single" w:sz="2" w:space="0" w:color="000000"/>
              <w:left w:val="single" w:sz="6" w:space="0" w:color="auto"/>
              <w:bottom w:val="single" w:sz="12" w:space="0" w:color="000000"/>
              <w:right w:val="single" w:sz="6" w:space="0" w:color="auto"/>
            </w:tcBorders>
          </w:tcPr>
          <w:p w14:paraId="01C91FCD"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709" w:type="dxa"/>
            <w:tcBorders>
              <w:top w:val="single" w:sz="2" w:space="0" w:color="000000"/>
              <w:left w:val="single" w:sz="6" w:space="0" w:color="auto"/>
              <w:bottom w:val="single" w:sz="12" w:space="0" w:color="000000"/>
              <w:right w:val="single" w:sz="2" w:space="0" w:color="000000"/>
            </w:tcBorders>
          </w:tcPr>
          <w:p w14:paraId="1BD5BFC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37" w:type="dxa"/>
            <w:tcBorders>
              <w:top w:val="single" w:sz="2" w:space="0" w:color="000000"/>
              <w:left w:val="single" w:sz="2" w:space="0" w:color="000000"/>
              <w:bottom w:val="single" w:sz="12" w:space="0" w:color="000000"/>
              <w:right w:val="single" w:sz="6" w:space="0" w:color="auto"/>
            </w:tcBorders>
          </w:tcPr>
          <w:p w14:paraId="722C34DA"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24F47912"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2" w:space="0" w:color="000000"/>
              <w:left w:val="single" w:sz="2" w:space="0" w:color="000000"/>
              <w:bottom w:val="single" w:sz="12" w:space="0" w:color="000000"/>
              <w:right w:val="single" w:sz="6" w:space="0" w:color="auto"/>
            </w:tcBorders>
          </w:tcPr>
          <w:p w14:paraId="51D5745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04DD0E6B"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2</w:t>
            </w:r>
          </w:p>
        </w:tc>
        <w:tc>
          <w:tcPr>
            <w:tcW w:w="567" w:type="dxa"/>
            <w:tcBorders>
              <w:top w:val="single" w:sz="2" w:space="0" w:color="000000"/>
              <w:left w:val="single" w:sz="2" w:space="0" w:color="000000"/>
              <w:bottom w:val="single" w:sz="12" w:space="0" w:color="000000"/>
              <w:right w:val="single" w:sz="6" w:space="0" w:color="auto"/>
            </w:tcBorders>
          </w:tcPr>
          <w:p w14:paraId="2F7EC60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2D81073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2" w:space="0" w:color="000000"/>
              <w:left w:val="single" w:sz="2" w:space="0" w:color="000000"/>
              <w:bottom w:val="single" w:sz="12" w:space="0" w:color="000000"/>
              <w:right w:val="single" w:sz="6" w:space="0" w:color="auto"/>
            </w:tcBorders>
          </w:tcPr>
          <w:p w14:paraId="49FE93AF"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46747E16"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3</w:t>
            </w:r>
          </w:p>
        </w:tc>
        <w:tc>
          <w:tcPr>
            <w:tcW w:w="567" w:type="dxa"/>
            <w:tcBorders>
              <w:top w:val="single" w:sz="2" w:space="0" w:color="000000"/>
              <w:left w:val="single" w:sz="2" w:space="0" w:color="000000"/>
              <w:bottom w:val="single" w:sz="12" w:space="0" w:color="000000"/>
              <w:right w:val="single" w:sz="12" w:space="0" w:color="auto"/>
            </w:tcBorders>
          </w:tcPr>
          <w:p w14:paraId="7E15DFD7" w14:textId="77777777" w:rsidR="00592F59" w:rsidRPr="00DA3CF9" w:rsidRDefault="00592F59" w:rsidP="0006017B">
            <w:pPr>
              <w:autoSpaceDE w:val="0"/>
              <w:autoSpaceDN w:val="0"/>
              <w:adjustRightInd w:val="0"/>
              <w:spacing w:line="240" w:lineRule="auto"/>
              <w:jc w:val="center"/>
              <w:rPr>
                <w:rFonts w:ascii="Times New Roman" w:hAnsi="Times New Roman" w:cs="Times New Roman"/>
                <w:b/>
                <w:bCs/>
                <w:color w:val="333399"/>
              </w:rPr>
            </w:pPr>
          </w:p>
        </w:tc>
      </w:tr>
      <w:tr w:rsidR="0068387A" w:rsidRPr="00DA3CF9" w14:paraId="13FBDDDC" w14:textId="77777777" w:rsidTr="004A5625">
        <w:trPr>
          <w:trHeight w:val="1001"/>
        </w:trPr>
        <w:tc>
          <w:tcPr>
            <w:tcW w:w="1159" w:type="dxa"/>
            <w:vMerge w:val="restart"/>
            <w:tcBorders>
              <w:top w:val="single" w:sz="12" w:space="0" w:color="auto"/>
              <w:left w:val="single" w:sz="12" w:space="0" w:color="auto"/>
              <w:right w:val="single" w:sz="12" w:space="0" w:color="auto"/>
            </w:tcBorders>
            <w:shd w:val="solid" w:color="FFCC99" w:fill="auto"/>
            <w:vAlign w:val="center"/>
          </w:tcPr>
          <w:p w14:paraId="350FC9C2"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Завдання  3.4.3</w:t>
            </w:r>
          </w:p>
        </w:tc>
        <w:tc>
          <w:tcPr>
            <w:tcW w:w="1423" w:type="dxa"/>
            <w:vMerge w:val="restart"/>
            <w:tcBorders>
              <w:top w:val="single" w:sz="12" w:space="0" w:color="auto"/>
              <w:left w:val="single" w:sz="12" w:space="0" w:color="auto"/>
              <w:right w:val="single" w:sz="12" w:space="0" w:color="auto"/>
            </w:tcBorders>
            <w:shd w:val="solid" w:color="FFCC99" w:fill="auto"/>
            <w:vAlign w:val="center"/>
          </w:tcPr>
          <w:p w14:paraId="39BBDE0F"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r w:rsidRPr="00DA3CF9">
              <w:rPr>
                <w:rFonts w:ascii="Times New Roman" w:hAnsi="Times New Roman" w:cs="Times New Roman"/>
                <w:color w:val="000000"/>
              </w:rPr>
              <w:t>Сфера надання соціальних послуг розширена, а її види збільшені</w:t>
            </w:r>
          </w:p>
        </w:tc>
        <w:tc>
          <w:tcPr>
            <w:tcW w:w="3202" w:type="dxa"/>
            <w:tcBorders>
              <w:top w:val="single" w:sz="12" w:space="0" w:color="000000"/>
              <w:left w:val="single" w:sz="12" w:space="0" w:color="auto"/>
              <w:bottom w:val="single" w:sz="2" w:space="0" w:color="000000"/>
              <w:right w:val="single" w:sz="6" w:space="0" w:color="auto"/>
            </w:tcBorders>
          </w:tcPr>
          <w:p w14:paraId="7742C355" w14:textId="77777777" w:rsidR="0068387A" w:rsidRPr="00DA3CF9" w:rsidRDefault="0068387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3.4.3.1 Кількість мешканців громади, які скористались соціальними послугами</w:t>
            </w:r>
          </w:p>
        </w:tc>
        <w:tc>
          <w:tcPr>
            <w:tcW w:w="1337" w:type="dxa"/>
            <w:tcBorders>
              <w:top w:val="single" w:sz="12" w:space="0" w:color="000000"/>
              <w:left w:val="single" w:sz="6" w:space="0" w:color="auto"/>
              <w:bottom w:val="single" w:sz="2" w:space="0" w:color="000000"/>
              <w:right w:val="single" w:sz="6" w:space="0" w:color="auto"/>
            </w:tcBorders>
          </w:tcPr>
          <w:p w14:paraId="574C8492" w14:textId="77777777" w:rsidR="0068387A" w:rsidRPr="00DA3CF9" w:rsidRDefault="0068387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12" w:space="0" w:color="000000"/>
              <w:left w:val="single" w:sz="6" w:space="0" w:color="auto"/>
              <w:bottom w:val="single" w:sz="2" w:space="0" w:color="000000"/>
              <w:right w:val="single" w:sz="6" w:space="0" w:color="auto"/>
            </w:tcBorders>
          </w:tcPr>
          <w:p w14:paraId="2D86B613"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333399"/>
              </w:rPr>
            </w:pPr>
            <w:r w:rsidRPr="00DA3CF9">
              <w:rPr>
                <w:rFonts w:ascii="Times New Roman" w:hAnsi="Times New Roman" w:cs="Times New Roman"/>
                <w:color w:val="333399"/>
              </w:rPr>
              <w:t>х</w:t>
            </w:r>
          </w:p>
        </w:tc>
        <w:tc>
          <w:tcPr>
            <w:tcW w:w="738" w:type="dxa"/>
            <w:tcBorders>
              <w:top w:val="single" w:sz="12" w:space="0" w:color="000000"/>
              <w:left w:val="single" w:sz="6" w:space="0" w:color="auto"/>
              <w:bottom w:val="single" w:sz="2" w:space="0" w:color="000000"/>
              <w:right w:val="single" w:sz="6" w:space="0" w:color="auto"/>
            </w:tcBorders>
          </w:tcPr>
          <w:p w14:paraId="2403B2FF"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6985</w:t>
            </w:r>
          </w:p>
        </w:tc>
        <w:tc>
          <w:tcPr>
            <w:tcW w:w="709" w:type="dxa"/>
            <w:tcBorders>
              <w:top w:val="single" w:sz="12" w:space="0" w:color="000000"/>
              <w:left w:val="single" w:sz="6" w:space="0" w:color="auto"/>
              <w:bottom w:val="single" w:sz="2" w:space="0" w:color="000000"/>
              <w:right w:val="single" w:sz="2" w:space="0" w:color="000000"/>
            </w:tcBorders>
          </w:tcPr>
          <w:p w14:paraId="3CF6AE0A"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7150</w:t>
            </w:r>
          </w:p>
        </w:tc>
        <w:tc>
          <w:tcPr>
            <w:tcW w:w="537" w:type="dxa"/>
            <w:tcBorders>
              <w:top w:val="single" w:sz="12" w:space="0" w:color="000000"/>
              <w:left w:val="single" w:sz="2" w:space="0" w:color="000000"/>
              <w:bottom w:val="single" w:sz="2" w:space="0" w:color="000000"/>
              <w:right w:val="single" w:sz="6" w:space="0" w:color="auto"/>
            </w:tcBorders>
          </w:tcPr>
          <w:p w14:paraId="5E7F8175"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12" w:space="0" w:color="000000"/>
              <w:left w:val="single" w:sz="6" w:space="0" w:color="auto"/>
              <w:bottom w:val="single" w:sz="2" w:space="0" w:color="000000"/>
              <w:right w:val="single" w:sz="2" w:space="0" w:color="000000"/>
            </w:tcBorders>
          </w:tcPr>
          <w:p w14:paraId="5C965ED0"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7300</w:t>
            </w:r>
          </w:p>
        </w:tc>
        <w:tc>
          <w:tcPr>
            <w:tcW w:w="567" w:type="dxa"/>
            <w:tcBorders>
              <w:top w:val="single" w:sz="12" w:space="0" w:color="000000"/>
              <w:left w:val="single" w:sz="2" w:space="0" w:color="000000"/>
              <w:bottom w:val="single" w:sz="2" w:space="0" w:color="000000"/>
              <w:right w:val="single" w:sz="6" w:space="0" w:color="auto"/>
            </w:tcBorders>
          </w:tcPr>
          <w:p w14:paraId="0FC02E54"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12" w:space="0" w:color="000000"/>
              <w:left w:val="single" w:sz="6" w:space="0" w:color="auto"/>
              <w:bottom w:val="single" w:sz="2" w:space="0" w:color="000000"/>
              <w:right w:val="single" w:sz="2" w:space="0" w:color="000000"/>
            </w:tcBorders>
          </w:tcPr>
          <w:p w14:paraId="5ABDFB0B"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7450</w:t>
            </w:r>
          </w:p>
        </w:tc>
        <w:tc>
          <w:tcPr>
            <w:tcW w:w="567" w:type="dxa"/>
            <w:tcBorders>
              <w:top w:val="single" w:sz="12" w:space="0" w:color="000000"/>
              <w:left w:val="single" w:sz="2" w:space="0" w:color="000000"/>
              <w:bottom w:val="single" w:sz="2" w:space="0" w:color="000000"/>
              <w:right w:val="single" w:sz="6" w:space="0" w:color="auto"/>
            </w:tcBorders>
          </w:tcPr>
          <w:p w14:paraId="4554CD7B"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12" w:space="0" w:color="000000"/>
              <w:left w:val="single" w:sz="6" w:space="0" w:color="auto"/>
              <w:bottom w:val="single" w:sz="2" w:space="0" w:color="000000"/>
              <w:right w:val="single" w:sz="2" w:space="0" w:color="000000"/>
            </w:tcBorders>
          </w:tcPr>
          <w:p w14:paraId="615BC485"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7600</w:t>
            </w:r>
          </w:p>
        </w:tc>
        <w:tc>
          <w:tcPr>
            <w:tcW w:w="567" w:type="dxa"/>
            <w:tcBorders>
              <w:top w:val="single" w:sz="12" w:space="0" w:color="000000"/>
              <w:left w:val="single" w:sz="2" w:space="0" w:color="000000"/>
              <w:bottom w:val="single" w:sz="2" w:space="0" w:color="000000"/>
              <w:right w:val="single" w:sz="6" w:space="0" w:color="auto"/>
            </w:tcBorders>
          </w:tcPr>
          <w:p w14:paraId="188EFE2E"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12" w:space="0" w:color="000000"/>
              <w:left w:val="single" w:sz="6" w:space="0" w:color="auto"/>
              <w:bottom w:val="single" w:sz="2" w:space="0" w:color="000000"/>
              <w:right w:val="single" w:sz="2" w:space="0" w:color="000000"/>
            </w:tcBorders>
          </w:tcPr>
          <w:p w14:paraId="40B9F8B6"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7750</w:t>
            </w:r>
          </w:p>
        </w:tc>
        <w:tc>
          <w:tcPr>
            <w:tcW w:w="567" w:type="dxa"/>
            <w:tcBorders>
              <w:top w:val="single" w:sz="12" w:space="0" w:color="000000"/>
              <w:left w:val="single" w:sz="2" w:space="0" w:color="000000"/>
              <w:bottom w:val="single" w:sz="2" w:space="0" w:color="000000"/>
              <w:right w:val="single" w:sz="12" w:space="0" w:color="auto"/>
            </w:tcBorders>
          </w:tcPr>
          <w:p w14:paraId="39873B54"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r>
      <w:tr w:rsidR="0068387A" w:rsidRPr="00DA3CF9" w14:paraId="38994225" w14:textId="77777777" w:rsidTr="004A5625">
        <w:trPr>
          <w:trHeight w:val="610"/>
        </w:trPr>
        <w:tc>
          <w:tcPr>
            <w:tcW w:w="1159" w:type="dxa"/>
            <w:vMerge/>
            <w:tcBorders>
              <w:left w:val="single" w:sz="12" w:space="0" w:color="auto"/>
              <w:right w:val="single" w:sz="12" w:space="0" w:color="auto"/>
            </w:tcBorders>
            <w:shd w:val="solid" w:color="FFCC99" w:fill="auto"/>
            <w:vAlign w:val="center"/>
          </w:tcPr>
          <w:p w14:paraId="407AFA51"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right w:val="single" w:sz="12" w:space="0" w:color="auto"/>
            </w:tcBorders>
            <w:shd w:val="solid" w:color="FFCC99" w:fill="auto"/>
            <w:vAlign w:val="center"/>
          </w:tcPr>
          <w:p w14:paraId="48E1D482"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2" w:space="0" w:color="000000"/>
              <w:right w:val="single" w:sz="6" w:space="0" w:color="auto"/>
            </w:tcBorders>
          </w:tcPr>
          <w:p w14:paraId="1AA26C53" w14:textId="77777777" w:rsidR="0068387A" w:rsidRPr="00DA3CF9" w:rsidRDefault="0068387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3.4.3.2 Кількість потерпілих від домашнього насильства</w:t>
            </w:r>
          </w:p>
        </w:tc>
        <w:tc>
          <w:tcPr>
            <w:tcW w:w="1337" w:type="dxa"/>
            <w:tcBorders>
              <w:top w:val="single" w:sz="2" w:space="0" w:color="000000"/>
              <w:left w:val="single" w:sz="6" w:space="0" w:color="auto"/>
              <w:bottom w:val="single" w:sz="2" w:space="0" w:color="000000"/>
              <w:right w:val="single" w:sz="6" w:space="0" w:color="auto"/>
            </w:tcBorders>
          </w:tcPr>
          <w:p w14:paraId="6422719C" w14:textId="77777777" w:rsidR="0068387A" w:rsidRPr="00DA3CF9" w:rsidRDefault="0068387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осіб</w:t>
            </w:r>
          </w:p>
        </w:tc>
        <w:tc>
          <w:tcPr>
            <w:tcW w:w="818" w:type="dxa"/>
            <w:tcBorders>
              <w:top w:val="single" w:sz="2" w:space="0" w:color="000000"/>
              <w:left w:val="single" w:sz="6" w:space="0" w:color="auto"/>
              <w:bottom w:val="single" w:sz="2" w:space="0" w:color="000000"/>
              <w:right w:val="single" w:sz="6" w:space="0" w:color="auto"/>
            </w:tcBorders>
          </w:tcPr>
          <w:p w14:paraId="186D5620"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168</w:t>
            </w:r>
          </w:p>
        </w:tc>
        <w:tc>
          <w:tcPr>
            <w:tcW w:w="738" w:type="dxa"/>
            <w:tcBorders>
              <w:top w:val="single" w:sz="2" w:space="0" w:color="000000"/>
              <w:left w:val="single" w:sz="6" w:space="0" w:color="auto"/>
              <w:bottom w:val="single" w:sz="2" w:space="0" w:color="000000"/>
              <w:right w:val="single" w:sz="6" w:space="0" w:color="auto"/>
            </w:tcBorders>
          </w:tcPr>
          <w:p w14:paraId="358DC50B"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191</w:t>
            </w:r>
          </w:p>
        </w:tc>
        <w:tc>
          <w:tcPr>
            <w:tcW w:w="709" w:type="dxa"/>
            <w:tcBorders>
              <w:top w:val="single" w:sz="2" w:space="0" w:color="000000"/>
              <w:left w:val="single" w:sz="6" w:space="0" w:color="auto"/>
              <w:bottom w:val="single" w:sz="2" w:space="0" w:color="000000"/>
              <w:right w:val="single" w:sz="2" w:space="0" w:color="000000"/>
            </w:tcBorders>
          </w:tcPr>
          <w:p w14:paraId="1ACD1269"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170</w:t>
            </w:r>
          </w:p>
        </w:tc>
        <w:tc>
          <w:tcPr>
            <w:tcW w:w="537" w:type="dxa"/>
            <w:tcBorders>
              <w:top w:val="single" w:sz="2" w:space="0" w:color="000000"/>
              <w:left w:val="single" w:sz="2" w:space="0" w:color="000000"/>
              <w:bottom w:val="single" w:sz="2" w:space="0" w:color="000000"/>
              <w:right w:val="single" w:sz="6" w:space="0" w:color="auto"/>
            </w:tcBorders>
          </w:tcPr>
          <w:p w14:paraId="484810B3"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2" w:space="0" w:color="000000"/>
              <w:right w:val="single" w:sz="2" w:space="0" w:color="000000"/>
            </w:tcBorders>
          </w:tcPr>
          <w:p w14:paraId="0FB5729B"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2" w:space="0" w:color="000000"/>
              <w:right w:val="single" w:sz="6" w:space="0" w:color="auto"/>
            </w:tcBorders>
          </w:tcPr>
          <w:p w14:paraId="3EFA540A"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2" w:space="0" w:color="000000"/>
              <w:right w:val="single" w:sz="2" w:space="0" w:color="000000"/>
            </w:tcBorders>
          </w:tcPr>
          <w:p w14:paraId="2476D229"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130</w:t>
            </w:r>
          </w:p>
        </w:tc>
        <w:tc>
          <w:tcPr>
            <w:tcW w:w="567" w:type="dxa"/>
            <w:tcBorders>
              <w:top w:val="single" w:sz="2" w:space="0" w:color="000000"/>
              <w:left w:val="single" w:sz="2" w:space="0" w:color="000000"/>
              <w:bottom w:val="single" w:sz="2" w:space="0" w:color="000000"/>
              <w:right w:val="single" w:sz="6" w:space="0" w:color="auto"/>
            </w:tcBorders>
          </w:tcPr>
          <w:p w14:paraId="7D693027"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2" w:space="0" w:color="000000"/>
              <w:right w:val="single" w:sz="2" w:space="0" w:color="000000"/>
            </w:tcBorders>
          </w:tcPr>
          <w:p w14:paraId="47695063"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110</w:t>
            </w:r>
          </w:p>
        </w:tc>
        <w:tc>
          <w:tcPr>
            <w:tcW w:w="567" w:type="dxa"/>
            <w:tcBorders>
              <w:top w:val="single" w:sz="2" w:space="0" w:color="000000"/>
              <w:left w:val="single" w:sz="2" w:space="0" w:color="000000"/>
              <w:bottom w:val="single" w:sz="2" w:space="0" w:color="000000"/>
              <w:right w:val="single" w:sz="6" w:space="0" w:color="auto"/>
            </w:tcBorders>
          </w:tcPr>
          <w:p w14:paraId="2E3DC87F"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2" w:space="0" w:color="000000"/>
              <w:right w:val="single" w:sz="2" w:space="0" w:color="000000"/>
            </w:tcBorders>
          </w:tcPr>
          <w:p w14:paraId="13418482"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90</w:t>
            </w:r>
          </w:p>
        </w:tc>
        <w:tc>
          <w:tcPr>
            <w:tcW w:w="567" w:type="dxa"/>
            <w:tcBorders>
              <w:top w:val="single" w:sz="2" w:space="0" w:color="000000"/>
              <w:left w:val="single" w:sz="2" w:space="0" w:color="000000"/>
              <w:bottom w:val="single" w:sz="2" w:space="0" w:color="000000"/>
              <w:right w:val="single" w:sz="12" w:space="0" w:color="auto"/>
            </w:tcBorders>
          </w:tcPr>
          <w:p w14:paraId="538536EF"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r>
      <w:tr w:rsidR="0068387A" w:rsidRPr="00DA3CF9" w14:paraId="2BD94480" w14:textId="77777777" w:rsidTr="0068387A">
        <w:trPr>
          <w:trHeight w:val="842"/>
        </w:trPr>
        <w:tc>
          <w:tcPr>
            <w:tcW w:w="1159" w:type="dxa"/>
            <w:vMerge/>
            <w:tcBorders>
              <w:left w:val="single" w:sz="12" w:space="0" w:color="auto"/>
              <w:bottom w:val="single" w:sz="12" w:space="0" w:color="auto"/>
              <w:right w:val="single" w:sz="12" w:space="0" w:color="auto"/>
            </w:tcBorders>
            <w:shd w:val="solid" w:color="FFCC99" w:fill="auto"/>
            <w:vAlign w:val="center"/>
          </w:tcPr>
          <w:p w14:paraId="6A8B5EAE"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p>
        </w:tc>
        <w:tc>
          <w:tcPr>
            <w:tcW w:w="1423" w:type="dxa"/>
            <w:vMerge/>
            <w:tcBorders>
              <w:left w:val="single" w:sz="12" w:space="0" w:color="auto"/>
              <w:bottom w:val="single" w:sz="12" w:space="0" w:color="auto"/>
              <w:right w:val="single" w:sz="12" w:space="0" w:color="auto"/>
            </w:tcBorders>
            <w:shd w:val="solid" w:color="FFCC99" w:fill="auto"/>
            <w:vAlign w:val="center"/>
          </w:tcPr>
          <w:p w14:paraId="7FBC1FDC" w14:textId="77777777" w:rsidR="0068387A" w:rsidRPr="00DA3CF9" w:rsidRDefault="0068387A" w:rsidP="0006017B">
            <w:pPr>
              <w:autoSpaceDE w:val="0"/>
              <w:autoSpaceDN w:val="0"/>
              <w:adjustRightInd w:val="0"/>
              <w:spacing w:line="240" w:lineRule="auto"/>
              <w:jc w:val="center"/>
              <w:rPr>
                <w:rFonts w:ascii="Times New Roman" w:hAnsi="Times New Roman" w:cs="Times New Roman"/>
                <w:color w:val="000000"/>
              </w:rPr>
            </w:pPr>
          </w:p>
        </w:tc>
        <w:tc>
          <w:tcPr>
            <w:tcW w:w="3202" w:type="dxa"/>
            <w:tcBorders>
              <w:top w:val="single" w:sz="2" w:space="0" w:color="000000"/>
              <w:left w:val="single" w:sz="12" w:space="0" w:color="auto"/>
              <w:bottom w:val="single" w:sz="12" w:space="0" w:color="000000"/>
              <w:right w:val="single" w:sz="6" w:space="0" w:color="auto"/>
            </w:tcBorders>
          </w:tcPr>
          <w:p w14:paraId="6F1F3547" w14:textId="77777777" w:rsidR="0068387A" w:rsidRPr="00DA3CF9" w:rsidRDefault="0068387A" w:rsidP="0006017B">
            <w:pPr>
              <w:autoSpaceDE w:val="0"/>
              <w:autoSpaceDN w:val="0"/>
              <w:adjustRightInd w:val="0"/>
              <w:spacing w:line="240" w:lineRule="auto"/>
              <w:rPr>
                <w:rFonts w:ascii="Times New Roman" w:hAnsi="Times New Roman" w:cs="Times New Roman"/>
                <w:b/>
                <w:bCs/>
                <w:color w:val="000000"/>
              </w:rPr>
            </w:pPr>
            <w:r w:rsidRPr="00DA3CF9">
              <w:rPr>
                <w:rFonts w:ascii="Times New Roman" w:hAnsi="Times New Roman" w:cs="Times New Roman"/>
                <w:b/>
                <w:bCs/>
                <w:color w:val="000000"/>
              </w:rPr>
              <w:t>3.4.3.3 Кількість профілактичних заходів спрямованих на протидію насильству.</w:t>
            </w:r>
          </w:p>
        </w:tc>
        <w:tc>
          <w:tcPr>
            <w:tcW w:w="1337" w:type="dxa"/>
            <w:tcBorders>
              <w:top w:val="single" w:sz="2" w:space="0" w:color="000000"/>
              <w:left w:val="single" w:sz="6" w:space="0" w:color="auto"/>
              <w:bottom w:val="single" w:sz="12" w:space="0" w:color="000000"/>
              <w:right w:val="single" w:sz="6" w:space="0" w:color="auto"/>
            </w:tcBorders>
          </w:tcPr>
          <w:p w14:paraId="1B4BD676" w14:textId="77777777" w:rsidR="0068387A" w:rsidRPr="00DA3CF9" w:rsidRDefault="0068387A" w:rsidP="0006017B">
            <w:pPr>
              <w:autoSpaceDE w:val="0"/>
              <w:autoSpaceDN w:val="0"/>
              <w:adjustRightInd w:val="0"/>
              <w:spacing w:line="240" w:lineRule="auto"/>
              <w:jc w:val="center"/>
              <w:rPr>
                <w:rFonts w:ascii="Times New Roman" w:hAnsi="Times New Roman" w:cs="Times New Roman"/>
                <w:i/>
                <w:iCs/>
                <w:color w:val="000000"/>
              </w:rPr>
            </w:pPr>
            <w:r w:rsidRPr="00DA3CF9">
              <w:rPr>
                <w:rFonts w:ascii="Times New Roman" w:hAnsi="Times New Roman" w:cs="Times New Roman"/>
                <w:i/>
                <w:iCs/>
                <w:color w:val="000000"/>
              </w:rPr>
              <w:t>одиниць</w:t>
            </w:r>
          </w:p>
        </w:tc>
        <w:tc>
          <w:tcPr>
            <w:tcW w:w="818" w:type="dxa"/>
            <w:tcBorders>
              <w:top w:val="single" w:sz="2" w:space="0" w:color="000000"/>
              <w:left w:val="single" w:sz="6" w:space="0" w:color="auto"/>
              <w:bottom w:val="single" w:sz="12" w:space="0" w:color="000000"/>
              <w:right w:val="single" w:sz="6" w:space="0" w:color="auto"/>
            </w:tcBorders>
          </w:tcPr>
          <w:p w14:paraId="476F3579"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х</w:t>
            </w:r>
          </w:p>
        </w:tc>
        <w:tc>
          <w:tcPr>
            <w:tcW w:w="738" w:type="dxa"/>
            <w:tcBorders>
              <w:top w:val="single" w:sz="2" w:space="0" w:color="000000"/>
              <w:left w:val="single" w:sz="6" w:space="0" w:color="auto"/>
              <w:bottom w:val="single" w:sz="12" w:space="0" w:color="000000"/>
              <w:right w:val="single" w:sz="6" w:space="0" w:color="auto"/>
            </w:tcBorders>
          </w:tcPr>
          <w:p w14:paraId="10633D2D"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105</w:t>
            </w:r>
          </w:p>
        </w:tc>
        <w:tc>
          <w:tcPr>
            <w:tcW w:w="709" w:type="dxa"/>
            <w:tcBorders>
              <w:top w:val="single" w:sz="2" w:space="0" w:color="000000"/>
              <w:left w:val="single" w:sz="6" w:space="0" w:color="auto"/>
              <w:bottom w:val="single" w:sz="12" w:space="0" w:color="000000"/>
              <w:right w:val="single" w:sz="2" w:space="0" w:color="000000"/>
            </w:tcBorders>
          </w:tcPr>
          <w:p w14:paraId="4A2E8F22"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120</w:t>
            </w:r>
          </w:p>
        </w:tc>
        <w:tc>
          <w:tcPr>
            <w:tcW w:w="537" w:type="dxa"/>
            <w:tcBorders>
              <w:top w:val="single" w:sz="2" w:space="0" w:color="000000"/>
              <w:left w:val="single" w:sz="2" w:space="0" w:color="000000"/>
              <w:bottom w:val="single" w:sz="12" w:space="0" w:color="000000"/>
              <w:right w:val="single" w:sz="6" w:space="0" w:color="auto"/>
            </w:tcBorders>
          </w:tcPr>
          <w:p w14:paraId="7735F67F"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39" w:type="dxa"/>
            <w:tcBorders>
              <w:top w:val="single" w:sz="2" w:space="0" w:color="000000"/>
              <w:left w:val="single" w:sz="6" w:space="0" w:color="auto"/>
              <w:bottom w:val="single" w:sz="12" w:space="0" w:color="000000"/>
              <w:right w:val="single" w:sz="2" w:space="0" w:color="000000"/>
            </w:tcBorders>
          </w:tcPr>
          <w:p w14:paraId="6C3E5C99"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135</w:t>
            </w:r>
          </w:p>
        </w:tc>
        <w:tc>
          <w:tcPr>
            <w:tcW w:w="567" w:type="dxa"/>
            <w:tcBorders>
              <w:top w:val="single" w:sz="2" w:space="0" w:color="000000"/>
              <w:left w:val="single" w:sz="2" w:space="0" w:color="000000"/>
              <w:bottom w:val="single" w:sz="12" w:space="0" w:color="000000"/>
              <w:right w:val="single" w:sz="6" w:space="0" w:color="auto"/>
            </w:tcBorders>
          </w:tcPr>
          <w:p w14:paraId="2F733A2A"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679" w:type="dxa"/>
            <w:tcBorders>
              <w:top w:val="single" w:sz="2" w:space="0" w:color="000000"/>
              <w:left w:val="single" w:sz="6" w:space="0" w:color="auto"/>
              <w:bottom w:val="single" w:sz="12" w:space="0" w:color="000000"/>
              <w:right w:val="single" w:sz="2" w:space="0" w:color="000000"/>
            </w:tcBorders>
          </w:tcPr>
          <w:p w14:paraId="728B3C57"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150</w:t>
            </w:r>
          </w:p>
        </w:tc>
        <w:tc>
          <w:tcPr>
            <w:tcW w:w="567" w:type="dxa"/>
            <w:tcBorders>
              <w:top w:val="single" w:sz="2" w:space="0" w:color="000000"/>
              <w:left w:val="single" w:sz="2" w:space="0" w:color="000000"/>
              <w:bottom w:val="single" w:sz="12" w:space="0" w:color="000000"/>
              <w:right w:val="single" w:sz="6" w:space="0" w:color="auto"/>
            </w:tcBorders>
          </w:tcPr>
          <w:p w14:paraId="6296C2B3"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8" w:type="dxa"/>
            <w:tcBorders>
              <w:top w:val="single" w:sz="2" w:space="0" w:color="000000"/>
              <w:left w:val="single" w:sz="6" w:space="0" w:color="auto"/>
              <w:bottom w:val="single" w:sz="12" w:space="0" w:color="000000"/>
              <w:right w:val="single" w:sz="2" w:space="0" w:color="000000"/>
            </w:tcBorders>
          </w:tcPr>
          <w:p w14:paraId="4CB838D9"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165</w:t>
            </w:r>
          </w:p>
        </w:tc>
        <w:tc>
          <w:tcPr>
            <w:tcW w:w="567" w:type="dxa"/>
            <w:tcBorders>
              <w:top w:val="single" w:sz="2" w:space="0" w:color="000000"/>
              <w:left w:val="single" w:sz="2" w:space="0" w:color="000000"/>
              <w:bottom w:val="single" w:sz="12" w:space="0" w:color="000000"/>
              <w:right w:val="single" w:sz="6" w:space="0" w:color="auto"/>
            </w:tcBorders>
          </w:tcPr>
          <w:p w14:paraId="5269C548"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c>
          <w:tcPr>
            <w:tcW w:w="709" w:type="dxa"/>
            <w:tcBorders>
              <w:top w:val="single" w:sz="2" w:space="0" w:color="000000"/>
              <w:left w:val="single" w:sz="6" w:space="0" w:color="auto"/>
              <w:bottom w:val="single" w:sz="12" w:space="0" w:color="000000"/>
              <w:right w:val="single" w:sz="2" w:space="0" w:color="000000"/>
            </w:tcBorders>
          </w:tcPr>
          <w:p w14:paraId="3EC23CF0"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r w:rsidRPr="00DA3CF9">
              <w:rPr>
                <w:rFonts w:ascii="Times New Roman" w:hAnsi="Times New Roman" w:cs="Times New Roman"/>
                <w:b/>
                <w:bCs/>
                <w:color w:val="333399"/>
              </w:rPr>
              <w:t>180</w:t>
            </w:r>
          </w:p>
        </w:tc>
        <w:tc>
          <w:tcPr>
            <w:tcW w:w="567" w:type="dxa"/>
            <w:tcBorders>
              <w:top w:val="single" w:sz="2" w:space="0" w:color="000000"/>
              <w:left w:val="single" w:sz="2" w:space="0" w:color="000000"/>
              <w:bottom w:val="single" w:sz="12" w:space="0" w:color="000000"/>
              <w:right w:val="single" w:sz="12" w:space="0" w:color="auto"/>
            </w:tcBorders>
          </w:tcPr>
          <w:p w14:paraId="3CA89E9A" w14:textId="77777777" w:rsidR="0068387A" w:rsidRPr="00DA3CF9" w:rsidRDefault="0068387A" w:rsidP="0006017B">
            <w:pPr>
              <w:autoSpaceDE w:val="0"/>
              <w:autoSpaceDN w:val="0"/>
              <w:adjustRightInd w:val="0"/>
              <w:spacing w:line="240" w:lineRule="auto"/>
              <w:jc w:val="center"/>
              <w:rPr>
                <w:rFonts w:ascii="Times New Roman" w:hAnsi="Times New Roman" w:cs="Times New Roman"/>
                <w:b/>
                <w:bCs/>
                <w:color w:val="333399"/>
              </w:rPr>
            </w:pPr>
          </w:p>
        </w:tc>
      </w:tr>
    </w:tbl>
    <w:p w14:paraId="4925B213" w14:textId="77777777" w:rsidR="006418FA" w:rsidRPr="00DA3CF9" w:rsidRDefault="006418FA" w:rsidP="0006017B">
      <w:pPr>
        <w:spacing w:line="240" w:lineRule="auto"/>
        <w:jc w:val="both"/>
        <w:rPr>
          <w:rFonts w:ascii="Times New Roman" w:eastAsia="Times New Roman" w:hAnsi="Times New Roman" w:cs="Times New Roman"/>
          <w:b/>
          <w:color w:val="000000"/>
          <w:sz w:val="28"/>
          <w:szCs w:val="28"/>
          <w:lang w:eastAsia="ru-RU"/>
        </w:rPr>
      </w:pPr>
    </w:p>
    <w:p w14:paraId="462D58FF" w14:textId="77777777" w:rsidR="006418FA" w:rsidRPr="00DA3CF9" w:rsidRDefault="006418FA" w:rsidP="006418FA">
      <w:pPr>
        <w:spacing w:line="240" w:lineRule="auto"/>
        <w:jc w:val="both"/>
        <w:rPr>
          <w:rFonts w:ascii="Times New Roman" w:eastAsia="Times New Roman" w:hAnsi="Times New Roman" w:cs="Times New Roman"/>
          <w:b/>
          <w:color w:val="000000"/>
          <w:sz w:val="28"/>
          <w:szCs w:val="28"/>
          <w:lang w:eastAsia="ru-RU"/>
        </w:rPr>
      </w:pPr>
    </w:p>
    <w:p w14:paraId="54BBFD29" w14:textId="77777777" w:rsidR="005D7C80" w:rsidRPr="00DA3CF9" w:rsidRDefault="005D7C80" w:rsidP="00A12494">
      <w:pPr>
        <w:spacing w:line="240" w:lineRule="auto"/>
        <w:ind w:firstLine="851"/>
        <w:jc w:val="both"/>
        <w:rPr>
          <w:rFonts w:ascii="Times New Roman" w:eastAsia="Times New Roman" w:hAnsi="Times New Roman" w:cs="Times New Roman"/>
          <w:b/>
          <w:caps/>
          <w:color w:val="000000"/>
          <w:sz w:val="28"/>
          <w:szCs w:val="28"/>
          <w:lang w:eastAsia="ru-RU"/>
        </w:rPr>
      </w:pPr>
    </w:p>
    <w:p w14:paraId="4AEBF585" w14:textId="77777777" w:rsidR="005D7C80" w:rsidRPr="00DA3CF9" w:rsidRDefault="005D7C80" w:rsidP="00A12494">
      <w:pPr>
        <w:spacing w:line="240" w:lineRule="auto"/>
        <w:ind w:firstLine="851"/>
        <w:jc w:val="both"/>
        <w:rPr>
          <w:rFonts w:ascii="Times New Roman" w:eastAsia="Times New Roman" w:hAnsi="Times New Roman" w:cs="Times New Roman"/>
          <w:b/>
          <w:caps/>
          <w:color w:val="000000"/>
          <w:sz w:val="28"/>
          <w:szCs w:val="28"/>
          <w:lang w:eastAsia="ru-RU"/>
        </w:rPr>
        <w:sectPr w:rsidR="005D7C80" w:rsidRPr="00DA3CF9" w:rsidSect="008A758A">
          <w:footerReference w:type="default" r:id="rId29"/>
          <w:pgSz w:w="16840" w:h="11910" w:orient="landscape"/>
          <w:pgMar w:top="1202" w:right="964" w:bottom="442" w:left="1134" w:header="720" w:footer="720" w:gutter="0"/>
          <w:cols w:space="720"/>
          <w:titlePg/>
          <w:docGrid w:linePitch="299"/>
        </w:sectPr>
      </w:pPr>
    </w:p>
    <w:p w14:paraId="5936D12C" w14:textId="77777777" w:rsidR="00782EEE" w:rsidRPr="00DA3CF9" w:rsidRDefault="00727D28" w:rsidP="00727D28">
      <w:pPr>
        <w:pStyle w:val="1"/>
        <w:ind w:left="0"/>
        <w:jc w:val="both"/>
        <w:rPr>
          <w:lang w:eastAsia="ru-RU"/>
        </w:rPr>
      </w:pPr>
      <w:bookmarkStart w:id="45" w:name="_Toc121666805"/>
      <w:r w:rsidRPr="00DA3CF9">
        <w:rPr>
          <w:lang w:eastAsia="ru-RU"/>
        </w:rPr>
        <w:lastRenderedPageBreak/>
        <w:t>ДОДАТОК</w:t>
      </w:r>
      <w:bookmarkEnd w:id="45"/>
    </w:p>
    <w:p w14:paraId="2703675E" w14:textId="77777777" w:rsidR="00AB4C5C" w:rsidRPr="00DA3CF9" w:rsidRDefault="00727D28" w:rsidP="00727D28">
      <w:pPr>
        <w:pStyle w:val="1"/>
        <w:ind w:left="0"/>
        <w:jc w:val="both"/>
        <w:rPr>
          <w:lang w:eastAsia="ru-RU"/>
        </w:rPr>
      </w:pPr>
      <w:bookmarkStart w:id="46" w:name="_Toc121666806"/>
      <w:r w:rsidRPr="00DA3CF9">
        <w:rPr>
          <w:lang w:eastAsia="ru-RU"/>
        </w:rPr>
        <w:t>РЕЗУЛЬТАТИ ПРОВЕДЕННЯ ОПИТУВАННЯ/АНКЕТУВАННЯ ТА ІНТЕРВ’Ю І ФОКУС-ГРУПИ СЕРЕД ОРГАНІВ МІСЦЕВОГО САМОВРЯДУВАННЯ, ПРЕДСТАВНИКІВ ГРОМАДСЬКОСТІ, БІЗНЕСУ ТОЩО НІЖИНСЬКОЇ ТГ</w:t>
      </w:r>
      <w:bookmarkEnd w:id="46"/>
    </w:p>
    <w:p w14:paraId="48A14795" w14:textId="77777777" w:rsidR="00E04AE9" w:rsidRPr="00DA3CF9" w:rsidRDefault="00E04AE9" w:rsidP="00AB4C5C">
      <w:pPr>
        <w:spacing w:line="240" w:lineRule="auto"/>
        <w:ind w:firstLine="851"/>
        <w:jc w:val="center"/>
        <w:rPr>
          <w:rFonts w:ascii="Times New Roman" w:eastAsia="Times New Roman" w:hAnsi="Times New Roman" w:cs="Times New Roman"/>
          <w:b/>
          <w:color w:val="000000"/>
          <w:sz w:val="28"/>
          <w:szCs w:val="28"/>
          <w:lang w:eastAsia="ru-RU"/>
        </w:rPr>
      </w:pPr>
    </w:p>
    <w:p w14:paraId="6E43EF13" w14:textId="77777777" w:rsidR="00B3792E" w:rsidRPr="00DA3CF9" w:rsidRDefault="004D4EA9" w:rsidP="004D4EA9">
      <w:pPr>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 м</w:t>
      </w:r>
      <w:r w:rsidR="00B3792E" w:rsidRPr="00DA3CF9">
        <w:rPr>
          <w:rFonts w:ascii="Times New Roman" w:eastAsia="Times New Roman" w:hAnsi="Times New Roman" w:cs="Times New Roman"/>
          <w:color w:val="000000"/>
          <w:sz w:val="28"/>
          <w:szCs w:val="28"/>
          <w:lang w:eastAsia="ru-RU"/>
        </w:rPr>
        <w:t xml:space="preserve">етою  вивчення думки та визначення потреб різних груп </w:t>
      </w:r>
      <w:proofErr w:type="spellStart"/>
      <w:r w:rsidR="00B3792E" w:rsidRPr="00DA3CF9">
        <w:rPr>
          <w:rFonts w:ascii="Times New Roman" w:eastAsia="Times New Roman" w:hAnsi="Times New Roman" w:cs="Times New Roman"/>
          <w:color w:val="000000"/>
          <w:sz w:val="28"/>
          <w:szCs w:val="28"/>
          <w:lang w:eastAsia="ru-RU"/>
        </w:rPr>
        <w:t>бенефіціарів</w:t>
      </w:r>
      <w:proofErr w:type="spellEnd"/>
      <w:r w:rsidR="00B3792E" w:rsidRPr="00DA3CF9">
        <w:rPr>
          <w:rFonts w:ascii="Times New Roman" w:eastAsia="Times New Roman" w:hAnsi="Times New Roman" w:cs="Times New Roman"/>
          <w:color w:val="000000"/>
          <w:sz w:val="28"/>
          <w:szCs w:val="28"/>
          <w:lang w:eastAsia="ru-RU"/>
        </w:rPr>
        <w:t xml:space="preserve"> та </w:t>
      </w:r>
      <w:proofErr w:type="spellStart"/>
      <w:r w:rsidR="00B3792E" w:rsidRPr="00DA3CF9">
        <w:rPr>
          <w:rFonts w:ascii="Times New Roman" w:eastAsia="Times New Roman" w:hAnsi="Times New Roman" w:cs="Times New Roman"/>
          <w:color w:val="000000"/>
          <w:sz w:val="28"/>
          <w:szCs w:val="28"/>
          <w:lang w:eastAsia="ru-RU"/>
        </w:rPr>
        <w:t>стейкхолдерів</w:t>
      </w:r>
      <w:proofErr w:type="spellEnd"/>
      <w:r w:rsidR="00B3792E" w:rsidRPr="00DA3CF9">
        <w:rPr>
          <w:rFonts w:ascii="Times New Roman" w:eastAsia="Times New Roman" w:hAnsi="Times New Roman" w:cs="Times New Roman"/>
          <w:color w:val="000000"/>
          <w:sz w:val="28"/>
          <w:szCs w:val="28"/>
          <w:lang w:eastAsia="ru-RU"/>
        </w:rPr>
        <w:t xml:space="preserve"> з питань стратегічних напрямків повоєнного відновлення і розвитку </w:t>
      </w:r>
      <w:r w:rsidR="00887121" w:rsidRPr="00DA3CF9">
        <w:rPr>
          <w:rFonts w:ascii="Times New Roman" w:eastAsia="Times New Roman" w:hAnsi="Times New Roman" w:cs="Times New Roman"/>
          <w:color w:val="000000"/>
          <w:sz w:val="28"/>
          <w:szCs w:val="28"/>
          <w:lang w:eastAsia="ru-RU"/>
        </w:rPr>
        <w:t>Ніжинської територіальної</w:t>
      </w:r>
      <w:r w:rsidR="00B3792E" w:rsidRPr="00DA3CF9">
        <w:rPr>
          <w:rFonts w:ascii="Times New Roman" w:eastAsia="Times New Roman" w:hAnsi="Times New Roman" w:cs="Times New Roman"/>
          <w:color w:val="000000"/>
          <w:sz w:val="28"/>
          <w:szCs w:val="28"/>
          <w:lang w:eastAsia="ru-RU"/>
        </w:rPr>
        <w:t xml:space="preserve"> громад</w:t>
      </w:r>
      <w:r w:rsidR="00B96493" w:rsidRPr="00DA3CF9">
        <w:rPr>
          <w:rFonts w:ascii="Times New Roman" w:eastAsia="Times New Roman" w:hAnsi="Times New Roman" w:cs="Times New Roman"/>
          <w:color w:val="000000"/>
          <w:sz w:val="28"/>
          <w:szCs w:val="28"/>
          <w:lang w:eastAsia="ru-RU"/>
        </w:rPr>
        <w:t xml:space="preserve">и, відповідно до затвердженої методики, експертом спільно із належними фахівцями виконкому, проведено анкетування мешканців громади, опитування </w:t>
      </w:r>
      <w:proofErr w:type="spellStart"/>
      <w:r w:rsidR="00B96493" w:rsidRPr="00DA3CF9">
        <w:rPr>
          <w:rFonts w:ascii="Times New Roman" w:eastAsia="Times New Roman" w:hAnsi="Times New Roman" w:cs="Times New Roman"/>
          <w:color w:val="000000"/>
          <w:sz w:val="28"/>
          <w:szCs w:val="28"/>
          <w:lang w:eastAsia="ru-RU"/>
        </w:rPr>
        <w:t>стейкхолдерів</w:t>
      </w:r>
      <w:proofErr w:type="spellEnd"/>
      <w:r w:rsidR="00B96493" w:rsidRPr="00DA3CF9">
        <w:rPr>
          <w:rFonts w:ascii="Times New Roman" w:eastAsia="Times New Roman" w:hAnsi="Times New Roman" w:cs="Times New Roman"/>
          <w:color w:val="000000"/>
          <w:sz w:val="28"/>
          <w:szCs w:val="28"/>
          <w:lang w:eastAsia="ru-RU"/>
        </w:rPr>
        <w:t xml:space="preserve"> та організовано </w:t>
      </w:r>
      <w:r w:rsidR="00887121" w:rsidRPr="00DA3CF9">
        <w:rPr>
          <w:rFonts w:ascii="Times New Roman" w:eastAsia="Times New Roman" w:hAnsi="Times New Roman" w:cs="Times New Roman"/>
          <w:color w:val="000000"/>
          <w:sz w:val="28"/>
          <w:szCs w:val="28"/>
          <w:lang w:eastAsia="ru-RU"/>
        </w:rPr>
        <w:t>інтерв’ювання</w:t>
      </w:r>
      <w:r w:rsidR="00B96493" w:rsidRPr="00DA3CF9">
        <w:rPr>
          <w:rFonts w:ascii="Times New Roman" w:eastAsia="Times New Roman" w:hAnsi="Times New Roman" w:cs="Times New Roman"/>
          <w:color w:val="000000"/>
          <w:sz w:val="28"/>
          <w:szCs w:val="28"/>
          <w:lang w:eastAsia="ru-RU"/>
        </w:rPr>
        <w:t xml:space="preserve"> двох фокус-груп: представників бізнесу та внутрішньо перемішених осіб (ВПО)</w:t>
      </w:r>
      <w:r w:rsidR="00B3792E" w:rsidRPr="00DA3CF9">
        <w:rPr>
          <w:rFonts w:ascii="Times New Roman" w:eastAsia="Times New Roman" w:hAnsi="Times New Roman" w:cs="Times New Roman"/>
          <w:color w:val="000000"/>
          <w:sz w:val="28"/>
          <w:szCs w:val="28"/>
          <w:lang w:eastAsia="ru-RU"/>
        </w:rPr>
        <w:t>.</w:t>
      </w:r>
    </w:p>
    <w:p w14:paraId="3F37A4D6" w14:textId="77777777" w:rsidR="00B96493" w:rsidRPr="00DA3CF9" w:rsidRDefault="00B96493" w:rsidP="004D4EA9">
      <w:pPr>
        <w:spacing w:line="240" w:lineRule="auto"/>
        <w:ind w:firstLine="851"/>
        <w:jc w:val="both"/>
        <w:rPr>
          <w:rFonts w:ascii="Times New Roman" w:eastAsia="Times New Roman" w:hAnsi="Times New Roman" w:cs="Times New Roman"/>
          <w:sz w:val="28"/>
          <w:szCs w:val="28"/>
          <w:lang w:eastAsia="ru-RU"/>
        </w:rPr>
      </w:pPr>
    </w:p>
    <w:p w14:paraId="54BB862D" w14:textId="77777777" w:rsidR="00B3792E" w:rsidRPr="00DA3CF9" w:rsidRDefault="00B96493" w:rsidP="00B96493">
      <w:pPr>
        <w:spacing w:line="240" w:lineRule="auto"/>
        <w:ind w:firstLine="851"/>
        <w:jc w:val="both"/>
        <w:textAlignment w:val="baseline"/>
        <w:rPr>
          <w:rFonts w:ascii="Times New Roman" w:eastAsia="Times New Roman" w:hAnsi="Times New Roman" w:cs="Times New Roman"/>
          <w:bCs/>
          <w:color w:val="000000"/>
          <w:sz w:val="28"/>
          <w:szCs w:val="28"/>
          <w:lang w:eastAsia="ru-RU"/>
        </w:rPr>
      </w:pPr>
      <w:r w:rsidRPr="00DA3CF9">
        <w:rPr>
          <w:rFonts w:ascii="Times New Roman" w:eastAsia="Times New Roman" w:hAnsi="Times New Roman" w:cs="Times New Roman"/>
          <w:bCs/>
          <w:color w:val="000000"/>
          <w:sz w:val="28"/>
          <w:szCs w:val="28"/>
          <w:lang w:eastAsia="ru-RU"/>
        </w:rPr>
        <w:t>Зазначені оп</w:t>
      </w:r>
      <w:r w:rsidR="00B3792E" w:rsidRPr="00DA3CF9">
        <w:rPr>
          <w:rFonts w:ascii="Times New Roman" w:eastAsia="Times New Roman" w:hAnsi="Times New Roman" w:cs="Times New Roman"/>
          <w:bCs/>
          <w:color w:val="000000"/>
          <w:sz w:val="28"/>
          <w:szCs w:val="28"/>
          <w:lang w:eastAsia="ru-RU"/>
        </w:rPr>
        <w:t xml:space="preserve">итування (анкетування, </w:t>
      </w:r>
      <w:r w:rsidRPr="00DA3CF9">
        <w:rPr>
          <w:rFonts w:ascii="Times New Roman" w:eastAsia="Times New Roman" w:hAnsi="Times New Roman" w:cs="Times New Roman"/>
          <w:bCs/>
          <w:color w:val="000000"/>
          <w:sz w:val="28"/>
          <w:szCs w:val="28"/>
          <w:lang w:eastAsia="ru-RU"/>
        </w:rPr>
        <w:t xml:space="preserve">інтерв’ю, фокус-групи) проводилися протягом другої половини липня </w:t>
      </w:r>
      <w:proofErr w:type="spellStart"/>
      <w:r w:rsidRPr="00DA3CF9">
        <w:rPr>
          <w:rFonts w:ascii="Times New Roman" w:eastAsia="Times New Roman" w:hAnsi="Times New Roman" w:cs="Times New Roman"/>
          <w:bCs/>
          <w:color w:val="000000"/>
          <w:sz w:val="28"/>
          <w:szCs w:val="28"/>
          <w:lang w:eastAsia="ru-RU"/>
        </w:rPr>
        <w:t>п.р</w:t>
      </w:r>
      <w:proofErr w:type="spellEnd"/>
      <w:r w:rsidRPr="00DA3CF9">
        <w:rPr>
          <w:rFonts w:ascii="Times New Roman" w:eastAsia="Times New Roman" w:hAnsi="Times New Roman" w:cs="Times New Roman"/>
          <w:bCs/>
          <w:color w:val="000000"/>
          <w:sz w:val="28"/>
          <w:szCs w:val="28"/>
          <w:lang w:eastAsia="ru-RU"/>
        </w:rPr>
        <w:t>.</w:t>
      </w:r>
      <w:r w:rsidR="00B3792E" w:rsidRPr="00DA3CF9">
        <w:rPr>
          <w:rFonts w:ascii="Times New Roman" w:eastAsia="Times New Roman" w:hAnsi="Times New Roman" w:cs="Times New Roman"/>
          <w:bCs/>
          <w:color w:val="000000"/>
          <w:sz w:val="28"/>
          <w:szCs w:val="28"/>
          <w:lang w:eastAsia="ru-RU"/>
        </w:rPr>
        <w:t xml:space="preserve"> за наступними тематичними блоками: </w:t>
      </w:r>
    </w:p>
    <w:p w14:paraId="39173D6C"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оцінка результатів реалізації цілей, завдань та заходів чинних стратегії/програми/плану розвитку для розвитку громади;</w:t>
      </w:r>
    </w:p>
    <w:p w14:paraId="4B9C203D"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оцінка втрат в різних сферах внаслідок війни з РФ; </w:t>
      </w:r>
    </w:p>
    <w:p w14:paraId="3F8DB35B"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оцінка проблем та потреб повоєнного відновлення громади в різних сферах; </w:t>
      </w:r>
    </w:p>
    <w:p w14:paraId="3A2672D1"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створення системи інструментів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(перелік показників, періодичність та джерела інформації) стратегічних та програмних документів; </w:t>
      </w:r>
    </w:p>
    <w:p w14:paraId="700F7DB6"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рівень залученості та </w:t>
      </w:r>
      <w:proofErr w:type="spellStart"/>
      <w:r w:rsidRPr="00DA3CF9">
        <w:rPr>
          <w:rFonts w:ascii="Times New Roman" w:eastAsia="Times New Roman" w:hAnsi="Times New Roman" w:cs="Times New Roman"/>
          <w:color w:val="000000"/>
          <w:sz w:val="28"/>
          <w:szCs w:val="28"/>
          <w:lang w:eastAsia="ru-RU"/>
        </w:rPr>
        <w:t>інклюзивності</w:t>
      </w:r>
      <w:proofErr w:type="spellEnd"/>
      <w:r w:rsidRPr="00DA3CF9">
        <w:rPr>
          <w:rFonts w:ascii="Times New Roman" w:eastAsia="Times New Roman" w:hAnsi="Times New Roman" w:cs="Times New Roman"/>
          <w:color w:val="000000"/>
          <w:sz w:val="28"/>
          <w:szCs w:val="28"/>
          <w:lang w:eastAsia="ru-RU"/>
        </w:rPr>
        <w:t xml:space="preserve"> процесу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чинних стратегії/програми/плану; </w:t>
      </w:r>
    </w:p>
    <w:p w14:paraId="1D569B64" w14:textId="77777777" w:rsidR="00B3792E" w:rsidRPr="00DA3CF9" w:rsidRDefault="00B3792E" w:rsidP="00865B5A">
      <w:pPr>
        <w:numPr>
          <w:ilvl w:val="0"/>
          <w:numId w:val="1"/>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пропозиції щодо підвищення ефективності реалізації стратегії/програми/плану повоєнного відновлення і розвитку територіальних громад та впровадження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xml:space="preserve"> отриманих</w:t>
      </w:r>
      <w:r w:rsidR="00BC1AE7" w:rsidRPr="00DA3CF9">
        <w:rPr>
          <w:rFonts w:ascii="Times New Roman" w:eastAsia="Times New Roman" w:hAnsi="Times New Roman" w:cs="Times New Roman"/>
          <w:color w:val="000000"/>
          <w:sz w:val="28"/>
          <w:szCs w:val="28"/>
          <w:lang w:eastAsia="ru-RU"/>
        </w:rPr>
        <w:t xml:space="preserve"> результатів.</w:t>
      </w:r>
    </w:p>
    <w:p w14:paraId="1E9410F0" w14:textId="77777777" w:rsidR="00BC1AE7" w:rsidRPr="00DA3CF9" w:rsidRDefault="00BC1AE7"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315A9736" w14:textId="77777777" w:rsidR="00B5496F" w:rsidRPr="00DA3CF9" w:rsidRDefault="00B5496F" w:rsidP="00B5496F">
      <w:pPr>
        <w:spacing w:line="240" w:lineRule="auto"/>
        <w:jc w:val="both"/>
        <w:textAlignment w:val="baseline"/>
        <w:rPr>
          <w:rFonts w:ascii="Times New Roman" w:eastAsia="Times New Roman" w:hAnsi="Times New Roman" w:cs="Times New Roman"/>
          <w:b/>
          <w:bCs/>
          <w:color w:val="000000"/>
          <w:sz w:val="28"/>
          <w:szCs w:val="28"/>
          <w:lang w:eastAsia="ru-RU"/>
        </w:rPr>
      </w:pPr>
      <w:r w:rsidRPr="00DA3CF9">
        <w:rPr>
          <w:rFonts w:ascii="Times New Roman" w:eastAsia="Times New Roman" w:hAnsi="Times New Roman" w:cs="Times New Roman"/>
          <w:b/>
          <w:bCs/>
          <w:color w:val="000000"/>
          <w:sz w:val="28"/>
          <w:szCs w:val="28"/>
          <w:lang w:eastAsia="ru-RU"/>
        </w:rPr>
        <w:t xml:space="preserve">          Підсумки проведення анкетування:</w:t>
      </w:r>
    </w:p>
    <w:p w14:paraId="7B67CC27" w14:textId="77777777" w:rsidR="00B5496F" w:rsidRPr="00DA3CF9" w:rsidRDefault="00B5496F" w:rsidP="00B5496F">
      <w:pPr>
        <w:spacing w:line="240" w:lineRule="auto"/>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          В анкетуванні мешканців Ніжинської </w:t>
      </w:r>
      <w:r w:rsidR="00FD6718">
        <w:rPr>
          <w:rFonts w:ascii="Times New Roman" w:eastAsia="Times New Roman" w:hAnsi="Times New Roman" w:cs="Times New Roman"/>
          <w:color w:val="000000"/>
          <w:sz w:val="28"/>
          <w:szCs w:val="28"/>
          <w:lang w:eastAsia="ru-RU"/>
        </w:rPr>
        <w:t xml:space="preserve">міської </w:t>
      </w:r>
      <w:r w:rsidRPr="00DA3CF9">
        <w:rPr>
          <w:rFonts w:ascii="Times New Roman" w:eastAsia="Times New Roman" w:hAnsi="Times New Roman" w:cs="Times New Roman"/>
          <w:color w:val="000000"/>
          <w:sz w:val="28"/>
          <w:szCs w:val="28"/>
          <w:lang w:eastAsia="ru-RU"/>
        </w:rPr>
        <w:t>ТГ прийняли участь 172 особи</w:t>
      </w:r>
      <w:r w:rsidR="00743D6B" w:rsidRPr="00DA3CF9">
        <w:rPr>
          <w:rFonts w:ascii="Times New Roman" w:eastAsia="Times New Roman" w:hAnsi="Times New Roman" w:cs="Times New Roman"/>
          <w:color w:val="000000"/>
          <w:sz w:val="28"/>
          <w:szCs w:val="28"/>
          <w:lang w:eastAsia="ru-RU"/>
        </w:rPr>
        <w:t xml:space="preserve">, що більш ніж </w:t>
      </w:r>
      <w:r w:rsidR="00D165D8" w:rsidRPr="00DA3CF9">
        <w:rPr>
          <w:rFonts w:ascii="Times New Roman" w:eastAsia="Times New Roman" w:hAnsi="Times New Roman" w:cs="Times New Roman"/>
          <w:color w:val="000000"/>
          <w:sz w:val="28"/>
          <w:szCs w:val="28"/>
          <w:lang w:eastAsia="ru-RU"/>
        </w:rPr>
        <w:t>втричі</w:t>
      </w:r>
      <w:r w:rsidR="00743D6B" w:rsidRPr="00DA3CF9">
        <w:rPr>
          <w:rFonts w:ascii="Times New Roman" w:eastAsia="Times New Roman" w:hAnsi="Times New Roman" w:cs="Times New Roman"/>
          <w:color w:val="000000"/>
          <w:sz w:val="28"/>
          <w:szCs w:val="28"/>
          <w:lang w:eastAsia="ru-RU"/>
        </w:rPr>
        <w:t xml:space="preserve"> перевищує</w:t>
      </w:r>
      <w:r w:rsidRPr="00DA3CF9">
        <w:rPr>
          <w:rFonts w:ascii="Times New Roman" w:eastAsia="Times New Roman" w:hAnsi="Times New Roman" w:cs="Times New Roman"/>
          <w:color w:val="000000"/>
          <w:sz w:val="28"/>
          <w:szCs w:val="28"/>
          <w:lang w:eastAsia="ru-RU"/>
        </w:rPr>
        <w:t xml:space="preserve"> кількість респондентів, яка затверджена </w:t>
      </w:r>
      <w:r w:rsidR="00D165D8" w:rsidRPr="00DA3CF9">
        <w:rPr>
          <w:rFonts w:ascii="Times New Roman" w:eastAsia="Times New Roman" w:hAnsi="Times New Roman" w:cs="Times New Roman"/>
          <w:color w:val="000000"/>
          <w:sz w:val="28"/>
          <w:szCs w:val="28"/>
          <w:lang w:eastAsia="ru-RU"/>
        </w:rPr>
        <w:t>методикою</w:t>
      </w:r>
      <w:r w:rsidRPr="00DA3CF9">
        <w:rPr>
          <w:rFonts w:ascii="Times New Roman" w:eastAsia="Times New Roman" w:hAnsi="Times New Roman" w:cs="Times New Roman"/>
          <w:color w:val="000000"/>
          <w:sz w:val="28"/>
          <w:szCs w:val="28"/>
          <w:lang w:eastAsia="ru-RU"/>
        </w:rPr>
        <w:t xml:space="preserve"> реалізації </w:t>
      </w:r>
      <w:proofErr w:type="spellStart"/>
      <w:r w:rsidRPr="00DA3CF9">
        <w:rPr>
          <w:rFonts w:ascii="Times New Roman" w:eastAsia="Times New Roman" w:hAnsi="Times New Roman" w:cs="Times New Roman"/>
          <w:color w:val="000000"/>
          <w:sz w:val="28"/>
          <w:szCs w:val="28"/>
          <w:lang w:eastAsia="ru-RU"/>
        </w:rPr>
        <w:t>Про</w:t>
      </w:r>
      <w:r w:rsidR="00AE079B" w:rsidRPr="00DA3CF9">
        <w:rPr>
          <w:rFonts w:ascii="Times New Roman" w:eastAsia="Times New Roman" w:hAnsi="Times New Roman" w:cs="Times New Roman"/>
          <w:color w:val="000000"/>
          <w:sz w:val="28"/>
          <w:szCs w:val="28"/>
          <w:lang w:eastAsia="ru-RU"/>
        </w:rPr>
        <w:t>є</w:t>
      </w:r>
      <w:r w:rsidRPr="00DA3CF9">
        <w:rPr>
          <w:rFonts w:ascii="Times New Roman" w:eastAsia="Times New Roman" w:hAnsi="Times New Roman" w:cs="Times New Roman"/>
          <w:color w:val="000000"/>
          <w:sz w:val="28"/>
          <w:szCs w:val="28"/>
          <w:lang w:eastAsia="ru-RU"/>
        </w:rPr>
        <w:t>кту</w:t>
      </w:r>
      <w:proofErr w:type="spellEnd"/>
      <w:r w:rsidRPr="00DA3CF9">
        <w:rPr>
          <w:rFonts w:ascii="Times New Roman" w:eastAsia="Times New Roman" w:hAnsi="Times New Roman" w:cs="Times New Roman"/>
          <w:color w:val="000000"/>
          <w:sz w:val="28"/>
          <w:szCs w:val="28"/>
          <w:lang w:eastAsia="ru-RU"/>
        </w:rPr>
        <w:t xml:space="preserve"> (не менше 40 респондентів)</w:t>
      </w:r>
    </w:p>
    <w:p w14:paraId="580FF6B1" w14:textId="77777777" w:rsidR="00B5496F" w:rsidRPr="00DA3CF9" w:rsidRDefault="00B5496F" w:rsidP="00B5496F">
      <w:pPr>
        <w:spacing w:line="240" w:lineRule="auto"/>
        <w:ind w:firstLine="851"/>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color w:val="000000"/>
          <w:sz w:val="28"/>
          <w:szCs w:val="28"/>
          <w:lang w:eastAsia="ru-RU"/>
        </w:rPr>
        <w:t>Анкетування проводилось  з метою виявлення основних проблем та потреб повоєнного відновлення та подальшого розвитку громади. Анкета містила три типи питань: </w:t>
      </w:r>
    </w:p>
    <w:p w14:paraId="7777CE52" w14:textId="77777777" w:rsidR="00B5496F" w:rsidRPr="00DA3CF9" w:rsidRDefault="00B5496F" w:rsidP="00865B5A">
      <w:pPr>
        <w:numPr>
          <w:ilvl w:val="0"/>
          <w:numId w:val="2"/>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Питання з номінальною шкалою – тобто питання, де респондентам пропонується обрати один (або декілька) з наявних варіантів відповіді, що описують те чи інше явище (наприклад, вибрати з переліку запропонованих варіантів, чи мають громадяни своєчасний доступ до інформації щодо реалізації стратегії, програм, </w:t>
      </w:r>
      <w:proofErr w:type="spellStart"/>
      <w:r w:rsidRPr="00DA3CF9">
        <w:rPr>
          <w:rFonts w:ascii="Times New Roman" w:eastAsia="Times New Roman" w:hAnsi="Times New Roman" w:cs="Times New Roman"/>
          <w:color w:val="000000"/>
          <w:sz w:val="28"/>
          <w:szCs w:val="28"/>
          <w:lang w:eastAsia="ru-RU"/>
        </w:rPr>
        <w:t>проєктів</w:t>
      </w:r>
      <w:proofErr w:type="spellEnd"/>
      <w:r w:rsidRPr="00DA3CF9">
        <w:rPr>
          <w:rFonts w:ascii="Times New Roman" w:eastAsia="Times New Roman" w:hAnsi="Times New Roman" w:cs="Times New Roman"/>
          <w:color w:val="000000"/>
          <w:sz w:val="28"/>
          <w:szCs w:val="28"/>
          <w:lang w:eastAsia="ru-RU"/>
        </w:rPr>
        <w:t xml:space="preserve"> тощо).</w:t>
      </w:r>
    </w:p>
    <w:p w14:paraId="4A3320D1" w14:textId="77777777" w:rsidR="00B5496F" w:rsidRPr="00DA3CF9" w:rsidRDefault="00B5496F" w:rsidP="00865B5A">
      <w:pPr>
        <w:numPr>
          <w:ilvl w:val="0"/>
          <w:numId w:val="2"/>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Питання з порядковою шкалою - питання, у яких респондентам пропонується оц</w:t>
      </w:r>
      <w:r w:rsidR="00C375C8" w:rsidRPr="00DA3CF9">
        <w:rPr>
          <w:rFonts w:ascii="Times New Roman" w:eastAsia="Times New Roman" w:hAnsi="Times New Roman" w:cs="Times New Roman"/>
          <w:color w:val="000000"/>
          <w:sz w:val="28"/>
          <w:szCs w:val="28"/>
          <w:lang w:eastAsia="ru-RU"/>
        </w:rPr>
        <w:t>інити вказаний показник за 5</w:t>
      </w:r>
      <w:r w:rsidRPr="00DA3CF9">
        <w:rPr>
          <w:rFonts w:ascii="Times New Roman" w:eastAsia="Times New Roman" w:hAnsi="Times New Roman" w:cs="Times New Roman"/>
          <w:color w:val="000000"/>
          <w:sz w:val="28"/>
          <w:szCs w:val="28"/>
          <w:lang w:eastAsia="ru-RU"/>
        </w:rPr>
        <w:t xml:space="preserve">-ти бальною шкалою, де, залежно від змісту питання, 1 – мінімальне, 5 - максимальне значення, що, залежно від змісту </w:t>
      </w:r>
      <w:r w:rsidRPr="00DA3CF9">
        <w:rPr>
          <w:rFonts w:ascii="Times New Roman" w:eastAsia="Times New Roman" w:hAnsi="Times New Roman" w:cs="Times New Roman"/>
          <w:color w:val="000000"/>
          <w:sz w:val="28"/>
          <w:szCs w:val="28"/>
          <w:lang w:eastAsia="ru-RU"/>
        </w:rPr>
        <w:lastRenderedPageBreak/>
        <w:t>питання, означає позитивну/негативну характеристику явища або позитивний/негативний вплив цього явища на розвиток громади, а 0 означає «Не знаю». </w:t>
      </w:r>
    </w:p>
    <w:p w14:paraId="267EC3AD" w14:textId="77777777" w:rsidR="00B5496F" w:rsidRPr="00DA3CF9" w:rsidRDefault="00B5496F" w:rsidP="00865B5A">
      <w:pPr>
        <w:numPr>
          <w:ilvl w:val="0"/>
          <w:numId w:val="2"/>
        </w:num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Відкриті запитання – питання, в яких респонденти мають можливість визначити основні проблеми та потреби повоєнного відновлення, висловити свої пропозиції щодо подальшого розвитку громади, пріоритетних сфер та конкретних </w:t>
      </w:r>
      <w:proofErr w:type="spellStart"/>
      <w:r w:rsidRPr="00DA3CF9">
        <w:rPr>
          <w:rFonts w:ascii="Times New Roman" w:eastAsia="Times New Roman" w:hAnsi="Times New Roman" w:cs="Times New Roman"/>
          <w:color w:val="000000"/>
          <w:sz w:val="28"/>
          <w:szCs w:val="28"/>
          <w:lang w:eastAsia="ru-RU"/>
        </w:rPr>
        <w:t>проєктних</w:t>
      </w:r>
      <w:proofErr w:type="spellEnd"/>
      <w:r w:rsidRPr="00DA3CF9">
        <w:rPr>
          <w:rFonts w:ascii="Times New Roman" w:eastAsia="Times New Roman" w:hAnsi="Times New Roman" w:cs="Times New Roman"/>
          <w:color w:val="000000"/>
          <w:sz w:val="28"/>
          <w:szCs w:val="28"/>
          <w:lang w:eastAsia="ru-RU"/>
        </w:rPr>
        <w:t xml:space="preserve"> ідей чи ініціатив. </w:t>
      </w:r>
    </w:p>
    <w:p w14:paraId="68257DD7" w14:textId="77777777" w:rsidR="00C375C8" w:rsidRPr="00DA3CF9" w:rsidRDefault="00C375C8" w:rsidP="00C375C8">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01599194" w14:textId="77777777" w:rsidR="00B5496F" w:rsidRPr="00DA3CF9" w:rsidRDefault="00B5496F" w:rsidP="00B5496F">
      <w:pPr>
        <w:spacing w:line="240" w:lineRule="auto"/>
        <w:ind w:firstLine="851"/>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color w:val="000000"/>
          <w:sz w:val="28"/>
          <w:szCs w:val="28"/>
          <w:lang w:eastAsia="ru-RU"/>
        </w:rPr>
        <w:t>За формою  проведення анкетування відбувалося шляхом:</w:t>
      </w:r>
    </w:p>
    <w:p w14:paraId="64328087" w14:textId="77777777" w:rsidR="00B5496F" w:rsidRPr="00DA3CF9" w:rsidRDefault="00B5496F" w:rsidP="00865B5A">
      <w:pPr>
        <w:numPr>
          <w:ilvl w:val="0"/>
          <w:numId w:val="3"/>
        </w:numPr>
        <w:spacing w:line="240" w:lineRule="auto"/>
        <w:ind w:firstLine="131"/>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електронного опитування через гугл-анкету що буда розміщена на сайті громади;</w:t>
      </w:r>
    </w:p>
    <w:p w14:paraId="0079A9DE" w14:textId="77777777" w:rsidR="00B5496F" w:rsidRPr="00DA3CF9" w:rsidRDefault="00B5496F" w:rsidP="00865B5A">
      <w:pPr>
        <w:numPr>
          <w:ilvl w:val="0"/>
          <w:numId w:val="3"/>
        </w:numPr>
        <w:spacing w:line="240" w:lineRule="auto"/>
        <w:ind w:firstLine="131"/>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розповсюдження анкет серед мешканців громади в паперовому вигляді в людних місцях (ЦНАП,</w:t>
      </w:r>
      <w:r w:rsidR="00F21344" w:rsidRPr="00DA3CF9">
        <w:rPr>
          <w:rFonts w:ascii="Times New Roman" w:eastAsia="Times New Roman" w:hAnsi="Times New Roman" w:cs="Times New Roman"/>
          <w:color w:val="000000"/>
          <w:sz w:val="28"/>
          <w:szCs w:val="28"/>
          <w:lang w:eastAsia="ru-RU"/>
        </w:rPr>
        <w:t xml:space="preserve"> соціальні заклади,</w:t>
      </w:r>
      <w:r w:rsidRPr="00DA3CF9">
        <w:rPr>
          <w:rFonts w:ascii="Times New Roman" w:eastAsia="Times New Roman" w:hAnsi="Times New Roman" w:cs="Times New Roman"/>
          <w:color w:val="000000"/>
          <w:sz w:val="28"/>
          <w:szCs w:val="28"/>
          <w:lang w:eastAsia="ru-RU"/>
        </w:rPr>
        <w:t xml:space="preserve"> заклад освіти тощо).</w:t>
      </w:r>
    </w:p>
    <w:p w14:paraId="56765B06" w14:textId="77777777" w:rsidR="00F21344" w:rsidRPr="00DA3CF9" w:rsidRDefault="00F21344" w:rsidP="00F21344">
      <w:pPr>
        <w:spacing w:line="240" w:lineRule="auto"/>
        <w:ind w:firstLine="851"/>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Згідно із вищ</w:t>
      </w:r>
      <w:r w:rsidR="003F4634" w:rsidRPr="00DA3CF9">
        <w:rPr>
          <w:rFonts w:ascii="Times New Roman" w:eastAsia="Times New Roman" w:hAnsi="Times New Roman" w:cs="Times New Roman"/>
          <w:color w:val="000000"/>
          <w:sz w:val="28"/>
          <w:szCs w:val="28"/>
          <w:lang w:eastAsia="ru-RU"/>
        </w:rPr>
        <w:t>е</w:t>
      </w:r>
      <w:r w:rsidRPr="00DA3CF9">
        <w:rPr>
          <w:rFonts w:ascii="Times New Roman" w:eastAsia="Times New Roman" w:hAnsi="Times New Roman" w:cs="Times New Roman"/>
          <w:color w:val="000000"/>
          <w:sz w:val="28"/>
          <w:szCs w:val="28"/>
          <w:lang w:eastAsia="ru-RU"/>
        </w:rPr>
        <w:t>згаданою методикою проведення опитування складено перелік осіб, що прийняли в ньому участь з урахув</w:t>
      </w:r>
      <w:r w:rsidR="00AE079B" w:rsidRPr="00DA3CF9">
        <w:rPr>
          <w:rFonts w:ascii="Times New Roman" w:eastAsia="Times New Roman" w:hAnsi="Times New Roman" w:cs="Times New Roman"/>
          <w:color w:val="000000"/>
          <w:sz w:val="28"/>
          <w:szCs w:val="28"/>
          <w:lang w:eastAsia="ru-RU"/>
        </w:rPr>
        <w:t>а</w:t>
      </w:r>
      <w:r w:rsidRPr="00DA3CF9">
        <w:rPr>
          <w:rFonts w:ascii="Times New Roman" w:eastAsia="Times New Roman" w:hAnsi="Times New Roman" w:cs="Times New Roman"/>
          <w:color w:val="000000"/>
          <w:sz w:val="28"/>
          <w:szCs w:val="28"/>
          <w:lang w:eastAsia="ru-RU"/>
        </w:rPr>
        <w:t xml:space="preserve">нням вікової, статевої, професійної, соціальної </w:t>
      </w:r>
      <w:proofErr w:type="spellStart"/>
      <w:r w:rsidRPr="00DA3CF9">
        <w:rPr>
          <w:rFonts w:ascii="Times New Roman" w:eastAsia="Times New Roman" w:hAnsi="Times New Roman" w:cs="Times New Roman"/>
          <w:color w:val="000000"/>
          <w:sz w:val="28"/>
          <w:szCs w:val="28"/>
          <w:lang w:eastAsia="ru-RU"/>
        </w:rPr>
        <w:t>дезагрегації</w:t>
      </w:r>
      <w:proofErr w:type="spellEnd"/>
      <w:r w:rsidRPr="00DA3CF9">
        <w:rPr>
          <w:rFonts w:ascii="Times New Roman" w:eastAsia="Times New Roman" w:hAnsi="Times New Roman" w:cs="Times New Roman"/>
          <w:color w:val="000000"/>
          <w:sz w:val="28"/>
          <w:szCs w:val="28"/>
          <w:lang w:eastAsia="ru-RU"/>
        </w:rPr>
        <w:t xml:space="preserve"> респондентів тощо. Цей перелік містить інформацію про 58 осіб</w:t>
      </w:r>
      <w:r w:rsidR="00E7678D" w:rsidRPr="00DA3CF9">
        <w:rPr>
          <w:rFonts w:ascii="Times New Roman" w:eastAsia="Times New Roman" w:hAnsi="Times New Roman" w:cs="Times New Roman"/>
          <w:color w:val="000000"/>
          <w:sz w:val="28"/>
          <w:szCs w:val="28"/>
          <w:lang w:eastAsia="ru-RU"/>
        </w:rPr>
        <w:t xml:space="preserve">-респондентів (додається – файл D2_Ніжинська ТГ_19.09.22_СПИСОК АНКЕТУВАННЯ БЕНЕФІЦІАРИ), решта мешканців у кількості 114 осіб </w:t>
      </w:r>
      <w:r w:rsidR="00AE079B" w:rsidRPr="00DA3CF9">
        <w:rPr>
          <w:rFonts w:ascii="Times New Roman" w:eastAsia="Times New Roman" w:hAnsi="Times New Roman" w:cs="Times New Roman"/>
          <w:color w:val="000000"/>
          <w:sz w:val="28"/>
          <w:szCs w:val="28"/>
          <w:lang w:eastAsia="ru-RU"/>
        </w:rPr>
        <w:t>взяла</w:t>
      </w:r>
      <w:r w:rsidR="00E7678D" w:rsidRPr="00DA3CF9">
        <w:rPr>
          <w:rFonts w:ascii="Times New Roman" w:eastAsia="Times New Roman" w:hAnsi="Times New Roman" w:cs="Times New Roman"/>
          <w:color w:val="000000"/>
          <w:sz w:val="28"/>
          <w:szCs w:val="28"/>
          <w:lang w:eastAsia="ru-RU"/>
        </w:rPr>
        <w:t xml:space="preserve"> участь у опитуванні через заповнення електронного варіанту анкети, розміщеного на сай</w:t>
      </w:r>
      <w:r w:rsidR="00AE079B" w:rsidRPr="00DA3CF9">
        <w:rPr>
          <w:rFonts w:ascii="Times New Roman" w:eastAsia="Times New Roman" w:hAnsi="Times New Roman" w:cs="Times New Roman"/>
          <w:color w:val="000000"/>
          <w:sz w:val="28"/>
          <w:szCs w:val="28"/>
          <w:lang w:eastAsia="ru-RU"/>
        </w:rPr>
        <w:t>т</w:t>
      </w:r>
      <w:r w:rsidR="00E7678D" w:rsidRPr="00DA3CF9">
        <w:rPr>
          <w:rFonts w:ascii="Times New Roman" w:eastAsia="Times New Roman" w:hAnsi="Times New Roman" w:cs="Times New Roman"/>
          <w:color w:val="000000"/>
          <w:sz w:val="28"/>
          <w:szCs w:val="28"/>
          <w:lang w:eastAsia="ru-RU"/>
        </w:rPr>
        <w:t>і міськради та розширеній ідентифікації не підляг</w:t>
      </w:r>
      <w:r w:rsidR="00AE079B" w:rsidRPr="00DA3CF9">
        <w:rPr>
          <w:rFonts w:ascii="Times New Roman" w:eastAsia="Times New Roman" w:hAnsi="Times New Roman" w:cs="Times New Roman"/>
          <w:color w:val="000000"/>
          <w:sz w:val="28"/>
          <w:szCs w:val="28"/>
          <w:lang w:eastAsia="ru-RU"/>
        </w:rPr>
        <w:t>а</w:t>
      </w:r>
      <w:r w:rsidR="00E7678D" w:rsidRPr="00DA3CF9">
        <w:rPr>
          <w:rFonts w:ascii="Times New Roman" w:eastAsia="Times New Roman" w:hAnsi="Times New Roman" w:cs="Times New Roman"/>
          <w:color w:val="000000"/>
          <w:sz w:val="28"/>
          <w:szCs w:val="28"/>
          <w:lang w:eastAsia="ru-RU"/>
        </w:rPr>
        <w:t>ла.</w:t>
      </w:r>
    </w:p>
    <w:p w14:paraId="158EE9EC" w14:textId="77777777" w:rsidR="00DB4F0B" w:rsidRPr="00DA3CF9" w:rsidRDefault="00A01BB1" w:rsidP="00A01BB1">
      <w:pPr>
        <w:spacing w:line="240" w:lineRule="auto"/>
        <w:ind w:firstLine="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Далі  будуть  проілюстровані  й описані  результати  цього опитування,  а  також проаналізовані  відповіді учасників.  Серед  опитаних, переважна більшість 136 осіб, або 79,1%  -  жінки  та  36 осіб або 20,9%  - чоловіки. </w:t>
      </w:r>
      <w:r w:rsidRPr="00DA3CF9">
        <w:rPr>
          <w:rFonts w:ascii="Times New Roman" w:eastAsia="Times New Roman" w:hAnsi="Times New Roman" w:cs="Times New Roman"/>
          <w:color w:val="000000"/>
          <w:sz w:val="28"/>
          <w:szCs w:val="28"/>
          <w:lang w:eastAsia="ru-RU"/>
        </w:rPr>
        <w:cr/>
      </w:r>
    </w:p>
    <w:p w14:paraId="26B0C187" w14:textId="77777777" w:rsidR="00A01BB1" w:rsidRPr="00DA3CF9" w:rsidRDefault="00A01BB1"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highlight w:val="white"/>
        </w:rPr>
        <w:drawing>
          <wp:inline distT="114300" distB="114300" distL="114300" distR="114300" wp14:anchorId="1F7D75FC" wp14:editId="2B241386">
            <wp:extent cx="5731200" cy="2413000"/>
            <wp:effectExtent l="0" t="0" r="0" b="0"/>
            <wp:docPr id="29" name="image9.png" descr="Диаграмма ответов в Формах. Вопрос: Вкажіть будь ласка, Вашу стать.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9.png" descr="Диаграмма ответов в Формах. Вопрос: Вкажіть будь ласка, Вашу стать. Количество ответов: 172 ответа."/>
                    <pic:cNvPicPr preferRelativeResize="0"/>
                  </pic:nvPicPr>
                  <pic:blipFill>
                    <a:blip r:embed="rId30" cstate="print"/>
                    <a:srcRect/>
                    <a:stretch>
                      <a:fillRect/>
                    </a:stretch>
                  </pic:blipFill>
                  <pic:spPr>
                    <a:xfrm>
                      <a:off x="0" y="0"/>
                      <a:ext cx="5731200" cy="2413000"/>
                    </a:xfrm>
                    <a:prstGeom prst="rect">
                      <a:avLst/>
                    </a:prstGeom>
                    <a:ln/>
                  </pic:spPr>
                </pic:pic>
              </a:graphicData>
            </a:graphic>
          </wp:inline>
        </w:drawing>
      </w:r>
    </w:p>
    <w:p w14:paraId="65FD13C2" w14:textId="77777777" w:rsidR="005D770B" w:rsidRPr="00DA3CF9" w:rsidRDefault="00361BA6" w:rsidP="005D770B">
      <w:pPr>
        <w:spacing w:line="240" w:lineRule="auto"/>
        <w:ind w:firstLine="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w:t>
      </w:r>
      <w:r w:rsidR="005D770B" w:rsidRPr="00DA3CF9">
        <w:rPr>
          <w:rFonts w:ascii="Times New Roman" w:eastAsia="Times New Roman" w:hAnsi="Times New Roman" w:cs="Times New Roman"/>
          <w:color w:val="000000"/>
          <w:sz w:val="28"/>
          <w:szCs w:val="28"/>
          <w:lang w:eastAsia="ru-RU"/>
        </w:rPr>
        <w:t xml:space="preserve"> них  майже  половина це мешканці у віці 18-25 років – 45,3%,  29,1%  -  це  категорія </w:t>
      </w:r>
      <w:r w:rsidR="00B15E36" w:rsidRPr="00DA3CF9">
        <w:rPr>
          <w:rFonts w:ascii="Times New Roman" w:eastAsia="Times New Roman" w:hAnsi="Times New Roman" w:cs="Times New Roman"/>
          <w:color w:val="000000"/>
          <w:sz w:val="28"/>
          <w:szCs w:val="28"/>
          <w:lang w:eastAsia="ru-RU"/>
        </w:rPr>
        <w:t>населення  від  30 до 39</w:t>
      </w:r>
      <w:r w:rsidR="005D770B" w:rsidRPr="00DA3CF9">
        <w:rPr>
          <w:rFonts w:ascii="Times New Roman" w:eastAsia="Times New Roman" w:hAnsi="Times New Roman" w:cs="Times New Roman"/>
          <w:color w:val="000000"/>
          <w:sz w:val="28"/>
          <w:szCs w:val="28"/>
          <w:lang w:eastAsia="ru-RU"/>
        </w:rPr>
        <w:t xml:space="preserve">  років, </w:t>
      </w:r>
      <w:r w:rsidR="00B15E36" w:rsidRPr="00DA3CF9">
        <w:rPr>
          <w:rFonts w:ascii="Times New Roman" w:eastAsia="Times New Roman" w:hAnsi="Times New Roman" w:cs="Times New Roman"/>
          <w:color w:val="000000"/>
          <w:sz w:val="28"/>
          <w:szCs w:val="28"/>
          <w:lang w:eastAsia="ru-RU"/>
        </w:rPr>
        <w:t>20</w:t>
      </w:r>
      <w:r w:rsidR="005D770B" w:rsidRPr="00DA3CF9">
        <w:rPr>
          <w:rFonts w:ascii="Times New Roman" w:eastAsia="Times New Roman" w:hAnsi="Times New Roman" w:cs="Times New Roman"/>
          <w:color w:val="000000"/>
          <w:sz w:val="28"/>
          <w:szCs w:val="28"/>
          <w:lang w:eastAsia="ru-RU"/>
        </w:rPr>
        <w:t>,</w:t>
      </w:r>
      <w:r w:rsidR="00B15E36" w:rsidRPr="00DA3CF9">
        <w:rPr>
          <w:rFonts w:ascii="Times New Roman" w:eastAsia="Times New Roman" w:hAnsi="Times New Roman" w:cs="Times New Roman"/>
          <w:color w:val="000000"/>
          <w:sz w:val="28"/>
          <w:szCs w:val="28"/>
          <w:lang w:eastAsia="ru-RU"/>
        </w:rPr>
        <w:t>3%  -  населення  від  40</w:t>
      </w:r>
      <w:r w:rsidR="005D770B" w:rsidRPr="00DA3CF9">
        <w:rPr>
          <w:rFonts w:ascii="Times New Roman" w:eastAsia="Times New Roman" w:hAnsi="Times New Roman" w:cs="Times New Roman"/>
          <w:color w:val="000000"/>
          <w:sz w:val="28"/>
          <w:szCs w:val="28"/>
          <w:lang w:eastAsia="ru-RU"/>
        </w:rPr>
        <w:t xml:space="preserve">  до </w:t>
      </w:r>
      <w:r w:rsidR="00B15E36" w:rsidRPr="00DA3CF9">
        <w:rPr>
          <w:rFonts w:ascii="Times New Roman" w:eastAsia="Times New Roman" w:hAnsi="Times New Roman" w:cs="Times New Roman"/>
          <w:color w:val="000000"/>
          <w:sz w:val="28"/>
          <w:szCs w:val="28"/>
          <w:lang w:eastAsia="ru-RU"/>
        </w:rPr>
        <w:t xml:space="preserve">49 </w:t>
      </w:r>
      <w:r w:rsidR="005D770B" w:rsidRPr="00DA3CF9">
        <w:rPr>
          <w:rFonts w:ascii="Times New Roman" w:eastAsia="Times New Roman" w:hAnsi="Times New Roman" w:cs="Times New Roman"/>
          <w:color w:val="000000"/>
          <w:sz w:val="28"/>
          <w:szCs w:val="28"/>
          <w:lang w:eastAsia="ru-RU"/>
        </w:rPr>
        <w:t xml:space="preserve">років, </w:t>
      </w:r>
      <w:r w:rsidR="0043480C" w:rsidRPr="00DA3CF9">
        <w:rPr>
          <w:rFonts w:ascii="Times New Roman" w:eastAsia="Times New Roman" w:hAnsi="Times New Roman" w:cs="Times New Roman"/>
          <w:color w:val="000000"/>
          <w:sz w:val="28"/>
          <w:szCs w:val="28"/>
          <w:lang w:eastAsia="ru-RU"/>
        </w:rPr>
        <w:t>мешканці віком 50-59 років -5,3%.</w:t>
      </w:r>
      <w:r w:rsidR="005D770B" w:rsidRPr="00DA3CF9">
        <w:rPr>
          <w:rFonts w:ascii="Times New Roman" w:eastAsia="Times New Roman" w:hAnsi="Times New Roman" w:cs="Times New Roman"/>
          <w:color w:val="000000"/>
          <w:sz w:val="28"/>
          <w:szCs w:val="28"/>
          <w:lang w:eastAsia="ru-RU"/>
        </w:rPr>
        <w:t xml:space="preserve"> </w:t>
      </w:r>
    </w:p>
    <w:p w14:paraId="38EBF0C3" w14:textId="77777777" w:rsidR="00A01BB1" w:rsidRPr="00DA3CF9" w:rsidRDefault="00AD664F" w:rsidP="005D770B">
      <w:pPr>
        <w:spacing w:line="240" w:lineRule="auto"/>
        <w:ind w:firstLine="851"/>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Отже</w:t>
      </w:r>
      <w:r w:rsidR="00AE079B"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виходячи</w:t>
      </w:r>
      <w:r w:rsidR="005D770B" w:rsidRPr="00DA3CF9">
        <w:rPr>
          <w:rFonts w:ascii="Times New Roman" w:eastAsia="Times New Roman" w:hAnsi="Times New Roman" w:cs="Times New Roman"/>
          <w:color w:val="000000"/>
          <w:sz w:val="28"/>
          <w:szCs w:val="28"/>
          <w:lang w:eastAsia="ru-RU"/>
        </w:rPr>
        <w:t xml:space="preserve">  з  вікової структури  опитаних  дане анкетування  відображає точку  зору  </w:t>
      </w:r>
      <w:r w:rsidR="0043480C" w:rsidRPr="00DA3CF9">
        <w:rPr>
          <w:rFonts w:ascii="Times New Roman" w:eastAsia="Times New Roman" w:hAnsi="Times New Roman" w:cs="Times New Roman"/>
          <w:color w:val="000000"/>
          <w:sz w:val="28"/>
          <w:szCs w:val="28"/>
          <w:lang w:eastAsia="ru-RU"/>
        </w:rPr>
        <w:t>най</w:t>
      </w:r>
      <w:r w:rsidR="005D770B" w:rsidRPr="00DA3CF9">
        <w:rPr>
          <w:rFonts w:ascii="Times New Roman" w:eastAsia="Times New Roman" w:hAnsi="Times New Roman" w:cs="Times New Roman"/>
          <w:color w:val="000000"/>
          <w:sz w:val="28"/>
          <w:szCs w:val="28"/>
          <w:lang w:eastAsia="ru-RU"/>
        </w:rPr>
        <w:t xml:space="preserve">більш  активної </w:t>
      </w:r>
      <w:r w:rsidR="0043480C" w:rsidRPr="00DA3CF9">
        <w:rPr>
          <w:rFonts w:ascii="Times New Roman" w:eastAsia="Times New Roman" w:hAnsi="Times New Roman" w:cs="Times New Roman"/>
          <w:color w:val="000000"/>
          <w:sz w:val="28"/>
          <w:szCs w:val="28"/>
          <w:lang w:eastAsia="ru-RU"/>
        </w:rPr>
        <w:t xml:space="preserve">та молодої </w:t>
      </w:r>
      <w:r w:rsidR="005D770B" w:rsidRPr="00DA3CF9">
        <w:rPr>
          <w:rFonts w:ascii="Times New Roman" w:eastAsia="Times New Roman" w:hAnsi="Times New Roman" w:cs="Times New Roman"/>
          <w:color w:val="000000"/>
          <w:sz w:val="28"/>
          <w:szCs w:val="28"/>
          <w:lang w:eastAsia="ru-RU"/>
        </w:rPr>
        <w:t>частини населення громади.</w:t>
      </w:r>
    </w:p>
    <w:p w14:paraId="4E804946" w14:textId="77777777" w:rsidR="00DB4F0B" w:rsidRPr="00DA3CF9" w:rsidRDefault="00C549E6"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highlight w:val="white"/>
        </w:rPr>
        <w:lastRenderedPageBreak/>
        <w:drawing>
          <wp:inline distT="114300" distB="114300" distL="114300" distR="114300" wp14:anchorId="220DC064" wp14:editId="049A8576">
            <wp:extent cx="5731200" cy="2413000"/>
            <wp:effectExtent l="19050" t="0" r="2850" b="0"/>
            <wp:docPr id="31" name="image24.png" descr="Диаграмма ответов в Формах. Вопрос: Будь ласка, оберіть вікову групу до якої Ви належите:&#10;.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4.png" descr="Диаграмма ответов в Формах. Вопрос: Будь ласка, оберіть вікову групу до якої Ви належите:&#10;. Количество ответов: 172 ответа."/>
                    <pic:cNvPicPr preferRelativeResize="0"/>
                  </pic:nvPicPr>
                  <pic:blipFill>
                    <a:blip r:embed="rId31" cstate="print"/>
                    <a:srcRect/>
                    <a:stretch>
                      <a:fillRect/>
                    </a:stretch>
                  </pic:blipFill>
                  <pic:spPr>
                    <a:xfrm>
                      <a:off x="0" y="0"/>
                      <a:ext cx="5731200" cy="2413000"/>
                    </a:xfrm>
                    <a:prstGeom prst="rect">
                      <a:avLst/>
                    </a:prstGeom>
                    <a:ln/>
                  </pic:spPr>
                </pic:pic>
              </a:graphicData>
            </a:graphic>
          </wp:inline>
        </w:drawing>
      </w:r>
      <w:r w:rsidR="00000000">
        <w:rPr>
          <w:rFonts w:ascii="Times New Roman" w:eastAsia="Times New Roman" w:hAnsi="Times New Roman" w:cs="Times New Roman"/>
          <w:color w:val="000000"/>
          <w:sz w:val="28"/>
          <w:szCs w:val="28"/>
        </w:rPr>
        <w:pict w14:anchorId="36FEBE22">
          <v:shapetype id="_x0000_t202" coordsize="21600,21600" o:spt="202" path="m,l,21600r21600,l21600,xe">
            <v:stroke joinstyle="miter"/>
            <v:path gradientshapeok="t" o:connecttype="rect"/>
          </v:shapetype>
          <v:shape id="_x0000_s2052" type="#_x0000_t202" style="position:absolute;left:0;text-align:left;margin-left:343.75pt;margin-top:51.95pt;width:105.1pt;height:65.6pt;z-index:251659264;mso-position-horizontal-relative:text;mso-position-vertical-relative:text" strokecolor="white [3212]">
            <v:textbox style="mso-next-textbox:#_x0000_s2052">
              <w:txbxContent>
                <w:p w14:paraId="34AA447C" w14:textId="77777777" w:rsidR="00D70ECB" w:rsidRDefault="00D70ECB" w:rsidP="000F00A9">
                  <w:pPr>
                    <w:spacing w:line="360" w:lineRule="auto"/>
                    <w:rPr>
                      <w:sz w:val="14"/>
                      <w:szCs w:val="14"/>
                    </w:rPr>
                  </w:pPr>
                  <w:r w:rsidRPr="00743D6B">
                    <w:rPr>
                      <w:sz w:val="14"/>
                      <w:szCs w:val="14"/>
                    </w:rPr>
                    <w:t>18-29 років</w:t>
                  </w:r>
                </w:p>
                <w:p w14:paraId="03120C43" w14:textId="77777777" w:rsidR="00D70ECB" w:rsidRDefault="00D70ECB" w:rsidP="000F00A9">
                  <w:pPr>
                    <w:spacing w:line="360" w:lineRule="auto"/>
                    <w:rPr>
                      <w:sz w:val="14"/>
                      <w:szCs w:val="14"/>
                    </w:rPr>
                  </w:pPr>
                  <w:r>
                    <w:rPr>
                      <w:sz w:val="14"/>
                      <w:szCs w:val="14"/>
                    </w:rPr>
                    <w:t>30-39 років</w:t>
                  </w:r>
                </w:p>
                <w:p w14:paraId="666D1731" w14:textId="77777777" w:rsidR="00D70ECB" w:rsidRDefault="00D70ECB" w:rsidP="000F00A9">
                  <w:pPr>
                    <w:spacing w:line="360" w:lineRule="auto"/>
                    <w:rPr>
                      <w:sz w:val="14"/>
                      <w:szCs w:val="14"/>
                    </w:rPr>
                  </w:pPr>
                  <w:r>
                    <w:rPr>
                      <w:sz w:val="14"/>
                      <w:szCs w:val="14"/>
                    </w:rPr>
                    <w:t>40-49 років</w:t>
                  </w:r>
                </w:p>
                <w:p w14:paraId="021F9D21" w14:textId="77777777" w:rsidR="00D70ECB" w:rsidRDefault="00D70ECB" w:rsidP="000F00A9">
                  <w:pPr>
                    <w:spacing w:line="360" w:lineRule="auto"/>
                    <w:rPr>
                      <w:sz w:val="14"/>
                      <w:szCs w:val="14"/>
                    </w:rPr>
                  </w:pPr>
                  <w:r>
                    <w:rPr>
                      <w:sz w:val="14"/>
                      <w:szCs w:val="14"/>
                    </w:rPr>
                    <w:t>50-59 років</w:t>
                  </w:r>
                </w:p>
                <w:p w14:paraId="11DBBBCE" w14:textId="77777777" w:rsidR="00D70ECB" w:rsidRPr="00743D6B" w:rsidRDefault="00D70ECB" w:rsidP="000F00A9">
                  <w:pPr>
                    <w:spacing w:line="360" w:lineRule="auto"/>
                    <w:rPr>
                      <w:sz w:val="14"/>
                      <w:szCs w:val="14"/>
                    </w:rPr>
                  </w:pPr>
                  <w:r>
                    <w:rPr>
                      <w:sz w:val="14"/>
                      <w:szCs w:val="14"/>
                    </w:rPr>
                    <w:t>Понад 60 років</w:t>
                  </w:r>
                </w:p>
                <w:p w14:paraId="35C085E3" w14:textId="77777777" w:rsidR="00D70ECB" w:rsidRDefault="00D70ECB" w:rsidP="000F00A9"/>
              </w:txbxContent>
            </v:textbox>
          </v:shape>
        </w:pict>
      </w:r>
    </w:p>
    <w:p w14:paraId="2A87D381" w14:textId="77777777" w:rsidR="005319D7" w:rsidRPr="00DA3CF9" w:rsidRDefault="009F50DF" w:rsidP="009F50DF">
      <w:pPr>
        <w:spacing w:line="240" w:lineRule="auto"/>
        <w:ind w:firstLine="924"/>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За фаховим спрямуванням переважна частина респондентів, або 98% належить до </w:t>
      </w:r>
      <w:r w:rsidR="00E97BDF" w:rsidRPr="00DA3CF9">
        <w:rPr>
          <w:rFonts w:ascii="Times New Roman" w:eastAsia="Times New Roman" w:hAnsi="Times New Roman" w:cs="Times New Roman"/>
          <w:color w:val="000000"/>
          <w:sz w:val="28"/>
          <w:szCs w:val="28"/>
          <w:lang w:eastAsia="ru-RU"/>
        </w:rPr>
        <w:t>категорії</w:t>
      </w:r>
      <w:r w:rsidRPr="00DA3CF9">
        <w:rPr>
          <w:rFonts w:ascii="Times New Roman" w:eastAsia="Times New Roman" w:hAnsi="Times New Roman" w:cs="Times New Roman"/>
          <w:color w:val="000000"/>
          <w:sz w:val="28"/>
          <w:szCs w:val="28"/>
          <w:lang w:eastAsia="ru-RU"/>
        </w:rPr>
        <w:t xml:space="preserve"> спеціалістів що потребує </w:t>
      </w:r>
      <w:r w:rsidR="00AD664F" w:rsidRPr="00DA3CF9">
        <w:rPr>
          <w:rFonts w:ascii="Times New Roman" w:eastAsia="Times New Roman" w:hAnsi="Times New Roman" w:cs="Times New Roman"/>
          <w:color w:val="000000"/>
          <w:sz w:val="28"/>
          <w:szCs w:val="28"/>
          <w:lang w:eastAsia="ru-RU"/>
        </w:rPr>
        <w:t>вищої</w:t>
      </w:r>
      <w:r w:rsidRPr="00DA3CF9">
        <w:rPr>
          <w:rFonts w:ascii="Times New Roman" w:eastAsia="Times New Roman" w:hAnsi="Times New Roman" w:cs="Times New Roman"/>
          <w:color w:val="000000"/>
          <w:sz w:val="28"/>
          <w:szCs w:val="28"/>
          <w:lang w:eastAsia="ru-RU"/>
        </w:rPr>
        <w:t xml:space="preserve"> або певної спеціалізованої освіти у </w:t>
      </w:r>
      <w:r w:rsidR="00E97BDF" w:rsidRPr="00DA3CF9">
        <w:rPr>
          <w:rFonts w:ascii="Times New Roman" w:eastAsia="Times New Roman" w:hAnsi="Times New Roman" w:cs="Times New Roman"/>
          <w:color w:val="000000"/>
          <w:sz w:val="28"/>
          <w:szCs w:val="28"/>
          <w:lang w:eastAsia="ru-RU"/>
        </w:rPr>
        <w:t>сфері</w:t>
      </w:r>
      <w:r w:rsidRPr="00DA3CF9">
        <w:rPr>
          <w:rFonts w:ascii="Times New Roman" w:eastAsia="Times New Roman" w:hAnsi="Times New Roman" w:cs="Times New Roman"/>
          <w:color w:val="000000"/>
          <w:sz w:val="28"/>
          <w:szCs w:val="28"/>
          <w:lang w:eastAsia="ru-RU"/>
        </w:rPr>
        <w:t xml:space="preserve"> управління, економіки, фінансів, права, освіти, медицини, ІТ тощо.</w:t>
      </w:r>
    </w:p>
    <w:p w14:paraId="37C9C3DF" w14:textId="77777777" w:rsidR="00DB4F0B" w:rsidRPr="00DA3CF9" w:rsidRDefault="005319D7" w:rsidP="009F50DF">
      <w:pPr>
        <w:spacing w:line="240" w:lineRule="auto"/>
        <w:ind w:firstLine="924"/>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Враховуючи особливу важливість процесів інтеграції внутрішньо переміщених осіб до суспільного простору громади в анкеті виокремлено питання щодо належності респондентів до </w:t>
      </w:r>
      <w:r w:rsidR="00E97BDF" w:rsidRPr="00DA3CF9">
        <w:rPr>
          <w:rFonts w:ascii="Times New Roman" w:eastAsia="Times New Roman" w:hAnsi="Times New Roman" w:cs="Times New Roman"/>
          <w:color w:val="000000"/>
          <w:sz w:val="28"/>
          <w:szCs w:val="28"/>
          <w:lang w:eastAsia="ru-RU"/>
        </w:rPr>
        <w:t>категорії</w:t>
      </w:r>
      <w:r w:rsidRPr="00DA3CF9">
        <w:rPr>
          <w:rFonts w:ascii="Times New Roman" w:eastAsia="Times New Roman" w:hAnsi="Times New Roman" w:cs="Times New Roman"/>
          <w:color w:val="000000"/>
          <w:sz w:val="28"/>
          <w:szCs w:val="28"/>
          <w:lang w:eastAsia="ru-RU"/>
        </w:rPr>
        <w:t xml:space="preserve"> ВПО. Кількість таких осіб що </w:t>
      </w:r>
      <w:r w:rsidR="00AE079B" w:rsidRPr="00DA3CF9">
        <w:rPr>
          <w:rFonts w:ascii="Times New Roman" w:eastAsia="Times New Roman" w:hAnsi="Times New Roman" w:cs="Times New Roman"/>
          <w:color w:val="000000"/>
          <w:sz w:val="28"/>
          <w:szCs w:val="28"/>
          <w:lang w:eastAsia="ru-RU"/>
        </w:rPr>
        <w:t>взял</w:t>
      </w:r>
      <w:r w:rsidR="00E97BDF" w:rsidRPr="00DA3CF9">
        <w:rPr>
          <w:rFonts w:ascii="Times New Roman" w:eastAsia="Times New Roman" w:hAnsi="Times New Roman" w:cs="Times New Roman"/>
          <w:color w:val="000000"/>
          <w:sz w:val="28"/>
          <w:szCs w:val="28"/>
          <w:lang w:eastAsia="ru-RU"/>
        </w:rPr>
        <w:t>и</w:t>
      </w:r>
      <w:r w:rsidRPr="00DA3CF9">
        <w:rPr>
          <w:rFonts w:ascii="Times New Roman" w:eastAsia="Times New Roman" w:hAnsi="Times New Roman" w:cs="Times New Roman"/>
          <w:color w:val="000000"/>
          <w:sz w:val="28"/>
          <w:szCs w:val="28"/>
          <w:lang w:eastAsia="ru-RU"/>
        </w:rPr>
        <w:t xml:space="preserve"> участь у анкетуванні дорівнює 46 особам або 28,7% всіх респондентів, при цьому загальна кількість ВПО у громаді знаходиться в межах 5% від всього населення.  </w:t>
      </w:r>
    </w:p>
    <w:p w14:paraId="526C0AD7" w14:textId="77777777" w:rsidR="00DB4F0B" w:rsidRPr="00DA3CF9" w:rsidRDefault="00C549E6" w:rsidP="00C549E6">
      <w:pPr>
        <w:spacing w:line="240" w:lineRule="auto"/>
        <w:ind w:firstLine="851"/>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Саме питання безпеки є головним для переселенців, оскільки за умови його належного вирішення 89,2% ВПО планують повернутися до місця постійного перебування, а 11,8% таких громадян прагнуть залишитись у громаді.</w:t>
      </w:r>
    </w:p>
    <w:p w14:paraId="15E8C93A" w14:textId="77777777" w:rsidR="00DB4F0B" w:rsidRPr="00DA3CF9" w:rsidRDefault="00C549E6"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highlight w:val="white"/>
        </w:rPr>
        <w:drawing>
          <wp:inline distT="114300" distB="114300" distL="114300" distR="114300" wp14:anchorId="65D0F604" wp14:editId="1C7AE53A">
            <wp:extent cx="5253499" cy="2396613"/>
            <wp:effectExtent l="19050" t="0" r="4301" b="0"/>
            <wp:docPr id="30" name="image17.png" descr="Диаграмма ответов в Формах. Вопрос: Якщо так, чи плануєте Ви повертатись на місце постійного проживання?. Количество ответов: 46 ответов."/>
            <wp:cNvGraphicFramePr/>
            <a:graphic xmlns:a="http://schemas.openxmlformats.org/drawingml/2006/main">
              <a:graphicData uri="http://schemas.openxmlformats.org/drawingml/2006/picture">
                <pic:pic xmlns:pic="http://schemas.openxmlformats.org/drawingml/2006/picture">
                  <pic:nvPicPr>
                    <pic:cNvPr id="0" name="image17.png" descr="Диаграмма ответов в Формах. Вопрос: Якщо так, чи плануєте Ви повертатись на місце постійного проживання?. Количество ответов: 46 ответов."/>
                    <pic:cNvPicPr preferRelativeResize="0"/>
                  </pic:nvPicPr>
                  <pic:blipFill>
                    <a:blip r:embed="rId32" cstate="print"/>
                    <a:srcRect/>
                    <a:stretch>
                      <a:fillRect/>
                    </a:stretch>
                  </pic:blipFill>
                  <pic:spPr>
                    <a:xfrm>
                      <a:off x="0" y="0"/>
                      <a:ext cx="5253499" cy="2396613"/>
                    </a:xfrm>
                    <a:prstGeom prst="rect">
                      <a:avLst/>
                    </a:prstGeom>
                    <a:ln/>
                  </pic:spPr>
                </pic:pic>
              </a:graphicData>
            </a:graphic>
          </wp:inline>
        </w:drawing>
      </w:r>
    </w:p>
    <w:p w14:paraId="1E7C77DC" w14:textId="77777777" w:rsidR="00DB4F0B" w:rsidRPr="00DA3CF9" w:rsidRDefault="000C618A" w:rsidP="000C618A">
      <w:pPr>
        <w:spacing w:line="240" w:lineRule="auto"/>
        <w:ind w:firstLine="720"/>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Решта місцевих мешканців, що </w:t>
      </w:r>
      <w:r w:rsidR="008B2300" w:rsidRPr="00DA3CF9">
        <w:rPr>
          <w:rFonts w:ascii="Times New Roman" w:eastAsia="Times New Roman" w:hAnsi="Times New Roman" w:cs="Times New Roman"/>
          <w:color w:val="000000"/>
          <w:sz w:val="28"/>
          <w:szCs w:val="28"/>
          <w:lang w:eastAsia="ru-RU"/>
        </w:rPr>
        <w:t>взяла</w:t>
      </w:r>
      <w:r w:rsidRPr="00DA3CF9">
        <w:rPr>
          <w:rFonts w:ascii="Times New Roman" w:eastAsia="Times New Roman" w:hAnsi="Times New Roman" w:cs="Times New Roman"/>
          <w:color w:val="000000"/>
          <w:sz w:val="28"/>
          <w:szCs w:val="28"/>
          <w:lang w:eastAsia="ru-RU"/>
        </w:rPr>
        <w:t xml:space="preserve"> участь у опитуванні переважною більшістю у 94,8% </w:t>
      </w:r>
      <w:r w:rsidR="00E97BDF" w:rsidRPr="00DA3CF9">
        <w:rPr>
          <w:rFonts w:ascii="Times New Roman" w:eastAsia="Times New Roman" w:hAnsi="Times New Roman" w:cs="Times New Roman"/>
          <w:color w:val="000000"/>
          <w:sz w:val="28"/>
          <w:szCs w:val="28"/>
          <w:lang w:eastAsia="ru-RU"/>
        </w:rPr>
        <w:t>пов’язують</w:t>
      </w:r>
      <w:r w:rsidRPr="00DA3CF9">
        <w:rPr>
          <w:rFonts w:ascii="Times New Roman" w:eastAsia="Times New Roman" w:hAnsi="Times New Roman" w:cs="Times New Roman"/>
          <w:color w:val="000000"/>
          <w:sz w:val="28"/>
          <w:szCs w:val="28"/>
          <w:lang w:eastAsia="ru-RU"/>
        </w:rPr>
        <w:t xml:space="preserve"> власне майбутнє із майбутнім Ніжинської громади, що дає змогу констатувати про невисокий міграційний потенціал населення території, за умови збереження належного, або принаймні існуючого рівня загальної безпеки.</w:t>
      </w:r>
    </w:p>
    <w:p w14:paraId="280EF8D5" w14:textId="77777777" w:rsidR="00DB4F0B" w:rsidRPr="00DA3CF9" w:rsidRDefault="000C618A" w:rsidP="000C618A">
      <w:pPr>
        <w:spacing w:line="240" w:lineRule="auto"/>
        <w:ind w:firstLine="720"/>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highlight w:val="white"/>
        </w:rPr>
        <w:lastRenderedPageBreak/>
        <w:drawing>
          <wp:inline distT="114300" distB="114300" distL="114300" distR="114300" wp14:anchorId="31B89985" wp14:editId="11E646AE">
            <wp:extent cx="5731200" cy="2413000"/>
            <wp:effectExtent l="0" t="0" r="0" b="0"/>
            <wp:docPr id="32" name="image2.png" descr="Диаграмма ответов в Формах. Вопрос: Чи пов’язуєте Ви своє майбутнє з життям у громаді?&#10;.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png" descr="Диаграмма ответов в Формах. Вопрос: Чи пов’язуєте Ви своє майбутнє з життям у громаді?&#10;. Количество ответов: 172 ответа."/>
                    <pic:cNvPicPr preferRelativeResize="0"/>
                  </pic:nvPicPr>
                  <pic:blipFill>
                    <a:blip r:embed="rId33" cstate="print"/>
                    <a:srcRect/>
                    <a:stretch>
                      <a:fillRect/>
                    </a:stretch>
                  </pic:blipFill>
                  <pic:spPr>
                    <a:xfrm>
                      <a:off x="0" y="0"/>
                      <a:ext cx="5731200" cy="2413000"/>
                    </a:xfrm>
                    <a:prstGeom prst="rect">
                      <a:avLst/>
                    </a:prstGeom>
                    <a:ln/>
                  </pic:spPr>
                </pic:pic>
              </a:graphicData>
            </a:graphic>
          </wp:inline>
        </w:drawing>
      </w:r>
    </w:p>
    <w:p w14:paraId="616CC8E9" w14:textId="77777777" w:rsidR="005319D7" w:rsidRPr="00DA3CF9" w:rsidRDefault="00B71BF2" w:rsidP="000C618A">
      <w:pPr>
        <w:spacing w:line="240" w:lineRule="auto"/>
        <w:ind w:firstLine="720"/>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Обізнаність громадян щодо існування в громаді Стратегічного плану розвитку є достатньо високою де 86,6 відсотків мешканців або </w:t>
      </w:r>
      <w:r w:rsidR="008B2300" w:rsidRPr="00DA3CF9">
        <w:rPr>
          <w:rFonts w:ascii="Times New Roman" w:eastAsia="Times New Roman" w:hAnsi="Times New Roman" w:cs="Times New Roman"/>
          <w:color w:val="000000"/>
          <w:sz w:val="28"/>
          <w:szCs w:val="28"/>
          <w:lang w:eastAsia="ru-RU"/>
        </w:rPr>
        <w:t>брали</w:t>
      </w:r>
      <w:r w:rsidRPr="00DA3CF9">
        <w:rPr>
          <w:rFonts w:ascii="Times New Roman" w:eastAsia="Times New Roman" w:hAnsi="Times New Roman" w:cs="Times New Roman"/>
          <w:color w:val="000000"/>
          <w:sz w:val="28"/>
          <w:szCs w:val="28"/>
          <w:lang w:eastAsia="ru-RU"/>
        </w:rPr>
        <w:t xml:space="preserve"> участь у розробці Стратегії, або ознайомлені з нею, або </w:t>
      </w:r>
      <w:r w:rsidR="00E97BDF" w:rsidRPr="00DA3CF9">
        <w:rPr>
          <w:rFonts w:ascii="Times New Roman" w:eastAsia="Times New Roman" w:hAnsi="Times New Roman" w:cs="Times New Roman"/>
          <w:color w:val="000000"/>
          <w:sz w:val="28"/>
          <w:szCs w:val="28"/>
          <w:lang w:eastAsia="ru-RU"/>
        </w:rPr>
        <w:t>освідомленні</w:t>
      </w:r>
      <w:r w:rsidRPr="00DA3CF9">
        <w:rPr>
          <w:rFonts w:ascii="Times New Roman" w:eastAsia="Times New Roman" w:hAnsi="Times New Roman" w:cs="Times New Roman"/>
          <w:color w:val="000000"/>
          <w:sz w:val="28"/>
          <w:szCs w:val="28"/>
          <w:lang w:eastAsia="ru-RU"/>
        </w:rPr>
        <w:t xml:space="preserve"> про </w:t>
      </w:r>
      <w:r w:rsidR="008B2300" w:rsidRPr="00DA3CF9">
        <w:rPr>
          <w:rFonts w:ascii="Times New Roman" w:eastAsia="Times New Roman" w:hAnsi="Times New Roman" w:cs="Times New Roman"/>
          <w:color w:val="000000"/>
          <w:sz w:val="28"/>
          <w:szCs w:val="28"/>
          <w:lang w:eastAsia="ru-RU"/>
        </w:rPr>
        <w:t>ї</w:t>
      </w:r>
      <w:r w:rsidRPr="00DA3CF9">
        <w:rPr>
          <w:rFonts w:ascii="Times New Roman" w:eastAsia="Times New Roman" w:hAnsi="Times New Roman" w:cs="Times New Roman"/>
          <w:color w:val="000000"/>
          <w:sz w:val="28"/>
          <w:szCs w:val="28"/>
          <w:lang w:eastAsia="ru-RU"/>
        </w:rPr>
        <w:t>ї існування. Тільки 13,4% респондентів відповіли що ніколи не чули про Стратегію розвитку Ніжинської громади</w:t>
      </w:r>
    </w:p>
    <w:p w14:paraId="25648211" w14:textId="77777777" w:rsidR="005319D7" w:rsidRPr="00DA3CF9" w:rsidRDefault="00B71BF2"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noProof/>
          <w:color w:val="000000"/>
          <w:sz w:val="28"/>
          <w:szCs w:val="28"/>
        </w:rPr>
        <w:drawing>
          <wp:inline distT="114300" distB="114300" distL="114300" distR="114300" wp14:anchorId="4A324000" wp14:editId="04CE2216">
            <wp:extent cx="5731200" cy="2413000"/>
            <wp:effectExtent l="0" t="0" r="0" b="0"/>
            <wp:docPr id="33" name="image19.png" descr="Диаграмма ответов в Формах. Вопрос: Чи знайомі Ви з документами стратегічного розвитку (Стратегія) громади?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9.png" descr="Диаграмма ответов в Формах. Вопрос: Чи знайомі Ви з документами стратегічного розвитку (Стратегія) громади? . Количество ответов: 172 ответа."/>
                    <pic:cNvPicPr preferRelativeResize="0"/>
                  </pic:nvPicPr>
                  <pic:blipFill>
                    <a:blip r:embed="rId34" cstate="print"/>
                    <a:srcRect/>
                    <a:stretch>
                      <a:fillRect/>
                    </a:stretch>
                  </pic:blipFill>
                  <pic:spPr>
                    <a:xfrm>
                      <a:off x="0" y="0"/>
                      <a:ext cx="5731200" cy="2413000"/>
                    </a:xfrm>
                    <a:prstGeom prst="rect">
                      <a:avLst/>
                    </a:prstGeom>
                    <a:ln/>
                  </pic:spPr>
                </pic:pic>
              </a:graphicData>
            </a:graphic>
          </wp:inline>
        </w:drawing>
      </w:r>
    </w:p>
    <w:p w14:paraId="1BDE7D7A" w14:textId="77777777" w:rsidR="005319D7" w:rsidRPr="00DA3CF9" w:rsidRDefault="00B5443E" w:rsidP="00B5443E">
      <w:pPr>
        <w:spacing w:line="240" w:lineRule="auto"/>
        <w:ind w:firstLine="927"/>
        <w:jc w:val="both"/>
        <w:textAlignment w:val="baseline"/>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Результатами реалізації Стратегії та чинних </w:t>
      </w:r>
      <w:r w:rsidR="00E97BDF" w:rsidRPr="00DA3CF9">
        <w:rPr>
          <w:rFonts w:ascii="Times New Roman" w:eastAsia="Times New Roman" w:hAnsi="Times New Roman" w:cs="Times New Roman"/>
          <w:color w:val="000000"/>
          <w:sz w:val="28"/>
          <w:szCs w:val="28"/>
          <w:lang w:eastAsia="ru-RU"/>
        </w:rPr>
        <w:t>місцевих</w:t>
      </w:r>
      <w:r w:rsidRPr="00DA3CF9">
        <w:rPr>
          <w:rFonts w:ascii="Times New Roman" w:eastAsia="Times New Roman" w:hAnsi="Times New Roman" w:cs="Times New Roman"/>
          <w:color w:val="000000"/>
          <w:sz w:val="28"/>
          <w:szCs w:val="28"/>
          <w:lang w:eastAsia="ru-RU"/>
        </w:rPr>
        <w:t xml:space="preserve"> програм задоволені 9 із 10 опитаних, що є доволі </w:t>
      </w:r>
      <w:r w:rsidR="008B2300" w:rsidRPr="00DA3CF9">
        <w:rPr>
          <w:rFonts w:ascii="Times New Roman" w:eastAsia="Times New Roman" w:hAnsi="Times New Roman" w:cs="Times New Roman"/>
          <w:color w:val="000000"/>
          <w:sz w:val="28"/>
          <w:szCs w:val="28"/>
          <w:lang w:eastAsia="ru-RU"/>
        </w:rPr>
        <w:t>атиповим</w:t>
      </w:r>
      <w:r w:rsidRPr="00DA3CF9">
        <w:rPr>
          <w:rFonts w:ascii="Times New Roman" w:eastAsia="Times New Roman" w:hAnsi="Times New Roman" w:cs="Times New Roman"/>
          <w:color w:val="000000"/>
          <w:sz w:val="28"/>
          <w:szCs w:val="28"/>
          <w:lang w:eastAsia="ru-RU"/>
        </w:rPr>
        <w:t xml:space="preserve"> показником з точки зору повноти підтримки дій влади з боку мешканців громади та може опосередковано свідчити про певну належність переважної кількості респондентів до категорії </w:t>
      </w:r>
      <w:r w:rsidR="00E36E8C"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місцевих бюджетників</w:t>
      </w:r>
      <w:r w:rsidR="00E36E8C" w:rsidRPr="00DA3CF9">
        <w:rPr>
          <w:rFonts w:ascii="Times New Roman" w:eastAsia="Times New Roman" w:hAnsi="Times New Roman" w:cs="Times New Roman"/>
          <w:color w:val="000000"/>
          <w:sz w:val="28"/>
          <w:szCs w:val="28"/>
          <w:lang w:eastAsia="ru-RU"/>
        </w:rPr>
        <w:t>».</w:t>
      </w:r>
    </w:p>
    <w:p w14:paraId="418066BF" w14:textId="77777777" w:rsidR="005319D7" w:rsidRPr="00DA3CF9" w:rsidRDefault="005319D7" w:rsidP="00B5443E">
      <w:pPr>
        <w:spacing w:line="240" w:lineRule="auto"/>
        <w:ind w:firstLine="927"/>
        <w:jc w:val="both"/>
        <w:textAlignment w:val="baseline"/>
        <w:rPr>
          <w:rFonts w:ascii="Times New Roman" w:eastAsia="Times New Roman" w:hAnsi="Times New Roman" w:cs="Times New Roman"/>
          <w:color w:val="000000"/>
          <w:sz w:val="28"/>
          <w:szCs w:val="28"/>
          <w:lang w:eastAsia="ru-RU"/>
        </w:rPr>
      </w:pPr>
    </w:p>
    <w:p w14:paraId="75F2746A" w14:textId="77777777" w:rsidR="005319D7" w:rsidRPr="00DA3CF9" w:rsidRDefault="005319D7" w:rsidP="00B5443E">
      <w:pPr>
        <w:spacing w:line="240" w:lineRule="auto"/>
        <w:ind w:firstLine="927"/>
        <w:jc w:val="both"/>
        <w:textAlignment w:val="baseline"/>
        <w:rPr>
          <w:rFonts w:ascii="Times New Roman" w:eastAsia="Times New Roman" w:hAnsi="Times New Roman" w:cs="Times New Roman"/>
          <w:color w:val="000000"/>
          <w:sz w:val="28"/>
          <w:szCs w:val="28"/>
          <w:lang w:eastAsia="ru-RU"/>
        </w:rPr>
      </w:pPr>
    </w:p>
    <w:p w14:paraId="71690E33" w14:textId="77777777" w:rsidR="005319D7" w:rsidRPr="00DA3CF9" w:rsidRDefault="005319D7"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6652B8EE" w14:textId="77777777" w:rsidR="005319D7" w:rsidRPr="00DA3CF9" w:rsidRDefault="005319D7"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0E8D6CCA" w14:textId="77777777" w:rsidR="005319D7" w:rsidRPr="00DA3CF9" w:rsidRDefault="005319D7"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62932B31" w14:textId="77777777" w:rsidR="005319D7" w:rsidRPr="00DA3CF9" w:rsidRDefault="005319D7"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p>
    <w:p w14:paraId="42ECDE47" w14:textId="77777777" w:rsidR="00DB4F0B" w:rsidRPr="00DA3CF9" w:rsidRDefault="00E36E8C" w:rsidP="00BC1AE7">
      <w:pPr>
        <w:spacing w:line="240" w:lineRule="auto"/>
        <w:ind w:left="927"/>
        <w:jc w:val="both"/>
        <w:textAlignment w:val="baseline"/>
        <w:rPr>
          <w:rFonts w:ascii="Times New Roman" w:eastAsia="Times New Roman" w:hAnsi="Times New Roman" w:cs="Times New Roman"/>
          <w:color w:val="000000"/>
          <w:sz w:val="28"/>
          <w:szCs w:val="28"/>
          <w:lang w:eastAsia="ru-RU"/>
        </w:rPr>
      </w:pPr>
      <w:r w:rsidRPr="00DA3CF9">
        <w:rPr>
          <w:noProof/>
        </w:rPr>
        <w:lastRenderedPageBreak/>
        <w:drawing>
          <wp:inline distT="114300" distB="114300" distL="114300" distR="114300" wp14:anchorId="72FE508C" wp14:editId="216511A8">
            <wp:extent cx="5731200" cy="2603500"/>
            <wp:effectExtent l="0" t="0" r="0" b="0"/>
            <wp:docPr id="35" name="image16.png" descr="Диаграмма ответов в Формах. Вопрос: Як би Ви оцінили результати реалізації чинних стратегії/програм/планів розвитку громади оцінкою від 1 до 5, де 1 – незадовільно, а 5 – відмінно.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6.png" descr="Диаграмма ответов в Формах. Вопрос: Як би Ви оцінили результати реалізації чинних стратегії/програм/планів розвитку громади оцінкою від 1 до 5, де 1 – незадовільно, а 5 – відмінно.  . Количество ответов: 172 ответа."/>
                    <pic:cNvPicPr preferRelativeResize="0"/>
                  </pic:nvPicPr>
                  <pic:blipFill>
                    <a:blip r:embed="rId35" cstate="print"/>
                    <a:srcRect/>
                    <a:stretch>
                      <a:fillRect/>
                    </a:stretch>
                  </pic:blipFill>
                  <pic:spPr>
                    <a:xfrm>
                      <a:off x="0" y="0"/>
                      <a:ext cx="5731200" cy="2603500"/>
                    </a:xfrm>
                    <a:prstGeom prst="rect">
                      <a:avLst/>
                    </a:prstGeom>
                    <a:ln/>
                  </pic:spPr>
                </pic:pic>
              </a:graphicData>
            </a:graphic>
          </wp:inline>
        </w:drawing>
      </w:r>
    </w:p>
    <w:p w14:paraId="14181DB7" w14:textId="77777777" w:rsidR="00403058" w:rsidRPr="00DA3CF9" w:rsidRDefault="00403058">
      <w:pPr>
        <w:pStyle w:val="10"/>
      </w:pPr>
    </w:p>
    <w:p w14:paraId="7C38B9BD" w14:textId="77777777" w:rsidR="00957F50" w:rsidRPr="00DA3CF9" w:rsidRDefault="00957F50" w:rsidP="00103D41">
      <w:pPr>
        <w:pStyle w:val="10"/>
        <w:spacing w:line="240" w:lineRule="auto"/>
        <w:ind w:firstLine="851"/>
        <w:jc w:val="both"/>
        <w:rPr>
          <w:rFonts w:ascii="Times New Roman" w:hAnsi="Times New Roman" w:cs="Times New Roman"/>
          <w:sz w:val="28"/>
          <w:szCs w:val="28"/>
        </w:rPr>
      </w:pPr>
      <w:r w:rsidRPr="00DA3CF9">
        <w:rPr>
          <w:rFonts w:ascii="Times New Roman" w:hAnsi="Times New Roman" w:cs="Times New Roman"/>
          <w:sz w:val="28"/>
          <w:szCs w:val="28"/>
        </w:rPr>
        <w:t>Реалізація цілей та завдань Стратегії розвитку громади у довоєнний час, на думку ¾</w:t>
      </w:r>
      <w:r w:rsidR="00773747" w:rsidRPr="00DA3CF9">
        <w:rPr>
          <w:rFonts w:ascii="Times New Roman" w:hAnsi="Times New Roman" w:cs="Times New Roman"/>
          <w:sz w:val="28"/>
          <w:szCs w:val="28"/>
        </w:rPr>
        <w:t xml:space="preserve"> опитаних, відбувалась лише</w:t>
      </w:r>
      <w:r w:rsidRPr="00DA3CF9">
        <w:rPr>
          <w:rFonts w:ascii="Times New Roman" w:hAnsi="Times New Roman" w:cs="Times New Roman"/>
          <w:sz w:val="28"/>
          <w:szCs w:val="28"/>
        </w:rPr>
        <w:t xml:space="preserve"> частково</w:t>
      </w:r>
      <w:r w:rsidR="00773747" w:rsidRPr="00DA3CF9">
        <w:rPr>
          <w:rFonts w:ascii="Times New Roman" w:hAnsi="Times New Roman" w:cs="Times New Roman"/>
          <w:sz w:val="28"/>
          <w:szCs w:val="28"/>
        </w:rPr>
        <w:t>, за рахунок чого практично то</w:t>
      </w:r>
      <w:r w:rsidRPr="00DA3CF9">
        <w:rPr>
          <w:rFonts w:ascii="Times New Roman" w:hAnsi="Times New Roman" w:cs="Times New Roman"/>
          <w:sz w:val="28"/>
          <w:szCs w:val="28"/>
        </w:rPr>
        <w:t>й же самий сегмент респондентів (73,3</w:t>
      </w:r>
      <w:r w:rsidR="00773747" w:rsidRPr="00DA3CF9">
        <w:rPr>
          <w:rFonts w:ascii="Times New Roman" w:eastAsia="Times New Roman" w:hAnsi="Times New Roman" w:cs="Times New Roman"/>
          <w:color w:val="000000"/>
          <w:sz w:val="28"/>
          <w:szCs w:val="28"/>
          <w:lang w:eastAsia="ru-RU"/>
        </w:rPr>
        <w:t>%) не відчули змін</w:t>
      </w:r>
      <w:r w:rsidRPr="00DA3CF9">
        <w:rPr>
          <w:rFonts w:ascii="Times New Roman" w:eastAsia="Times New Roman" w:hAnsi="Times New Roman" w:cs="Times New Roman"/>
          <w:color w:val="000000"/>
          <w:sz w:val="28"/>
          <w:szCs w:val="28"/>
          <w:lang w:eastAsia="ru-RU"/>
        </w:rPr>
        <w:t xml:space="preserve"> в частині поліпшення власного добробуту</w:t>
      </w:r>
      <w:r w:rsidR="00773747" w:rsidRPr="00DA3CF9">
        <w:rPr>
          <w:rFonts w:ascii="Times New Roman" w:eastAsia="Times New Roman" w:hAnsi="Times New Roman" w:cs="Times New Roman"/>
          <w:color w:val="000000"/>
          <w:sz w:val="28"/>
          <w:szCs w:val="28"/>
          <w:lang w:eastAsia="ru-RU"/>
        </w:rPr>
        <w:t>.</w:t>
      </w:r>
    </w:p>
    <w:p w14:paraId="273A73B5" w14:textId="77777777" w:rsidR="004F2B10" w:rsidRPr="00DA3CF9" w:rsidRDefault="00403058" w:rsidP="00957F50">
      <w:pPr>
        <w:pStyle w:val="10"/>
      </w:pPr>
      <w:r w:rsidRPr="00DA3CF9">
        <w:rPr>
          <w:noProof/>
        </w:rPr>
        <w:drawing>
          <wp:inline distT="114300" distB="114300" distL="114300" distR="114300" wp14:anchorId="3D632B2E" wp14:editId="207C52B0">
            <wp:extent cx="5731200" cy="2603500"/>
            <wp:effectExtent l="0" t="0" r="0" b="0"/>
            <wp:docPr id="2" name="image12.png" descr="Диаграмма ответов в Формах. Вопрос: Як, на Вашу думку, до введення воєнного стану відбувалась реалізація цілей, завдань та заходів чинних стратегії/програм/планів розвитку?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2.png" descr="Диаграмма ответов в Формах. Вопрос: Як, на Вашу думку, до введення воєнного стану відбувалась реалізація цілей, завдань та заходів чинних стратегії/програм/планів розвитку? . Количество ответов: 172 ответа."/>
                    <pic:cNvPicPr preferRelativeResize="0"/>
                  </pic:nvPicPr>
                  <pic:blipFill>
                    <a:blip r:embed="rId36" cstate="print"/>
                    <a:srcRect/>
                    <a:stretch>
                      <a:fillRect/>
                    </a:stretch>
                  </pic:blipFill>
                  <pic:spPr>
                    <a:xfrm>
                      <a:off x="0" y="0"/>
                      <a:ext cx="5731200" cy="2603500"/>
                    </a:xfrm>
                    <a:prstGeom prst="rect">
                      <a:avLst/>
                    </a:prstGeom>
                    <a:ln/>
                  </pic:spPr>
                </pic:pic>
              </a:graphicData>
            </a:graphic>
          </wp:inline>
        </w:drawing>
      </w:r>
    </w:p>
    <w:p w14:paraId="0875BDE6" w14:textId="77777777" w:rsidR="004F2B10" w:rsidRPr="00DA3CF9" w:rsidRDefault="00403058">
      <w:pPr>
        <w:pStyle w:val="10"/>
      </w:pPr>
      <w:r w:rsidRPr="00DA3CF9">
        <w:rPr>
          <w:noProof/>
        </w:rPr>
        <w:drawing>
          <wp:inline distT="114300" distB="114300" distL="114300" distR="114300" wp14:anchorId="5C7CEEA5" wp14:editId="3FDC1F6F">
            <wp:extent cx="5731200" cy="2413000"/>
            <wp:effectExtent l="0" t="0" r="0" b="0"/>
            <wp:docPr id="23" name="image23.png" descr="Диаграмма ответов в Формах. Вопрос: Чи виконання стратегії відобразилось на Вашому добробуті?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3.png" descr="Диаграмма ответов в Формах. Вопрос: Чи виконання стратегії відобразилось на Вашому добробуті? . Количество ответов: 172 ответа."/>
                    <pic:cNvPicPr preferRelativeResize="0"/>
                  </pic:nvPicPr>
                  <pic:blipFill>
                    <a:blip r:embed="rId37" cstate="print"/>
                    <a:srcRect/>
                    <a:stretch>
                      <a:fillRect/>
                    </a:stretch>
                  </pic:blipFill>
                  <pic:spPr>
                    <a:xfrm>
                      <a:off x="0" y="0"/>
                      <a:ext cx="5731200" cy="2413000"/>
                    </a:xfrm>
                    <a:prstGeom prst="rect">
                      <a:avLst/>
                    </a:prstGeom>
                    <a:ln/>
                  </pic:spPr>
                </pic:pic>
              </a:graphicData>
            </a:graphic>
          </wp:inline>
        </w:drawing>
      </w:r>
    </w:p>
    <w:p w14:paraId="2802DD8C" w14:textId="77777777" w:rsidR="00103D41" w:rsidRPr="00DA3CF9" w:rsidRDefault="004A52B2" w:rsidP="004A52B2">
      <w:pPr>
        <w:pStyle w:val="10"/>
        <w:spacing w:line="240" w:lineRule="auto"/>
        <w:ind w:firstLine="720"/>
        <w:jc w:val="both"/>
        <w:rPr>
          <w:rFonts w:ascii="Times New Roman" w:eastAsia="Times New Roman" w:hAnsi="Times New Roman" w:cs="Times New Roman"/>
          <w:color w:val="000000"/>
          <w:sz w:val="28"/>
          <w:szCs w:val="28"/>
          <w:lang w:eastAsia="ru-RU"/>
        </w:rPr>
      </w:pPr>
      <w:r w:rsidRPr="00DA3CF9">
        <w:rPr>
          <w:rFonts w:ascii="Times New Roman" w:eastAsia="Roboto" w:hAnsi="Times New Roman" w:cs="Times New Roman"/>
          <w:color w:val="202124"/>
          <w:sz w:val="28"/>
          <w:szCs w:val="28"/>
        </w:rPr>
        <w:t xml:space="preserve">Але серед тих громадян, хто відмітив позитивні тенденції у реалізації місцевої Стратегії </w:t>
      </w:r>
      <w:r w:rsidRPr="00DA3CF9">
        <w:rPr>
          <w:rFonts w:ascii="Times New Roman" w:hAnsi="Times New Roman" w:cs="Times New Roman"/>
          <w:sz w:val="28"/>
          <w:szCs w:val="28"/>
        </w:rPr>
        <w:t>(26,7</w:t>
      </w:r>
      <w:r w:rsidRPr="00DA3CF9">
        <w:rPr>
          <w:rFonts w:ascii="Times New Roman" w:eastAsia="Times New Roman" w:hAnsi="Times New Roman" w:cs="Times New Roman"/>
          <w:color w:val="000000"/>
          <w:sz w:val="28"/>
          <w:szCs w:val="28"/>
          <w:lang w:eastAsia="ru-RU"/>
        </w:rPr>
        <w:t xml:space="preserve">%), зазначені враження асоціювались із поліпшенням благоустрою, </w:t>
      </w:r>
      <w:r w:rsidRPr="00DA3CF9">
        <w:rPr>
          <w:rFonts w:ascii="Times New Roman" w:eastAsia="Times New Roman" w:hAnsi="Times New Roman" w:cs="Times New Roman"/>
          <w:color w:val="000000"/>
          <w:sz w:val="28"/>
          <w:szCs w:val="28"/>
          <w:lang w:eastAsia="ru-RU"/>
        </w:rPr>
        <w:lastRenderedPageBreak/>
        <w:t>системи дозвілля, привабливістю, комфортністю та сучасністю місцевої інфраструктури.</w:t>
      </w:r>
    </w:p>
    <w:p w14:paraId="10FA1828" w14:textId="77777777" w:rsidR="004A52B2" w:rsidRPr="00DA3CF9" w:rsidRDefault="004A52B2" w:rsidP="004A52B2">
      <w:pPr>
        <w:pStyle w:val="10"/>
        <w:spacing w:line="240" w:lineRule="auto"/>
        <w:ind w:firstLine="720"/>
        <w:jc w:val="both"/>
      </w:pPr>
      <w:r w:rsidRPr="00DA3CF9">
        <w:rPr>
          <w:rFonts w:ascii="Times New Roman" w:eastAsia="Times New Roman" w:hAnsi="Times New Roman" w:cs="Times New Roman"/>
          <w:color w:val="000000"/>
          <w:sz w:val="28"/>
          <w:szCs w:val="28"/>
          <w:lang w:eastAsia="ru-RU"/>
        </w:rPr>
        <w:t xml:space="preserve">Таким чином, загальні зміни у житті громади під час реалізації Стратегії відчули 85,5% мешканців і тільки </w:t>
      </w:r>
      <w:r w:rsidR="002174BC" w:rsidRPr="00DA3CF9">
        <w:rPr>
          <w:rFonts w:ascii="Times New Roman" w:eastAsia="Times New Roman" w:hAnsi="Times New Roman" w:cs="Times New Roman"/>
          <w:color w:val="000000"/>
          <w:sz w:val="28"/>
          <w:szCs w:val="28"/>
          <w:lang w:eastAsia="ru-RU"/>
        </w:rPr>
        <w:t>2,3% заз</w:t>
      </w:r>
      <w:r w:rsidR="00D829F7" w:rsidRPr="00DA3CF9">
        <w:rPr>
          <w:rFonts w:ascii="Times New Roman" w:eastAsia="Times New Roman" w:hAnsi="Times New Roman" w:cs="Times New Roman"/>
          <w:color w:val="000000"/>
          <w:sz w:val="28"/>
          <w:szCs w:val="28"/>
          <w:lang w:eastAsia="ru-RU"/>
        </w:rPr>
        <w:t>начили що не помітили ні</w:t>
      </w:r>
      <w:r w:rsidRPr="00DA3CF9">
        <w:rPr>
          <w:rFonts w:ascii="Times New Roman" w:eastAsia="Times New Roman" w:hAnsi="Times New Roman" w:cs="Times New Roman"/>
          <w:color w:val="000000"/>
          <w:sz w:val="28"/>
          <w:szCs w:val="28"/>
          <w:lang w:eastAsia="ru-RU"/>
        </w:rPr>
        <w:t>яких змін.</w:t>
      </w:r>
    </w:p>
    <w:p w14:paraId="657D7744" w14:textId="77777777" w:rsidR="004F2B10" w:rsidRPr="00DA3CF9" w:rsidRDefault="00403058">
      <w:pPr>
        <w:pStyle w:val="10"/>
        <w:shd w:val="clear" w:color="auto" w:fill="F8F9FA"/>
        <w:spacing w:before="60" w:line="342" w:lineRule="auto"/>
        <w:rPr>
          <w:rFonts w:ascii="Roboto" w:eastAsia="Roboto" w:hAnsi="Roboto" w:cs="Roboto"/>
          <w:color w:val="202124"/>
          <w:sz w:val="21"/>
          <w:szCs w:val="21"/>
        </w:rPr>
      </w:pPr>
      <w:r w:rsidRPr="00DA3CF9">
        <w:rPr>
          <w:rFonts w:ascii="Roboto" w:eastAsia="Roboto" w:hAnsi="Roboto" w:cs="Roboto"/>
          <w:noProof/>
          <w:color w:val="202124"/>
          <w:sz w:val="21"/>
          <w:szCs w:val="21"/>
        </w:rPr>
        <w:drawing>
          <wp:inline distT="114300" distB="114300" distL="114300" distR="114300" wp14:anchorId="7AAEC9F3" wp14:editId="1E866D4F">
            <wp:extent cx="5731200" cy="2413000"/>
            <wp:effectExtent l="0" t="0" r="0" b="0"/>
            <wp:docPr id="21" name="image22.png" descr="Диаграмма ответов в Формах. Вопрос: Порівняйте стан громади до і після/під час реалізації стратегії.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2.png" descr="Диаграмма ответов в Формах. Вопрос: Порівняйте стан громади до і після/під час реалізації стратегії. . Количество ответов: 172 ответа."/>
                    <pic:cNvPicPr preferRelativeResize="0"/>
                  </pic:nvPicPr>
                  <pic:blipFill>
                    <a:blip r:embed="rId38" cstate="print"/>
                    <a:srcRect/>
                    <a:stretch>
                      <a:fillRect/>
                    </a:stretch>
                  </pic:blipFill>
                  <pic:spPr>
                    <a:xfrm>
                      <a:off x="0" y="0"/>
                      <a:ext cx="5731200" cy="2413000"/>
                    </a:xfrm>
                    <a:prstGeom prst="rect">
                      <a:avLst/>
                    </a:prstGeom>
                    <a:ln/>
                  </pic:spPr>
                </pic:pic>
              </a:graphicData>
            </a:graphic>
          </wp:inline>
        </w:drawing>
      </w:r>
    </w:p>
    <w:p w14:paraId="19556983" w14:textId="77777777" w:rsidR="004A52B2" w:rsidRPr="00DA3CF9" w:rsidRDefault="004A52B2" w:rsidP="00A1528F">
      <w:pPr>
        <w:pStyle w:val="10"/>
        <w:shd w:val="clear" w:color="auto" w:fill="F8F9FA"/>
        <w:spacing w:line="240" w:lineRule="auto"/>
        <w:ind w:firstLine="720"/>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 xml:space="preserve">Переважна </w:t>
      </w:r>
      <w:r w:rsidR="00A1528F" w:rsidRPr="00DA3CF9">
        <w:rPr>
          <w:rFonts w:ascii="Times New Roman" w:eastAsia="Roboto" w:hAnsi="Times New Roman" w:cs="Times New Roman"/>
          <w:color w:val="202124"/>
          <w:sz w:val="28"/>
          <w:szCs w:val="28"/>
        </w:rPr>
        <w:t>більшість</w:t>
      </w:r>
      <w:r w:rsidRPr="00DA3CF9">
        <w:rPr>
          <w:rFonts w:ascii="Times New Roman" w:eastAsia="Roboto" w:hAnsi="Times New Roman" w:cs="Times New Roman"/>
          <w:color w:val="202124"/>
          <w:sz w:val="28"/>
          <w:szCs w:val="28"/>
        </w:rPr>
        <w:t xml:space="preserve"> опитаних</w:t>
      </w:r>
      <w:r w:rsidR="00A1528F" w:rsidRPr="00DA3CF9">
        <w:rPr>
          <w:rFonts w:ascii="Times New Roman" w:eastAsia="Roboto" w:hAnsi="Times New Roman" w:cs="Times New Roman"/>
          <w:color w:val="202124"/>
          <w:sz w:val="28"/>
          <w:szCs w:val="28"/>
        </w:rPr>
        <w:t xml:space="preserve">, а саме </w:t>
      </w:r>
      <w:r w:rsidR="00A1528F" w:rsidRPr="00DA3CF9">
        <w:rPr>
          <w:rFonts w:ascii="Times New Roman" w:eastAsia="Times New Roman" w:hAnsi="Times New Roman" w:cs="Times New Roman"/>
          <w:color w:val="000000"/>
          <w:sz w:val="28"/>
          <w:szCs w:val="28"/>
          <w:lang w:eastAsia="ru-RU"/>
        </w:rPr>
        <w:t xml:space="preserve">72,1% </w:t>
      </w:r>
      <w:r w:rsidRPr="00DA3CF9">
        <w:rPr>
          <w:rFonts w:ascii="Times New Roman" w:eastAsia="Roboto" w:hAnsi="Times New Roman" w:cs="Times New Roman"/>
          <w:color w:val="202124"/>
          <w:sz w:val="28"/>
          <w:szCs w:val="28"/>
        </w:rPr>
        <w:t xml:space="preserve"> вважають за необхідне внесення відповідних змін до існуючих положень С</w:t>
      </w:r>
      <w:r w:rsidR="00A1528F" w:rsidRPr="00DA3CF9">
        <w:rPr>
          <w:rFonts w:ascii="Times New Roman" w:eastAsia="Roboto" w:hAnsi="Times New Roman" w:cs="Times New Roman"/>
          <w:color w:val="202124"/>
          <w:sz w:val="28"/>
          <w:szCs w:val="28"/>
        </w:rPr>
        <w:t>тратегії розвитку громади, в частині урахування особливостей військового стану та відповідних негативних наслідків військової агресії.</w:t>
      </w:r>
    </w:p>
    <w:p w14:paraId="7CBD7917" w14:textId="77777777" w:rsidR="004F2B10" w:rsidRPr="00DA3CF9" w:rsidRDefault="00A1528F" w:rsidP="001D556F">
      <w:pPr>
        <w:pStyle w:val="10"/>
        <w:shd w:val="clear" w:color="auto" w:fill="F8F9FA"/>
        <w:spacing w:line="240" w:lineRule="auto"/>
        <w:ind w:firstLine="720"/>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Зазначена суспільна думка була врахована Робочою групою та підтримана керівництвом громади відповідним протокольним рішенням від 16.09.22 щодо забезпечення</w:t>
      </w:r>
      <w:r w:rsidR="001D556F" w:rsidRPr="00DA3CF9">
        <w:rPr>
          <w:rFonts w:ascii="Times New Roman" w:eastAsia="Roboto" w:hAnsi="Times New Roman" w:cs="Times New Roman"/>
          <w:color w:val="202124"/>
          <w:sz w:val="28"/>
          <w:szCs w:val="28"/>
        </w:rPr>
        <w:t xml:space="preserve"> процесу</w:t>
      </w:r>
      <w:r w:rsidRPr="00DA3CF9">
        <w:rPr>
          <w:rFonts w:ascii="Times New Roman" w:eastAsia="Roboto" w:hAnsi="Times New Roman" w:cs="Times New Roman"/>
          <w:color w:val="202124"/>
          <w:sz w:val="28"/>
          <w:szCs w:val="28"/>
        </w:rPr>
        <w:t xml:space="preserve"> повноцінної</w:t>
      </w:r>
      <w:r w:rsidR="001D556F" w:rsidRPr="00DA3CF9">
        <w:rPr>
          <w:rFonts w:ascii="Times New Roman" w:eastAsia="Roboto" w:hAnsi="Times New Roman" w:cs="Times New Roman"/>
          <w:color w:val="202124"/>
          <w:sz w:val="28"/>
          <w:szCs w:val="28"/>
        </w:rPr>
        <w:t xml:space="preserve"> </w:t>
      </w:r>
      <w:r w:rsidRPr="00DA3CF9">
        <w:rPr>
          <w:rFonts w:ascii="Times New Roman" w:eastAsia="Roboto" w:hAnsi="Times New Roman" w:cs="Times New Roman"/>
          <w:color w:val="202124"/>
          <w:sz w:val="28"/>
          <w:szCs w:val="28"/>
        </w:rPr>
        <w:t>актуалізації Стратегії розвитку громади (з урахуванням потреб повоєнного</w:t>
      </w:r>
      <w:r w:rsidR="001D556F" w:rsidRPr="00DA3CF9">
        <w:rPr>
          <w:rFonts w:ascii="Times New Roman" w:eastAsia="Roboto" w:hAnsi="Times New Roman" w:cs="Times New Roman"/>
          <w:color w:val="202124"/>
          <w:sz w:val="28"/>
          <w:szCs w:val="28"/>
        </w:rPr>
        <w:t xml:space="preserve"> </w:t>
      </w:r>
      <w:r w:rsidRPr="00DA3CF9">
        <w:rPr>
          <w:rFonts w:ascii="Times New Roman" w:eastAsia="Roboto" w:hAnsi="Times New Roman" w:cs="Times New Roman"/>
          <w:color w:val="202124"/>
          <w:sz w:val="28"/>
          <w:szCs w:val="28"/>
        </w:rPr>
        <w:t>відновлення) згідно із порядком та вимогами діючих нормативних актів.</w:t>
      </w:r>
      <w:r w:rsidR="00403058" w:rsidRPr="00DA3CF9">
        <w:rPr>
          <w:rFonts w:ascii="Roboto" w:eastAsia="Roboto" w:hAnsi="Roboto" w:cs="Roboto"/>
          <w:noProof/>
          <w:color w:val="202124"/>
          <w:sz w:val="21"/>
          <w:szCs w:val="21"/>
        </w:rPr>
        <w:drawing>
          <wp:inline distT="114300" distB="114300" distL="114300" distR="114300" wp14:anchorId="261C3742" wp14:editId="2380A45D">
            <wp:extent cx="5731200" cy="2603500"/>
            <wp:effectExtent l="0" t="0" r="0" b="0"/>
            <wp:docPr id="4" name="image3.png" descr="Диаграмма ответов в Формах. Вопрос: Чи потрібна, на Вашу думку, актуалізація стратегічного бачення та стратегічних пріоритетів розвитку громади в сучасних умовах.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3.png" descr="Диаграмма ответов в Формах. Вопрос: Чи потрібна, на Вашу думку, актуалізація стратегічного бачення та стратегічних пріоритетів розвитку громади в сучасних умовах. Количество ответов: 172 ответа."/>
                    <pic:cNvPicPr preferRelativeResize="0"/>
                  </pic:nvPicPr>
                  <pic:blipFill>
                    <a:blip r:embed="rId39" cstate="print"/>
                    <a:srcRect/>
                    <a:stretch>
                      <a:fillRect/>
                    </a:stretch>
                  </pic:blipFill>
                  <pic:spPr>
                    <a:xfrm>
                      <a:off x="0" y="0"/>
                      <a:ext cx="5731200" cy="2603500"/>
                    </a:xfrm>
                    <a:prstGeom prst="rect">
                      <a:avLst/>
                    </a:prstGeom>
                    <a:ln/>
                  </pic:spPr>
                </pic:pic>
              </a:graphicData>
            </a:graphic>
          </wp:inline>
        </w:drawing>
      </w:r>
    </w:p>
    <w:p w14:paraId="0BDB5188" w14:textId="77777777" w:rsidR="001D556F" w:rsidRPr="00DA3CF9" w:rsidRDefault="001D556F" w:rsidP="001D556F">
      <w:pPr>
        <w:pStyle w:val="10"/>
        <w:shd w:val="clear" w:color="auto" w:fill="F8F9FA"/>
        <w:spacing w:line="240" w:lineRule="auto"/>
        <w:ind w:firstLine="720"/>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Серед окремих сильних сторін громади мешканці звертають переважну увагу на:</w:t>
      </w:r>
    </w:p>
    <w:p w14:paraId="77D390B7" w14:textId="77777777" w:rsidR="00594005" w:rsidRPr="00DA3CF9" w:rsidRDefault="001D556F" w:rsidP="00865B5A">
      <w:pPr>
        <w:pStyle w:val="10"/>
        <w:numPr>
          <w:ilvl w:val="0"/>
          <w:numId w:val="4"/>
        </w:numPr>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 xml:space="preserve">Вдале географічне розміщення між Києвом і Черніговом; </w:t>
      </w:r>
    </w:p>
    <w:p w14:paraId="0A63B32C" w14:textId="77777777" w:rsidR="001D556F" w:rsidRPr="00DA3CF9" w:rsidRDefault="001D556F" w:rsidP="00865B5A">
      <w:pPr>
        <w:pStyle w:val="10"/>
        <w:numPr>
          <w:ilvl w:val="0"/>
          <w:numId w:val="4"/>
        </w:numPr>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Історико-культурну спадщину та туристичний потенціал</w:t>
      </w:r>
      <w:r w:rsidR="00594005" w:rsidRPr="00DA3CF9">
        <w:rPr>
          <w:rFonts w:ascii="Times New Roman" w:eastAsia="Roboto" w:hAnsi="Times New Roman" w:cs="Times New Roman"/>
          <w:color w:val="202124"/>
          <w:sz w:val="28"/>
          <w:szCs w:val="28"/>
          <w:highlight w:val="white"/>
        </w:rPr>
        <w:t>;</w:t>
      </w:r>
    </w:p>
    <w:p w14:paraId="2DDD47AC" w14:textId="77777777" w:rsidR="001D556F" w:rsidRPr="00DA3CF9" w:rsidRDefault="00594005" w:rsidP="00865B5A">
      <w:pPr>
        <w:pStyle w:val="10"/>
        <w:numPr>
          <w:ilvl w:val="0"/>
          <w:numId w:val="4"/>
        </w:numPr>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Згуртованість та міцність влади;</w:t>
      </w:r>
    </w:p>
    <w:p w14:paraId="1D135D2A" w14:textId="77777777" w:rsidR="00594005" w:rsidRPr="00DA3CF9" w:rsidRDefault="00594005" w:rsidP="00865B5A">
      <w:pPr>
        <w:pStyle w:val="10"/>
        <w:numPr>
          <w:ilvl w:val="0"/>
          <w:numId w:val="4"/>
        </w:numPr>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По</w:t>
      </w:r>
      <w:r w:rsidR="008F5523" w:rsidRPr="00DA3CF9">
        <w:rPr>
          <w:rFonts w:ascii="Times New Roman" w:eastAsia="Roboto" w:hAnsi="Times New Roman" w:cs="Times New Roman"/>
          <w:color w:val="202124"/>
          <w:sz w:val="28"/>
          <w:szCs w:val="28"/>
          <w:highlight w:val="white"/>
        </w:rPr>
        <w:t>тужний науково-освітній простір.</w:t>
      </w:r>
    </w:p>
    <w:p w14:paraId="0AE9D945" w14:textId="77777777" w:rsidR="00594005" w:rsidRPr="00DA3CF9" w:rsidRDefault="00594005" w:rsidP="002D7DEF">
      <w:pPr>
        <w:pStyle w:val="10"/>
        <w:shd w:val="clear" w:color="auto" w:fill="F8F9FA"/>
        <w:spacing w:line="240" w:lineRule="auto"/>
        <w:ind w:left="993" w:hanging="426"/>
        <w:jc w:val="both"/>
        <w:rPr>
          <w:rFonts w:ascii="Times New Roman" w:eastAsia="Roboto" w:hAnsi="Times New Roman" w:cs="Times New Roman"/>
          <w:color w:val="202124"/>
          <w:sz w:val="28"/>
          <w:szCs w:val="28"/>
          <w:highlight w:val="white"/>
        </w:rPr>
      </w:pPr>
    </w:p>
    <w:p w14:paraId="4840EAB5" w14:textId="77777777" w:rsidR="00594005" w:rsidRPr="00DA3CF9" w:rsidRDefault="00594005" w:rsidP="002D7DEF">
      <w:pPr>
        <w:pStyle w:val="10"/>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lastRenderedPageBreak/>
        <w:t>Серед слабких сторін визначають:</w:t>
      </w:r>
    </w:p>
    <w:p w14:paraId="7D78F5E5" w14:textId="77777777" w:rsidR="00594005" w:rsidRPr="00DA3CF9" w:rsidRDefault="00594005" w:rsidP="00865B5A">
      <w:pPr>
        <w:pStyle w:val="10"/>
        <w:numPr>
          <w:ilvl w:val="0"/>
          <w:numId w:val="5"/>
        </w:numPr>
        <w:shd w:val="clear" w:color="auto" w:fill="F8F9FA"/>
        <w:spacing w:line="240" w:lineRule="auto"/>
        <w:ind w:left="993" w:hanging="426"/>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rPr>
        <w:t>Відсутність сучасних виробництв та загальний слабкий розвиток промисловості;</w:t>
      </w:r>
    </w:p>
    <w:p w14:paraId="247E51B9" w14:textId="77777777" w:rsidR="00594005" w:rsidRPr="00DA3CF9" w:rsidRDefault="00594005" w:rsidP="00865B5A">
      <w:pPr>
        <w:pStyle w:val="10"/>
        <w:numPr>
          <w:ilvl w:val="0"/>
          <w:numId w:val="5"/>
        </w:numPr>
        <w:shd w:val="clear" w:color="auto" w:fill="F8F9FA"/>
        <w:spacing w:line="240" w:lineRule="auto"/>
        <w:ind w:left="993" w:hanging="426"/>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Брак робочих місць, привабливих для молоді</w:t>
      </w:r>
      <w:r w:rsidR="008F5523" w:rsidRPr="00DA3CF9">
        <w:rPr>
          <w:rFonts w:ascii="Times New Roman" w:eastAsia="Roboto" w:hAnsi="Times New Roman" w:cs="Times New Roman"/>
          <w:color w:val="202124"/>
          <w:sz w:val="28"/>
          <w:szCs w:val="28"/>
        </w:rPr>
        <w:t>;</w:t>
      </w:r>
    </w:p>
    <w:p w14:paraId="1D11DFAE" w14:textId="77777777" w:rsidR="00594005" w:rsidRPr="00DA3CF9" w:rsidRDefault="00594005" w:rsidP="00865B5A">
      <w:pPr>
        <w:pStyle w:val="10"/>
        <w:numPr>
          <w:ilvl w:val="0"/>
          <w:numId w:val="5"/>
        </w:numPr>
        <w:shd w:val="clear" w:color="auto" w:fill="F8F9FA"/>
        <w:spacing w:line="240" w:lineRule="auto"/>
        <w:ind w:left="993" w:hanging="426"/>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Негативна динаміка демографічних показників</w:t>
      </w:r>
      <w:r w:rsidR="008F5523" w:rsidRPr="00DA3CF9">
        <w:rPr>
          <w:rFonts w:ascii="Times New Roman" w:eastAsia="Roboto" w:hAnsi="Times New Roman" w:cs="Times New Roman"/>
          <w:color w:val="202124"/>
          <w:sz w:val="28"/>
          <w:szCs w:val="28"/>
        </w:rPr>
        <w:t>;</w:t>
      </w:r>
    </w:p>
    <w:p w14:paraId="51BED5E6" w14:textId="77777777" w:rsidR="00594005" w:rsidRPr="00DA3CF9" w:rsidRDefault="008F5523" w:rsidP="00865B5A">
      <w:pPr>
        <w:pStyle w:val="10"/>
        <w:numPr>
          <w:ilvl w:val="0"/>
          <w:numId w:val="5"/>
        </w:numPr>
        <w:shd w:val="clear" w:color="auto" w:fill="F8F9FA"/>
        <w:spacing w:line="240" w:lineRule="auto"/>
        <w:ind w:left="993" w:hanging="426"/>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Міграційний відтік мешканців</w:t>
      </w:r>
      <w:r w:rsidR="00594005" w:rsidRPr="00DA3CF9">
        <w:rPr>
          <w:rFonts w:ascii="Times New Roman" w:eastAsia="Roboto" w:hAnsi="Times New Roman" w:cs="Times New Roman"/>
          <w:color w:val="202124"/>
          <w:sz w:val="28"/>
          <w:szCs w:val="28"/>
        </w:rPr>
        <w:t xml:space="preserve"> до Києва</w:t>
      </w:r>
      <w:r w:rsidRPr="00DA3CF9">
        <w:rPr>
          <w:rFonts w:ascii="Times New Roman" w:eastAsia="Roboto" w:hAnsi="Times New Roman" w:cs="Times New Roman"/>
          <w:color w:val="202124"/>
          <w:sz w:val="28"/>
          <w:szCs w:val="28"/>
        </w:rPr>
        <w:t>.</w:t>
      </w:r>
    </w:p>
    <w:p w14:paraId="2120C188" w14:textId="77777777" w:rsidR="00473B05" w:rsidRPr="00DA3CF9" w:rsidRDefault="00473B05" w:rsidP="00473B05">
      <w:pPr>
        <w:pStyle w:val="10"/>
        <w:shd w:val="clear" w:color="auto" w:fill="F8F9FA"/>
        <w:spacing w:line="240" w:lineRule="auto"/>
        <w:jc w:val="both"/>
        <w:rPr>
          <w:rFonts w:ascii="Times New Roman" w:eastAsia="Roboto" w:hAnsi="Times New Roman" w:cs="Times New Roman"/>
          <w:color w:val="202124"/>
          <w:sz w:val="28"/>
          <w:szCs w:val="28"/>
        </w:rPr>
      </w:pPr>
    </w:p>
    <w:p w14:paraId="00AD443E" w14:textId="77777777" w:rsidR="00473B05" w:rsidRPr="00DA3CF9" w:rsidRDefault="00F559D8" w:rsidP="00F559D8">
      <w:pPr>
        <w:pStyle w:val="10"/>
        <w:shd w:val="clear" w:color="auto" w:fill="F8F9FA"/>
        <w:spacing w:line="240" w:lineRule="auto"/>
        <w:ind w:firstLine="709"/>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«Небезпека через розташування громади на кордоні з РФ або РБ»,- це головний проблемний фактор повоєнного відновлення з яким стикається Ніжинська ТГ, таку думку виказали більш ніж ¾ о</w:t>
      </w:r>
      <w:r w:rsidR="00331993" w:rsidRPr="00DA3CF9">
        <w:rPr>
          <w:rFonts w:ascii="Times New Roman" w:eastAsia="Roboto" w:hAnsi="Times New Roman" w:cs="Times New Roman"/>
          <w:color w:val="202124"/>
          <w:sz w:val="28"/>
          <w:szCs w:val="28"/>
        </w:rPr>
        <w:t>питаних. Самим незначним факторо</w:t>
      </w:r>
      <w:r w:rsidRPr="00DA3CF9">
        <w:rPr>
          <w:rFonts w:ascii="Times New Roman" w:eastAsia="Roboto" w:hAnsi="Times New Roman" w:cs="Times New Roman"/>
          <w:color w:val="202124"/>
          <w:sz w:val="28"/>
          <w:szCs w:val="28"/>
        </w:rPr>
        <w:t>м на думку 80 відсотків респондентів є «Не відновлення пізнаваності громади і об’єктів на її території»</w:t>
      </w:r>
      <w:r w:rsidR="00ED501F" w:rsidRPr="00DA3CF9">
        <w:rPr>
          <w:rFonts w:ascii="Times New Roman" w:eastAsia="Roboto" w:hAnsi="Times New Roman" w:cs="Times New Roman"/>
          <w:color w:val="202124"/>
          <w:sz w:val="28"/>
          <w:szCs w:val="28"/>
        </w:rPr>
        <w:t>.</w:t>
      </w:r>
    </w:p>
    <w:p w14:paraId="121FBD17" w14:textId="77777777" w:rsidR="00ED501F" w:rsidRPr="00DA3CF9" w:rsidRDefault="00ED501F" w:rsidP="00F559D8">
      <w:pPr>
        <w:pStyle w:val="10"/>
        <w:shd w:val="clear" w:color="auto" w:fill="F8F9FA"/>
        <w:spacing w:line="240" w:lineRule="auto"/>
        <w:ind w:firstLine="709"/>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Таким чином</w:t>
      </w:r>
      <w:r w:rsidR="000E2867" w:rsidRPr="00DA3CF9">
        <w:rPr>
          <w:rFonts w:ascii="Times New Roman" w:eastAsia="Roboto" w:hAnsi="Times New Roman" w:cs="Times New Roman"/>
          <w:color w:val="202124"/>
          <w:sz w:val="28"/>
          <w:szCs w:val="28"/>
        </w:rPr>
        <w:t>,</w:t>
      </w:r>
      <w:r w:rsidRPr="00DA3CF9">
        <w:rPr>
          <w:rFonts w:ascii="Times New Roman" w:eastAsia="Roboto" w:hAnsi="Times New Roman" w:cs="Times New Roman"/>
          <w:color w:val="202124"/>
          <w:sz w:val="28"/>
          <w:szCs w:val="28"/>
        </w:rPr>
        <w:t xml:space="preserve"> з урахуванням суспільної думки та запиту на актуалізацію Стратегічного плану розвитку громади, Робоча група має змогу </w:t>
      </w:r>
      <w:proofErr w:type="spellStart"/>
      <w:r w:rsidRPr="00DA3CF9">
        <w:rPr>
          <w:rFonts w:ascii="Times New Roman" w:eastAsia="Roboto" w:hAnsi="Times New Roman" w:cs="Times New Roman"/>
          <w:color w:val="202124"/>
          <w:sz w:val="28"/>
          <w:szCs w:val="28"/>
        </w:rPr>
        <w:t>внести</w:t>
      </w:r>
      <w:proofErr w:type="spellEnd"/>
      <w:r w:rsidRPr="00DA3CF9">
        <w:rPr>
          <w:rFonts w:ascii="Times New Roman" w:eastAsia="Roboto" w:hAnsi="Times New Roman" w:cs="Times New Roman"/>
          <w:color w:val="202124"/>
          <w:sz w:val="28"/>
          <w:szCs w:val="28"/>
        </w:rPr>
        <w:t xml:space="preserve"> відповідні доповнення </w:t>
      </w:r>
      <w:r w:rsidR="000E2867" w:rsidRPr="00DA3CF9">
        <w:rPr>
          <w:rFonts w:ascii="Times New Roman" w:eastAsia="Roboto" w:hAnsi="Times New Roman" w:cs="Times New Roman"/>
          <w:color w:val="202124"/>
          <w:sz w:val="28"/>
          <w:szCs w:val="28"/>
        </w:rPr>
        <w:t>до окремих розділів існуючого  SWOT-аналізу.</w:t>
      </w:r>
    </w:p>
    <w:p w14:paraId="66A5E888" w14:textId="77777777" w:rsidR="004F2B10" w:rsidRPr="00DA3CF9" w:rsidRDefault="00403058" w:rsidP="00F312F7">
      <w:pPr>
        <w:pStyle w:val="10"/>
        <w:shd w:val="clear" w:color="auto" w:fill="F8F9FA"/>
        <w:spacing w:line="240" w:lineRule="auto"/>
        <w:rPr>
          <w:rFonts w:ascii="Roboto" w:eastAsia="Roboto" w:hAnsi="Roboto" w:cs="Roboto"/>
          <w:color w:val="202124"/>
          <w:sz w:val="21"/>
          <w:szCs w:val="21"/>
          <w:highlight w:val="white"/>
        </w:rPr>
      </w:pPr>
      <w:r w:rsidRPr="00DA3CF9">
        <w:rPr>
          <w:rFonts w:ascii="Roboto" w:eastAsia="Roboto" w:hAnsi="Roboto" w:cs="Roboto"/>
          <w:noProof/>
          <w:color w:val="202124"/>
          <w:sz w:val="21"/>
          <w:szCs w:val="21"/>
          <w:highlight w:val="white"/>
        </w:rPr>
        <w:drawing>
          <wp:inline distT="114300" distB="114300" distL="114300" distR="114300" wp14:anchorId="192E3EE8" wp14:editId="1E3009D3">
            <wp:extent cx="5731200" cy="1803400"/>
            <wp:effectExtent l="0" t="0" r="0" b="0"/>
            <wp:docPr id="9" name="image11.png" descr="Диаграмма ответов в Формах. Вопрос: В якій послідовності (перше, друге, третє і т.д.) Ви б розмістили  нижче представлені проблеми повоєнного відновлення: . Количество ответов: ."/>
            <wp:cNvGraphicFramePr/>
            <a:graphic xmlns:a="http://schemas.openxmlformats.org/drawingml/2006/main">
              <a:graphicData uri="http://schemas.openxmlformats.org/drawingml/2006/picture">
                <pic:pic xmlns:pic="http://schemas.openxmlformats.org/drawingml/2006/picture">
                  <pic:nvPicPr>
                    <pic:cNvPr id="0" name="image11.png" descr="Диаграмма ответов в Формах. Вопрос: В якій послідовності (перше, друге, третє і т.д.) Ви б розмістили  нижче представлені проблеми повоєнного відновлення: . Количество ответов: ."/>
                    <pic:cNvPicPr preferRelativeResize="0"/>
                  </pic:nvPicPr>
                  <pic:blipFill>
                    <a:blip r:embed="rId40" cstate="print"/>
                    <a:srcRect/>
                    <a:stretch>
                      <a:fillRect/>
                    </a:stretch>
                  </pic:blipFill>
                  <pic:spPr>
                    <a:xfrm>
                      <a:off x="0" y="0"/>
                      <a:ext cx="5731200" cy="1803400"/>
                    </a:xfrm>
                    <a:prstGeom prst="rect">
                      <a:avLst/>
                    </a:prstGeom>
                    <a:ln/>
                  </pic:spPr>
                </pic:pic>
              </a:graphicData>
            </a:graphic>
          </wp:inline>
        </w:drawing>
      </w:r>
    </w:p>
    <w:p w14:paraId="05D69233" w14:textId="77777777" w:rsidR="005F0A4C" w:rsidRPr="00DA3CF9" w:rsidRDefault="00D77943" w:rsidP="000E2867">
      <w:pPr>
        <w:pStyle w:val="10"/>
        <w:keepLines/>
        <w:shd w:val="clear" w:color="auto" w:fill="F8F9FA"/>
        <w:spacing w:line="240" w:lineRule="auto"/>
        <w:ind w:firstLine="709"/>
        <w:jc w:val="both"/>
        <w:rPr>
          <w:rFonts w:ascii="Times New Roman" w:eastAsia="Times New Roman" w:hAnsi="Times New Roman" w:cs="Times New Roman"/>
          <w:color w:val="000000"/>
          <w:sz w:val="28"/>
          <w:szCs w:val="28"/>
          <w:lang w:eastAsia="ru-RU"/>
        </w:rPr>
      </w:pPr>
      <w:r w:rsidRPr="00DA3CF9">
        <w:rPr>
          <w:rFonts w:ascii="Times New Roman" w:eastAsia="Roboto" w:hAnsi="Times New Roman" w:cs="Times New Roman"/>
          <w:color w:val="202124"/>
          <w:sz w:val="28"/>
          <w:szCs w:val="28"/>
        </w:rPr>
        <w:t>Відновлення</w:t>
      </w:r>
      <w:r w:rsidR="005F0A4C" w:rsidRPr="00DA3CF9">
        <w:rPr>
          <w:rFonts w:ascii="Times New Roman" w:eastAsia="Roboto" w:hAnsi="Times New Roman" w:cs="Times New Roman"/>
          <w:color w:val="202124"/>
          <w:sz w:val="28"/>
          <w:szCs w:val="28"/>
        </w:rPr>
        <w:t xml:space="preserve"> виробничої діяльності,</w:t>
      </w:r>
      <w:r w:rsidRPr="00DA3CF9">
        <w:rPr>
          <w:rFonts w:ascii="Times New Roman" w:eastAsia="Roboto" w:hAnsi="Times New Roman" w:cs="Times New Roman"/>
          <w:color w:val="202124"/>
          <w:sz w:val="28"/>
          <w:szCs w:val="28"/>
        </w:rPr>
        <w:t xml:space="preserve"> відбудова пошкоджених та будівництво нових об’єктів  промисловості, будівництва, сільського господарства, торгівлі, тощо</w:t>
      </w:r>
      <w:r w:rsidR="00331993" w:rsidRPr="00DA3CF9">
        <w:rPr>
          <w:rFonts w:ascii="Times New Roman" w:eastAsia="Roboto" w:hAnsi="Times New Roman" w:cs="Times New Roman"/>
          <w:color w:val="202124"/>
          <w:sz w:val="28"/>
          <w:szCs w:val="28"/>
        </w:rPr>
        <w:t xml:space="preserve"> вважаються пріори</w:t>
      </w:r>
      <w:r w:rsidR="005F0A4C" w:rsidRPr="00DA3CF9">
        <w:rPr>
          <w:rFonts w:ascii="Times New Roman" w:eastAsia="Roboto" w:hAnsi="Times New Roman" w:cs="Times New Roman"/>
          <w:color w:val="202124"/>
          <w:sz w:val="28"/>
          <w:szCs w:val="28"/>
        </w:rPr>
        <w:t>тетом у майже 73</w:t>
      </w:r>
      <w:r w:rsidR="005F0A4C" w:rsidRPr="00DA3CF9">
        <w:rPr>
          <w:rFonts w:ascii="Times New Roman" w:eastAsia="Times New Roman" w:hAnsi="Times New Roman" w:cs="Times New Roman"/>
          <w:color w:val="000000"/>
          <w:sz w:val="28"/>
          <w:szCs w:val="28"/>
          <w:lang w:eastAsia="ru-RU"/>
        </w:rPr>
        <w:t xml:space="preserve">% опитуваних, що свідчить про високий рівень розуміння суспільних </w:t>
      </w:r>
      <w:r w:rsidR="00331993" w:rsidRPr="00DA3CF9">
        <w:rPr>
          <w:rFonts w:ascii="Times New Roman" w:eastAsia="Times New Roman" w:hAnsi="Times New Roman" w:cs="Times New Roman"/>
          <w:color w:val="000000"/>
          <w:sz w:val="28"/>
          <w:szCs w:val="28"/>
          <w:lang w:eastAsia="ru-RU"/>
        </w:rPr>
        <w:t>процесів</w:t>
      </w:r>
      <w:r w:rsidR="005F0A4C" w:rsidRPr="00DA3CF9">
        <w:rPr>
          <w:rFonts w:ascii="Times New Roman" w:eastAsia="Times New Roman" w:hAnsi="Times New Roman" w:cs="Times New Roman"/>
          <w:color w:val="000000"/>
          <w:sz w:val="28"/>
          <w:szCs w:val="28"/>
          <w:lang w:eastAsia="ru-RU"/>
        </w:rPr>
        <w:t xml:space="preserve"> мешканцями громади в частині свідомого визначення </w:t>
      </w:r>
      <w:proofErr w:type="spellStart"/>
      <w:r w:rsidR="005F0A4C" w:rsidRPr="00DA3CF9">
        <w:rPr>
          <w:rFonts w:ascii="Times New Roman" w:eastAsia="Times New Roman" w:hAnsi="Times New Roman" w:cs="Times New Roman"/>
          <w:color w:val="000000"/>
          <w:sz w:val="28"/>
          <w:szCs w:val="28"/>
          <w:lang w:eastAsia="ru-RU"/>
        </w:rPr>
        <w:t>базіса</w:t>
      </w:r>
      <w:proofErr w:type="spellEnd"/>
      <w:r w:rsidR="005F0A4C" w:rsidRPr="00DA3CF9">
        <w:rPr>
          <w:rFonts w:ascii="Times New Roman" w:eastAsia="Times New Roman" w:hAnsi="Times New Roman" w:cs="Times New Roman"/>
          <w:color w:val="000000"/>
          <w:sz w:val="28"/>
          <w:szCs w:val="28"/>
          <w:lang w:eastAsia="ru-RU"/>
        </w:rPr>
        <w:t xml:space="preserve"> та надбудови місцевого розвитку.</w:t>
      </w:r>
      <w:r w:rsidR="00403058" w:rsidRPr="00DA3CF9">
        <w:rPr>
          <w:rFonts w:ascii="Roboto" w:eastAsia="Roboto" w:hAnsi="Roboto" w:cs="Roboto"/>
          <w:noProof/>
          <w:color w:val="202124"/>
          <w:sz w:val="21"/>
          <w:szCs w:val="21"/>
          <w:highlight w:val="white"/>
        </w:rPr>
        <w:drawing>
          <wp:inline distT="114300" distB="114300" distL="114300" distR="114300" wp14:anchorId="33F59854" wp14:editId="6FE19C97">
            <wp:extent cx="5659079" cy="2153264"/>
            <wp:effectExtent l="19050" t="0" r="0" b="0"/>
            <wp:docPr id="13" name="image21.png" descr="Диаграмма ответов в Формах. Вопрос: На якій сфері в першу чергу необхідно буде зосередитись в період повоєнного відновлення (зазначте не більше двох варіантів відповіді)&#10;.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1.png" descr="Диаграмма ответов в Формах. Вопрос: На якій сфері в першу чергу необхідно буде зосередитись в період повоєнного відновлення (зазначте не більше двох варіантів відповіді)&#10;. Количество ответов: 172 ответа."/>
                    <pic:cNvPicPr preferRelativeResize="0"/>
                  </pic:nvPicPr>
                  <pic:blipFill>
                    <a:blip r:embed="rId41" cstate="print"/>
                    <a:srcRect/>
                    <a:stretch>
                      <a:fillRect/>
                    </a:stretch>
                  </pic:blipFill>
                  <pic:spPr>
                    <a:xfrm>
                      <a:off x="0" y="0"/>
                      <a:ext cx="5661027" cy="2154005"/>
                    </a:xfrm>
                    <a:prstGeom prst="rect">
                      <a:avLst/>
                    </a:prstGeom>
                    <a:ln/>
                  </pic:spPr>
                </pic:pic>
              </a:graphicData>
            </a:graphic>
          </wp:inline>
        </w:drawing>
      </w:r>
    </w:p>
    <w:p w14:paraId="13B34FCC" w14:textId="77777777" w:rsidR="005F0A4C" w:rsidRPr="00DA3CF9" w:rsidRDefault="00242B39" w:rsidP="005F0A4C">
      <w:pPr>
        <w:pStyle w:val="10"/>
        <w:shd w:val="clear" w:color="auto" w:fill="F8F9FA"/>
        <w:spacing w:line="240" w:lineRule="auto"/>
        <w:ind w:firstLine="709"/>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Більше половини опитуваних звернули увагу на те, що головними питаннями в період адаптації Стратегії д</w:t>
      </w:r>
      <w:r w:rsidR="00331993" w:rsidRPr="00DA3CF9">
        <w:rPr>
          <w:rFonts w:ascii="Times New Roman" w:eastAsia="Times New Roman" w:hAnsi="Times New Roman" w:cs="Times New Roman"/>
          <w:color w:val="000000"/>
          <w:sz w:val="28"/>
          <w:szCs w:val="28"/>
          <w:lang w:eastAsia="ru-RU"/>
        </w:rPr>
        <w:t>о умов повоєнного відновлення мо</w:t>
      </w:r>
      <w:r w:rsidRPr="00DA3CF9">
        <w:rPr>
          <w:rFonts w:ascii="Times New Roman" w:eastAsia="Times New Roman" w:hAnsi="Times New Roman" w:cs="Times New Roman"/>
          <w:color w:val="000000"/>
          <w:sz w:val="28"/>
          <w:szCs w:val="28"/>
          <w:lang w:eastAsia="ru-RU"/>
        </w:rPr>
        <w:t>жуть бути питання забезпечення житлових умов та відновлення логістичної інфраструктури.</w:t>
      </w:r>
    </w:p>
    <w:p w14:paraId="61091176" w14:textId="77777777" w:rsidR="00242B39" w:rsidRPr="00DA3CF9" w:rsidRDefault="00403058" w:rsidP="005F0A4C">
      <w:pPr>
        <w:pStyle w:val="10"/>
        <w:shd w:val="clear" w:color="auto" w:fill="F8F9FA"/>
        <w:spacing w:line="240" w:lineRule="auto"/>
        <w:ind w:firstLine="709"/>
        <w:jc w:val="both"/>
        <w:rPr>
          <w:rFonts w:ascii="Roboto" w:eastAsia="Roboto" w:hAnsi="Roboto" w:cs="Roboto"/>
          <w:color w:val="202124"/>
          <w:sz w:val="21"/>
          <w:szCs w:val="21"/>
          <w:highlight w:val="white"/>
        </w:rPr>
      </w:pPr>
      <w:r w:rsidRPr="00DA3CF9">
        <w:rPr>
          <w:rFonts w:ascii="Roboto" w:eastAsia="Roboto" w:hAnsi="Roboto" w:cs="Roboto"/>
          <w:noProof/>
          <w:color w:val="202124"/>
          <w:sz w:val="21"/>
          <w:szCs w:val="21"/>
          <w:highlight w:val="white"/>
        </w:rPr>
        <w:lastRenderedPageBreak/>
        <w:drawing>
          <wp:inline distT="114300" distB="114300" distL="114300" distR="114300" wp14:anchorId="3D413109" wp14:editId="0902FA91">
            <wp:extent cx="5555840" cy="2603090"/>
            <wp:effectExtent l="19050" t="0" r="6760" b="0"/>
            <wp:docPr id="10" name="image5.png" descr="Диаграмма ответов в Формах. Вопрос:  Визначить потреби громади, на які слід звернути увагу в період підготовки/актуалізації стратегії для адаптації до умов повоєнного відновлення та розвитку для сприяння сталому розвитку громади (зазначте не більше трьох варіантів відповіді) &#10;.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5.png" descr="Диаграмма ответов в Формах. Вопрос:  Визначить потреби громади, на які слід звернути увагу в період підготовки/актуалізації стратегії для адаптації до умов повоєнного відновлення та розвитку для сприяння сталому розвитку громади (зазначте не більше трьох варіантів відповіді) &#10;. Количество ответов: 172 ответа."/>
                    <pic:cNvPicPr preferRelativeResize="0"/>
                  </pic:nvPicPr>
                  <pic:blipFill>
                    <a:blip r:embed="rId42" cstate="print"/>
                    <a:srcRect/>
                    <a:stretch>
                      <a:fillRect/>
                    </a:stretch>
                  </pic:blipFill>
                  <pic:spPr>
                    <a:xfrm>
                      <a:off x="0" y="0"/>
                      <a:ext cx="5555840" cy="2603090"/>
                    </a:xfrm>
                    <a:prstGeom prst="rect">
                      <a:avLst/>
                    </a:prstGeom>
                    <a:ln/>
                  </pic:spPr>
                </pic:pic>
              </a:graphicData>
            </a:graphic>
          </wp:inline>
        </w:drawing>
      </w:r>
    </w:p>
    <w:p w14:paraId="33EFB93B" w14:textId="77777777" w:rsidR="00242B39" w:rsidRPr="00DA3CF9" w:rsidRDefault="00242B39" w:rsidP="005F0A4C">
      <w:pPr>
        <w:pStyle w:val="10"/>
        <w:shd w:val="clear" w:color="auto" w:fill="F8F9FA"/>
        <w:spacing w:line="240" w:lineRule="auto"/>
        <w:ind w:firstLine="709"/>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Наступний блок питань щодо анкетування мешканців громади стосувався характеристик міграційного руху</w:t>
      </w:r>
      <w:r w:rsidR="00F312F7" w:rsidRPr="00DA3CF9">
        <w:rPr>
          <w:rFonts w:ascii="Times New Roman" w:eastAsia="Roboto" w:hAnsi="Times New Roman" w:cs="Times New Roman"/>
          <w:color w:val="202124"/>
          <w:sz w:val="28"/>
          <w:szCs w:val="28"/>
          <w:highlight w:val="white"/>
        </w:rPr>
        <w:t>,</w:t>
      </w:r>
      <w:r w:rsidRPr="00DA3CF9">
        <w:rPr>
          <w:rFonts w:ascii="Times New Roman" w:eastAsia="Roboto" w:hAnsi="Times New Roman" w:cs="Times New Roman"/>
          <w:color w:val="202124"/>
          <w:sz w:val="28"/>
          <w:szCs w:val="28"/>
          <w:highlight w:val="white"/>
        </w:rPr>
        <w:t xml:space="preserve"> де принаймні полови</w:t>
      </w:r>
      <w:r w:rsidR="00F312F7" w:rsidRPr="00DA3CF9">
        <w:rPr>
          <w:rFonts w:ascii="Times New Roman" w:eastAsia="Roboto" w:hAnsi="Times New Roman" w:cs="Times New Roman"/>
          <w:color w:val="202124"/>
          <w:sz w:val="28"/>
          <w:szCs w:val="28"/>
          <w:highlight w:val="white"/>
        </w:rPr>
        <w:t>н</w:t>
      </w:r>
      <w:r w:rsidRPr="00DA3CF9">
        <w:rPr>
          <w:rFonts w:ascii="Times New Roman" w:eastAsia="Roboto" w:hAnsi="Times New Roman" w:cs="Times New Roman"/>
          <w:color w:val="202124"/>
          <w:sz w:val="28"/>
          <w:szCs w:val="28"/>
          <w:highlight w:val="white"/>
        </w:rPr>
        <w:t>а всіх опитуван</w:t>
      </w:r>
      <w:r w:rsidR="00F312F7" w:rsidRPr="00DA3CF9">
        <w:rPr>
          <w:rFonts w:ascii="Times New Roman" w:eastAsia="Roboto" w:hAnsi="Times New Roman" w:cs="Times New Roman"/>
          <w:color w:val="202124"/>
          <w:sz w:val="28"/>
          <w:szCs w:val="28"/>
          <w:highlight w:val="white"/>
        </w:rPr>
        <w:t>и</w:t>
      </w:r>
      <w:r w:rsidR="00F950E1" w:rsidRPr="00DA3CF9">
        <w:rPr>
          <w:rFonts w:ascii="Times New Roman" w:eastAsia="Roboto" w:hAnsi="Times New Roman" w:cs="Times New Roman"/>
          <w:color w:val="202124"/>
          <w:sz w:val="28"/>
          <w:szCs w:val="28"/>
          <w:highlight w:val="white"/>
        </w:rPr>
        <w:t>х зазначили щ</w:t>
      </w:r>
      <w:r w:rsidRPr="00DA3CF9">
        <w:rPr>
          <w:rFonts w:ascii="Times New Roman" w:eastAsia="Roboto" w:hAnsi="Times New Roman" w:cs="Times New Roman"/>
          <w:color w:val="202124"/>
          <w:sz w:val="28"/>
          <w:szCs w:val="28"/>
          <w:highlight w:val="white"/>
        </w:rPr>
        <w:t>о мають родичів, як</w:t>
      </w:r>
      <w:r w:rsidR="00F312F7" w:rsidRPr="00DA3CF9">
        <w:rPr>
          <w:rFonts w:ascii="Times New Roman" w:eastAsia="Roboto" w:hAnsi="Times New Roman" w:cs="Times New Roman"/>
          <w:color w:val="202124"/>
          <w:sz w:val="28"/>
          <w:szCs w:val="28"/>
          <w:highlight w:val="white"/>
        </w:rPr>
        <w:t>і</w:t>
      </w:r>
      <w:r w:rsidRPr="00DA3CF9">
        <w:rPr>
          <w:rFonts w:ascii="Times New Roman" w:eastAsia="Roboto" w:hAnsi="Times New Roman" w:cs="Times New Roman"/>
          <w:color w:val="202124"/>
          <w:sz w:val="28"/>
          <w:szCs w:val="28"/>
          <w:highlight w:val="white"/>
        </w:rPr>
        <w:t xml:space="preserve"> в</w:t>
      </w:r>
      <w:r w:rsidR="00F312F7" w:rsidRPr="00DA3CF9">
        <w:rPr>
          <w:rFonts w:ascii="Times New Roman" w:eastAsia="Roboto" w:hAnsi="Times New Roman" w:cs="Times New Roman"/>
          <w:color w:val="202124"/>
          <w:sz w:val="28"/>
          <w:szCs w:val="28"/>
          <w:highlight w:val="white"/>
        </w:rPr>
        <w:t>иїхали з</w:t>
      </w:r>
      <w:r w:rsidR="00F950E1" w:rsidRPr="00DA3CF9">
        <w:rPr>
          <w:rFonts w:ascii="Times New Roman" w:eastAsia="Roboto" w:hAnsi="Times New Roman" w:cs="Times New Roman"/>
          <w:color w:val="202124"/>
          <w:sz w:val="28"/>
          <w:szCs w:val="28"/>
          <w:highlight w:val="white"/>
        </w:rPr>
        <w:t>а межі громади після полій 24 лю</w:t>
      </w:r>
      <w:r w:rsidR="00F312F7" w:rsidRPr="00DA3CF9">
        <w:rPr>
          <w:rFonts w:ascii="Times New Roman" w:eastAsia="Roboto" w:hAnsi="Times New Roman" w:cs="Times New Roman"/>
          <w:color w:val="202124"/>
          <w:sz w:val="28"/>
          <w:szCs w:val="28"/>
          <w:highlight w:val="white"/>
        </w:rPr>
        <w:t xml:space="preserve">того </w:t>
      </w:r>
      <w:proofErr w:type="spellStart"/>
      <w:r w:rsidR="00F312F7" w:rsidRPr="00DA3CF9">
        <w:rPr>
          <w:rFonts w:ascii="Times New Roman" w:eastAsia="Roboto" w:hAnsi="Times New Roman" w:cs="Times New Roman"/>
          <w:color w:val="202124"/>
          <w:sz w:val="28"/>
          <w:szCs w:val="28"/>
          <w:highlight w:val="white"/>
        </w:rPr>
        <w:t>ц.р</w:t>
      </w:r>
      <w:proofErr w:type="spellEnd"/>
      <w:r w:rsidR="00F312F7" w:rsidRPr="00DA3CF9">
        <w:rPr>
          <w:rFonts w:ascii="Times New Roman" w:eastAsia="Roboto" w:hAnsi="Times New Roman" w:cs="Times New Roman"/>
          <w:color w:val="202124"/>
          <w:sz w:val="28"/>
          <w:szCs w:val="28"/>
          <w:highlight w:val="white"/>
        </w:rPr>
        <w:t>.</w:t>
      </w:r>
    </w:p>
    <w:p w14:paraId="0EA1CC5A" w14:textId="77777777" w:rsidR="006D7586" w:rsidRPr="00DA3CF9" w:rsidRDefault="00F312F7" w:rsidP="005F0A4C">
      <w:pPr>
        <w:pStyle w:val="10"/>
        <w:shd w:val="clear" w:color="auto" w:fill="F8F9FA"/>
        <w:spacing w:line="240" w:lineRule="auto"/>
        <w:ind w:firstLine="709"/>
        <w:jc w:val="both"/>
        <w:rPr>
          <w:rFonts w:ascii="Times New Roman" w:eastAsia="Times New Roman" w:hAnsi="Times New Roman" w:cs="Times New Roman"/>
          <w:color w:val="000000"/>
          <w:sz w:val="28"/>
          <w:szCs w:val="28"/>
          <w:lang w:eastAsia="ru-RU"/>
        </w:rPr>
      </w:pPr>
      <w:r w:rsidRPr="00DA3CF9">
        <w:rPr>
          <w:rFonts w:ascii="Times New Roman" w:eastAsia="Roboto" w:hAnsi="Times New Roman" w:cs="Times New Roman"/>
          <w:color w:val="202124"/>
          <w:sz w:val="28"/>
          <w:szCs w:val="28"/>
          <w:highlight w:val="white"/>
        </w:rPr>
        <w:t>Географія міграції має переважний закордонний характер – 60,9</w:t>
      </w:r>
      <w:r w:rsidRPr="00DA3CF9">
        <w:rPr>
          <w:rFonts w:ascii="Times New Roman" w:eastAsia="Times New Roman" w:hAnsi="Times New Roman" w:cs="Times New Roman"/>
          <w:color w:val="000000"/>
          <w:sz w:val="28"/>
          <w:szCs w:val="28"/>
          <w:lang w:eastAsia="ru-RU"/>
        </w:rPr>
        <w:t>%, практично третя частина переїхали до інших областей України, решта лишилась у Чернігівському регіоні</w:t>
      </w:r>
      <w:r w:rsidR="006D7586" w:rsidRPr="00DA3CF9">
        <w:rPr>
          <w:rFonts w:ascii="Times New Roman" w:eastAsia="Times New Roman" w:hAnsi="Times New Roman" w:cs="Times New Roman"/>
          <w:color w:val="000000"/>
          <w:sz w:val="28"/>
          <w:szCs w:val="28"/>
          <w:lang w:eastAsia="ru-RU"/>
        </w:rPr>
        <w:t>.</w:t>
      </w:r>
    </w:p>
    <w:p w14:paraId="702949D8" w14:textId="77777777" w:rsidR="006D7586" w:rsidRPr="00DA3CF9" w:rsidRDefault="006D7586" w:rsidP="005F0A4C">
      <w:pPr>
        <w:pStyle w:val="10"/>
        <w:shd w:val="clear" w:color="auto" w:fill="F8F9FA"/>
        <w:spacing w:line="240" w:lineRule="auto"/>
        <w:ind w:firstLine="709"/>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 xml:space="preserve">Як і серед ВПО громади, кількість місцевих мешканців, що </w:t>
      </w:r>
      <w:r w:rsidR="00F950E1" w:rsidRPr="00DA3CF9">
        <w:rPr>
          <w:rFonts w:ascii="Times New Roman" w:eastAsia="Times New Roman" w:hAnsi="Times New Roman" w:cs="Times New Roman"/>
          <w:color w:val="000000"/>
          <w:sz w:val="28"/>
          <w:szCs w:val="28"/>
          <w:lang w:eastAsia="ru-RU"/>
        </w:rPr>
        <w:t>виїхали</w:t>
      </w:r>
      <w:r w:rsidRPr="00DA3CF9">
        <w:rPr>
          <w:rFonts w:ascii="Times New Roman" w:eastAsia="Times New Roman" w:hAnsi="Times New Roman" w:cs="Times New Roman"/>
          <w:color w:val="000000"/>
          <w:sz w:val="28"/>
          <w:szCs w:val="28"/>
          <w:lang w:eastAsia="ru-RU"/>
        </w:rPr>
        <w:t xml:space="preserve"> та бажають повернутися є доволі суттєвою й знаходиться на межі 80%, в той же час 1/5 частина всіх мігрантів не має переважного бажання до повернення що потребує додаткового аналізу та врахування при розбудові моделі </w:t>
      </w:r>
      <w:proofErr w:type="spellStart"/>
      <w:r w:rsidRPr="00DA3CF9">
        <w:rPr>
          <w:rFonts w:ascii="Times New Roman" w:eastAsia="Times New Roman" w:hAnsi="Times New Roman" w:cs="Times New Roman"/>
          <w:color w:val="000000"/>
          <w:sz w:val="28"/>
          <w:szCs w:val="28"/>
          <w:lang w:eastAsia="ru-RU"/>
        </w:rPr>
        <w:t>МіО</w:t>
      </w:r>
      <w:proofErr w:type="spellEnd"/>
      <w:r w:rsidRPr="00DA3CF9">
        <w:rPr>
          <w:rFonts w:ascii="Times New Roman" w:eastAsia="Times New Roman" w:hAnsi="Times New Roman" w:cs="Times New Roman"/>
          <w:color w:val="000000"/>
          <w:sz w:val="28"/>
          <w:szCs w:val="28"/>
          <w:lang w:eastAsia="ru-RU"/>
        </w:rPr>
        <w:t>, яка ґрунтується саме на демографічних показниках.</w:t>
      </w:r>
    </w:p>
    <w:p w14:paraId="7B02E9A9" w14:textId="77777777" w:rsidR="004F2B10" w:rsidRPr="00DA3CF9" w:rsidRDefault="00403058" w:rsidP="005F0A4C">
      <w:pPr>
        <w:pStyle w:val="10"/>
        <w:shd w:val="clear" w:color="auto" w:fill="F8F9FA"/>
        <w:spacing w:line="240" w:lineRule="auto"/>
        <w:ind w:firstLine="709"/>
        <w:jc w:val="both"/>
        <w:rPr>
          <w:rFonts w:ascii="Roboto" w:eastAsia="Roboto" w:hAnsi="Roboto" w:cs="Roboto"/>
          <w:color w:val="202124"/>
          <w:sz w:val="21"/>
          <w:szCs w:val="21"/>
          <w:highlight w:val="white"/>
        </w:rPr>
      </w:pPr>
      <w:r w:rsidRPr="00DA3CF9">
        <w:rPr>
          <w:rFonts w:ascii="Roboto" w:eastAsia="Roboto" w:hAnsi="Roboto" w:cs="Roboto"/>
          <w:noProof/>
          <w:color w:val="202124"/>
          <w:sz w:val="21"/>
          <w:szCs w:val="21"/>
          <w:highlight w:val="white"/>
        </w:rPr>
        <w:drawing>
          <wp:inline distT="114300" distB="114300" distL="114300" distR="114300" wp14:anchorId="52534D6A" wp14:editId="60CDB2F3">
            <wp:extent cx="5731200" cy="2413000"/>
            <wp:effectExtent l="0" t="0" r="0" b="0"/>
            <wp:docPr id="16" name="image4.png" descr="Диаграмма ответов в Формах. Вопрос: Чи є серед Ваших родичів особи, які виїхали за межі громади?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4.png" descr="Диаграмма ответов в Формах. Вопрос: Чи є серед Ваших родичів особи, які виїхали за межі громади? . Количество ответов: 172 ответа."/>
                    <pic:cNvPicPr preferRelativeResize="0"/>
                  </pic:nvPicPr>
                  <pic:blipFill>
                    <a:blip r:embed="rId43" cstate="print"/>
                    <a:srcRect/>
                    <a:stretch>
                      <a:fillRect/>
                    </a:stretch>
                  </pic:blipFill>
                  <pic:spPr>
                    <a:xfrm>
                      <a:off x="0" y="0"/>
                      <a:ext cx="5731200" cy="2413000"/>
                    </a:xfrm>
                    <a:prstGeom prst="rect">
                      <a:avLst/>
                    </a:prstGeom>
                    <a:ln/>
                  </pic:spPr>
                </pic:pic>
              </a:graphicData>
            </a:graphic>
          </wp:inline>
        </w:drawing>
      </w:r>
    </w:p>
    <w:p w14:paraId="39CB04E3" w14:textId="77777777" w:rsidR="004F2B10" w:rsidRPr="00DA3CF9" w:rsidRDefault="00403058">
      <w:pPr>
        <w:pStyle w:val="10"/>
        <w:shd w:val="clear" w:color="auto" w:fill="F8F9FA"/>
        <w:spacing w:before="60" w:line="342" w:lineRule="auto"/>
        <w:rPr>
          <w:rFonts w:ascii="Roboto" w:eastAsia="Roboto" w:hAnsi="Roboto" w:cs="Roboto"/>
          <w:color w:val="202124"/>
          <w:sz w:val="24"/>
          <w:szCs w:val="24"/>
          <w:highlight w:val="white"/>
        </w:rPr>
      </w:pPr>
      <w:r w:rsidRPr="00DA3CF9">
        <w:rPr>
          <w:rFonts w:ascii="Roboto" w:eastAsia="Roboto" w:hAnsi="Roboto" w:cs="Roboto"/>
          <w:noProof/>
          <w:color w:val="202124"/>
          <w:sz w:val="24"/>
          <w:szCs w:val="24"/>
          <w:highlight w:val="white"/>
        </w:rPr>
        <w:lastRenderedPageBreak/>
        <w:drawing>
          <wp:inline distT="114300" distB="114300" distL="114300" distR="114300" wp14:anchorId="4E56ED24" wp14:editId="77D46840">
            <wp:extent cx="5731200" cy="2413000"/>
            <wp:effectExtent l="0" t="0" r="0" b="0"/>
            <wp:docPr id="12" name="image13.png" descr="Диаграмма ответов в Формах. Вопрос: Якщо так, то куди саме:. Количество ответов: 110 ответов."/>
            <wp:cNvGraphicFramePr/>
            <a:graphic xmlns:a="http://schemas.openxmlformats.org/drawingml/2006/main">
              <a:graphicData uri="http://schemas.openxmlformats.org/drawingml/2006/picture">
                <pic:pic xmlns:pic="http://schemas.openxmlformats.org/drawingml/2006/picture">
                  <pic:nvPicPr>
                    <pic:cNvPr id="0" name="image13.png" descr="Диаграмма ответов в Формах. Вопрос: Якщо так, то куди саме:. Количество ответов: 110 ответов."/>
                    <pic:cNvPicPr preferRelativeResize="0"/>
                  </pic:nvPicPr>
                  <pic:blipFill>
                    <a:blip r:embed="rId44" cstate="print"/>
                    <a:srcRect/>
                    <a:stretch>
                      <a:fillRect/>
                    </a:stretch>
                  </pic:blipFill>
                  <pic:spPr>
                    <a:xfrm>
                      <a:off x="0" y="0"/>
                      <a:ext cx="5731200" cy="2413000"/>
                    </a:xfrm>
                    <a:prstGeom prst="rect">
                      <a:avLst/>
                    </a:prstGeom>
                    <a:ln/>
                  </pic:spPr>
                </pic:pic>
              </a:graphicData>
            </a:graphic>
          </wp:inline>
        </w:drawing>
      </w:r>
    </w:p>
    <w:p w14:paraId="3C87421F" w14:textId="77777777" w:rsidR="004F2B10" w:rsidRPr="00DA3CF9" w:rsidRDefault="00403058">
      <w:pPr>
        <w:pStyle w:val="10"/>
        <w:shd w:val="clear" w:color="auto" w:fill="F8F9FA"/>
        <w:spacing w:before="60" w:line="342" w:lineRule="auto"/>
        <w:rPr>
          <w:rFonts w:ascii="Roboto" w:eastAsia="Roboto" w:hAnsi="Roboto" w:cs="Roboto"/>
          <w:color w:val="202124"/>
          <w:sz w:val="24"/>
          <w:szCs w:val="24"/>
          <w:highlight w:val="white"/>
        </w:rPr>
      </w:pPr>
      <w:r w:rsidRPr="00DA3CF9">
        <w:rPr>
          <w:rFonts w:ascii="Roboto" w:eastAsia="Roboto" w:hAnsi="Roboto" w:cs="Roboto"/>
          <w:noProof/>
          <w:color w:val="202124"/>
          <w:sz w:val="24"/>
          <w:szCs w:val="24"/>
          <w:highlight w:val="white"/>
        </w:rPr>
        <w:drawing>
          <wp:inline distT="114300" distB="114300" distL="114300" distR="114300" wp14:anchorId="2AB047DA" wp14:editId="47C13F8D">
            <wp:extent cx="5731200" cy="2413000"/>
            <wp:effectExtent l="0" t="0" r="0" b="0"/>
            <wp:docPr id="20" name="image8.png" descr="Диаграмма ответов в Формах. Вопрос: Чи планують вони повертатись?. Количество ответов: 109 ответов."/>
            <wp:cNvGraphicFramePr/>
            <a:graphic xmlns:a="http://schemas.openxmlformats.org/drawingml/2006/main">
              <a:graphicData uri="http://schemas.openxmlformats.org/drawingml/2006/picture">
                <pic:pic xmlns:pic="http://schemas.openxmlformats.org/drawingml/2006/picture">
                  <pic:nvPicPr>
                    <pic:cNvPr id="0" name="image8.png" descr="Диаграмма ответов в Формах. Вопрос: Чи планують вони повертатись?. Количество ответов: 109 ответов."/>
                    <pic:cNvPicPr preferRelativeResize="0"/>
                  </pic:nvPicPr>
                  <pic:blipFill>
                    <a:blip r:embed="rId45" cstate="print"/>
                    <a:srcRect/>
                    <a:stretch>
                      <a:fillRect/>
                    </a:stretch>
                  </pic:blipFill>
                  <pic:spPr>
                    <a:xfrm>
                      <a:off x="0" y="0"/>
                      <a:ext cx="5731200" cy="2413000"/>
                    </a:xfrm>
                    <a:prstGeom prst="rect">
                      <a:avLst/>
                    </a:prstGeom>
                    <a:ln/>
                  </pic:spPr>
                </pic:pic>
              </a:graphicData>
            </a:graphic>
          </wp:inline>
        </w:drawing>
      </w:r>
    </w:p>
    <w:p w14:paraId="2C0067F2" w14:textId="77777777" w:rsidR="000622CA" w:rsidRPr="00DA3CF9" w:rsidRDefault="00DF6D28" w:rsidP="00DF6D28">
      <w:pPr>
        <w:pStyle w:val="10"/>
        <w:shd w:val="clear" w:color="auto" w:fill="F8F9FA"/>
        <w:spacing w:line="240" w:lineRule="auto"/>
        <w:ind w:firstLine="709"/>
        <w:jc w:val="both"/>
        <w:rPr>
          <w:rFonts w:ascii="Times New Roman" w:eastAsia="Roboto" w:hAnsi="Times New Roman" w:cs="Times New Roman"/>
          <w:color w:val="202124"/>
          <w:sz w:val="28"/>
          <w:szCs w:val="28"/>
        </w:rPr>
      </w:pPr>
      <w:r w:rsidRPr="00DA3CF9">
        <w:rPr>
          <w:rFonts w:ascii="Times New Roman" w:eastAsia="Roboto" w:hAnsi="Times New Roman" w:cs="Times New Roman"/>
          <w:color w:val="202124"/>
          <w:sz w:val="28"/>
          <w:szCs w:val="28"/>
        </w:rPr>
        <w:t xml:space="preserve">Пропозиції </w:t>
      </w:r>
      <w:proofErr w:type="spellStart"/>
      <w:r w:rsidRPr="00DA3CF9">
        <w:rPr>
          <w:rFonts w:ascii="Times New Roman" w:eastAsia="Roboto" w:hAnsi="Times New Roman" w:cs="Times New Roman"/>
          <w:color w:val="202124"/>
          <w:sz w:val="28"/>
          <w:szCs w:val="28"/>
        </w:rPr>
        <w:t>бенефіціарів</w:t>
      </w:r>
      <w:proofErr w:type="spellEnd"/>
      <w:r w:rsidRPr="00DA3CF9">
        <w:rPr>
          <w:rFonts w:ascii="Times New Roman" w:eastAsia="Roboto" w:hAnsi="Times New Roman" w:cs="Times New Roman"/>
          <w:color w:val="202124"/>
          <w:sz w:val="28"/>
          <w:szCs w:val="28"/>
        </w:rPr>
        <w:t xml:space="preserve"> щодо ефективного використання цільових/донорських фондів для післявоєнного відновлення і розбудови територіальної громади знаходились переважною більшістю у </w:t>
      </w:r>
      <w:r w:rsidR="00A62700" w:rsidRPr="00DA3CF9">
        <w:rPr>
          <w:rFonts w:ascii="Times New Roman" w:eastAsia="Roboto" w:hAnsi="Times New Roman" w:cs="Times New Roman"/>
          <w:color w:val="202124"/>
          <w:sz w:val="28"/>
          <w:szCs w:val="28"/>
        </w:rPr>
        <w:t>площині</w:t>
      </w:r>
      <w:r w:rsidRPr="00DA3CF9">
        <w:rPr>
          <w:rFonts w:ascii="Times New Roman" w:eastAsia="Roboto" w:hAnsi="Times New Roman" w:cs="Times New Roman"/>
          <w:color w:val="202124"/>
          <w:sz w:val="28"/>
          <w:szCs w:val="28"/>
        </w:rPr>
        <w:t xml:space="preserve"> посилення контрольно-ревізійної складової діяльності відповідних органів та посадових осіб, а також підвищення рівня прозорості </w:t>
      </w:r>
      <w:r w:rsidR="008B2300" w:rsidRPr="00DA3CF9">
        <w:rPr>
          <w:rFonts w:ascii="Times New Roman" w:eastAsia="Roboto" w:hAnsi="Times New Roman" w:cs="Times New Roman"/>
          <w:color w:val="202124"/>
          <w:sz w:val="28"/>
          <w:szCs w:val="28"/>
        </w:rPr>
        <w:t>ї</w:t>
      </w:r>
      <w:r w:rsidRPr="00DA3CF9">
        <w:rPr>
          <w:rFonts w:ascii="Times New Roman" w:eastAsia="Roboto" w:hAnsi="Times New Roman" w:cs="Times New Roman"/>
          <w:color w:val="202124"/>
          <w:sz w:val="28"/>
          <w:szCs w:val="28"/>
        </w:rPr>
        <w:t xml:space="preserve">х використання й поліпшення комунікаційної складової з боку місцевої влади у висвітленні зазначених питань для громадськості. </w:t>
      </w:r>
    </w:p>
    <w:p w14:paraId="26A069BC" w14:textId="77777777" w:rsidR="004F2B10" w:rsidRPr="00DA3CF9" w:rsidRDefault="00DF6D28" w:rsidP="00DF6D28">
      <w:pPr>
        <w:pStyle w:val="10"/>
        <w:shd w:val="clear" w:color="auto" w:fill="F8F9FA"/>
        <w:spacing w:line="240" w:lineRule="auto"/>
        <w:ind w:firstLine="709"/>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rPr>
        <w:t xml:space="preserve">Аналогічні відповіді на споріднені питання спостерігались і при проведенні анкетування </w:t>
      </w:r>
      <w:proofErr w:type="spellStart"/>
      <w:r w:rsidRPr="00DA3CF9">
        <w:rPr>
          <w:rFonts w:ascii="Times New Roman" w:eastAsia="Roboto" w:hAnsi="Times New Roman" w:cs="Times New Roman"/>
          <w:color w:val="202124"/>
          <w:sz w:val="28"/>
          <w:szCs w:val="28"/>
        </w:rPr>
        <w:t>стейк</w:t>
      </w:r>
      <w:r w:rsidR="000622CA" w:rsidRPr="00DA3CF9">
        <w:rPr>
          <w:rFonts w:ascii="Times New Roman" w:eastAsia="Roboto" w:hAnsi="Times New Roman" w:cs="Times New Roman"/>
          <w:color w:val="202124"/>
          <w:sz w:val="28"/>
          <w:szCs w:val="28"/>
        </w:rPr>
        <w:t>холдерів</w:t>
      </w:r>
      <w:proofErr w:type="spellEnd"/>
      <w:r w:rsidR="000622CA" w:rsidRPr="00DA3CF9">
        <w:rPr>
          <w:rFonts w:ascii="Times New Roman" w:eastAsia="Roboto" w:hAnsi="Times New Roman" w:cs="Times New Roman"/>
          <w:color w:val="202124"/>
          <w:sz w:val="28"/>
          <w:szCs w:val="28"/>
        </w:rPr>
        <w:t xml:space="preserve"> громади, що додатково підкреслює єдність думок та згуртованість громади у відношенні підвищення ефективності використання місцевої ресурсної бази.</w:t>
      </w:r>
    </w:p>
    <w:p w14:paraId="73051B53" w14:textId="77777777" w:rsidR="000E2867" w:rsidRPr="00DA3CF9" w:rsidRDefault="000622CA" w:rsidP="000E2867">
      <w:pPr>
        <w:pStyle w:val="10"/>
        <w:shd w:val="clear" w:color="auto" w:fill="F8F9FA"/>
        <w:spacing w:line="240" w:lineRule="auto"/>
        <w:ind w:firstLine="709"/>
        <w:jc w:val="both"/>
        <w:rPr>
          <w:rFonts w:ascii="Times New Roman" w:eastAsia="Roboto" w:hAnsi="Times New Roman" w:cs="Times New Roman"/>
          <w:sz w:val="28"/>
          <w:szCs w:val="28"/>
          <w:highlight w:val="white"/>
        </w:rPr>
      </w:pPr>
      <w:r w:rsidRPr="00DA3CF9">
        <w:rPr>
          <w:rFonts w:ascii="Times New Roman" w:eastAsia="Roboto" w:hAnsi="Times New Roman" w:cs="Times New Roman"/>
          <w:sz w:val="28"/>
          <w:szCs w:val="28"/>
          <w:highlight w:val="white"/>
        </w:rPr>
        <w:t>Вподобання респондентів щодо майбутнього післявоєнного стану Ніжинської громади залишаються сталими та знаходяться повністю у</w:t>
      </w:r>
      <w:r w:rsidR="00EE54BA" w:rsidRPr="00DA3CF9">
        <w:rPr>
          <w:rFonts w:ascii="Times New Roman" w:eastAsia="Roboto" w:hAnsi="Times New Roman" w:cs="Times New Roman"/>
          <w:sz w:val="28"/>
          <w:szCs w:val="28"/>
          <w:highlight w:val="white"/>
        </w:rPr>
        <w:t xml:space="preserve"> парадигмі стратегічного баче</w:t>
      </w:r>
      <w:r w:rsidR="000E2867" w:rsidRPr="00DA3CF9">
        <w:rPr>
          <w:rFonts w:ascii="Times New Roman" w:eastAsia="Roboto" w:hAnsi="Times New Roman" w:cs="Times New Roman"/>
          <w:sz w:val="28"/>
          <w:szCs w:val="28"/>
          <w:highlight w:val="white"/>
        </w:rPr>
        <w:t>нн</w:t>
      </w:r>
      <w:r w:rsidR="00EE54BA" w:rsidRPr="00DA3CF9">
        <w:rPr>
          <w:rFonts w:ascii="Times New Roman" w:eastAsia="Roboto" w:hAnsi="Times New Roman" w:cs="Times New Roman"/>
          <w:sz w:val="28"/>
          <w:szCs w:val="28"/>
          <w:highlight w:val="white"/>
        </w:rPr>
        <w:t xml:space="preserve">я розвитку ТГ, яке виписано у діючий Стратегії розвитку, що підтверджує вдалість, актуальність та влучність артикуляції існуючого </w:t>
      </w:r>
      <w:proofErr w:type="spellStart"/>
      <w:r w:rsidR="00EE54BA" w:rsidRPr="00DA3CF9">
        <w:rPr>
          <w:rFonts w:ascii="Times New Roman" w:eastAsia="Roboto" w:hAnsi="Times New Roman" w:cs="Times New Roman"/>
          <w:sz w:val="28"/>
          <w:szCs w:val="28"/>
          <w:highlight w:val="white"/>
        </w:rPr>
        <w:t>стратбачення</w:t>
      </w:r>
      <w:proofErr w:type="spellEnd"/>
      <w:r w:rsidR="00EE54BA" w:rsidRPr="00DA3CF9">
        <w:rPr>
          <w:rFonts w:ascii="Times New Roman" w:eastAsia="Roboto" w:hAnsi="Times New Roman" w:cs="Times New Roman"/>
          <w:sz w:val="28"/>
          <w:szCs w:val="28"/>
          <w:highlight w:val="white"/>
        </w:rPr>
        <w:t>.</w:t>
      </w:r>
    </w:p>
    <w:p w14:paraId="25F62AAD" w14:textId="77777777" w:rsidR="000E2867" w:rsidRPr="00DA3CF9" w:rsidRDefault="000E2867" w:rsidP="000E2867">
      <w:pPr>
        <w:pStyle w:val="10"/>
        <w:shd w:val="clear" w:color="auto" w:fill="F8F9FA"/>
        <w:spacing w:line="240" w:lineRule="auto"/>
        <w:ind w:firstLine="709"/>
        <w:jc w:val="both"/>
        <w:rPr>
          <w:rFonts w:ascii="Times New Roman" w:eastAsia="Roboto" w:hAnsi="Times New Roman" w:cs="Times New Roman"/>
          <w:sz w:val="28"/>
          <w:szCs w:val="28"/>
          <w:highlight w:val="white"/>
        </w:rPr>
      </w:pPr>
    </w:p>
    <w:p w14:paraId="6FCFFB7F" w14:textId="77777777" w:rsidR="00DB713B" w:rsidRPr="00DA3CF9" w:rsidRDefault="000E2867" w:rsidP="000E2867">
      <w:pPr>
        <w:pStyle w:val="10"/>
        <w:shd w:val="clear" w:color="auto" w:fill="F8F9FA"/>
        <w:spacing w:line="240" w:lineRule="auto"/>
        <w:ind w:firstLine="709"/>
        <w:jc w:val="both"/>
        <w:rPr>
          <w:rFonts w:ascii="Times New Roman" w:eastAsia="Roboto" w:hAnsi="Times New Roman" w:cs="Times New Roman"/>
          <w:sz w:val="28"/>
          <w:szCs w:val="28"/>
        </w:rPr>
      </w:pPr>
      <w:r w:rsidRPr="00DA3CF9">
        <w:rPr>
          <w:rFonts w:ascii="Times New Roman" w:eastAsia="Roboto" w:hAnsi="Times New Roman" w:cs="Times New Roman"/>
          <w:sz w:val="28"/>
          <w:szCs w:val="28"/>
          <w:highlight w:val="white"/>
        </w:rPr>
        <w:t>Наступний блок питань анкетування мешканців стосувався</w:t>
      </w:r>
      <w:r w:rsidR="00DB713B" w:rsidRPr="00DA3CF9">
        <w:rPr>
          <w:rFonts w:ascii="Times New Roman" w:eastAsia="Roboto" w:hAnsi="Times New Roman" w:cs="Times New Roman"/>
          <w:sz w:val="28"/>
          <w:szCs w:val="28"/>
          <w:highlight w:val="white"/>
        </w:rPr>
        <w:t xml:space="preserve"> виявлення рівня залученості та </w:t>
      </w:r>
      <w:proofErr w:type="spellStart"/>
      <w:r w:rsidR="00DB713B" w:rsidRPr="00DA3CF9">
        <w:rPr>
          <w:rFonts w:ascii="Times New Roman" w:eastAsia="Roboto" w:hAnsi="Times New Roman" w:cs="Times New Roman"/>
          <w:sz w:val="28"/>
          <w:szCs w:val="28"/>
          <w:highlight w:val="white"/>
        </w:rPr>
        <w:t>інклюзивності</w:t>
      </w:r>
      <w:proofErr w:type="spellEnd"/>
      <w:r w:rsidR="00DB713B" w:rsidRPr="00DA3CF9">
        <w:rPr>
          <w:rFonts w:ascii="Times New Roman" w:eastAsia="Roboto" w:hAnsi="Times New Roman" w:cs="Times New Roman"/>
          <w:sz w:val="28"/>
          <w:szCs w:val="28"/>
          <w:highlight w:val="white"/>
        </w:rPr>
        <w:t xml:space="preserve"> процесу розробки й реалізації Стратегії,</w:t>
      </w:r>
      <w:r w:rsidR="00DB713B" w:rsidRPr="00DA3CF9">
        <w:rPr>
          <w:rFonts w:ascii="Times New Roman" w:eastAsia="Roboto" w:hAnsi="Times New Roman" w:cs="Times New Roman"/>
          <w:sz w:val="28"/>
          <w:szCs w:val="28"/>
        </w:rPr>
        <w:t xml:space="preserve"> відпові</w:t>
      </w:r>
      <w:r w:rsidR="008B2300" w:rsidRPr="00DA3CF9">
        <w:rPr>
          <w:rFonts w:ascii="Times New Roman" w:eastAsia="Roboto" w:hAnsi="Times New Roman" w:cs="Times New Roman"/>
          <w:sz w:val="28"/>
          <w:szCs w:val="28"/>
        </w:rPr>
        <w:t>д</w:t>
      </w:r>
      <w:r w:rsidR="00DB713B" w:rsidRPr="00DA3CF9">
        <w:rPr>
          <w:rFonts w:ascii="Times New Roman" w:eastAsia="Roboto" w:hAnsi="Times New Roman" w:cs="Times New Roman"/>
          <w:sz w:val="28"/>
          <w:szCs w:val="28"/>
        </w:rPr>
        <w:t>но до якого більш ніж половина опитуваних (52,3</w:t>
      </w:r>
      <w:r w:rsidR="00DB713B" w:rsidRPr="00DA3CF9">
        <w:rPr>
          <w:rFonts w:ascii="Times New Roman" w:eastAsia="Times New Roman" w:hAnsi="Times New Roman" w:cs="Times New Roman"/>
          <w:color w:val="000000"/>
          <w:sz w:val="28"/>
          <w:szCs w:val="28"/>
          <w:lang w:eastAsia="ru-RU"/>
        </w:rPr>
        <w:t xml:space="preserve">%) вказали що обізнані про процедури </w:t>
      </w:r>
      <w:r w:rsidR="00DB713B" w:rsidRPr="00DA3CF9">
        <w:rPr>
          <w:rFonts w:ascii="Times New Roman" w:eastAsia="Times New Roman" w:hAnsi="Times New Roman" w:cs="Times New Roman"/>
          <w:color w:val="000000"/>
          <w:sz w:val="28"/>
          <w:szCs w:val="28"/>
          <w:lang w:eastAsia="ru-RU"/>
        </w:rPr>
        <w:lastRenderedPageBreak/>
        <w:t xml:space="preserve">підготовки </w:t>
      </w:r>
      <w:proofErr w:type="spellStart"/>
      <w:r w:rsidR="00DB713B" w:rsidRPr="00DA3CF9">
        <w:rPr>
          <w:rFonts w:ascii="Times New Roman" w:eastAsia="Times New Roman" w:hAnsi="Times New Roman" w:cs="Times New Roman"/>
          <w:color w:val="000000"/>
          <w:sz w:val="28"/>
          <w:szCs w:val="28"/>
          <w:lang w:eastAsia="ru-RU"/>
        </w:rPr>
        <w:t>розвиткових</w:t>
      </w:r>
      <w:proofErr w:type="spellEnd"/>
      <w:r w:rsidR="00DB713B" w:rsidRPr="00DA3CF9">
        <w:rPr>
          <w:rFonts w:ascii="Times New Roman" w:eastAsia="Times New Roman" w:hAnsi="Times New Roman" w:cs="Times New Roman"/>
          <w:color w:val="000000"/>
          <w:sz w:val="28"/>
          <w:szCs w:val="28"/>
          <w:lang w:eastAsia="ru-RU"/>
        </w:rPr>
        <w:t xml:space="preserve"> документів</w:t>
      </w:r>
      <w:r w:rsidR="00DB713B" w:rsidRPr="00DA3CF9">
        <w:rPr>
          <w:rFonts w:ascii="Times New Roman" w:eastAsia="Roboto" w:hAnsi="Times New Roman" w:cs="Times New Roman"/>
          <w:sz w:val="28"/>
          <w:szCs w:val="28"/>
        </w:rPr>
        <w:t xml:space="preserve"> громади.  </w:t>
      </w:r>
      <w:r w:rsidR="00403058" w:rsidRPr="00DA3CF9">
        <w:rPr>
          <w:rFonts w:ascii="Roboto" w:eastAsia="Roboto" w:hAnsi="Roboto" w:cs="Roboto"/>
          <w:noProof/>
          <w:color w:val="202124"/>
          <w:sz w:val="24"/>
          <w:szCs w:val="24"/>
          <w:highlight w:val="white"/>
        </w:rPr>
        <w:drawing>
          <wp:inline distT="114300" distB="114300" distL="114300" distR="114300" wp14:anchorId="5BAFD764" wp14:editId="03E70900">
            <wp:extent cx="5731200" cy="2603500"/>
            <wp:effectExtent l="0" t="0" r="0" b="0"/>
            <wp:docPr id="15" name="image7.png" descr="Диаграмма ответов в Формах. Вопрос: Чи знаєте Ви, як готуються стратегії, програми або інвестиційні проєкти, які впроваджуються в громаді за бюджетні кошти?.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7.png" descr="Диаграмма ответов в Формах. Вопрос: Чи знаєте Ви, як готуються стратегії, програми або інвестиційні проєкти, які впроваджуються в громаді за бюджетні кошти?. Количество ответов: 172 ответа."/>
                    <pic:cNvPicPr preferRelativeResize="0"/>
                  </pic:nvPicPr>
                  <pic:blipFill>
                    <a:blip r:embed="rId46" cstate="print"/>
                    <a:srcRect/>
                    <a:stretch>
                      <a:fillRect/>
                    </a:stretch>
                  </pic:blipFill>
                  <pic:spPr>
                    <a:xfrm>
                      <a:off x="0" y="0"/>
                      <a:ext cx="5731200" cy="2603500"/>
                    </a:xfrm>
                    <a:prstGeom prst="rect">
                      <a:avLst/>
                    </a:prstGeom>
                    <a:ln/>
                  </pic:spPr>
                </pic:pic>
              </a:graphicData>
            </a:graphic>
          </wp:inline>
        </w:drawing>
      </w:r>
    </w:p>
    <w:p w14:paraId="18F03060" w14:textId="77777777" w:rsidR="00DB713B" w:rsidRPr="00DA3CF9" w:rsidRDefault="00DB713B" w:rsidP="000E2867">
      <w:pPr>
        <w:pStyle w:val="10"/>
        <w:shd w:val="clear" w:color="auto" w:fill="F8F9FA"/>
        <w:spacing w:line="240" w:lineRule="auto"/>
        <w:ind w:firstLine="709"/>
        <w:jc w:val="both"/>
        <w:rPr>
          <w:rFonts w:ascii="Times New Roman" w:eastAsia="Roboto" w:hAnsi="Times New Roman" w:cs="Times New Roman"/>
          <w:sz w:val="28"/>
          <w:szCs w:val="28"/>
        </w:rPr>
      </w:pPr>
    </w:p>
    <w:p w14:paraId="517C8274" w14:textId="77777777" w:rsidR="00D829F7" w:rsidRPr="00DA3CF9" w:rsidRDefault="00DB713B" w:rsidP="000E2867">
      <w:pPr>
        <w:pStyle w:val="10"/>
        <w:shd w:val="clear" w:color="auto" w:fill="F8F9FA"/>
        <w:spacing w:line="240" w:lineRule="auto"/>
        <w:ind w:firstLine="709"/>
        <w:jc w:val="both"/>
        <w:rPr>
          <w:rFonts w:ascii="Times New Roman" w:eastAsia="Roboto" w:hAnsi="Times New Roman" w:cs="Times New Roman"/>
          <w:sz w:val="28"/>
          <w:szCs w:val="28"/>
        </w:rPr>
      </w:pPr>
      <w:r w:rsidRPr="00DA3CF9">
        <w:rPr>
          <w:rFonts w:ascii="Times New Roman" w:eastAsia="Roboto" w:hAnsi="Times New Roman" w:cs="Times New Roman"/>
          <w:sz w:val="28"/>
          <w:szCs w:val="28"/>
        </w:rPr>
        <w:t>При цьому біль</w:t>
      </w:r>
      <w:r w:rsidR="000C0CE0" w:rsidRPr="00DA3CF9">
        <w:rPr>
          <w:rFonts w:ascii="Times New Roman" w:eastAsia="Roboto" w:hAnsi="Times New Roman" w:cs="Times New Roman"/>
          <w:sz w:val="28"/>
          <w:szCs w:val="28"/>
        </w:rPr>
        <w:t>ш</w:t>
      </w:r>
      <w:r w:rsidRPr="00DA3CF9">
        <w:rPr>
          <w:rFonts w:ascii="Times New Roman" w:eastAsia="Roboto" w:hAnsi="Times New Roman" w:cs="Times New Roman"/>
          <w:sz w:val="28"/>
          <w:szCs w:val="28"/>
        </w:rPr>
        <w:t xml:space="preserve"> ніж 60 відсотків респондентів підтвердили власну </w:t>
      </w:r>
      <w:r w:rsidR="000C0CE0" w:rsidRPr="00DA3CF9">
        <w:rPr>
          <w:rFonts w:ascii="Times New Roman" w:eastAsia="Roboto" w:hAnsi="Times New Roman" w:cs="Times New Roman"/>
          <w:sz w:val="28"/>
          <w:szCs w:val="28"/>
        </w:rPr>
        <w:t>зал</w:t>
      </w:r>
      <w:r w:rsidRPr="00DA3CF9">
        <w:rPr>
          <w:rFonts w:ascii="Times New Roman" w:eastAsia="Roboto" w:hAnsi="Times New Roman" w:cs="Times New Roman"/>
          <w:sz w:val="28"/>
          <w:szCs w:val="28"/>
        </w:rPr>
        <w:t>ученість до обговорення таких програмних док</w:t>
      </w:r>
      <w:r w:rsidR="000C0CE0" w:rsidRPr="00DA3CF9">
        <w:rPr>
          <w:rFonts w:ascii="Times New Roman" w:eastAsia="Roboto" w:hAnsi="Times New Roman" w:cs="Times New Roman"/>
          <w:sz w:val="28"/>
          <w:szCs w:val="28"/>
        </w:rPr>
        <w:t>ументів що не зовсім кореспондує</w:t>
      </w:r>
      <w:r w:rsidRPr="00DA3CF9">
        <w:rPr>
          <w:rFonts w:ascii="Times New Roman" w:eastAsia="Roboto" w:hAnsi="Times New Roman" w:cs="Times New Roman"/>
          <w:sz w:val="28"/>
          <w:szCs w:val="28"/>
        </w:rPr>
        <w:t>ться із попередніми вимогами щодо посилення комунікаційної складової</w:t>
      </w:r>
      <w:r w:rsidR="000C0CE0" w:rsidRPr="00DA3CF9">
        <w:rPr>
          <w:rFonts w:ascii="Times New Roman" w:eastAsia="Roboto" w:hAnsi="Times New Roman" w:cs="Times New Roman"/>
          <w:sz w:val="28"/>
          <w:szCs w:val="28"/>
        </w:rPr>
        <w:t xml:space="preserve"> у діяльності місцевої влади в частині донесення місцевому суспільству повної, вичерпної та своєчасної інформації про реалізацію бюджетних </w:t>
      </w:r>
      <w:proofErr w:type="spellStart"/>
      <w:r w:rsidR="000C0CE0" w:rsidRPr="00DA3CF9">
        <w:rPr>
          <w:rFonts w:ascii="Times New Roman" w:eastAsia="Roboto" w:hAnsi="Times New Roman" w:cs="Times New Roman"/>
          <w:sz w:val="28"/>
          <w:szCs w:val="28"/>
        </w:rPr>
        <w:t>про</w:t>
      </w:r>
      <w:r w:rsidR="008B2300" w:rsidRPr="00DA3CF9">
        <w:rPr>
          <w:rFonts w:ascii="Times New Roman" w:eastAsia="Roboto" w:hAnsi="Times New Roman" w:cs="Times New Roman"/>
          <w:sz w:val="28"/>
          <w:szCs w:val="28"/>
        </w:rPr>
        <w:t>є</w:t>
      </w:r>
      <w:r w:rsidR="000C0CE0" w:rsidRPr="00DA3CF9">
        <w:rPr>
          <w:rFonts w:ascii="Times New Roman" w:eastAsia="Roboto" w:hAnsi="Times New Roman" w:cs="Times New Roman"/>
          <w:sz w:val="28"/>
          <w:szCs w:val="28"/>
        </w:rPr>
        <w:t>ктів</w:t>
      </w:r>
      <w:proofErr w:type="spellEnd"/>
      <w:r w:rsidR="000C0CE0" w:rsidRPr="00DA3CF9">
        <w:rPr>
          <w:rFonts w:ascii="Times New Roman" w:eastAsia="Roboto" w:hAnsi="Times New Roman" w:cs="Times New Roman"/>
          <w:sz w:val="28"/>
          <w:szCs w:val="28"/>
        </w:rPr>
        <w:t xml:space="preserve">. Також структура відповідей на це запитання може свідчити  на користь </w:t>
      </w:r>
      <w:proofErr w:type="spellStart"/>
      <w:r w:rsidR="00D829F7" w:rsidRPr="00DA3CF9">
        <w:rPr>
          <w:rFonts w:ascii="Times New Roman" w:eastAsia="Roboto" w:hAnsi="Times New Roman" w:cs="Times New Roman"/>
          <w:sz w:val="28"/>
          <w:szCs w:val="28"/>
        </w:rPr>
        <w:t>вищ</w:t>
      </w:r>
      <w:r w:rsidR="008B2300" w:rsidRPr="00DA3CF9">
        <w:rPr>
          <w:rFonts w:ascii="Times New Roman" w:eastAsia="Roboto" w:hAnsi="Times New Roman" w:cs="Times New Roman"/>
          <w:sz w:val="28"/>
          <w:szCs w:val="28"/>
        </w:rPr>
        <w:t>е</w:t>
      </w:r>
      <w:r w:rsidR="00D829F7" w:rsidRPr="00DA3CF9">
        <w:rPr>
          <w:rFonts w:ascii="Times New Roman" w:eastAsia="Roboto" w:hAnsi="Times New Roman" w:cs="Times New Roman"/>
          <w:sz w:val="28"/>
          <w:szCs w:val="28"/>
        </w:rPr>
        <w:t>виказаної</w:t>
      </w:r>
      <w:proofErr w:type="spellEnd"/>
      <w:r w:rsidR="00D829F7" w:rsidRPr="00DA3CF9">
        <w:rPr>
          <w:rFonts w:ascii="Times New Roman" w:eastAsia="Roboto" w:hAnsi="Times New Roman" w:cs="Times New Roman"/>
          <w:sz w:val="28"/>
          <w:szCs w:val="28"/>
        </w:rPr>
        <w:t xml:space="preserve"> </w:t>
      </w:r>
      <w:r w:rsidR="000C0CE0" w:rsidRPr="00DA3CF9">
        <w:rPr>
          <w:rFonts w:ascii="Times New Roman" w:eastAsia="Roboto" w:hAnsi="Times New Roman" w:cs="Times New Roman"/>
          <w:sz w:val="28"/>
          <w:szCs w:val="28"/>
        </w:rPr>
        <w:t xml:space="preserve">версії про </w:t>
      </w:r>
      <w:r w:rsidR="00D829F7" w:rsidRPr="00DA3CF9">
        <w:rPr>
          <w:rFonts w:ascii="Times New Roman" w:eastAsia="Times New Roman" w:hAnsi="Times New Roman" w:cs="Times New Roman"/>
          <w:color w:val="000000"/>
          <w:sz w:val="28"/>
          <w:szCs w:val="28"/>
          <w:lang w:eastAsia="ru-RU"/>
        </w:rPr>
        <w:t>певну належність переважної кількості респондентів до категорії «місцевих бюджетників».</w:t>
      </w:r>
      <w:r w:rsidRPr="00DA3CF9">
        <w:rPr>
          <w:rFonts w:ascii="Times New Roman" w:eastAsia="Roboto" w:hAnsi="Times New Roman" w:cs="Times New Roman"/>
          <w:sz w:val="28"/>
          <w:szCs w:val="28"/>
        </w:rPr>
        <w:t xml:space="preserve"> </w:t>
      </w:r>
      <w:r w:rsidR="00403058" w:rsidRPr="00DA3CF9">
        <w:rPr>
          <w:rFonts w:ascii="Roboto" w:eastAsia="Roboto" w:hAnsi="Roboto" w:cs="Roboto"/>
          <w:noProof/>
          <w:color w:val="202124"/>
          <w:sz w:val="24"/>
          <w:szCs w:val="24"/>
          <w:highlight w:val="white"/>
        </w:rPr>
        <w:drawing>
          <wp:inline distT="114300" distB="114300" distL="114300" distR="114300" wp14:anchorId="5150E72B" wp14:editId="27C12FDE">
            <wp:extent cx="5731200" cy="2603500"/>
            <wp:effectExtent l="0" t="0" r="0" b="0"/>
            <wp:docPr id="24" name="image25.png" descr="Диаграмма ответов в Формах. Вопрос: Чи органи місцевої влади інформують і залучають Вас для обговорення цих стратегій/ програм/ проєктів, щоб врахувати вашу думку?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25.png" descr="Диаграмма ответов в Формах. Вопрос: Чи органи місцевої влади інформують і залучають Вас для обговорення цих стратегій/ програм/ проєктів, щоб врахувати вашу думку? . Количество ответов: 172 ответа."/>
                    <pic:cNvPicPr preferRelativeResize="0"/>
                  </pic:nvPicPr>
                  <pic:blipFill>
                    <a:blip r:embed="rId47" cstate="print"/>
                    <a:srcRect/>
                    <a:stretch>
                      <a:fillRect/>
                    </a:stretch>
                  </pic:blipFill>
                  <pic:spPr>
                    <a:xfrm>
                      <a:off x="0" y="0"/>
                      <a:ext cx="5731200" cy="2603500"/>
                    </a:xfrm>
                    <a:prstGeom prst="rect">
                      <a:avLst/>
                    </a:prstGeom>
                    <a:ln/>
                  </pic:spPr>
                </pic:pic>
              </a:graphicData>
            </a:graphic>
          </wp:inline>
        </w:drawing>
      </w:r>
    </w:p>
    <w:p w14:paraId="30A58318" w14:textId="77777777" w:rsidR="00D829F7" w:rsidRPr="00DA3CF9" w:rsidRDefault="00D829F7" w:rsidP="000E2867">
      <w:pPr>
        <w:pStyle w:val="10"/>
        <w:shd w:val="clear" w:color="auto" w:fill="F8F9FA"/>
        <w:spacing w:line="240" w:lineRule="auto"/>
        <w:ind w:firstLine="709"/>
        <w:jc w:val="both"/>
        <w:rPr>
          <w:rFonts w:ascii="Times New Roman" w:eastAsia="Roboto" w:hAnsi="Times New Roman" w:cs="Times New Roman"/>
          <w:sz w:val="28"/>
          <w:szCs w:val="28"/>
        </w:rPr>
      </w:pPr>
    </w:p>
    <w:p w14:paraId="58A2F939" w14:textId="77777777" w:rsidR="004F2B10" w:rsidRPr="00DA3CF9" w:rsidRDefault="00E30704" w:rsidP="000E2867">
      <w:pPr>
        <w:pStyle w:val="10"/>
        <w:shd w:val="clear" w:color="auto" w:fill="F8F9FA"/>
        <w:spacing w:line="240" w:lineRule="auto"/>
        <w:ind w:firstLine="709"/>
        <w:jc w:val="both"/>
        <w:rPr>
          <w:rFonts w:ascii="Roboto" w:eastAsia="Roboto" w:hAnsi="Roboto" w:cs="Roboto"/>
          <w:color w:val="202124"/>
          <w:sz w:val="24"/>
          <w:szCs w:val="24"/>
          <w:highlight w:val="white"/>
        </w:rPr>
      </w:pPr>
      <w:r w:rsidRPr="00DA3CF9">
        <w:rPr>
          <w:rFonts w:ascii="Times New Roman" w:eastAsia="Roboto" w:hAnsi="Times New Roman" w:cs="Times New Roman"/>
          <w:sz w:val="28"/>
          <w:szCs w:val="28"/>
        </w:rPr>
        <w:t>Н</w:t>
      </w:r>
      <w:r w:rsidR="00D829F7" w:rsidRPr="00DA3CF9">
        <w:rPr>
          <w:rFonts w:ascii="Times New Roman" w:eastAsia="Roboto" w:hAnsi="Times New Roman" w:cs="Times New Roman"/>
          <w:sz w:val="28"/>
          <w:szCs w:val="28"/>
        </w:rPr>
        <w:t>аступне питання дозволя</w:t>
      </w:r>
      <w:r w:rsidRPr="00DA3CF9">
        <w:rPr>
          <w:rFonts w:ascii="Times New Roman" w:eastAsia="Roboto" w:hAnsi="Times New Roman" w:cs="Times New Roman"/>
          <w:sz w:val="28"/>
          <w:szCs w:val="28"/>
        </w:rPr>
        <w:t>є</w:t>
      </w:r>
      <w:r w:rsidR="00D829F7" w:rsidRPr="00DA3CF9">
        <w:rPr>
          <w:rFonts w:ascii="Times New Roman" w:eastAsia="Roboto" w:hAnsi="Times New Roman" w:cs="Times New Roman"/>
          <w:sz w:val="28"/>
          <w:szCs w:val="28"/>
        </w:rPr>
        <w:t xml:space="preserve"> виявити дисбаланс між</w:t>
      </w:r>
      <w:r w:rsidRPr="00DA3CF9">
        <w:rPr>
          <w:rFonts w:ascii="Times New Roman" w:eastAsia="Roboto" w:hAnsi="Times New Roman" w:cs="Times New Roman"/>
          <w:sz w:val="28"/>
          <w:szCs w:val="28"/>
        </w:rPr>
        <w:t xml:space="preserve"> практично тотожними </w:t>
      </w:r>
      <w:proofErr w:type="spellStart"/>
      <w:r w:rsidRPr="00DA3CF9">
        <w:rPr>
          <w:rFonts w:ascii="Times New Roman" w:eastAsia="Roboto" w:hAnsi="Times New Roman" w:cs="Times New Roman"/>
          <w:sz w:val="28"/>
          <w:szCs w:val="28"/>
        </w:rPr>
        <w:t>сенсами</w:t>
      </w:r>
      <w:proofErr w:type="spellEnd"/>
      <w:r w:rsidRPr="00DA3CF9">
        <w:rPr>
          <w:rFonts w:ascii="Times New Roman" w:eastAsia="Roboto" w:hAnsi="Times New Roman" w:cs="Times New Roman"/>
          <w:sz w:val="28"/>
          <w:szCs w:val="28"/>
        </w:rPr>
        <w:t xml:space="preserve"> двох сусідніх запитань та відповідями на них, коли 60,5</w:t>
      </w:r>
      <w:r w:rsidRPr="00DA3CF9">
        <w:rPr>
          <w:rFonts w:ascii="Times New Roman" w:eastAsia="Times New Roman" w:hAnsi="Times New Roman" w:cs="Times New Roman"/>
          <w:color w:val="000000"/>
          <w:sz w:val="28"/>
          <w:szCs w:val="28"/>
          <w:lang w:eastAsia="ru-RU"/>
        </w:rPr>
        <w:t xml:space="preserve">% респондентів поінформовані та залучені до обговорення </w:t>
      </w:r>
      <w:proofErr w:type="spellStart"/>
      <w:r w:rsidRPr="00DA3CF9">
        <w:rPr>
          <w:rFonts w:ascii="Times New Roman" w:eastAsia="Times New Roman" w:hAnsi="Times New Roman" w:cs="Times New Roman"/>
          <w:color w:val="000000"/>
          <w:sz w:val="28"/>
          <w:szCs w:val="28"/>
          <w:lang w:eastAsia="ru-RU"/>
        </w:rPr>
        <w:t>розвиткових</w:t>
      </w:r>
      <w:proofErr w:type="spellEnd"/>
      <w:r w:rsidRPr="00DA3CF9">
        <w:rPr>
          <w:rFonts w:ascii="Times New Roman" w:eastAsia="Times New Roman" w:hAnsi="Times New Roman" w:cs="Times New Roman"/>
          <w:color w:val="000000"/>
          <w:sz w:val="28"/>
          <w:szCs w:val="28"/>
          <w:lang w:eastAsia="ru-RU"/>
        </w:rPr>
        <w:t xml:space="preserve"> документів громади, але в той же час практично третина з них не бере участі у розроблені та реалізації інвестиційних </w:t>
      </w:r>
      <w:proofErr w:type="spellStart"/>
      <w:r w:rsidRPr="00DA3CF9">
        <w:rPr>
          <w:rFonts w:ascii="Times New Roman" w:eastAsia="Times New Roman" w:hAnsi="Times New Roman" w:cs="Times New Roman"/>
          <w:color w:val="000000"/>
          <w:sz w:val="28"/>
          <w:szCs w:val="28"/>
          <w:lang w:eastAsia="ru-RU"/>
        </w:rPr>
        <w:t>про</w:t>
      </w:r>
      <w:r w:rsidR="008B2300" w:rsidRPr="00DA3CF9">
        <w:rPr>
          <w:rFonts w:ascii="Times New Roman" w:eastAsia="Times New Roman" w:hAnsi="Times New Roman" w:cs="Times New Roman"/>
          <w:color w:val="000000"/>
          <w:sz w:val="28"/>
          <w:szCs w:val="28"/>
          <w:lang w:eastAsia="ru-RU"/>
        </w:rPr>
        <w:t>є</w:t>
      </w:r>
      <w:r w:rsidRPr="00DA3CF9">
        <w:rPr>
          <w:rFonts w:ascii="Times New Roman" w:eastAsia="Times New Roman" w:hAnsi="Times New Roman" w:cs="Times New Roman"/>
          <w:color w:val="000000"/>
          <w:sz w:val="28"/>
          <w:szCs w:val="28"/>
          <w:lang w:eastAsia="ru-RU"/>
        </w:rPr>
        <w:t>ктів</w:t>
      </w:r>
      <w:proofErr w:type="spellEnd"/>
      <w:r w:rsidRPr="00DA3CF9">
        <w:rPr>
          <w:rFonts w:ascii="Times New Roman" w:eastAsia="Times New Roman" w:hAnsi="Times New Roman" w:cs="Times New Roman"/>
          <w:color w:val="000000"/>
          <w:sz w:val="28"/>
          <w:szCs w:val="28"/>
          <w:lang w:eastAsia="ru-RU"/>
        </w:rPr>
        <w:t>, зменшуючи</w:t>
      </w:r>
      <w:r w:rsidR="005A4AD2"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тим самим</w:t>
      </w:r>
      <w:r w:rsidR="005A4AD2" w:rsidRPr="00DA3CF9">
        <w:rPr>
          <w:rFonts w:ascii="Times New Roman" w:eastAsia="Times New Roman" w:hAnsi="Times New Roman" w:cs="Times New Roman"/>
          <w:color w:val="000000"/>
          <w:sz w:val="28"/>
          <w:szCs w:val="28"/>
          <w:lang w:eastAsia="ru-RU"/>
        </w:rPr>
        <w:t>,</w:t>
      </w:r>
      <w:r w:rsidRPr="00DA3CF9">
        <w:rPr>
          <w:rFonts w:ascii="Times New Roman" w:eastAsia="Times New Roman" w:hAnsi="Times New Roman" w:cs="Times New Roman"/>
          <w:color w:val="000000"/>
          <w:sz w:val="28"/>
          <w:szCs w:val="28"/>
          <w:lang w:eastAsia="ru-RU"/>
        </w:rPr>
        <w:t xml:space="preserve"> відповідний показник </w:t>
      </w:r>
      <w:r w:rsidR="007F3313" w:rsidRPr="00DA3CF9">
        <w:rPr>
          <w:rFonts w:ascii="Times New Roman" w:eastAsia="Times New Roman" w:hAnsi="Times New Roman" w:cs="Times New Roman"/>
          <w:color w:val="000000"/>
          <w:sz w:val="28"/>
          <w:szCs w:val="28"/>
          <w:lang w:eastAsia="ru-RU"/>
        </w:rPr>
        <w:t>зал</w:t>
      </w:r>
      <w:r w:rsidRPr="00DA3CF9">
        <w:rPr>
          <w:rFonts w:ascii="Times New Roman" w:eastAsia="Times New Roman" w:hAnsi="Times New Roman" w:cs="Times New Roman"/>
          <w:color w:val="000000"/>
          <w:sz w:val="28"/>
          <w:szCs w:val="28"/>
          <w:lang w:eastAsia="ru-RU"/>
        </w:rPr>
        <w:t>ученості до 41</w:t>
      </w:r>
      <w:r w:rsidR="007F3313" w:rsidRPr="00DA3CF9">
        <w:rPr>
          <w:rFonts w:ascii="Times New Roman" w:eastAsia="Times New Roman" w:hAnsi="Times New Roman" w:cs="Times New Roman"/>
          <w:color w:val="000000"/>
          <w:sz w:val="28"/>
          <w:szCs w:val="28"/>
          <w:lang w:eastAsia="ru-RU"/>
        </w:rPr>
        <w:t xml:space="preserve">,3%. Зазначений </w:t>
      </w:r>
      <w:r w:rsidR="00A62700" w:rsidRPr="00DA3CF9">
        <w:rPr>
          <w:rFonts w:ascii="Times New Roman" w:eastAsia="Times New Roman" w:hAnsi="Times New Roman" w:cs="Times New Roman"/>
          <w:color w:val="000000"/>
          <w:sz w:val="28"/>
          <w:szCs w:val="28"/>
          <w:lang w:eastAsia="ru-RU"/>
        </w:rPr>
        <w:t>від’ємний</w:t>
      </w:r>
      <w:r w:rsidR="007F3313" w:rsidRPr="00DA3CF9">
        <w:rPr>
          <w:rFonts w:ascii="Times New Roman" w:eastAsia="Times New Roman" w:hAnsi="Times New Roman" w:cs="Times New Roman"/>
          <w:color w:val="000000"/>
          <w:sz w:val="28"/>
          <w:szCs w:val="28"/>
          <w:lang w:eastAsia="ru-RU"/>
        </w:rPr>
        <w:t xml:space="preserve"> фактор потребує додаткового аналітичного опрацювання з метою виявлення реального підґрунтя такого стану справ та його </w:t>
      </w:r>
      <w:r w:rsidR="007F3313" w:rsidRPr="00DA3CF9">
        <w:rPr>
          <w:rFonts w:ascii="Times New Roman" w:eastAsia="Times New Roman" w:hAnsi="Times New Roman" w:cs="Times New Roman"/>
          <w:color w:val="000000"/>
          <w:sz w:val="28"/>
          <w:szCs w:val="28"/>
          <w:lang w:eastAsia="ru-RU"/>
        </w:rPr>
        <w:lastRenderedPageBreak/>
        <w:t xml:space="preserve">подальшого виправлення. </w:t>
      </w:r>
      <w:r w:rsidRPr="00DA3CF9">
        <w:rPr>
          <w:rFonts w:ascii="Times New Roman" w:eastAsia="Times New Roman" w:hAnsi="Times New Roman" w:cs="Times New Roman"/>
          <w:color w:val="000000"/>
          <w:sz w:val="28"/>
          <w:szCs w:val="28"/>
          <w:lang w:eastAsia="ru-RU"/>
        </w:rPr>
        <w:t xml:space="preserve">  </w:t>
      </w:r>
      <w:r w:rsidRPr="00DA3CF9">
        <w:rPr>
          <w:rFonts w:ascii="Roboto" w:eastAsia="Roboto" w:hAnsi="Roboto" w:cs="Roboto"/>
          <w:color w:val="202124"/>
          <w:sz w:val="24"/>
          <w:szCs w:val="24"/>
          <w:highlight w:val="white"/>
        </w:rPr>
        <w:t xml:space="preserve"> </w:t>
      </w:r>
      <w:r w:rsidR="00403058" w:rsidRPr="00DA3CF9">
        <w:rPr>
          <w:rFonts w:ascii="Roboto" w:eastAsia="Roboto" w:hAnsi="Roboto" w:cs="Roboto"/>
          <w:noProof/>
          <w:color w:val="202124"/>
          <w:sz w:val="24"/>
          <w:szCs w:val="24"/>
          <w:highlight w:val="white"/>
        </w:rPr>
        <w:drawing>
          <wp:inline distT="114300" distB="114300" distL="114300" distR="114300" wp14:anchorId="395629EC" wp14:editId="39930725">
            <wp:extent cx="5731200" cy="2603500"/>
            <wp:effectExtent l="0" t="0" r="0" b="0"/>
            <wp:docPr id="8" name="image10.png" descr="Диаграмма ответов в Формах. Вопрос: Чи брали Ви особисто (або представники вашої організації) участь у розробленні / обговоренні місцевих стратегій, планів їх виконання та інвестиційних проєктів?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0.png" descr="Диаграмма ответов в Формах. Вопрос: Чи брали Ви особисто (або представники вашої організації) участь у розробленні / обговоренні місцевих стратегій, планів їх виконання та інвестиційних проєктів? . Количество ответов: 172 ответа."/>
                    <pic:cNvPicPr preferRelativeResize="0"/>
                  </pic:nvPicPr>
                  <pic:blipFill>
                    <a:blip r:embed="rId48" cstate="print"/>
                    <a:srcRect/>
                    <a:stretch>
                      <a:fillRect/>
                    </a:stretch>
                  </pic:blipFill>
                  <pic:spPr>
                    <a:xfrm>
                      <a:off x="0" y="0"/>
                      <a:ext cx="5731200" cy="2603500"/>
                    </a:xfrm>
                    <a:prstGeom prst="rect">
                      <a:avLst/>
                    </a:prstGeom>
                    <a:ln/>
                  </pic:spPr>
                </pic:pic>
              </a:graphicData>
            </a:graphic>
          </wp:inline>
        </w:drawing>
      </w:r>
    </w:p>
    <w:p w14:paraId="7F3FE0D0" w14:textId="77777777" w:rsidR="004F2B10" w:rsidRPr="00DA3CF9" w:rsidRDefault="007F3313" w:rsidP="007F3313">
      <w:pPr>
        <w:pStyle w:val="10"/>
        <w:shd w:val="clear" w:color="auto" w:fill="F8F9FA"/>
        <w:spacing w:line="240" w:lineRule="auto"/>
        <w:ind w:firstLine="709"/>
        <w:jc w:val="both"/>
        <w:rPr>
          <w:rFonts w:ascii="Times New Roman" w:eastAsia="Roboto" w:hAnsi="Times New Roman" w:cs="Times New Roman"/>
          <w:color w:val="202124"/>
          <w:sz w:val="28"/>
          <w:szCs w:val="28"/>
          <w:highlight w:val="white"/>
        </w:rPr>
      </w:pPr>
      <w:r w:rsidRPr="00DA3CF9">
        <w:rPr>
          <w:rFonts w:ascii="Times New Roman" w:eastAsia="Roboto" w:hAnsi="Times New Roman" w:cs="Times New Roman"/>
          <w:color w:val="202124"/>
          <w:sz w:val="28"/>
          <w:szCs w:val="28"/>
          <w:highlight w:val="white"/>
        </w:rPr>
        <w:t xml:space="preserve">Загальну ефективність обговорення місцевої Стратегії визнають практично 84 </w:t>
      </w:r>
      <w:r w:rsidR="008B2300" w:rsidRPr="00DA3CF9">
        <w:rPr>
          <w:rFonts w:ascii="Times New Roman" w:eastAsia="Times New Roman" w:hAnsi="Times New Roman" w:cs="Times New Roman"/>
          <w:color w:val="000000"/>
          <w:sz w:val="28"/>
          <w:szCs w:val="28"/>
          <w:lang w:eastAsia="ru-RU"/>
        </w:rPr>
        <w:t>%</w:t>
      </w:r>
      <w:r w:rsidRPr="00DA3CF9">
        <w:rPr>
          <w:rFonts w:ascii="Times New Roman" w:eastAsia="Roboto" w:hAnsi="Times New Roman" w:cs="Times New Roman"/>
          <w:color w:val="202124"/>
          <w:sz w:val="28"/>
          <w:szCs w:val="28"/>
          <w:highlight w:val="white"/>
        </w:rPr>
        <w:t xml:space="preserve"> респондентів</w:t>
      </w:r>
      <w:r w:rsidR="004E699B" w:rsidRPr="00DA3CF9">
        <w:rPr>
          <w:rFonts w:ascii="Times New Roman" w:eastAsia="Roboto" w:hAnsi="Times New Roman" w:cs="Times New Roman"/>
          <w:color w:val="202124"/>
          <w:sz w:val="28"/>
          <w:szCs w:val="28"/>
          <w:highlight w:val="white"/>
        </w:rPr>
        <w:t xml:space="preserve">, з одночасним підтвердженням врахування їхньою думки у </w:t>
      </w:r>
      <w:r w:rsidR="004E699B" w:rsidRPr="00DA3CF9">
        <w:rPr>
          <w:rFonts w:ascii="Times New Roman" w:eastAsia="Roboto" w:hAnsi="Times New Roman" w:cs="Times New Roman"/>
          <w:sz w:val="28"/>
          <w:szCs w:val="28"/>
        </w:rPr>
        <w:t>57,1</w:t>
      </w:r>
      <w:r w:rsidR="004E699B" w:rsidRPr="00DA3CF9">
        <w:rPr>
          <w:rFonts w:ascii="Times New Roman" w:eastAsia="Times New Roman" w:hAnsi="Times New Roman" w:cs="Times New Roman"/>
          <w:color w:val="000000"/>
          <w:sz w:val="28"/>
          <w:szCs w:val="28"/>
          <w:lang w:eastAsia="ru-RU"/>
        </w:rPr>
        <w:t>% випадках.</w:t>
      </w:r>
    </w:p>
    <w:p w14:paraId="50A074FC" w14:textId="77777777" w:rsidR="00F950E1" w:rsidRPr="00DA3CF9" w:rsidRDefault="00403058">
      <w:pPr>
        <w:pStyle w:val="10"/>
      </w:pPr>
      <w:r w:rsidRPr="00DA3CF9">
        <w:rPr>
          <w:noProof/>
        </w:rPr>
        <w:drawing>
          <wp:inline distT="114300" distB="114300" distL="114300" distR="114300" wp14:anchorId="5885EA0F" wp14:editId="24713690">
            <wp:extent cx="5731200" cy="2603500"/>
            <wp:effectExtent l="0" t="0" r="0" b="0"/>
            <wp:docPr id="17" name="image18.png" descr="Диаграмма ответов в Формах. Вопрос: Якщо так, то як (оцінкою від 1 до 5) Ви оцінюєте ефективність проведення такого обговорення? (1 – незадовільно, 5 – відмінно).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8.png" descr="Диаграмма ответов в Формах. Вопрос: Якщо так, то як (оцінкою від 1 до 5) Ви оцінюєте ефективність проведення такого обговорення? (1 – незадовільно, 5 – відмінно). Количество ответов: 172 ответа."/>
                    <pic:cNvPicPr preferRelativeResize="0"/>
                  </pic:nvPicPr>
                  <pic:blipFill>
                    <a:blip r:embed="rId49" cstate="print"/>
                    <a:srcRect/>
                    <a:stretch>
                      <a:fillRect/>
                    </a:stretch>
                  </pic:blipFill>
                  <pic:spPr>
                    <a:xfrm>
                      <a:off x="0" y="0"/>
                      <a:ext cx="5731200" cy="2603500"/>
                    </a:xfrm>
                    <a:prstGeom prst="rect">
                      <a:avLst/>
                    </a:prstGeom>
                    <a:ln/>
                  </pic:spPr>
                </pic:pic>
              </a:graphicData>
            </a:graphic>
          </wp:inline>
        </w:drawing>
      </w:r>
      <w:r w:rsidRPr="00DA3CF9">
        <w:rPr>
          <w:noProof/>
        </w:rPr>
        <w:drawing>
          <wp:inline distT="114300" distB="114300" distL="114300" distR="114300" wp14:anchorId="2647087B" wp14:editId="0E1D2C2E">
            <wp:extent cx="5731200" cy="2413000"/>
            <wp:effectExtent l="0" t="0" r="0" b="0"/>
            <wp:docPr id="18" name="image14.png" descr="Диаграмма ответов в Формах. Вопрос: Чи була врахована Ваша думка? &#10;. Количество ответов: 105 ответов."/>
            <wp:cNvGraphicFramePr/>
            <a:graphic xmlns:a="http://schemas.openxmlformats.org/drawingml/2006/main">
              <a:graphicData uri="http://schemas.openxmlformats.org/drawingml/2006/picture">
                <pic:pic xmlns:pic="http://schemas.openxmlformats.org/drawingml/2006/picture">
                  <pic:nvPicPr>
                    <pic:cNvPr id="0" name="image14.png" descr="Диаграмма ответов в Формах. Вопрос: Чи була врахована Ваша думка? &#10;. Количество ответов: 105 ответов."/>
                    <pic:cNvPicPr preferRelativeResize="0"/>
                  </pic:nvPicPr>
                  <pic:blipFill>
                    <a:blip r:embed="rId50" cstate="print"/>
                    <a:srcRect/>
                    <a:stretch>
                      <a:fillRect/>
                    </a:stretch>
                  </pic:blipFill>
                  <pic:spPr>
                    <a:xfrm>
                      <a:off x="0" y="0"/>
                      <a:ext cx="5731200" cy="2413000"/>
                    </a:xfrm>
                    <a:prstGeom prst="rect">
                      <a:avLst/>
                    </a:prstGeom>
                    <a:ln/>
                  </pic:spPr>
                </pic:pic>
              </a:graphicData>
            </a:graphic>
          </wp:inline>
        </w:drawing>
      </w:r>
    </w:p>
    <w:p w14:paraId="36B4D744" w14:textId="77777777" w:rsidR="00E14C8A" w:rsidRPr="00DA3CF9" w:rsidRDefault="00000F86" w:rsidP="00E14C8A">
      <w:pPr>
        <w:pStyle w:val="10"/>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hAnsi="Times New Roman" w:cs="Times New Roman"/>
          <w:sz w:val="28"/>
          <w:szCs w:val="28"/>
        </w:rPr>
        <w:t>Мешканці громади підтверджують прихильність до традиційних та звичних способів отримання інформації від органів місцевої влади щодо порядку та особливостей розробки місцевої Стратегії (76,8</w:t>
      </w:r>
      <w:r w:rsidRPr="00DA3CF9">
        <w:rPr>
          <w:rFonts w:ascii="Times New Roman" w:eastAsia="Times New Roman" w:hAnsi="Times New Roman" w:cs="Times New Roman"/>
          <w:color w:val="000000"/>
          <w:sz w:val="28"/>
          <w:szCs w:val="28"/>
          <w:lang w:eastAsia="ru-RU"/>
        </w:rPr>
        <w:t>%)</w:t>
      </w:r>
      <w:r w:rsidR="00E14C8A" w:rsidRPr="00DA3CF9">
        <w:rPr>
          <w:rFonts w:ascii="Times New Roman" w:eastAsia="Times New Roman" w:hAnsi="Times New Roman" w:cs="Times New Roman"/>
          <w:color w:val="000000"/>
          <w:sz w:val="28"/>
          <w:szCs w:val="28"/>
          <w:lang w:eastAsia="ru-RU"/>
        </w:rPr>
        <w:t xml:space="preserve">, при цьому доволі суттєвим залишається запит на отримання відповідних даних через месенджери - </w:t>
      </w:r>
      <w:r w:rsidR="00E14C8A" w:rsidRPr="00DA3CF9">
        <w:rPr>
          <w:rFonts w:ascii="Times New Roman" w:hAnsi="Times New Roman" w:cs="Times New Roman"/>
          <w:sz w:val="28"/>
          <w:szCs w:val="28"/>
        </w:rPr>
        <w:t>18</w:t>
      </w:r>
      <w:r w:rsidR="00E14C8A" w:rsidRPr="00DA3CF9">
        <w:rPr>
          <w:rFonts w:ascii="Times New Roman" w:eastAsia="Times New Roman" w:hAnsi="Times New Roman" w:cs="Times New Roman"/>
          <w:color w:val="000000"/>
          <w:sz w:val="28"/>
          <w:szCs w:val="28"/>
          <w:lang w:eastAsia="ru-RU"/>
        </w:rPr>
        <w:t xml:space="preserve">%, що </w:t>
      </w:r>
      <w:r w:rsidR="00E14C8A" w:rsidRPr="00DA3CF9">
        <w:rPr>
          <w:rFonts w:ascii="Times New Roman" w:eastAsia="Times New Roman" w:hAnsi="Times New Roman" w:cs="Times New Roman"/>
          <w:color w:val="000000"/>
          <w:sz w:val="28"/>
          <w:szCs w:val="28"/>
          <w:lang w:eastAsia="ru-RU"/>
        </w:rPr>
        <w:lastRenderedPageBreak/>
        <w:t>викликає необхідність врахування зазначеної думки з боку місцевої влади при формуванні дієвих суспільних каналів комунікації.</w:t>
      </w:r>
    </w:p>
    <w:p w14:paraId="52B31EDF" w14:textId="77777777" w:rsidR="00F950E1" w:rsidRPr="00DA3CF9" w:rsidRDefault="00E14C8A" w:rsidP="00E14C8A">
      <w:pPr>
        <w:pStyle w:val="10"/>
        <w:spacing w:line="240" w:lineRule="auto"/>
        <w:ind w:firstLine="851"/>
        <w:jc w:val="both"/>
        <w:rPr>
          <w:rFonts w:ascii="Times New Roman" w:hAnsi="Times New Roman" w:cs="Times New Roman"/>
          <w:sz w:val="28"/>
          <w:szCs w:val="28"/>
        </w:rPr>
      </w:pPr>
      <w:r w:rsidRPr="00DA3CF9">
        <w:rPr>
          <w:rFonts w:ascii="Times New Roman" w:eastAsia="Times New Roman" w:hAnsi="Times New Roman" w:cs="Times New Roman"/>
          <w:color w:val="000000"/>
          <w:sz w:val="28"/>
          <w:szCs w:val="28"/>
          <w:lang w:eastAsia="ru-RU"/>
        </w:rPr>
        <w:t>Тако</w:t>
      </w:r>
      <w:r w:rsidRPr="00DA3CF9">
        <w:rPr>
          <w:rFonts w:ascii="Times New Roman" w:hAnsi="Times New Roman" w:cs="Times New Roman"/>
          <w:sz w:val="28"/>
          <w:szCs w:val="28"/>
        </w:rPr>
        <w:t>ж свідченням певної активності мешканців громади можна прийняти й виказане бажання біль</w:t>
      </w:r>
      <w:r w:rsidR="0079533A" w:rsidRPr="00DA3CF9">
        <w:rPr>
          <w:rFonts w:ascii="Times New Roman" w:hAnsi="Times New Roman" w:cs="Times New Roman"/>
          <w:sz w:val="28"/>
          <w:szCs w:val="28"/>
        </w:rPr>
        <w:t>ш</w:t>
      </w:r>
      <w:r w:rsidRPr="00DA3CF9">
        <w:rPr>
          <w:rFonts w:ascii="Times New Roman" w:hAnsi="Times New Roman" w:cs="Times New Roman"/>
          <w:sz w:val="28"/>
          <w:szCs w:val="28"/>
        </w:rPr>
        <w:t xml:space="preserve"> ніж 80 відсотків </w:t>
      </w:r>
      <w:r w:rsidR="0079533A" w:rsidRPr="00DA3CF9">
        <w:rPr>
          <w:rFonts w:ascii="Times New Roman" w:hAnsi="Times New Roman" w:cs="Times New Roman"/>
          <w:sz w:val="28"/>
          <w:szCs w:val="28"/>
        </w:rPr>
        <w:t>опитуваних особисто залучатися до планування, обговоре</w:t>
      </w:r>
      <w:r w:rsidR="008B2300" w:rsidRPr="00DA3CF9">
        <w:rPr>
          <w:rFonts w:ascii="Times New Roman" w:hAnsi="Times New Roman" w:cs="Times New Roman"/>
          <w:sz w:val="28"/>
          <w:szCs w:val="28"/>
        </w:rPr>
        <w:t xml:space="preserve">ння та розробки </w:t>
      </w:r>
      <w:proofErr w:type="spellStart"/>
      <w:r w:rsidR="008B2300" w:rsidRPr="00DA3CF9">
        <w:rPr>
          <w:rFonts w:ascii="Times New Roman" w:hAnsi="Times New Roman" w:cs="Times New Roman"/>
          <w:sz w:val="28"/>
          <w:szCs w:val="28"/>
        </w:rPr>
        <w:t>розвиткових</w:t>
      </w:r>
      <w:proofErr w:type="spellEnd"/>
      <w:r w:rsidR="008B2300" w:rsidRPr="00DA3CF9">
        <w:rPr>
          <w:rFonts w:ascii="Times New Roman" w:hAnsi="Times New Roman" w:cs="Times New Roman"/>
          <w:sz w:val="28"/>
          <w:szCs w:val="28"/>
        </w:rPr>
        <w:t xml:space="preserve"> </w:t>
      </w:r>
      <w:proofErr w:type="spellStart"/>
      <w:r w:rsidR="008B2300" w:rsidRPr="00DA3CF9">
        <w:rPr>
          <w:rFonts w:ascii="Times New Roman" w:hAnsi="Times New Roman" w:cs="Times New Roman"/>
          <w:sz w:val="28"/>
          <w:szCs w:val="28"/>
        </w:rPr>
        <w:t>проє</w:t>
      </w:r>
      <w:r w:rsidR="0079533A" w:rsidRPr="00DA3CF9">
        <w:rPr>
          <w:rFonts w:ascii="Times New Roman" w:hAnsi="Times New Roman" w:cs="Times New Roman"/>
          <w:sz w:val="28"/>
          <w:szCs w:val="28"/>
        </w:rPr>
        <w:t>ктів</w:t>
      </w:r>
      <w:proofErr w:type="spellEnd"/>
      <w:r w:rsidR="0079533A" w:rsidRPr="00DA3CF9">
        <w:rPr>
          <w:rFonts w:ascii="Times New Roman" w:hAnsi="Times New Roman" w:cs="Times New Roman"/>
          <w:sz w:val="28"/>
          <w:szCs w:val="28"/>
        </w:rPr>
        <w:t xml:space="preserve"> громади.</w:t>
      </w:r>
    </w:p>
    <w:p w14:paraId="3CB442AE" w14:textId="77777777" w:rsidR="004F2B10" w:rsidRPr="00DA3CF9" w:rsidRDefault="00403058">
      <w:pPr>
        <w:pStyle w:val="10"/>
      </w:pPr>
      <w:r w:rsidRPr="00DA3CF9">
        <w:rPr>
          <w:noProof/>
        </w:rPr>
        <w:drawing>
          <wp:inline distT="114300" distB="114300" distL="114300" distR="114300" wp14:anchorId="10349DDB" wp14:editId="4D98966D">
            <wp:extent cx="5731200" cy="2603500"/>
            <wp:effectExtent l="0" t="0" r="0" b="0"/>
            <wp:docPr id="7" name="image6.png" descr="Диаграмма ответов в Формах. Вопрос:  У який спосіб Вам було б найзручніше отримувати інформацію від органів місцевої влади щодо розроблення місцевих стратегій, планів їх виконання та інвестиційних проєктів за бюджетні або донорські кошти, які планується впроваджувати? (зазначте не більше двох варіантів відповіді)   .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6.png" descr="Диаграмма ответов в Формах. Вопрос:  У який спосіб Вам було б найзручніше отримувати інформацію від органів місцевої влади щодо розроблення місцевих стратегій, планів їх виконання та інвестиційних проєктів за бюджетні або донорські кошти, які планується впроваджувати? (зазначте не більше двох варіантів відповіді)   . Количество ответов: 172 ответа."/>
                    <pic:cNvPicPr preferRelativeResize="0"/>
                  </pic:nvPicPr>
                  <pic:blipFill>
                    <a:blip r:embed="rId51" cstate="print"/>
                    <a:srcRect/>
                    <a:stretch>
                      <a:fillRect/>
                    </a:stretch>
                  </pic:blipFill>
                  <pic:spPr>
                    <a:xfrm>
                      <a:off x="0" y="0"/>
                      <a:ext cx="5731200" cy="2603500"/>
                    </a:xfrm>
                    <a:prstGeom prst="rect">
                      <a:avLst/>
                    </a:prstGeom>
                    <a:ln/>
                  </pic:spPr>
                </pic:pic>
              </a:graphicData>
            </a:graphic>
          </wp:inline>
        </w:drawing>
      </w:r>
    </w:p>
    <w:p w14:paraId="6A6ED5BD" w14:textId="77777777" w:rsidR="004F2B10" w:rsidRPr="00DA3CF9" w:rsidRDefault="00403058">
      <w:pPr>
        <w:pStyle w:val="10"/>
      </w:pPr>
      <w:r w:rsidRPr="00DA3CF9">
        <w:rPr>
          <w:noProof/>
        </w:rPr>
        <w:drawing>
          <wp:inline distT="114300" distB="114300" distL="114300" distR="114300" wp14:anchorId="71CFB274" wp14:editId="47FE0AB2">
            <wp:extent cx="5731200" cy="2603500"/>
            <wp:effectExtent l="0" t="0" r="0" b="0"/>
            <wp:docPr id="11" name="image1.png" descr="Диаграмма ответов в Формах. Вопрос: Чи готові Ви особисто активніше долучатися до обговорення питань місцевого розвитку, планування та реалізації інвестиційних проектів задля того, щоб Ваша думка була врахована? &#10;. Количество ответов: 172 ответа."/>
            <wp:cNvGraphicFramePr/>
            <a:graphic xmlns:a="http://schemas.openxmlformats.org/drawingml/2006/main">
              <a:graphicData uri="http://schemas.openxmlformats.org/drawingml/2006/picture">
                <pic:pic xmlns:pic="http://schemas.openxmlformats.org/drawingml/2006/picture">
                  <pic:nvPicPr>
                    <pic:cNvPr id="0" name="image1.png" descr="Диаграмма ответов в Формах. Вопрос: Чи готові Ви особисто активніше долучатися до обговорення питань місцевого розвитку, планування та реалізації інвестиційних проектів задля того, щоб Ваша думка була врахована? &#10;. Количество ответов: 172 ответа."/>
                    <pic:cNvPicPr preferRelativeResize="0"/>
                  </pic:nvPicPr>
                  <pic:blipFill>
                    <a:blip r:embed="rId52" cstate="print"/>
                    <a:srcRect/>
                    <a:stretch>
                      <a:fillRect/>
                    </a:stretch>
                  </pic:blipFill>
                  <pic:spPr>
                    <a:xfrm>
                      <a:off x="0" y="0"/>
                      <a:ext cx="5731200" cy="2603500"/>
                    </a:xfrm>
                    <a:prstGeom prst="rect">
                      <a:avLst/>
                    </a:prstGeom>
                    <a:ln/>
                  </pic:spPr>
                </pic:pic>
              </a:graphicData>
            </a:graphic>
          </wp:inline>
        </w:drawing>
      </w:r>
    </w:p>
    <w:p w14:paraId="390AAD45" w14:textId="77777777" w:rsidR="004F2B10" w:rsidRPr="00DA3CF9" w:rsidRDefault="0079533A" w:rsidP="0079533A">
      <w:pPr>
        <w:pStyle w:val="10"/>
        <w:ind w:firstLine="851"/>
        <w:rPr>
          <w:rFonts w:asciiTheme="minorHAnsi" w:eastAsia="Roboto" w:hAnsiTheme="minorHAnsi" w:cs="Roboto"/>
          <w:sz w:val="24"/>
          <w:szCs w:val="24"/>
          <w:highlight w:val="white"/>
        </w:rPr>
      </w:pPr>
      <w:r w:rsidRPr="00DA3CF9">
        <w:rPr>
          <w:rFonts w:ascii="Times New Roman" w:eastAsia="Times New Roman" w:hAnsi="Times New Roman" w:cs="Times New Roman"/>
          <w:b/>
          <w:bCs/>
          <w:sz w:val="28"/>
          <w:szCs w:val="28"/>
          <w:lang w:eastAsia="ru-RU"/>
        </w:rPr>
        <w:t xml:space="preserve">Підсумки проведення опитування </w:t>
      </w:r>
      <w:proofErr w:type="spellStart"/>
      <w:r w:rsidRPr="00DA3CF9">
        <w:rPr>
          <w:rFonts w:ascii="Times New Roman" w:eastAsia="Times New Roman" w:hAnsi="Times New Roman" w:cs="Times New Roman"/>
          <w:b/>
          <w:bCs/>
          <w:sz w:val="28"/>
          <w:szCs w:val="28"/>
          <w:lang w:eastAsia="ru-RU"/>
        </w:rPr>
        <w:t>стейкхолдерів</w:t>
      </w:r>
      <w:proofErr w:type="spellEnd"/>
      <w:r w:rsidRPr="00DA3CF9">
        <w:rPr>
          <w:rFonts w:ascii="Times New Roman" w:eastAsia="Times New Roman" w:hAnsi="Times New Roman" w:cs="Times New Roman"/>
          <w:b/>
          <w:bCs/>
          <w:sz w:val="28"/>
          <w:szCs w:val="28"/>
          <w:lang w:eastAsia="ru-RU"/>
        </w:rPr>
        <w:t>:</w:t>
      </w:r>
    </w:p>
    <w:p w14:paraId="69A60256" w14:textId="77777777" w:rsidR="007276D1" w:rsidRPr="00DA3CF9" w:rsidRDefault="0086037B" w:rsidP="0086037B">
      <w:pPr>
        <w:pStyle w:val="10"/>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Відповідно до методики проведення опитування, експертом, спільно із відповіда</w:t>
      </w:r>
      <w:r w:rsidR="007276D1" w:rsidRPr="00DA3CF9">
        <w:rPr>
          <w:rFonts w:ascii="Times New Roman" w:eastAsia="Times New Roman" w:hAnsi="Times New Roman" w:cs="Times New Roman"/>
          <w:color w:val="000000"/>
          <w:sz w:val="28"/>
          <w:szCs w:val="28"/>
          <w:lang w:eastAsia="ru-RU"/>
        </w:rPr>
        <w:t xml:space="preserve">льними фахівцями виконкому Ніжинської громади </w:t>
      </w:r>
      <w:r w:rsidRPr="00DA3CF9">
        <w:rPr>
          <w:rFonts w:ascii="Times New Roman" w:eastAsia="Times New Roman" w:hAnsi="Times New Roman" w:cs="Times New Roman"/>
          <w:color w:val="000000"/>
          <w:sz w:val="28"/>
          <w:szCs w:val="28"/>
          <w:lang w:eastAsia="ru-RU"/>
        </w:rPr>
        <w:t xml:space="preserve"> </w:t>
      </w:r>
      <w:r w:rsidR="007276D1" w:rsidRPr="00DA3CF9">
        <w:rPr>
          <w:rFonts w:ascii="Times New Roman" w:eastAsia="Times New Roman" w:hAnsi="Times New Roman" w:cs="Times New Roman"/>
          <w:color w:val="000000"/>
          <w:sz w:val="28"/>
          <w:szCs w:val="28"/>
          <w:lang w:eastAsia="ru-RU"/>
        </w:rPr>
        <w:t xml:space="preserve">було </w:t>
      </w:r>
      <w:r w:rsidRPr="00DA3CF9">
        <w:rPr>
          <w:rFonts w:ascii="Times New Roman" w:eastAsia="Times New Roman" w:hAnsi="Times New Roman" w:cs="Times New Roman"/>
          <w:color w:val="000000"/>
          <w:sz w:val="28"/>
          <w:szCs w:val="28"/>
          <w:lang w:eastAsia="ru-RU"/>
        </w:rPr>
        <w:t xml:space="preserve">складено перелік </w:t>
      </w:r>
      <w:r w:rsidR="007276D1" w:rsidRPr="00DA3CF9">
        <w:rPr>
          <w:rFonts w:ascii="Times New Roman" w:eastAsia="Times New Roman" w:hAnsi="Times New Roman" w:cs="Times New Roman"/>
          <w:color w:val="000000"/>
          <w:sz w:val="28"/>
          <w:szCs w:val="28"/>
          <w:lang w:eastAsia="ru-RU"/>
        </w:rPr>
        <w:t xml:space="preserve">із 13 </w:t>
      </w:r>
      <w:r w:rsidRPr="00DA3CF9">
        <w:rPr>
          <w:rFonts w:ascii="Times New Roman" w:eastAsia="Times New Roman" w:hAnsi="Times New Roman" w:cs="Times New Roman"/>
          <w:color w:val="000000"/>
          <w:sz w:val="28"/>
          <w:szCs w:val="28"/>
          <w:lang w:eastAsia="ru-RU"/>
        </w:rPr>
        <w:t xml:space="preserve">осіб, що </w:t>
      </w:r>
      <w:r w:rsidR="007276D1" w:rsidRPr="00DA3CF9">
        <w:rPr>
          <w:rFonts w:ascii="Times New Roman" w:eastAsia="Times New Roman" w:hAnsi="Times New Roman" w:cs="Times New Roman"/>
          <w:color w:val="000000"/>
          <w:sz w:val="28"/>
          <w:szCs w:val="28"/>
          <w:lang w:eastAsia="ru-RU"/>
        </w:rPr>
        <w:t>можуть прийня</w:t>
      </w:r>
      <w:r w:rsidR="008B2300" w:rsidRPr="00DA3CF9">
        <w:rPr>
          <w:rFonts w:ascii="Times New Roman" w:eastAsia="Times New Roman" w:hAnsi="Times New Roman" w:cs="Times New Roman"/>
          <w:color w:val="000000"/>
          <w:sz w:val="28"/>
          <w:szCs w:val="28"/>
          <w:lang w:eastAsia="ru-RU"/>
        </w:rPr>
        <w:t>т</w:t>
      </w:r>
      <w:r w:rsidR="007276D1" w:rsidRPr="00DA3CF9">
        <w:rPr>
          <w:rFonts w:ascii="Times New Roman" w:eastAsia="Times New Roman" w:hAnsi="Times New Roman" w:cs="Times New Roman"/>
          <w:color w:val="000000"/>
          <w:sz w:val="28"/>
          <w:szCs w:val="28"/>
          <w:lang w:eastAsia="ru-RU"/>
        </w:rPr>
        <w:t xml:space="preserve">и </w:t>
      </w:r>
      <w:r w:rsidRPr="00DA3CF9">
        <w:rPr>
          <w:rFonts w:ascii="Times New Roman" w:eastAsia="Times New Roman" w:hAnsi="Times New Roman" w:cs="Times New Roman"/>
          <w:color w:val="000000"/>
          <w:sz w:val="28"/>
          <w:szCs w:val="28"/>
          <w:lang w:eastAsia="ru-RU"/>
        </w:rPr>
        <w:t>участь</w:t>
      </w:r>
      <w:r w:rsidR="007276D1" w:rsidRPr="00DA3CF9">
        <w:rPr>
          <w:rFonts w:ascii="Times New Roman" w:eastAsia="Times New Roman" w:hAnsi="Times New Roman" w:cs="Times New Roman"/>
          <w:color w:val="000000"/>
          <w:sz w:val="28"/>
          <w:szCs w:val="28"/>
          <w:lang w:eastAsia="ru-RU"/>
        </w:rPr>
        <w:t xml:space="preserve"> в опитуванні згідно із вимогами </w:t>
      </w:r>
      <w:proofErr w:type="spellStart"/>
      <w:r w:rsidR="007276D1" w:rsidRPr="00DA3CF9">
        <w:rPr>
          <w:rFonts w:ascii="Times New Roman" w:eastAsia="Times New Roman" w:hAnsi="Times New Roman" w:cs="Times New Roman"/>
          <w:color w:val="000000"/>
          <w:sz w:val="28"/>
          <w:szCs w:val="28"/>
          <w:lang w:eastAsia="ru-RU"/>
        </w:rPr>
        <w:t>Про</w:t>
      </w:r>
      <w:r w:rsidR="008B2300" w:rsidRPr="00DA3CF9">
        <w:rPr>
          <w:rFonts w:ascii="Times New Roman" w:eastAsia="Times New Roman" w:hAnsi="Times New Roman" w:cs="Times New Roman"/>
          <w:color w:val="000000"/>
          <w:sz w:val="28"/>
          <w:szCs w:val="28"/>
          <w:lang w:eastAsia="ru-RU"/>
        </w:rPr>
        <w:t>є</w:t>
      </w:r>
      <w:r w:rsidR="007276D1" w:rsidRPr="00DA3CF9">
        <w:rPr>
          <w:rFonts w:ascii="Times New Roman" w:eastAsia="Times New Roman" w:hAnsi="Times New Roman" w:cs="Times New Roman"/>
          <w:color w:val="000000"/>
          <w:sz w:val="28"/>
          <w:szCs w:val="28"/>
          <w:lang w:eastAsia="ru-RU"/>
        </w:rPr>
        <w:t>кту</w:t>
      </w:r>
      <w:proofErr w:type="spellEnd"/>
      <w:r w:rsidR="007276D1" w:rsidRPr="00DA3CF9">
        <w:rPr>
          <w:rFonts w:ascii="Times New Roman" w:eastAsia="Times New Roman" w:hAnsi="Times New Roman" w:cs="Times New Roman"/>
          <w:color w:val="000000"/>
          <w:sz w:val="28"/>
          <w:szCs w:val="28"/>
          <w:lang w:eastAsia="ru-RU"/>
        </w:rPr>
        <w:t xml:space="preserve"> та попередньо погоджено час та дату проведення інтерв’ю.</w:t>
      </w:r>
      <w:r w:rsidRPr="00DA3CF9">
        <w:rPr>
          <w:rFonts w:ascii="Times New Roman" w:eastAsia="Times New Roman" w:hAnsi="Times New Roman" w:cs="Times New Roman"/>
          <w:color w:val="000000"/>
          <w:sz w:val="28"/>
          <w:szCs w:val="28"/>
          <w:lang w:eastAsia="ru-RU"/>
        </w:rPr>
        <w:t xml:space="preserve"> </w:t>
      </w:r>
    </w:p>
    <w:p w14:paraId="20B48804" w14:textId="77777777" w:rsidR="0079533A" w:rsidRPr="00DA3CF9" w:rsidRDefault="007276D1" w:rsidP="0086037B">
      <w:pPr>
        <w:pStyle w:val="10"/>
        <w:spacing w:line="240" w:lineRule="auto"/>
        <w:ind w:firstLine="851"/>
        <w:jc w:val="both"/>
        <w:rPr>
          <w:rFonts w:ascii="Times New Roman" w:eastAsia="Times New Roman" w:hAnsi="Times New Roman" w:cs="Times New Roman"/>
          <w:color w:val="000000"/>
          <w:sz w:val="28"/>
          <w:szCs w:val="28"/>
          <w:lang w:eastAsia="ru-RU"/>
        </w:rPr>
      </w:pPr>
      <w:r w:rsidRPr="00DA3CF9">
        <w:rPr>
          <w:rFonts w:ascii="Times New Roman" w:eastAsia="Times New Roman" w:hAnsi="Times New Roman" w:cs="Times New Roman"/>
          <w:color w:val="000000"/>
          <w:sz w:val="28"/>
          <w:szCs w:val="28"/>
          <w:lang w:eastAsia="ru-RU"/>
        </w:rPr>
        <w:t>З 28.07. по 01.08. поточного року відповідно до складеного графік</w:t>
      </w:r>
      <w:r w:rsidR="008B2300" w:rsidRPr="00DA3CF9">
        <w:rPr>
          <w:rFonts w:ascii="Times New Roman" w:eastAsia="Times New Roman" w:hAnsi="Times New Roman" w:cs="Times New Roman"/>
          <w:color w:val="000000"/>
          <w:sz w:val="28"/>
          <w:szCs w:val="28"/>
          <w:lang w:eastAsia="ru-RU"/>
        </w:rPr>
        <w:t>а</w:t>
      </w:r>
      <w:r w:rsidRPr="00DA3CF9">
        <w:rPr>
          <w:rFonts w:ascii="Times New Roman" w:eastAsia="Times New Roman" w:hAnsi="Times New Roman" w:cs="Times New Roman"/>
          <w:color w:val="000000"/>
          <w:sz w:val="28"/>
          <w:szCs w:val="28"/>
          <w:lang w:eastAsia="ru-RU"/>
        </w:rPr>
        <w:t xml:space="preserve"> проведено опитування 11 осіб, що відповідає вимогам </w:t>
      </w:r>
      <w:r w:rsidR="0093029B" w:rsidRPr="00DA3CF9">
        <w:rPr>
          <w:rFonts w:ascii="Times New Roman" w:eastAsia="Times New Roman" w:hAnsi="Times New Roman" w:cs="Times New Roman"/>
          <w:color w:val="000000"/>
          <w:sz w:val="28"/>
          <w:szCs w:val="28"/>
          <w:lang w:eastAsia="ru-RU"/>
        </w:rPr>
        <w:t xml:space="preserve">затвердженої </w:t>
      </w:r>
      <w:r w:rsidRPr="00DA3CF9">
        <w:rPr>
          <w:rFonts w:ascii="Times New Roman" w:eastAsia="Times New Roman" w:hAnsi="Times New Roman" w:cs="Times New Roman"/>
          <w:color w:val="000000"/>
          <w:sz w:val="28"/>
          <w:szCs w:val="28"/>
          <w:lang w:eastAsia="ru-RU"/>
        </w:rPr>
        <w:t>методики щ</w:t>
      </w:r>
      <w:r w:rsidR="0093029B" w:rsidRPr="00DA3CF9">
        <w:rPr>
          <w:rFonts w:ascii="Times New Roman" w:eastAsia="Times New Roman" w:hAnsi="Times New Roman" w:cs="Times New Roman"/>
          <w:color w:val="000000"/>
          <w:sz w:val="28"/>
          <w:szCs w:val="28"/>
          <w:lang w:eastAsia="ru-RU"/>
        </w:rPr>
        <w:t>о</w:t>
      </w:r>
      <w:r w:rsidRPr="00DA3CF9">
        <w:rPr>
          <w:rFonts w:ascii="Times New Roman" w:eastAsia="Times New Roman" w:hAnsi="Times New Roman" w:cs="Times New Roman"/>
          <w:color w:val="000000"/>
          <w:sz w:val="28"/>
          <w:szCs w:val="28"/>
          <w:lang w:eastAsia="ru-RU"/>
        </w:rPr>
        <w:t>до кількості опитуваних не менше ніж 10 осіб (</w:t>
      </w:r>
      <w:r w:rsidR="0093029B" w:rsidRPr="00DA3CF9">
        <w:rPr>
          <w:rFonts w:ascii="Times New Roman" w:eastAsia="Times New Roman" w:hAnsi="Times New Roman" w:cs="Times New Roman"/>
          <w:color w:val="000000"/>
          <w:sz w:val="28"/>
          <w:szCs w:val="28"/>
          <w:lang w:eastAsia="ru-RU"/>
        </w:rPr>
        <w:t xml:space="preserve">перелік </w:t>
      </w:r>
      <w:r w:rsidR="0086037B" w:rsidRPr="00DA3CF9">
        <w:rPr>
          <w:rFonts w:ascii="Times New Roman" w:eastAsia="Times New Roman" w:hAnsi="Times New Roman" w:cs="Times New Roman"/>
          <w:color w:val="000000"/>
          <w:sz w:val="28"/>
          <w:szCs w:val="28"/>
          <w:lang w:eastAsia="ru-RU"/>
        </w:rPr>
        <w:t>додається – файл</w:t>
      </w:r>
      <w:r w:rsidR="0093029B" w:rsidRPr="00DA3CF9">
        <w:rPr>
          <w:rFonts w:ascii="Times New Roman" w:eastAsia="Times New Roman" w:hAnsi="Times New Roman" w:cs="Times New Roman"/>
          <w:color w:val="000000"/>
          <w:sz w:val="28"/>
          <w:szCs w:val="28"/>
          <w:lang w:eastAsia="ru-RU"/>
        </w:rPr>
        <w:t xml:space="preserve"> D2_Ніжинська ТГ_19.09.22_СПИСОК АНКЕТУВАННЯ СТЕЙКХОЛДЕРИ</w:t>
      </w:r>
      <w:r w:rsidR="0086037B" w:rsidRPr="00DA3CF9">
        <w:rPr>
          <w:rFonts w:ascii="Times New Roman" w:eastAsia="Times New Roman" w:hAnsi="Times New Roman" w:cs="Times New Roman"/>
          <w:color w:val="000000"/>
          <w:sz w:val="28"/>
          <w:szCs w:val="28"/>
          <w:lang w:eastAsia="ru-RU"/>
        </w:rPr>
        <w:t>)</w:t>
      </w:r>
      <w:r w:rsidR="0093029B" w:rsidRPr="00DA3CF9">
        <w:rPr>
          <w:rFonts w:ascii="Times New Roman" w:eastAsia="Times New Roman" w:hAnsi="Times New Roman" w:cs="Times New Roman"/>
          <w:color w:val="000000"/>
          <w:sz w:val="28"/>
          <w:szCs w:val="28"/>
          <w:lang w:eastAsia="ru-RU"/>
        </w:rPr>
        <w:t>. За гендерною ознакою розподіл опитаних наступний: 6</w:t>
      </w:r>
      <w:r w:rsidR="008B2300" w:rsidRPr="00DA3CF9">
        <w:rPr>
          <w:rFonts w:ascii="Times New Roman" w:eastAsia="Times New Roman" w:hAnsi="Times New Roman" w:cs="Times New Roman"/>
          <w:color w:val="000000"/>
          <w:sz w:val="28"/>
          <w:szCs w:val="28"/>
          <w:lang w:eastAsia="ru-RU"/>
        </w:rPr>
        <w:t xml:space="preserve"> </w:t>
      </w:r>
      <w:r w:rsidR="0093029B" w:rsidRPr="00DA3CF9">
        <w:rPr>
          <w:rFonts w:ascii="Times New Roman" w:eastAsia="Times New Roman" w:hAnsi="Times New Roman" w:cs="Times New Roman"/>
          <w:color w:val="000000"/>
          <w:sz w:val="28"/>
          <w:szCs w:val="28"/>
          <w:lang w:eastAsia="ru-RU"/>
        </w:rPr>
        <w:t>-</w:t>
      </w:r>
      <w:r w:rsidR="008B2300" w:rsidRPr="00DA3CF9">
        <w:rPr>
          <w:rFonts w:ascii="Times New Roman" w:eastAsia="Times New Roman" w:hAnsi="Times New Roman" w:cs="Times New Roman"/>
          <w:color w:val="000000"/>
          <w:sz w:val="28"/>
          <w:szCs w:val="28"/>
          <w:lang w:eastAsia="ru-RU"/>
        </w:rPr>
        <w:t xml:space="preserve"> </w:t>
      </w:r>
      <w:r w:rsidR="0093029B" w:rsidRPr="00DA3CF9">
        <w:rPr>
          <w:rFonts w:ascii="Times New Roman" w:eastAsia="Times New Roman" w:hAnsi="Times New Roman" w:cs="Times New Roman"/>
          <w:color w:val="000000"/>
          <w:sz w:val="28"/>
          <w:szCs w:val="28"/>
          <w:lang w:eastAsia="ru-RU"/>
        </w:rPr>
        <w:t>чоловіки, 5</w:t>
      </w:r>
      <w:r w:rsidR="008B2300" w:rsidRPr="00DA3CF9">
        <w:rPr>
          <w:rFonts w:ascii="Times New Roman" w:eastAsia="Times New Roman" w:hAnsi="Times New Roman" w:cs="Times New Roman"/>
          <w:color w:val="000000"/>
          <w:sz w:val="28"/>
          <w:szCs w:val="28"/>
          <w:lang w:eastAsia="ru-RU"/>
        </w:rPr>
        <w:t xml:space="preserve"> </w:t>
      </w:r>
      <w:r w:rsidR="0093029B" w:rsidRPr="00DA3CF9">
        <w:rPr>
          <w:rFonts w:ascii="Times New Roman" w:eastAsia="Times New Roman" w:hAnsi="Times New Roman" w:cs="Times New Roman"/>
          <w:color w:val="000000"/>
          <w:sz w:val="28"/>
          <w:szCs w:val="28"/>
          <w:lang w:eastAsia="ru-RU"/>
        </w:rPr>
        <w:t>-</w:t>
      </w:r>
      <w:r w:rsidR="008B2300" w:rsidRPr="00DA3CF9">
        <w:rPr>
          <w:rFonts w:ascii="Times New Roman" w:eastAsia="Times New Roman" w:hAnsi="Times New Roman" w:cs="Times New Roman"/>
          <w:color w:val="000000"/>
          <w:sz w:val="28"/>
          <w:szCs w:val="28"/>
          <w:lang w:eastAsia="ru-RU"/>
        </w:rPr>
        <w:t xml:space="preserve"> </w:t>
      </w:r>
      <w:r w:rsidR="0093029B" w:rsidRPr="00DA3CF9">
        <w:rPr>
          <w:rFonts w:ascii="Times New Roman" w:eastAsia="Times New Roman" w:hAnsi="Times New Roman" w:cs="Times New Roman"/>
          <w:color w:val="000000"/>
          <w:sz w:val="28"/>
          <w:szCs w:val="28"/>
          <w:lang w:eastAsia="ru-RU"/>
        </w:rPr>
        <w:t>жінки.</w:t>
      </w:r>
      <w:r w:rsidR="0036409A" w:rsidRPr="00DA3CF9">
        <w:rPr>
          <w:rFonts w:ascii="Times New Roman" w:eastAsia="Times New Roman" w:hAnsi="Times New Roman" w:cs="Times New Roman"/>
          <w:color w:val="000000"/>
          <w:sz w:val="28"/>
          <w:szCs w:val="28"/>
          <w:lang w:eastAsia="ru-RU"/>
        </w:rPr>
        <w:t xml:space="preserve"> </w:t>
      </w:r>
      <w:r w:rsidR="001E576B" w:rsidRPr="00DA3CF9">
        <w:rPr>
          <w:rFonts w:ascii="Times New Roman" w:eastAsia="Times New Roman" w:hAnsi="Times New Roman" w:cs="Times New Roman"/>
          <w:color w:val="000000"/>
          <w:sz w:val="28"/>
          <w:szCs w:val="28"/>
          <w:lang w:eastAsia="ru-RU"/>
        </w:rPr>
        <w:t>Жовтим кольором позначено отримані відповіді.</w:t>
      </w:r>
    </w:p>
    <w:p w14:paraId="48D2D513" w14:textId="77777777" w:rsidR="00C054B9" w:rsidRPr="00DA3CF9" w:rsidRDefault="00C054B9" w:rsidP="0086037B">
      <w:pPr>
        <w:pStyle w:val="10"/>
        <w:spacing w:line="240" w:lineRule="auto"/>
        <w:ind w:firstLine="851"/>
        <w:jc w:val="both"/>
        <w:rPr>
          <w:rFonts w:asciiTheme="minorHAnsi" w:eastAsia="Roboto" w:hAnsiTheme="minorHAnsi" w:cs="Roboto"/>
          <w:color w:val="202124"/>
          <w:sz w:val="24"/>
          <w:szCs w:val="24"/>
          <w:highlight w:val="white"/>
        </w:rPr>
      </w:pPr>
    </w:p>
    <w:p w14:paraId="5B4508A7" w14:textId="77777777" w:rsidR="00C054B9" w:rsidRPr="00DA3CF9" w:rsidRDefault="00C054B9" w:rsidP="00D56E66">
      <w:pPr>
        <w:shd w:val="clear" w:color="auto" w:fill="B4C6E7"/>
        <w:spacing w:line="240" w:lineRule="auto"/>
        <w:ind w:firstLine="720"/>
        <w:jc w:val="center"/>
        <w:rPr>
          <w:rFonts w:ascii="Times New Roman" w:eastAsia="Times New Roman" w:hAnsi="Times New Roman" w:cs="Times New Roman"/>
          <w:sz w:val="28"/>
          <w:szCs w:val="28"/>
          <w:lang w:eastAsia="ru-RU"/>
        </w:rPr>
      </w:pPr>
      <w:r w:rsidRPr="00DA3CF9">
        <w:rPr>
          <w:rFonts w:ascii="Times New Roman" w:eastAsia="Times New Roman" w:hAnsi="Times New Roman" w:cs="Times New Roman"/>
          <w:b/>
          <w:bCs/>
          <w:color w:val="000000"/>
          <w:sz w:val="28"/>
          <w:szCs w:val="28"/>
          <w:lang w:eastAsia="ru-RU"/>
        </w:rPr>
        <w:t>ПЕРЕЛІК ПИТАНЬ ДЛЯ ПРОВЕДЕННЯ ОПИТУВАНЬ СТЕЙКХОЛДЕРІВ</w:t>
      </w:r>
    </w:p>
    <w:p w14:paraId="0269C4D7" w14:textId="77777777" w:rsidR="00C054B9" w:rsidRPr="00DA3CF9" w:rsidRDefault="00C054B9" w:rsidP="00D56E66">
      <w:pPr>
        <w:spacing w:line="240" w:lineRule="auto"/>
        <w:ind w:firstLine="720"/>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sz w:val="28"/>
          <w:szCs w:val="28"/>
          <w:lang w:eastAsia="ru-RU"/>
        </w:rPr>
        <w:lastRenderedPageBreak/>
        <w:br/>
      </w:r>
    </w:p>
    <w:p w14:paraId="2EB11B3D" w14:textId="77777777" w:rsidR="00C054B9" w:rsidRPr="00DA3CF9" w:rsidRDefault="00C054B9" w:rsidP="00865B5A">
      <w:pPr>
        <w:numPr>
          <w:ilvl w:val="0"/>
          <w:numId w:val="28"/>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DA3CF9">
        <w:rPr>
          <w:rFonts w:ascii="Times New Roman" w:eastAsia="Times New Roman" w:hAnsi="Times New Roman" w:cs="Times New Roman"/>
          <w:b/>
          <w:bCs/>
          <w:color w:val="1F4E79"/>
          <w:sz w:val="28"/>
          <w:szCs w:val="28"/>
          <w:lang w:eastAsia="ru-RU"/>
        </w:rPr>
        <w:t xml:space="preserve">ОЦІНКА РЕЗУЛЬТАТІВ РЕАЛІЗАЦІЇ ЦІЛЕЙ, ЗАВДАНЬ ТА ЗАХОДІВ ЧИННИХ СТРАТЕГІЇ/ПРОГРАМИ/ПЛАНУ РОЗВИТКУ </w:t>
      </w:r>
    </w:p>
    <w:p w14:paraId="5B6EB04D" w14:textId="77777777" w:rsidR="00C054B9" w:rsidRPr="004C4099" w:rsidRDefault="00C054B9" w:rsidP="00865B5A">
      <w:pPr>
        <w:numPr>
          <w:ilvl w:val="1"/>
          <w:numId w:val="29"/>
        </w:numPr>
        <w:tabs>
          <w:tab w:val="left" w:pos="993"/>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Чи знайомі Ви з документами стратегічного розвитку громади? </w:t>
      </w:r>
    </w:p>
    <w:p w14:paraId="406E7335"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 беру участь у їх розробці</w:t>
      </w:r>
      <w:r w:rsidR="00D2007A" w:rsidRPr="004C4099">
        <w:rPr>
          <w:rFonts w:ascii="Times New Roman" w:eastAsia="Times New Roman" w:hAnsi="Times New Roman" w:cs="Times New Roman"/>
          <w:i/>
          <w:iCs/>
          <w:color w:val="000000"/>
          <w:sz w:val="28"/>
          <w:szCs w:val="28"/>
          <w:lang w:eastAsia="ru-RU"/>
        </w:rPr>
        <w:t xml:space="preserve"> – 91%</w:t>
      </w:r>
    </w:p>
    <w:p w14:paraId="68468E0B"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 ознайомлений</w:t>
      </w:r>
      <w:r w:rsidR="00D2007A" w:rsidRPr="004C4099">
        <w:rPr>
          <w:rFonts w:ascii="Times New Roman" w:eastAsia="Times New Roman" w:hAnsi="Times New Roman" w:cs="Times New Roman"/>
          <w:i/>
          <w:iCs/>
          <w:color w:val="000000"/>
          <w:sz w:val="28"/>
          <w:szCs w:val="28"/>
          <w:lang w:eastAsia="ru-RU"/>
        </w:rPr>
        <w:t xml:space="preserve"> – 9%</w:t>
      </w:r>
    </w:p>
    <w:p w14:paraId="75C43B5F"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Знаю про їх існування, але не ознайомлений(на) зі змістом</w:t>
      </w:r>
    </w:p>
    <w:p w14:paraId="0426A3A0" w14:textId="77777777" w:rsidR="00C054B9" w:rsidRPr="00DA3CF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Ніколи не чув(чула)</w:t>
      </w:r>
    </w:p>
    <w:p w14:paraId="595FEB31" w14:textId="77777777" w:rsidR="00C054B9" w:rsidRPr="00DA3CF9" w:rsidRDefault="00C054B9" w:rsidP="00D56E66">
      <w:pPr>
        <w:spacing w:line="240" w:lineRule="auto"/>
        <w:ind w:firstLine="720"/>
        <w:jc w:val="both"/>
        <w:rPr>
          <w:rFonts w:ascii="Times New Roman" w:eastAsia="Times New Roman" w:hAnsi="Times New Roman" w:cs="Times New Roman"/>
          <w:sz w:val="28"/>
          <w:szCs w:val="28"/>
          <w:lang w:eastAsia="ru-RU"/>
        </w:rPr>
      </w:pPr>
    </w:p>
    <w:p w14:paraId="4FCEAE3C" w14:textId="77777777" w:rsidR="00C054B9" w:rsidRPr="004C4099" w:rsidRDefault="00C054B9" w:rsidP="00865B5A">
      <w:pPr>
        <w:numPr>
          <w:ilvl w:val="0"/>
          <w:numId w:val="30"/>
        </w:numPr>
        <w:tabs>
          <w:tab w:val="left" w:pos="993"/>
        </w:tabs>
        <w:spacing w:line="240" w:lineRule="auto"/>
        <w:ind w:firstLine="720"/>
        <w:jc w:val="both"/>
        <w:textAlignment w:val="baseline"/>
        <w:rPr>
          <w:rFonts w:ascii="Times New Roman" w:eastAsia="Times New Roman" w:hAnsi="Times New Roman" w:cs="Times New Roman"/>
          <w:sz w:val="28"/>
          <w:szCs w:val="28"/>
          <w:lang w:eastAsia="ru-RU"/>
        </w:rPr>
      </w:pPr>
      <w:r w:rsidRPr="00DA3CF9">
        <w:rPr>
          <w:rFonts w:ascii="Times New Roman" w:eastAsia="Times New Roman" w:hAnsi="Times New Roman" w:cs="Times New Roman"/>
          <w:b/>
          <w:color w:val="000000"/>
          <w:sz w:val="28"/>
          <w:szCs w:val="28"/>
          <w:lang w:eastAsia="ru-RU"/>
        </w:rPr>
        <w:t>Як би Ви оцінили результати реалізації чинних стратегії/</w:t>
      </w:r>
      <w:r w:rsidRPr="004C4099">
        <w:rPr>
          <w:rFonts w:ascii="Times New Roman" w:eastAsia="Times New Roman" w:hAnsi="Times New Roman" w:cs="Times New Roman"/>
          <w:b/>
          <w:color w:val="000000"/>
          <w:sz w:val="28"/>
          <w:szCs w:val="28"/>
          <w:lang w:eastAsia="ru-RU"/>
        </w:rPr>
        <w:t>програм/планів розвитку громади оцінкою від 1 до 5, де 1 – незадовільно, а 5 – відмінно</w:t>
      </w:r>
      <w:r w:rsidRPr="004C4099">
        <w:rPr>
          <w:rFonts w:ascii="Times New Roman" w:eastAsia="Times New Roman" w:hAnsi="Times New Roman" w:cs="Times New Roman"/>
          <w:color w:val="000000"/>
          <w:sz w:val="28"/>
          <w:szCs w:val="28"/>
          <w:lang w:eastAsia="ru-RU"/>
        </w:rPr>
        <w:t xml:space="preserve">.   </w:t>
      </w:r>
    </w:p>
    <w:p w14:paraId="46FF222B" w14:textId="77777777" w:rsidR="00C054B9" w:rsidRPr="004C4099" w:rsidRDefault="00B94E48" w:rsidP="00D56E66">
      <w:pPr>
        <w:tabs>
          <w:tab w:val="left" w:pos="993"/>
        </w:tabs>
        <w:spacing w:line="240" w:lineRule="auto"/>
        <w:ind w:left="720"/>
        <w:jc w:val="both"/>
        <w:textAlignment w:val="baseline"/>
        <w:rPr>
          <w:rFonts w:ascii="Times New Roman" w:eastAsia="Times New Roman" w:hAnsi="Times New Roman" w:cs="Times New Roman"/>
          <w:i/>
          <w:sz w:val="28"/>
          <w:szCs w:val="28"/>
          <w:lang w:eastAsia="ru-RU"/>
        </w:rPr>
      </w:pPr>
      <w:r w:rsidRPr="004C4099">
        <w:rPr>
          <w:rFonts w:ascii="Times New Roman" w:eastAsia="Times New Roman" w:hAnsi="Times New Roman" w:cs="Times New Roman"/>
          <w:b/>
          <w:i/>
          <w:color w:val="000000"/>
          <w:sz w:val="28"/>
          <w:szCs w:val="28"/>
          <w:lang w:eastAsia="ru-RU"/>
        </w:rPr>
        <w:t xml:space="preserve">5 </w:t>
      </w:r>
      <w:r w:rsidRPr="004C4099">
        <w:rPr>
          <w:rFonts w:ascii="Times New Roman" w:eastAsia="Times New Roman" w:hAnsi="Times New Roman" w:cs="Times New Roman"/>
          <w:i/>
          <w:sz w:val="28"/>
          <w:szCs w:val="28"/>
          <w:lang w:eastAsia="ru-RU"/>
        </w:rPr>
        <w:t>– 18,2%</w:t>
      </w:r>
    </w:p>
    <w:p w14:paraId="44CE9474" w14:textId="77777777" w:rsidR="00B94E48" w:rsidRPr="004C4099" w:rsidRDefault="00B94E48" w:rsidP="00D56E66">
      <w:pPr>
        <w:tabs>
          <w:tab w:val="left" w:pos="993"/>
        </w:tabs>
        <w:spacing w:line="240" w:lineRule="auto"/>
        <w:ind w:left="720"/>
        <w:jc w:val="both"/>
        <w:textAlignment w:val="baseline"/>
        <w:rPr>
          <w:rFonts w:ascii="Times New Roman" w:eastAsia="Times New Roman" w:hAnsi="Times New Roman" w:cs="Times New Roman"/>
          <w:i/>
          <w:sz w:val="28"/>
          <w:szCs w:val="28"/>
          <w:lang w:eastAsia="ru-RU"/>
        </w:rPr>
      </w:pPr>
      <w:r w:rsidRPr="004C4099">
        <w:rPr>
          <w:rFonts w:ascii="Times New Roman" w:eastAsia="Times New Roman" w:hAnsi="Times New Roman" w:cs="Times New Roman"/>
          <w:b/>
          <w:i/>
          <w:color w:val="000000"/>
          <w:sz w:val="28"/>
          <w:szCs w:val="28"/>
          <w:lang w:eastAsia="ru-RU"/>
        </w:rPr>
        <w:t xml:space="preserve">4 </w:t>
      </w:r>
      <w:r w:rsidRPr="004C4099">
        <w:rPr>
          <w:rFonts w:ascii="Times New Roman" w:eastAsia="Times New Roman" w:hAnsi="Times New Roman" w:cs="Times New Roman"/>
          <w:i/>
          <w:sz w:val="28"/>
          <w:szCs w:val="28"/>
          <w:lang w:eastAsia="ru-RU"/>
        </w:rPr>
        <w:t>- 73,6%</w:t>
      </w:r>
    </w:p>
    <w:p w14:paraId="4421EEE5" w14:textId="77777777" w:rsidR="00B94E48" w:rsidRPr="004C4099" w:rsidRDefault="00B94E48" w:rsidP="00D56E66">
      <w:pPr>
        <w:tabs>
          <w:tab w:val="left" w:pos="993"/>
        </w:tabs>
        <w:spacing w:line="240" w:lineRule="auto"/>
        <w:ind w:left="720"/>
        <w:jc w:val="both"/>
        <w:textAlignment w:val="baseline"/>
        <w:rPr>
          <w:rFonts w:ascii="Times New Roman" w:eastAsia="Times New Roman" w:hAnsi="Times New Roman" w:cs="Times New Roman"/>
          <w:i/>
          <w:sz w:val="28"/>
          <w:szCs w:val="28"/>
          <w:lang w:eastAsia="ru-RU"/>
        </w:rPr>
      </w:pPr>
      <w:r w:rsidRPr="004C4099">
        <w:rPr>
          <w:rFonts w:ascii="Times New Roman" w:eastAsia="Times New Roman" w:hAnsi="Times New Roman" w:cs="Times New Roman"/>
          <w:b/>
          <w:i/>
          <w:color w:val="000000"/>
          <w:sz w:val="28"/>
          <w:szCs w:val="28"/>
          <w:lang w:eastAsia="ru-RU"/>
        </w:rPr>
        <w:t xml:space="preserve">3 </w:t>
      </w:r>
      <w:r w:rsidRPr="004C4099">
        <w:rPr>
          <w:rFonts w:ascii="Times New Roman" w:eastAsia="Times New Roman" w:hAnsi="Times New Roman" w:cs="Times New Roman"/>
          <w:i/>
          <w:sz w:val="28"/>
          <w:szCs w:val="28"/>
          <w:lang w:eastAsia="ru-RU"/>
        </w:rPr>
        <w:t>– 18,2%</w:t>
      </w:r>
    </w:p>
    <w:p w14:paraId="64D6AF57" w14:textId="77777777" w:rsidR="00B94E48" w:rsidRPr="004C4099" w:rsidRDefault="00B94E48" w:rsidP="00D56E66">
      <w:pPr>
        <w:tabs>
          <w:tab w:val="left" w:pos="993"/>
        </w:tabs>
        <w:spacing w:line="240" w:lineRule="auto"/>
        <w:ind w:left="720"/>
        <w:jc w:val="both"/>
        <w:textAlignment w:val="baseline"/>
        <w:rPr>
          <w:rFonts w:ascii="Times New Roman" w:eastAsia="Times New Roman" w:hAnsi="Times New Roman" w:cs="Times New Roman"/>
          <w:i/>
          <w:sz w:val="28"/>
          <w:szCs w:val="28"/>
          <w:lang w:eastAsia="ru-RU"/>
        </w:rPr>
      </w:pPr>
    </w:p>
    <w:p w14:paraId="1B1188E1" w14:textId="77777777" w:rsidR="00B94E48" w:rsidRPr="004C4099" w:rsidRDefault="00B94E48" w:rsidP="00047F5F">
      <w:pPr>
        <w:tabs>
          <w:tab w:val="left" w:pos="993"/>
        </w:tabs>
        <w:spacing w:line="240" w:lineRule="auto"/>
        <w:ind w:firstLine="720"/>
        <w:jc w:val="both"/>
        <w:textAlignment w:val="baseline"/>
        <w:rPr>
          <w:rFonts w:ascii="Times New Roman" w:eastAsia="Times New Roman" w:hAnsi="Times New Roman" w:cs="Times New Roman"/>
          <w:b/>
          <w:i/>
          <w:sz w:val="28"/>
          <w:szCs w:val="28"/>
          <w:lang w:eastAsia="ru-RU"/>
        </w:rPr>
      </w:pPr>
      <w:r w:rsidRPr="004C4099">
        <w:rPr>
          <w:rFonts w:ascii="Times New Roman" w:eastAsia="Times New Roman" w:hAnsi="Times New Roman" w:cs="Times New Roman"/>
          <w:b/>
          <w:i/>
          <w:sz w:val="28"/>
          <w:szCs w:val="28"/>
          <w:lang w:eastAsia="ru-RU"/>
        </w:rPr>
        <w:t xml:space="preserve">Тобто, переважна частина опитаних приймає участь у розробці стратегічних документів громади та позитивно (91,8%) сприймає результати </w:t>
      </w:r>
      <w:proofErr w:type="spellStart"/>
      <w:r w:rsidRPr="004C4099">
        <w:rPr>
          <w:rFonts w:ascii="Times New Roman" w:eastAsia="Times New Roman" w:hAnsi="Times New Roman" w:cs="Times New Roman"/>
          <w:b/>
          <w:i/>
          <w:sz w:val="28"/>
          <w:szCs w:val="28"/>
          <w:lang w:eastAsia="ru-RU"/>
        </w:rPr>
        <w:t>ії</w:t>
      </w:r>
      <w:proofErr w:type="spellEnd"/>
      <w:r w:rsidRPr="004C4099">
        <w:rPr>
          <w:rFonts w:ascii="Times New Roman" w:eastAsia="Times New Roman" w:hAnsi="Times New Roman" w:cs="Times New Roman"/>
          <w:b/>
          <w:i/>
          <w:sz w:val="28"/>
          <w:szCs w:val="28"/>
          <w:lang w:eastAsia="ru-RU"/>
        </w:rPr>
        <w:t xml:space="preserve"> реалізації</w:t>
      </w:r>
    </w:p>
    <w:p w14:paraId="0ABCE546" w14:textId="77777777" w:rsidR="00B94E48" w:rsidRPr="004C4099" w:rsidRDefault="00B94E48" w:rsidP="00D56E66">
      <w:pPr>
        <w:tabs>
          <w:tab w:val="left" w:pos="993"/>
        </w:tabs>
        <w:spacing w:line="240" w:lineRule="auto"/>
        <w:ind w:left="720"/>
        <w:jc w:val="both"/>
        <w:textAlignment w:val="baseline"/>
        <w:rPr>
          <w:rFonts w:ascii="Times New Roman" w:eastAsia="Times New Roman" w:hAnsi="Times New Roman" w:cs="Times New Roman"/>
          <w:sz w:val="28"/>
          <w:szCs w:val="28"/>
          <w:lang w:eastAsia="ru-RU"/>
        </w:rPr>
      </w:pPr>
    </w:p>
    <w:p w14:paraId="0BB4777D" w14:textId="77777777" w:rsidR="00C054B9" w:rsidRPr="004C4099" w:rsidRDefault="00C054B9" w:rsidP="00865B5A">
      <w:pPr>
        <w:numPr>
          <w:ilvl w:val="0"/>
          <w:numId w:val="30"/>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 на Вашу думку, до введення воєнного стану відбувалась реалізація цілей, завдань та заходів чинних стратегії/програм/планів розвитку? </w:t>
      </w:r>
    </w:p>
    <w:p w14:paraId="2558ADB6"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В повному обсязі</w:t>
      </w:r>
      <w:r w:rsidR="00B94E48" w:rsidRPr="004C4099">
        <w:rPr>
          <w:rFonts w:ascii="Times New Roman" w:eastAsia="Times New Roman" w:hAnsi="Times New Roman" w:cs="Times New Roman"/>
          <w:i/>
          <w:iCs/>
          <w:color w:val="000000"/>
          <w:sz w:val="28"/>
          <w:szCs w:val="28"/>
          <w:lang w:eastAsia="ru-RU"/>
        </w:rPr>
        <w:t>-45,5%</w:t>
      </w:r>
    </w:p>
    <w:p w14:paraId="560CD48A"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Частково</w:t>
      </w:r>
      <w:r w:rsidR="00B94E48" w:rsidRPr="004C4099">
        <w:rPr>
          <w:rFonts w:ascii="Times New Roman" w:eastAsia="Times New Roman" w:hAnsi="Times New Roman" w:cs="Times New Roman"/>
          <w:i/>
          <w:iCs/>
          <w:color w:val="000000"/>
          <w:sz w:val="28"/>
          <w:szCs w:val="28"/>
          <w:lang w:eastAsia="ru-RU"/>
        </w:rPr>
        <w:t xml:space="preserve"> – 54,5%</w:t>
      </w:r>
      <w:r w:rsidRPr="004C4099">
        <w:rPr>
          <w:rFonts w:ascii="Times New Roman" w:eastAsia="Times New Roman" w:hAnsi="Times New Roman" w:cs="Times New Roman"/>
          <w:i/>
          <w:iCs/>
          <w:color w:val="000000"/>
          <w:sz w:val="28"/>
          <w:szCs w:val="28"/>
          <w:lang w:eastAsia="ru-RU"/>
        </w:rPr>
        <w:t> </w:t>
      </w:r>
    </w:p>
    <w:p w14:paraId="45429F87" w14:textId="77777777" w:rsidR="00C054B9" w:rsidRPr="00DA3CF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Взагалі не реалізовувались</w:t>
      </w:r>
    </w:p>
    <w:p w14:paraId="27EEDF60" w14:textId="77777777" w:rsidR="00C054B9" w:rsidRPr="00DA3CF9" w:rsidRDefault="00C054B9" w:rsidP="00D56E66">
      <w:pPr>
        <w:spacing w:line="240" w:lineRule="auto"/>
        <w:ind w:firstLine="720"/>
        <w:jc w:val="both"/>
        <w:rPr>
          <w:rFonts w:ascii="Times New Roman" w:eastAsia="Times New Roman" w:hAnsi="Times New Roman" w:cs="Times New Roman"/>
          <w:sz w:val="28"/>
          <w:szCs w:val="28"/>
          <w:lang w:eastAsia="ru-RU"/>
        </w:rPr>
      </w:pPr>
    </w:p>
    <w:p w14:paraId="11FC3DD8" w14:textId="77777777" w:rsidR="00B94E48" w:rsidRPr="00DA3CF9" w:rsidRDefault="00B94E48" w:rsidP="00D56E66">
      <w:pPr>
        <w:spacing w:line="240" w:lineRule="auto"/>
        <w:ind w:firstLine="720"/>
        <w:jc w:val="both"/>
        <w:rPr>
          <w:rFonts w:ascii="Times New Roman" w:eastAsia="Times New Roman" w:hAnsi="Times New Roman" w:cs="Times New Roman"/>
          <w:b/>
          <w:i/>
          <w:sz w:val="28"/>
          <w:szCs w:val="28"/>
          <w:lang w:eastAsia="ru-RU"/>
        </w:rPr>
      </w:pPr>
      <w:r w:rsidRPr="00DA3CF9">
        <w:rPr>
          <w:rFonts w:ascii="Times New Roman" w:eastAsia="Times New Roman" w:hAnsi="Times New Roman" w:cs="Times New Roman"/>
          <w:b/>
          <w:i/>
          <w:sz w:val="28"/>
          <w:szCs w:val="28"/>
          <w:lang w:eastAsia="ru-RU"/>
        </w:rPr>
        <w:t xml:space="preserve">Щодо характеристики </w:t>
      </w:r>
      <w:r w:rsidR="00BA43CC" w:rsidRPr="00DA3CF9">
        <w:rPr>
          <w:rFonts w:ascii="Times New Roman" w:eastAsia="Times New Roman" w:hAnsi="Times New Roman" w:cs="Times New Roman"/>
          <w:b/>
          <w:i/>
          <w:sz w:val="28"/>
          <w:szCs w:val="28"/>
          <w:lang w:eastAsia="ru-RU"/>
        </w:rPr>
        <w:t>реалізації</w:t>
      </w:r>
      <w:r w:rsidRPr="00DA3CF9">
        <w:rPr>
          <w:rFonts w:ascii="Times New Roman" w:eastAsia="Times New Roman" w:hAnsi="Times New Roman" w:cs="Times New Roman"/>
          <w:b/>
          <w:i/>
          <w:sz w:val="28"/>
          <w:szCs w:val="28"/>
          <w:lang w:eastAsia="ru-RU"/>
        </w:rPr>
        <w:t xml:space="preserve"> </w:t>
      </w:r>
      <w:r w:rsidR="00BA43CC" w:rsidRPr="00DA3CF9">
        <w:rPr>
          <w:rFonts w:ascii="Times New Roman" w:eastAsia="Times New Roman" w:hAnsi="Times New Roman" w:cs="Times New Roman"/>
          <w:b/>
          <w:i/>
          <w:sz w:val="28"/>
          <w:szCs w:val="28"/>
          <w:lang w:eastAsia="ru-RU"/>
        </w:rPr>
        <w:t>цілей, завдань та заходів чинної С</w:t>
      </w:r>
      <w:r w:rsidRPr="00DA3CF9">
        <w:rPr>
          <w:rFonts w:ascii="Times New Roman" w:eastAsia="Times New Roman" w:hAnsi="Times New Roman" w:cs="Times New Roman"/>
          <w:b/>
          <w:i/>
          <w:sz w:val="28"/>
          <w:szCs w:val="28"/>
          <w:lang w:eastAsia="ru-RU"/>
        </w:rPr>
        <w:t>тратегії</w:t>
      </w:r>
      <w:r w:rsidR="00BA43CC" w:rsidRPr="00DA3CF9">
        <w:rPr>
          <w:rFonts w:ascii="Times New Roman" w:eastAsia="Times New Roman" w:hAnsi="Times New Roman" w:cs="Times New Roman"/>
          <w:b/>
          <w:i/>
          <w:sz w:val="28"/>
          <w:szCs w:val="28"/>
          <w:lang w:eastAsia="ru-RU"/>
        </w:rPr>
        <w:t xml:space="preserve">, думки </w:t>
      </w:r>
      <w:proofErr w:type="spellStart"/>
      <w:r w:rsidR="00BA43CC" w:rsidRPr="00DA3CF9">
        <w:rPr>
          <w:rFonts w:ascii="Times New Roman" w:eastAsia="Times New Roman" w:hAnsi="Times New Roman" w:cs="Times New Roman"/>
          <w:b/>
          <w:i/>
          <w:sz w:val="28"/>
          <w:szCs w:val="28"/>
          <w:lang w:eastAsia="ru-RU"/>
        </w:rPr>
        <w:t>стейкхолдерів</w:t>
      </w:r>
      <w:proofErr w:type="spellEnd"/>
      <w:r w:rsidR="00BA43CC" w:rsidRPr="00DA3CF9">
        <w:rPr>
          <w:rFonts w:ascii="Times New Roman" w:eastAsia="Times New Roman" w:hAnsi="Times New Roman" w:cs="Times New Roman"/>
          <w:b/>
          <w:i/>
          <w:sz w:val="28"/>
          <w:szCs w:val="28"/>
          <w:lang w:eastAsia="ru-RU"/>
        </w:rPr>
        <w:t xml:space="preserve"> розділилися практично навпіл між частковим та повним виконанням, що у свою чергу кореспондується із аналогічним ставленням до цього питання з боку мешканців громади</w:t>
      </w:r>
    </w:p>
    <w:p w14:paraId="14DD4463" w14:textId="77777777" w:rsidR="00BA43CC" w:rsidRPr="00DA3CF9" w:rsidRDefault="00BA43CC" w:rsidP="00D56E66">
      <w:pPr>
        <w:spacing w:line="240" w:lineRule="auto"/>
        <w:ind w:firstLine="720"/>
        <w:jc w:val="both"/>
        <w:rPr>
          <w:rFonts w:ascii="Times New Roman" w:eastAsia="Times New Roman" w:hAnsi="Times New Roman" w:cs="Times New Roman"/>
          <w:b/>
          <w:i/>
          <w:sz w:val="28"/>
          <w:szCs w:val="28"/>
          <w:lang w:eastAsia="ru-RU"/>
        </w:rPr>
      </w:pPr>
    </w:p>
    <w:p w14:paraId="0795574B" w14:textId="77777777" w:rsidR="00C054B9" w:rsidRPr="004C4099" w:rsidRDefault="00C054B9" w:rsidP="00865B5A">
      <w:pPr>
        <w:numPr>
          <w:ilvl w:val="0"/>
          <w:numId w:val="30"/>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Чи </w:t>
      </w:r>
      <w:r w:rsidRPr="004C4099">
        <w:rPr>
          <w:rFonts w:ascii="Times New Roman" w:eastAsia="Times New Roman" w:hAnsi="Times New Roman" w:cs="Times New Roman"/>
          <w:b/>
          <w:color w:val="000000"/>
          <w:sz w:val="28"/>
          <w:szCs w:val="28"/>
          <w:lang w:eastAsia="ru-RU"/>
        </w:rPr>
        <w:t xml:space="preserve">виконання стратегії відобразилось на добробуті мешканців громади? </w:t>
      </w:r>
    </w:p>
    <w:p w14:paraId="07429D1C" w14:textId="77777777" w:rsidR="00BA43CC"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w:t>
      </w:r>
      <w:r w:rsidR="00BA43CC" w:rsidRPr="004C4099">
        <w:rPr>
          <w:rFonts w:ascii="Times New Roman" w:eastAsia="Times New Roman" w:hAnsi="Times New Roman" w:cs="Times New Roman"/>
          <w:i/>
          <w:iCs/>
          <w:color w:val="000000"/>
          <w:sz w:val="28"/>
          <w:szCs w:val="28"/>
          <w:lang w:eastAsia="ru-RU"/>
        </w:rPr>
        <w:t>– 91%</w:t>
      </w:r>
    </w:p>
    <w:p w14:paraId="2191EBE1" w14:textId="77777777" w:rsidR="00BA43CC"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Ні </w:t>
      </w:r>
      <w:r w:rsidR="00BA43CC" w:rsidRPr="004C4099">
        <w:rPr>
          <w:rFonts w:ascii="Times New Roman" w:eastAsia="Times New Roman" w:hAnsi="Times New Roman" w:cs="Times New Roman"/>
          <w:i/>
          <w:iCs/>
          <w:color w:val="000000"/>
          <w:sz w:val="28"/>
          <w:szCs w:val="28"/>
          <w:lang w:eastAsia="ru-RU"/>
        </w:rPr>
        <w:t>– 9%</w:t>
      </w:r>
    </w:p>
    <w:p w14:paraId="7612CCC2"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p>
    <w:p w14:paraId="4A462D41" w14:textId="77777777" w:rsidR="00C054B9" w:rsidRPr="004C4099" w:rsidRDefault="00C054B9" w:rsidP="00865B5A">
      <w:pPr>
        <w:numPr>
          <w:ilvl w:val="0"/>
          <w:numId w:val="31"/>
        </w:numPr>
        <w:tabs>
          <w:tab w:val="left" w:pos="142"/>
          <w:tab w:val="left" w:pos="993"/>
        </w:tabs>
        <w:spacing w:line="240" w:lineRule="auto"/>
        <w:ind w:firstLine="720"/>
        <w:jc w:val="both"/>
        <w:textAlignment w:val="baseline"/>
        <w:rPr>
          <w:rFonts w:ascii="Times New Roman" w:eastAsia="Times New Roman" w:hAnsi="Times New Roman" w:cs="Times New Roman"/>
          <w:color w:val="000000"/>
          <w:sz w:val="28"/>
          <w:szCs w:val="28"/>
          <w:lang w:eastAsia="ru-RU"/>
        </w:rPr>
      </w:pPr>
      <w:r w:rsidRPr="004C4099">
        <w:rPr>
          <w:rFonts w:ascii="Times New Roman" w:eastAsia="Times New Roman" w:hAnsi="Times New Roman" w:cs="Times New Roman"/>
          <w:b/>
          <w:color w:val="000000"/>
          <w:sz w:val="28"/>
          <w:szCs w:val="28"/>
          <w:lang w:eastAsia="ru-RU"/>
        </w:rPr>
        <w:t>Якщо так, поясніть як саме</w:t>
      </w:r>
      <w:r w:rsidRPr="004C4099">
        <w:rPr>
          <w:rFonts w:ascii="Times New Roman" w:eastAsia="Times New Roman" w:hAnsi="Times New Roman" w:cs="Times New Roman"/>
          <w:color w:val="000000"/>
          <w:sz w:val="28"/>
          <w:szCs w:val="28"/>
          <w:lang w:eastAsia="ru-RU"/>
        </w:rPr>
        <w:t xml:space="preserve"> </w:t>
      </w:r>
    </w:p>
    <w:p w14:paraId="0142FD58" w14:textId="77777777" w:rsidR="00BA43CC" w:rsidRPr="004C4099" w:rsidRDefault="00BA43CC"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Через розвиток інфраструктури та підвищення рівня благоустрою;</w:t>
      </w:r>
    </w:p>
    <w:p w14:paraId="01FDCD93" w14:textId="77777777" w:rsidR="00BA43CC"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Визначення орієнтирів подальшого руху громади;</w:t>
      </w:r>
    </w:p>
    <w:p w14:paraId="00C42127"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Поліпшення медичного обслуговування;</w:t>
      </w:r>
    </w:p>
    <w:p w14:paraId="7F387C3D"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Запровадження роздільного </w:t>
      </w:r>
      <w:proofErr w:type="spellStart"/>
      <w:r w:rsidRPr="004C4099">
        <w:rPr>
          <w:rFonts w:eastAsia="Times New Roman"/>
          <w:i/>
          <w:sz w:val="28"/>
          <w:szCs w:val="28"/>
          <w:lang w:val="uk-UA" w:eastAsia="ru-RU"/>
        </w:rPr>
        <w:t>смиттєзбирання</w:t>
      </w:r>
      <w:proofErr w:type="spellEnd"/>
      <w:r w:rsidRPr="004C4099">
        <w:rPr>
          <w:rFonts w:eastAsia="Times New Roman"/>
          <w:i/>
          <w:sz w:val="28"/>
          <w:szCs w:val="28"/>
          <w:lang w:val="uk-UA" w:eastAsia="ru-RU"/>
        </w:rPr>
        <w:t>;</w:t>
      </w:r>
    </w:p>
    <w:p w14:paraId="35032206"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Використання туристичного потенціалу;</w:t>
      </w:r>
    </w:p>
    <w:p w14:paraId="543D0ABC" w14:textId="77777777" w:rsidR="00D56E66" w:rsidRPr="004C4099" w:rsidRDefault="005914F1"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Громада побачила</w:t>
      </w:r>
      <w:r w:rsidR="008B2300" w:rsidRPr="004C4099">
        <w:rPr>
          <w:rFonts w:eastAsia="Times New Roman"/>
          <w:i/>
          <w:sz w:val="28"/>
          <w:szCs w:val="28"/>
          <w:lang w:val="uk-UA" w:eastAsia="ru-RU"/>
        </w:rPr>
        <w:t>,</w:t>
      </w:r>
      <w:r w:rsidRPr="004C4099">
        <w:rPr>
          <w:rFonts w:eastAsia="Times New Roman"/>
          <w:i/>
          <w:sz w:val="28"/>
          <w:szCs w:val="28"/>
          <w:lang w:val="uk-UA" w:eastAsia="ru-RU"/>
        </w:rPr>
        <w:t xml:space="preserve"> щ</w:t>
      </w:r>
      <w:r w:rsidR="00D56E66" w:rsidRPr="004C4099">
        <w:rPr>
          <w:rFonts w:eastAsia="Times New Roman"/>
          <w:i/>
          <w:sz w:val="28"/>
          <w:szCs w:val="28"/>
          <w:lang w:val="uk-UA" w:eastAsia="ru-RU"/>
        </w:rPr>
        <w:t xml:space="preserve">о влада </w:t>
      </w:r>
      <w:r w:rsidR="008B2300" w:rsidRPr="004C4099">
        <w:rPr>
          <w:rFonts w:eastAsia="Times New Roman"/>
          <w:i/>
          <w:sz w:val="28"/>
          <w:szCs w:val="28"/>
          <w:lang w:val="uk-UA" w:eastAsia="ru-RU"/>
        </w:rPr>
        <w:t>опікується</w:t>
      </w:r>
      <w:r w:rsidR="00D56E66" w:rsidRPr="004C4099">
        <w:rPr>
          <w:rFonts w:eastAsia="Times New Roman"/>
          <w:i/>
          <w:sz w:val="28"/>
          <w:szCs w:val="28"/>
          <w:lang w:val="uk-UA" w:eastAsia="ru-RU"/>
        </w:rPr>
        <w:t xml:space="preserve"> проблемами містян та системно працює над їх вирішенням;</w:t>
      </w:r>
    </w:p>
    <w:p w14:paraId="44D19DDF"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lastRenderedPageBreak/>
        <w:t>Підвищено комфортні умови проживання та якість надання адміністративних й медичних послуг;</w:t>
      </w:r>
    </w:p>
    <w:p w14:paraId="38A24A1B"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Розуміння власного майбутнього;</w:t>
      </w:r>
    </w:p>
    <w:p w14:paraId="4501BC55" w14:textId="77777777" w:rsidR="00D56E66" w:rsidRPr="004C4099" w:rsidRDefault="00D56E66" w:rsidP="00865B5A">
      <w:pPr>
        <w:pStyle w:val="ad"/>
        <w:numPr>
          <w:ilvl w:val="0"/>
          <w:numId w:val="35"/>
        </w:numPr>
        <w:tabs>
          <w:tab w:val="left" w:pos="142"/>
          <w:tab w:val="left" w:pos="993"/>
        </w:tabs>
        <w:spacing w:after="0" w:line="240" w:lineRule="auto"/>
        <w:ind w:left="1434" w:hanging="357"/>
        <w:jc w:val="both"/>
        <w:textAlignment w:val="baseline"/>
        <w:rPr>
          <w:rFonts w:eastAsia="Times New Roman"/>
          <w:i/>
          <w:sz w:val="28"/>
          <w:szCs w:val="28"/>
          <w:lang w:val="uk-UA" w:eastAsia="ru-RU"/>
        </w:rPr>
      </w:pPr>
      <w:proofErr w:type="spellStart"/>
      <w:r w:rsidRPr="004C4099">
        <w:rPr>
          <w:rFonts w:eastAsia="Times New Roman"/>
          <w:i/>
          <w:sz w:val="28"/>
          <w:szCs w:val="28"/>
          <w:lang w:val="uk-UA" w:eastAsia="ru-RU"/>
        </w:rPr>
        <w:t>Розвинено</w:t>
      </w:r>
      <w:proofErr w:type="spellEnd"/>
      <w:r w:rsidRPr="004C4099">
        <w:rPr>
          <w:rFonts w:eastAsia="Times New Roman"/>
          <w:i/>
          <w:sz w:val="28"/>
          <w:szCs w:val="28"/>
          <w:lang w:val="uk-UA" w:eastAsia="ru-RU"/>
        </w:rPr>
        <w:t xml:space="preserve"> інфраструктуру</w:t>
      </w:r>
    </w:p>
    <w:p w14:paraId="6EA2F081" w14:textId="77777777" w:rsidR="00BA43CC" w:rsidRPr="004C4099" w:rsidRDefault="00BA43CC" w:rsidP="00D56E66">
      <w:pPr>
        <w:tabs>
          <w:tab w:val="left" w:pos="142"/>
          <w:tab w:val="left" w:pos="993"/>
        </w:tabs>
        <w:spacing w:line="240" w:lineRule="auto"/>
        <w:ind w:left="720"/>
        <w:jc w:val="both"/>
        <w:textAlignment w:val="baseline"/>
        <w:rPr>
          <w:rFonts w:ascii="Times New Roman" w:eastAsia="Times New Roman" w:hAnsi="Times New Roman" w:cs="Times New Roman"/>
          <w:color w:val="000000"/>
          <w:sz w:val="28"/>
          <w:szCs w:val="28"/>
          <w:lang w:eastAsia="ru-RU"/>
        </w:rPr>
      </w:pPr>
    </w:p>
    <w:p w14:paraId="7BF166B7" w14:textId="77777777" w:rsidR="00C054B9" w:rsidRPr="004C4099" w:rsidRDefault="00C054B9" w:rsidP="00865B5A">
      <w:pPr>
        <w:numPr>
          <w:ilvl w:val="0"/>
          <w:numId w:val="31"/>
        </w:numPr>
        <w:tabs>
          <w:tab w:val="left" w:pos="142"/>
          <w:tab w:val="left" w:pos="993"/>
        </w:tabs>
        <w:spacing w:line="240" w:lineRule="auto"/>
        <w:ind w:firstLine="720"/>
        <w:jc w:val="both"/>
        <w:textAlignment w:val="baseline"/>
        <w:rPr>
          <w:rFonts w:ascii="Times New Roman" w:eastAsia="Times New Roman" w:hAnsi="Times New Roman" w:cs="Times New Roman"/>
          <w:color w:val="000000"/>
          <w:sz w:val="28"/>
          <w:szCs w:val="28"/>
          <w:lang w:eastAsia="ru-RU"/>
        </w:rPr>
      </w:pPr>
      <w:r w:rsidRPr="004C4099">
        <w:rPr>
          <w:rFonts w:ascii="Times New Roman" w:eastAsia="Times New Roman" w:hAnsi="Times New Roman" w:cs="Times New Roman"/>
          <w:b/>
          <w:color w:val="000000"/>
          <w:sz w:val="28"/>
          <w:szCs w:val="28"/>
          <w:lang w:eastAsia="ru-RU"/>
        </w:rPr>
        <w:t>Порівняйте стан громади до і після/під час реалізації стратегії</w:t>
      </w:r>
      <w:r w:rsidRPr="004C4099">
        <w:rPr>
          <w:rFonts w:ascii="Times New Roman" w:eastAsia="Times New Roman" w:hAnsi="Times New Roman" w:cs="Times New Roman"/>
          <w:color w:val="000000"/>
          <w:sz w:val="28"/>
          <w:szCs w:val="28"/>
          <w:lang w:eastAsia="ru-RU"/>
        </w:rPr>
        <w:t xml:space="preserve">. </w:t>
      </w:r>
    </w:p>
    <w:p w14:paraId="76FE835F"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Відбулись суттєві зміни на краще</w:t>
      </w:r>
      <w:r w:rsidR="008B2300" w:rsidRPr="004C4099">
        <w:rPr>
          <w:rFonts w:ascii="Times New Roman" w:eastAsia="Times New Roman" w:hAnsi="Times New Roman" w:cs="Times New Roman"/>
          <w:i/>
          <w:iCs/>
          <w:color w:val="000000"/>
          <w:sz w:val="28"/>
          <w:szCs w:val="28"/>
          <w:lang w:eastAsia="ru-RU"/>
        </w:rPr>
        <w:t xml:space="preserve"> </w:t>
      </w:r>
      <w:r w:rsidR="00B438D7" w:rsidRPr="004C4099">
        <w:rPr>
          <w:rFonts w:ascii="Times New Roman" w:eastAsia="Times New Roman" w:hAnsi="Times New Roman" w:cs="Times New Roman"/>
          <w:i/>
          <w:iCs/>
          <w:color w:val="000000"/>
          <w:sz w:val="28"/>
          <w:szCs w:val="28"/>
          <w:lang w:eastAsia="ru-RU"/>
        </w:rPr>
        <w:t>- 18,1%</w:t>
      </w:r>
    </w:p>
    <w:p w14:paraId="1D02CE52"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Життя дещо покращилось</w:t>
      </w:r>
      <w:r w:rsidR="008B2300" w:rsidRPr="004C4099">
        <w:rPr>
          <w:rFonts w:ascii="Times New Roman" w:eastAsia="Times New Roman" w:hAnsi="Times New Roman" w:cs="Times New Roman"/>
          <w:i/>
          <w:iCs/>
          <w:color w:val="000000"/>
          <w:sz w:val="28"/>
          <w:szCs w:val="28"/>
          <w:lang w:eastAsia="ru-RU"/>
        </w:rPr>
        <w:t xml:space="preserve"> </w:t>
      </w:r>
      <w:r w:rsidR="00B438D7" w:rsidRPr="004C4099">
        <w:rPr>
          <w:rFonts w:ascii="Times New Roman" w:eastAsia="Times New Roman" w:hAnsi="Times New Roman" w:cs="Times New Roman"/>
          <w:i/>
          <w:iCs/>
          <w:color w:val="000000"/>
          <w:sz w:val="28"/>
          <w:szCs w:val="28"/>
          <w:lang w:eastAsia="ru-RU"/>
        </w:rPr>
        <w:t>-</w:t>
      </w:r>
      <w:r w:rsidR="008B2300" w:rsidRPr="004C4099">
        <w:rPr>
          <w:rFonts w:ascii="Times New Roman" w:eastAsia="Times New Roman" w:hAnsi="Times New Roman" w:cs="Times New Roman"/>
          <w:i/>
          <w:iCs/>
          <w:color w:val="000000"/>
          <w:sz w:val="28"/>
          <w:szCs w:val="28"/>
          <w:lang w:eastAsia="ru-RU"/>
        </w:rPr>
        <w:t xml:space="preserve"> </w:t>
      </w:r>
      <w:r w:rsidR="00B438D7" w:rsidRPr="004C4099">
        <w:rPr>
          <w:rFonts w:ascii="Times New Roman" w:eastAsia="Times New Roman" w:hAnsi="Times New Roman" w:cs="Times New Roman"/>
          <w:i/>
          <w:iCs/>
          <w:color w:val="000000"/>
          <w:sz w:val="28"/>
          <w:szCs w:val="28"/>
          <w:lang w:eastAsia="ru-RU"/>
        </w:rPr>
        <w:t>45,5%</w:t>
      </w:r>
    </w:p>
    <w:p w14:paraId="0FB1EE8B"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Зміни відбулися, але вони не відобразились на повсякденному житті</w:t>
      </w:r>
      <w:r w:rsidR="008B2300" w:rsidRPr="004C4099">
        <w:rPr>
          <w:rFonts w:ascii="Times New Roman" w:eastAsia="Times New Roman" w:hAnsi="Times New Roman" w:cs="Times New Roman"/>
          <w:i/>
          <w:iCs/>
          <w:color w:val="000000"/>
          <w:sz w:val="28"/>
          <w:szCs w:val="28"/>
          <w:lang w:eastAsia="ru-RU"/>
        </w:rPr>
        <w:t xml:space="preserve"> </w:t>
      </w:r>
      <w:r w:rsidR="00B438D7" w:rsidRPr="004C4099">
        <w:rPr>
          <w:rFonts w:ascii="Times New Roman" w:eastAsia="Times New Roman" w:hAnsi="Times New Roman" w:cs="Times New Roman"/>
          <w:i/>
          <w:iCs/>
          <w:color w:val="000000"/>
          <w:sz w:val="28"/>
          <w:szCs w:val="28"/>
          <w:lang w:eastAsia="ru-RU"/>
        </w:rPr>
        <w:t>- 36,4%</w:t>
      </w:r>
    </w:p>
    <w:p w14:paraId="3818FA4D"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Мабуть щось відбулося</w:t>
      </w:r>
    </w:p>
    <w:p w14:paraId="31473178" w14:textId="77777777" w:rsidR="00C054B9" w:rsidRPr="00DA3CF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Нічого не відбувалось</w:t>
      </w:r>
    </w:p>
    <w:p w14:paraId="134185BD" w14:textId="77777777" w:rsidR="00C054B9" w:rsidRPr="00DA3CF9" w:rsidRDefault="00B438D7" w:rsidP="00D56E66">
      <w:pPr>
        <w:spacing w:line="240" w:lineRule="auto"/>
        <w:ind w:firstLine="720"/>
        <w:jc w:val="both"/>
        <w:rPr>
          <w:rFonts w:ascii="Times New Roman" w:eastAsia="Times New Roman" w:hAnsi="Times New Roman" w:cs="Times New Roman"/>
          <w:i/>
          <w:iCs/>
          <w:color w:val="000000"/>
          <w:sz w:val="28"/>
          <w:szCs w:val="28"/>
          <w:lang w:eastAsia="ru-RU"/>
        </w:rPr>
      </w:pPr>
      <w:r w:rsidRPr="00DA3CF9">
        <w:rPr>
          <w:rFonts w:ascii="Times New Roman" w:eastAsia="Times New Roman" w:hAnsi="Times New Roman" w:cs="Times New Roman"/>
          <w:i/>
          <w:iCs/>
          <w:color w:val="000000"/>
          <w:sz w:val="28"/>
          <w:szCs w:val="28"/>
          <w:lang w:eastAsia="ru-RU"/>
        </w:rPr>
        <w:t xml:space="preserve"> </w:t>
      </w:r>
    </w:p>
    <w:p w14:paraId="53B45F87" w14:textId="77777777" w:rsidR="00B438D7" w:rsidRPr="00DA3CF9" w:rsidRDefault="00B438D7" w:rsidP="00D56E66">
      <w:pPr>
        <w:spacing w:line="240" w:lineRule="auto"/>
        <w:ind w:firstLine="720"/>
        <w:jc w:val="both"/>
        <w:rPr>
          <w:rFonts w:ascii="Times New Roman" w:eastAsia="Times New Roman" w:hAnsi="Times New Roman" w:cs="Times New Roman"/>
          <w:b/>
          <w:i/>
          <w:iCs/>
          <w:color w:val="000000"/>
          <w:sz w:val="28"/>
          <w:szCs w:val="28"/>
          <w:lang w:eastAsia="ru-RU"/>
        </w:rPr>
      </w:pPr>
      <w:r w:rsidRPr="00DA3CF9">
        <w:rPr>
          <w:rFonts w:ascii="Times New Roman" w:eastAsia="Times New Roman" w:hAnsi="Times New Roman" w:cs="Times New Roman"/>
          <w:b/>
          <w:i/>
          <w:iCs/>
          <w:color w:val="000000"/>
          <w:sz w:val="28"/>
          <w:szCs w:val="28"/>
          <w:lang w:eastAsia="ru-RU"/>
        </w:rPr>
        <w:t xml:space="preserve">У відповіді респондентів на це питання спостерігається співпадіння думок із </w:t>
      </w:r>
      <w:proofErr w:type="spellStart"/>
      <w:r w:rsidRPr="00DA3CF9">
        <w:rPr>
          <w:rFonts w:ascii="Times New Roman" w:eastAsia="Times New Roman" w:hAnsi="Times New Roman" w:cs="Times New Roman"/>
          <w:b/>
          <w:i/>
          <w:iCs/>
          <w:color w:val="000000"/>
          <w:sz w:val="28"/>
          <w:szCs w:val="28"/>
          <w:lang w:eastAsia="ru-RU"/>
        </w:rPr>
        <w:t>бенефіціарами</w:t>
      </w:r>
      <w:proofErr w:type="spellEnd"/>
      <w:r w:rsidRPr="00DA3CF9">
        <w:rPr>
          <w:rFonts w:ascii="Times New Roman" w:eastAsia="Times New Roman" w:hAnsi="Times New Roman" w:cs="Times New Roman"/>
          <w:b/>
          <w:i/>
          <w:iCs/>
          <w:color w:val="000000"/>
          <w:sz w:val="28"/>
          <w:szCs w:val="28"/>
          <w:lang w:eastAsia="ru-RU"/>
        </w:rPr>
        <w:t xml:space="preserve"> громади, які т</w:t>
      </w:r>
      <w:r w:rsidR="00747448" w:rsidRPr="00DA3CF9">
        <w:rPr>
          <w:rFonts w:ascii="Times New Roman" w:eastAsia="Times New Roman" w:hAnsi="Times New Roman" w:cs="Times New Roman"/>
          <w:b/>
          <w:i/>
          <w:iCs/>
          <w:color w:val="000000"/>
          <w:sz w:val="28"/>
          <w:szCs w:val="28"/>
          <w:lang w:eastAsia="ru-RU"/>
        </w:rPr>
        <w:t>е</w:t>
      </w:r>
      <w:r w:rsidRPr="00DA3CF9">
        <w:rPr>
          <w:rFonts w:ascii="Times New Roman" w:eastAsia="Times New Roman" w:hAnsi="Times New Roman" w:cs="Times New Roman"/>
          <w:b/>
          <w:i/>
          <w:iCs/>
          <w:color w:val="000000"/>
          <w:sz w:val="28"/>
          <w:szCs w:val="28"/>
          <w:lang w:eastAsia="ru-RU"/>
        </w:rPr>
        <w:t xml:space="preserve">ж переважно зазначили що </w:t>
      </w:r>
      <w:r w:rsidR="00047F5F" w:rsidRPr="00DA3CF9">
        <w:rPr>
          <w:rFonts w:ascii="Times New Roman" w:eastAsia="Times New Roman" w:hAnsi="Times New Roman" w:cs="Times New Roman"/>
          <w:b/>
          <w:i/>
          <w:iCs/>
          <w:color w:val="000000"/>
          <w:sz w:val="28"/>
          <w:szCs w:val="28"/>
          <w:lang w:eastAsia="ru-RU"/>
        </w:rPr>
        <w:t>«</w:t>
      </w:r>
      <w:r w:rsidRPr="00DA3CF9">
        <w:rPr>
          <w:rFonts w:ascii="Times New Roman" w:eastAsia="Times New Roman" w:hAnsi="Times New Roman" w:cs="Times New Roman"/>
          <w:b/>
          <w:i/>
          <w:iCs/>
          <w:color w:val="000000"/>
          <w:sz w:val="28"/>
          <w:szCs w:val="28"/>
          <w:lang w:eastAsia="ru-RU"/>
        </w:rPr>
        <w:t>зміни відбулися, але вони не відобразились на повсякденному житті</w:t>
      </w:r>
      <w:r w:rsidR="00047F5F" w:rsidRPr="00DA3CF9">
        <w:rPr>
          <w:rFonts w:ascii="Times New Roman" w:eastAsia="Times New Roman" w:hAnsi="Times New Roman" w:cs="Times New Roman"/>
          <w:b/>
          <w:i/>
          <w:iCs/>
          <w:color w:val="000000"/>
          <w:sz w:val="28"/>
          <w:szCs w:val="28"/>
          <w:lang w:eastAsia="ru-RU"/>
        </w:rPr>
        <w:t xml:space="preserve">», на другому місті також відповідь що «життя дещо покращилось» і тільки на третьому - «відбулись суттєві зміни на краще». При чому серед тих мешканців що зазначали покращення загального стану громади, внаслідок реалізації Стратегії, </w:t>
      </w:r>
      <w:r w:rsidR="008B2300" w:rsidRPr="00DA3CF9">
        <w:rPr>
          <w:rFonts w:ascii="Times New Roman" w:eastAsia="Times New Roman" w:hAnsi="Times New Roman" w:cs="Times New Roman"/>
          <w:b/>
          <w:i/>
          <w:iCs/>
          <w:color w:val="000000"/>
          <w:sz w:val="28"/>
          <w:szCs w:val="28"/>
          <w:lang w:eastAsia="ru-RU"/>
        </w:rPr>
        <w:t>згадані</w:t>
      </w:r>
      <w:r w:rsidR="00047F5F" w:rsidRPr="00DA3CF9">
        <w:rPr>
          <w:rFonts w:ascii="Times New Roman" w:eastAsia="Times New Roman" w:hAnsi="Times New Roman" w:cs="Times New Roman"/>
          <w:b/>
          <w:i/>
          <w:iCs/>
          <w:color w:val="000000"/>
          <w:sz w:val="28"/>
          <w:szCs w:val="28"/>
          <w:lang w:eastAsia="ru-RU"/>
        </w:rPr>
        <w:t xml:space="preserve"> поліпшення також відбулися переважно у сферах благоустрою та розвитку інфраструктури.</w:t>
      </w:r>
    </w:p>
    <w:p w14:paraId="49C19CE7" w14:textId="77777777" w:rsidR="00B438D7" w:rsidRPr="00DA3CF9" w:rsidRDefault="00B438D7" w:rsidP="00D56E66">
      <w:pPr>
        <w:spacing w:line="240" w:lineRule="auto"/>
        <w:ind w:firstLine="720"/>
        <w:jc w:val="both"/>
        <w:rPr>
          <w:rFonts w:ascii="Times New Roman" w:eastAsia="Times New Roman" w:hAnsi="Times New Roman" w:cs="Times New Roman"/>
          <w:i/>
          <w:iCs/>
          <w:color w:val="000000"/>
          <w:sz w:val="28"/>
          <w:szCs w:val="28"/>
          <w:lang w:eastAsia="ru-RU"/>
        </w:rPr>
      </w:pPr>
    </w:p>
    <w:p w14:paraId="23AD221C" w14:textId="77777777" w:rsidR="00C054B9" w:rsidRPr="004C4099" w:rsidRDefault="00C054B9" w:rsidP="00865B5A">
      <w:pPr>
        <w:pStyle w:val="ad"/>
        <w:numPr>
          <w:ilvl w:val="0"/>
          <w:numId w:val="31"/>
        </w:numPr>
        <w:tabs>
          <w:tab w:val="left" w:pos="993"/>
        </w:tabs>
        <w:spacing w:line="240" w:lineRule="auto"/>
        <w:ind w:firstLine="709"/>
        <w:jc w:val="both"/>
        <w:textAlignment w:val="baseline"/>
        <w:rPr>
          <w:rFonts w:eastAsia="Times New Roman"/>
          <w:b/>
          <w:sz w:val="28"/>
          <w:szCs w:val="28"/>
          <w:lang w:val="uk-UA" w:eastAsia="ru-RU"/>
        </w:rPr>
      </w:pPr>
      <w:r w:rsidRPr="00DA3CF9">
        <w:rPr>
          <w:rFonts w:eastAsia="Times New Roman"/>
          <w:b/>
          <w:sz w:val="28"/>
          <w:szCs w:val="28"/>
          <w:lang w:val="uk-UA" w:eastAsia="ru-RU"/>
        </w:rPr>
        <w:t xml:space="preserve">Чи </w:t>
      </w:r>
      <w:r w:rsidRPr="004C4099">
        <w:rPr>
          <w:rFonts w:eastAsia="Times New Roman"/>
          <w:b/>
          <w:sz w:val="28"/>
          <w:szCs w:val="28"/>
          <w:lang w:val="uk-UA" w:eastAsia="ru-RU"/>
        </w:rPr>
        <w:t xml:space="preserve">відбувалась реалізація цілей чинних стратегічних документів в запланованому обсязі? </w:t>
      </w:r>
    </w:p>
    <w:p w14:paraId="44025DFE"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w:t>
      </w:r>
      <w:r w:rsidR="003D47EF" w:rsidRPr="004C4099">
        <w:rPr>
          <w:rFonts w:ascii="Times New Roman" w:eastAsia="Times New Roman" w:hAnsi="Times New Roman" w:cs="Times New Roman"/>
          <w:i/>
          <w:iCs/>
          <w:color w:val="000000"/>
          <w:sz w:val="28"/>
          <w:szCs w:val="28"/>
          <w:lang w:eastAsia="ru-RU"/>
        </w:rPr>
        <w:t xml:space="preserve">- </w:t>
      </w:r>
      <w:r w:rsidR="00865A16" w:rsidRPr="004C4099">
        <w:rPr>
          <w:rFonts w:ascii="Times New Roman" w:eastAsia="Times New Roman" w:hAnsi="Times New Roman" w:cs="Times New Roman"/>
          <w:i/>
          <w:iCs/>
          <w:color w:val="000000"/>
          <w:sz w:val="28"/>
          <w:szCs w:val="28"/>
          <w:lang w:eastAsia="ru-RU"/>
        </w:rPr>
        <w:t>63</w:t>
      </w:r>
      <w:r w:rsidR="003D47EF" w:rsidRPr="004C4099">
        <w:rPr>
          <w:rFonts w:ascii="Times New Roman" w:eastAsia="Times New Roman" w:hAnsi="Times New Roman" w:cs="Times New Roman"/>
          <w:i/>
          <w:iCs/>
          <w:color w:val="000000"/>
          <w:sz w:val="28"/>
          <w:szCs w:val="28"/>
          <w:lang w:eastAsia="ru-RU"/>
        </w:rPr>
        <w:t>,</w:t>
      </w:r>
      <w:r w:rsidR="00865A16" w:rsidRPr="004C4099">
        <w:rPr>
          <w:rFonts w:ascii="Times New Roman" w:eastAsia="Times New Roman" w:hAnsi="Times New Roman" w:cs="Times New Roman"/>
          <w:i/>
          <w:iCs/>
          <w:color w:val="000000"/>
          <w:sz w:val="28"/>
          <w:szCs w:val="28"/>
          <w:lang w:eastAsia="ru-RU"/>
        </w:rPr>
        <w:t>6</w:t>
      </w:r>
      <w:r w:rsidR="003D47EF" w:rsidRPr="004C4099">
        <w:rPr>
          <w:rFonts w:ascii="Times New Roman" w:eastAsia="Times New Roman" w:hAnsi="Times New Roman" w:cs="Times New Roman"/>
          <w:i/>
          <w:iCs/>
          <w:color w:val="000000"/>
          <w:sz w:val="28"/>
          <w:szCs w:val="28"/>
          <w:lang w:eastAsia="ru-RU"/>
        </w:rPr>
        <w:t>%</w:t>
      </w:r>
    </w:p>
    <w:p w14:paraId="29DCC09A" w14:textId="77777777" w:rsidR="00865A16" w:rsidRPr="004C4099" w:rsidRDefault="00C054B9" w:rsidP="00865A1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Ні </w:t>
      </w:r>
      <w:r w:rsidR="00865A16" w:rsidRPr="004C4099">
        <w:rPr>
          <w:rFonts w:ascii="Times New Roman" w:eastAsia="Times New Roman" w:hAnsi="Times New Roman" w:cs="Times New Roman"/>
          <w:i/>
          <w:iCs/>
          <w:color w:val="000000"/>
          <w:sz w:val="28"/>
          <w:szCs w:val="28"/>
          <w:lang w:eastAsia="ru-RU"/>
        </w:rPr>
        <w:t>- 18,2%</w:t>
      </w:r>
    </w:p>
    <w:p w14:paraId="14D599EE" w14:textId="77777777" w:rsidR="00865A16" w:rsidRPr="004C4099" w:rsidRDefault="00C054B9" w:rsidP="00865A1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Важко відповісти</w:t>
      </w:r>
      <w:r w:rsidR="00865A16" w:rsidRPr="004C4099">
        <w:rPr>
          <w:rFonts w:ascii="Times New Roman" w:eastAsia="Times New Roman" w:hAnsi="Times New Roman" w:cs="Times New Roman"/>
          <w:i/>
          <w:iCs/>
          <w:color w:val="000000"/>
          <w:sz w:val="28"/>
          <w:szCs w:val="28"/>
          <w:lang w:eastAsia="ru-RU"/>
        </w:rPr>
        <w:t>- 18,2%</w:t>
      </w:r>
    </w:p>
    <w:p w14:paraId="617F0BF6"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p>
    <w:p w14:paraId="61FAC7AA"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6CCAA2CA" w14:textId="77777777" w:rsidR="00C054B9" w:rsidRPr="004C4099" w:rsidRDefault="00C054B9" w:rsidP="00865B5A">
      <w:pPr>
        <w:numPr>
          <w:ilvl w:val="0"/>
          <w:numId w:val="31"/>
        </w:numPr>
        <w:tabs>
          <w:tab w:val="left" w:pos="993"/>
        </w:tabs>
        <w:spacing w:line="240" w:lineRule="auto"/>
        <w:ind w:firstLine="709"/>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Чи потрібна, на Вашу думку, актуалізація стратегічного бачення  та стратегічних пріоритетів розвитку громади в сучасних умовах</w:t>
      </w:r>
    </w:p>
    <w:p w14:paraId="34D41E03" w14:textId="77777777" w:rsidR="00E35ED9" w:rsidRPr="004C4099" w:rsidRDefault="00E35ED9" w:rsidP="00E35ED9">
      <w:pPr>
        <w:pStyle w:val="ad"/>
        <w:spacing w:line="240" w:lineRule="auto"/>
        <w:ind w:left="0" w:firstLine="0"/>
        <w:jc w:val="both"/>
        <w:rPr>
          <w:rFonts w:eastAsia="Times New Roman"/>
          <w:sz w:val="28"/>
          <w:szCs w:val="28"/>
          <w:lang w:val="uk-UA" w:eastAsia="ru-RU"/>
        </w:rPr>
      </w:pPr>
      <w:r w:rsidRPr="004C4099">
        <w:rPr>
          <w:rFonts w:eastAsia="Times New Roman"/>
          <w:i/>
          <w:iCs/>
          <w:sz w:val="28"/>
          <w:szCs w:val="28"/>
          <w:lang w:val="uk-UA" w:eastAsia="ru-RU"/>
        </w:rPr>
        <w:t xml:space="preserve">           Так– 91%</w:t>
      </w:r>
    </w:p>
    <w:p w14:paraId="48903208" w14:textId="77777777" w:rsidR="00E35ED9" w:rsidRPr="004C4099" w:rsidRDefault="00E35ED9" w:rsidP="00E35ED9">
      <w:pPr>
        <w:pStyle w:val="ad"/>
        <w:spacing w:line="240" w:lineRule="auto"/>
        <w:ind w:left="0" w:firstLine="0"/>
        <w:jc w:val="both"/>
        <w:rPr>
          <w:rFonts w:eastAsia="Times New Roman"/>
          <w:sz w:val="28"/>
          <w:szCs w:val="28"/>
          <w:lang w:val="uk-UA" w:eastAsia="ru-RU"/>
        </w:rPr>
      </w:pPr>
      <w:r w:rsidRPr="004C4099">
        <w:rPr>
          <w:rFonts w:eastAsia="Times New Roman"/>
          <w:i/>
          <w:iCs/>
          <w:sz w:val="28"/>
          <w:szCs w:val="28"/>
          <w:lang w:val="uk-UA" w:eastAsia="ru-RU"/>
        </w:rPr>
        <w:t xml:space="preserve">          Ні – 9%</w:t>
      </w:r>
    </w:p>
    <w:p w14:paraId="5EDC27AF"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p>
    <w:p w14:paraId="3EEB490E" w14:textId="77777777" w:rsidR="0004218E" w:rsidRPr="00DA3CF9" w:rsidRDefault="0004218E" w:rsidP="00D56E66">
      <w:pPr>
        <w:spacing w:line="240" w:lineRule="auto"/>
        <w:ind w:firstLine="720"/>
        <w:jc w:val="both"/>
        <w:rPr>
          <w:rFonts w:ascii="Times New Roman" w:eastAsia="Times New Roman" w:hAnsi="Times New Roman" w:cs="Times New Roman"/>
          <w:b/>
          <w:i/>
          <w:iCs/>
          <w:color w:val="000000"/>
          <w:sz w:val="28"/>
          <w:szCs w:val="28"/>
          <w:lang w:eastAsia="ru-RU"/>
        </w:rPr>
      </w:pPr>
      <w:r w:rsidRPr="004C4099">
        <w:rPr>
          <w:rFonts w:ascii="Times New Roman" w:eastAsia="Times New Roman" w:hAnsi="Times New Roman" w:cs="Times New Roman"/>
          <w:b/>
          <w:i/>
          <w:iCs/>
          <w:color w:val="000000"/>
          <w:sz w:val="28"/>
          <w:szCs w:val="28"/>
          <w:lang w:eastAsia="ru-RU"/>
        </w:rPr>
        <w:t>Переважна частина опитуваних</w:t>
      </w:r>
      <w:r w:rsidR="002F371B" w:rsidRPr="004C4099">
        <w:rPr>
          <w:rFonts w:ascii="Times New Roman" w:eastAsia="Times New Roman" w:hAnsi="Times New Roman" w:cs="Times New Roman"/>
          <w:b/>
          <w:i/>
          <w:iCs/>
          <w:color w:val="000000"/>
          <w:sz w:val="28"/>
          <w:szCs w:val="28"/>
          <w:lang w:eastAsia="ru-RU"/>
        </w:rPr>
        <w:t xml:space="preserve"> </w:t>
      </w:r>
      <w:r w:rsidRPr="004C4099">
        <w:rPr>
          <w:rFonts w:ascii="Times New Roman" w:eastAsia="Times New Roman" w:hAnsi="Times New Roman" w:cs="Times New Roman"/>
          <w:b/>
          <w:i/>
          <w:iCs/>
          <w:color w:val="000000"/>
          <w:sz w:val="28"/>
          <w:szCs w:val="28"/>
          <w:lang w:eastAsia="ru-RU"/>
        </w:rPr>
        <w:t>-</w:t>
      </w:r>
      <w:r w:rsidR="002F371B" w:rsidRPr="004C4099">
        <w:rPr>
          <w:rFonts w:ascii="Times New Roman" w:eastAsia="Times New Roman" w:hAnsi="Times New Roman" w:cs="Times New Roman"/>
          <w:b/>
          <w:i/>
          <w:iCs/>
          <w:color w:val="000000"/>
          <w:sz w:val="28"/>
          <w:szCs w:val="28"/>
          <w:lang w:eastAsia="ru-RU"/>
        </w:rPr>
        <w:t xml:space="preserve"> </w:t>
      </w:r>
      <w:r w:rsidRPr="004C4099">
        <w:rPr>
          <w:rFonts w:ascii="Times New Roman" w:eastAsia="Times New Roman" w:hAnsi="Times New Roman" w:cs="Times New Roman"/>
          <w:b/>
          <w:i/>
          <w:iCs/>
          <w:color w:val="000000"/>
          <w:sz w:val="28"/>
          <w:szCs w:val="28"/>
          <w:lang w:eastAsia="ru-RU"/>
        </w:rPr>
        <w:t>63,6%, вважають що реалізація цілей чинних стратегічних документів відбувалась</w:t>
      </w:r>
      <w:r w:rsidRPr="00DA3CF9">
        <w:rPr>
          <w:rFonts w:ascii="Times New Roman" w:eastAsia="Times New Roman" w:hAnsi="Times New Roman" w:cs="Times New Roman"/>
          <w:b/>
          <w:i/>
          <w:iCs/>
          <w:color w:val="000000"/>
          <w:sz w:val="28"/>
          <w:szCs w:val="28"/>
          <w:lang w:eastAsia="ru-RU"/>
        </w:rPr>
        <w:t xml:space="preserve"> у запланованому обсязі,</w:t>
      </w:r>
      <w:r w:rsidR="002A5DAF" w:rsidRPr="00DA3CF9">
        <w:rPr>
          <w:rFonts w:ascii="Times New Roman" w:eastAsia="Times New Roman" w:hAnsi="Times New Roman" w:cs="Times New Roman"/>
          <w:b/>
          <w:i/>
          <w:iCs/>
          <w:color w:val="000000"/>
          <w:sz w:val="28"/>
          <w:szCs w:val="28"/>
          <w:lang w:eastAsia="ru-RU"/>
        </w:rPr>
        <w:t xml:space="preserve"> </w:t>
      </w:r>
      <w:r w:rsidR="00E35ED9" w:rsidRPr="00DA3CF9">
        <w:rPr>
          <w:rFonts w:ascii="Times New Roman" w:eastAsia="Times New Roman" w:hAnsi="Times New Roman" w:cs="Times New Roman"/>
          <w:b/>
          <w:i/>
          <w:iCs/>
          <w:color w:val="000000"/>
          <w:sz w:val="28"/>
          <w:szCs w:val="28"/>
          <w:lang w:eastAsia="ru-RU"/>
        </w:rPr>
        <w:t>при цьому</w:t>
      </w:r>
      <w:r w:rsidR="002A5DAF" w:rsidRPr="00DA3CF9">
        <w:rPr>
          <w:rFonts w:ascii="Times New Roman" w:eastAsia="Times New Roman" w:hAnsi="Times New Roman" w:cs="Times New Roman"/>
          <w:b/>
          <w:i/>
          <w:iCs/>
          <w:color w:val="000000"/>
          <w:sz w:val="28"/>
          <w:szCs w:val="28"/>
          <w:lang w:eastAsia="ru-RU"/>
        </w:rPr>
        <w:t xml:space="preserve"> респонденти</w:t>
      </w:r>
      <w:r w:rsidR="00E35ED9" w:rsidRPr="00DA3CF9">
        <w:rPr>
          <w:rFonts w:ascii="Times New Roman" w:eastAsia="Times New Roman" w:hAnsi="Times New Roman" w:cs="Times New Roman"/>
          <w:b/>
          <w:i/>
          <w:iCs/>
          <w:color w:val="000000"/>
          <w:sz w:val="28"/>
          <w:szCs w:val="28"/>
          <w:lang w:eastAsia="ru-RU"/>
        </w:rPr>
        <w:t xml:space="preserve"> практично одностайно підтримують необхідність актуалізації місцевої Стратегії</w:t>
      </w:r>
      <w:r w:rsidR="00015DBC" w:rsidRPr="00DA3CF9">
        <w:rPr>
          <w:rFonts w:ascii="Times New Roman" w:eastAsia="Times New Roman" w:hAnsi="Times New Roman" w:cs="Times New Roman"/>
          <w:b/>
          <w:i/>
          <w:iCs/>
          <w:color w:val="000000"/>
          <w:sz w:val="28"/>
          <w:szCs w:val="28"/>
          <w:lang w:eastAsia="ru-RU"/>
        </w:rPr>
        <w:t xml:space="preserve"> в частині урахування змін що відбулися останнім часом та внесення </w:t>
      </w:r>
      <w:r w:rsidR="002A5DAF" w:rsidRPr="00DA3CF9">
        <w:rPr>
          <w:rFonts w:ascii="Times New Roman" w:eastAsia="Times New Roman" w:hAnsi="Times New Roman" w:cs="Times New Roman"/>
          <w:b/>
          <w:i/>
          <w:iCs/>
          <w:color w:val="000000"/>
          <w:sz w:val="28"/>
          <w:szCs w:val="28"/>
          <w:lang w:eastAsia="ru-RU"/>
        </w:rPr>
        <w:t>питань повоєнного відновлення до змісту стратегічного плану, як це і зазначено у відповідях на наступне питання.</w:t>
      </w:r>
    </w:p>
    <w:p w14:paraId="635E67D0" w14:textId="77777777" w:rsidR="0004218E" w:rsidRPr="00DA3CF9" w:rsidRDefault="0004218E" w:rsidP="00D56E66">
      <w:pPr>
        <w:spacing w:line="240" w:lineRule="auto"/>
        <w:ind w:firstLine="720"/>
        <w:jc w:val="both"/>
        <w:rPr>
          <w:rFonts w:ascii="Times New Roman" w:eastAsia="Times New Roman" w:hAnsi="Times New Roman" w:cs="Times New Roman"/>
          <w:b/>
          <w:i/>
          <w:iCs/>
          <w:color w:val="000000"/>
          <w:sz w:val="28"/>
          <w:szCs w:val="28"/>
          <w:lang w:eastAsia="ru-RU"/>
        </w:rPr>
      </w:pPr>
    </w:p>
    <w:p w14:paraId="37C18C93"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hAnsi="Times New Roman" w:cs="Times New Roman"/>
          <w:color w:val="000000"/>
          <w:sz w:val="28"/>
          <w:szCs w:val="28"/>
        </w:rPr>
        <w:t xml:space="preserve">9. </w:t>
      </w:r>
      <w:r w:rsidRPr="00DA3CF9">
        <w:rPr>
          <w:rFonts w:ascii="Times New Roman" w:eastAsia="Times New Roman" w:hAnsi="Times New Roman" w:cs="Times New Roman"/>
          <w:b/>
          <w:color w:val="000000"/>
          <w:sz w:val="28"/>
          <w:szCs w:val="28"/>
          <w:lang w:eastAsia="ru-RU"/>
        </w:rPr>
        <w:t xml:space="preserve">Якщо </w:t>
      </w:r>
      <w:r w:rsidRPr="004C4099">
        <w:rPr>
          <w:rFonts w:ascii="Times New Roman" w:eastAsia="Times New Roman" w:hAnsi="Times New Roman" w:cs="Times New Roman"/>
          <w:b/>
          <w:color w:val="000000"/>
          <w:sz w:val="28"/>
          <w:szCs w:val="28"/>
          <w:lang w:eastAsia="ru-RU"/>
        </w:rPr>
        <w:t>так, то що саме треба змінити (виключити, додати, змінити формулювання, тощо)</w:t>
      </w:r>
    </w:p>
    <w:p w14:paraId="173AC077"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Місцеве дорожнє будівництво;</w:t>
      </w:r>
    </w:p>
    <w:p w14:paraId="43F65FA2"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lastRenderedPageBreak/>
        <w:t xml:space="preserve">Розбудова </w:t>
      </w:r>
      <w:proofErr w:type="spellStart"/>
      <w:r w:rsidRPr="004C4099">
        <w:rPr>
          <w:rFonts w:eastAsia="Times New Roman"/>
          <w:i/>
          <w:sz w:val="28"/>
          <w:szCs w:val="28"/>
          <w:lang w:val="uk-UA" w:eastAsia="ru-RU"/>
        </w:rPr>
        <w:t>лівневої</w:t>
      </w:r>
      <w:proofErr w:type="spellEnd"/>
      <w:r w:rsidRPr="004C4099">
        <w:rPr>
          <w:rFonts w:eastAsia="Times New Roman"/>
          <w:i/>
          <w:sz w:val="28"/>
          <w:szCs w:val="28"/>
          <w:lang w:val="uk-UA" w:eastAsia="ru-RU"/>
        </w:rPr>
        <w:t xml:space="preserve"> каналізації;</w:t>
      </w:r>
    </w:p>
    <w:p w14:paraId="5DBFB1DA"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Актуалізація під сучасні умови;</w:t>
      </w:r>
    </w:p>
    <w:p w14:paraId="1E16D688"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Повоєнне відновлення інфраструктури та освітніх послуг;</w:t>
      </w:r>
    </w:p>
    <w:p w14:paraId="6D30ED2E"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Розширити індикатори та актуалізувати стратегічні цілі з урахуванням історико-культурної спадщини; </w:t>
      </w:r>
    </w:p>
    <w:p w14:paraId="0907EC62"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Прописати більш конкретні завдання;</w:t>
      </w:r>
    </w:p>
    <w:p w14:paraId="10042A05"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Приділити увагу новим об’єктам;</w:t>
      </w:r>
    </w:p>
    <w:p w14:paraId="0ACCC10F" w14:textId="77777777" w:rsidR="008B728B" w:rsidRPr="004C4099" w:rsidRDefault="008B728B"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Врахувати сучасний стан справ;</w:t>
      </w:r>
    </w:p>
    <w:p w14:paraId="6C171B9D" w14:textId="77777777" w:rsidR="008B728B" w:rsidRPr="004C4099" w:rsidRDefault="00015DBC"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Покращ</w:t>
      </w:r>
      <w:r w:rsidR="002F371B" w:rsidRPr="004C4099">
        <w:rPr>
          <w:rFonts w:eastAsia="Times New Roman"/>
          <w:i/>
          <w:sz w:val="28"/>
          <w:szCs w:val="28"/>
          <w:lang w:val="uk-UA" w:eastAsia="ru-RU"/>
        </w:rPr>
        <w:t>и</w:t>
      </w:r>
      <w:r w:rsidRPr="004C4099">
        <w:rPr>
          <w:rFonts w:eastAsia="Times New Roman"/>
          <w:i/>
          <w:sz w:val="28"/>
          <w:szCs w:val="28"/>
          <w:lang w:val="uk-UA" w:eastAsia="ru-RU"/>
        </w:rPr>
        <w:t>ти комунікацію між владою та мешканцями;</w:t>
      </w:r>
    </w:p>
    <w:p w14:paraId="4D8B3498" w14:textId="77777777" w:rsidR="00015DBC" w:rsidRPr="004C4099" w:rsidRDefault="00015DBC"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Залучення ресурсів МТД;</w:t>
      </w:r>
    </w:p>
    <w:p w14:paraId="706D8E0C" w14:textId="77777777" w:rsidR="00015DBC" w:rsidRPr="004C4099" w:rsidRDefault="00015DBC"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Створення НРМ;</w:t>
      </w:r>
    </w:p>
    <w:p w14:paraId="35EF529A" w14:textId="77777777" w:rsidR="00015DBC" w:rsidRPr="004C4099" w:rsidRDefault="00015DBC" w:rsidP="00865B5A">
      <w:pPr>
        <w:pStyle w:val="ad"/>
        <w:numPr>
          <w:ilvl w:val="0"/>
          <w:numId w:val="36"/>
        </w:numPr>
        <w:tabs>
          <w:tab w:val="left" w:pos="993"/>
        </w:tabs>
        <w:spacing w:after="0" w:line="240" w:lineRule="auto"/>
        <w:ind w:left="1434" w:hanging="357"/>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Оптимізувати кількість </w:t>
      </w:r>
      <w:proofErr w:type="spellStart"/>
      <w:r w:rsidRPr="004C4099">
        <w:rPr>
          <w:rFonts w:eastAsia="Times New Roman"/>
          <w:i/>
          <w:sz w:val="28"/>
          <w:szCs w:val="28"/>
          <w:lang w:val="uk-UA" w:eastAsia="ru-RU"/>
        </w:rPr>
        <w:t>стратцілей</w:t>
      </w:r>
      <w:proofErr w:type="spellEnd"/>
      <w:r w:rsidRPr="004C4099">
        <w:rPr>
          <w:rFonts w:eastAsia="Times New Roman"/>
          <w:i/>
          <w:sz w:val="28"/>
          <w:szCs w:val="28"/>
          <w:lang w:val="uk-UA" w:eastAsia="ru-RU"/>
        </w:rPr>
        <w:t>, зосередити увагу на показнику кількості населення;</w:t>
      </w:r>
    </w:p>
    <w:p w14:paraId="3940BBAE" w14:textId="77777777" w:rsidR="00015DBC" w:rsidRPr="004C4099" w:rsidRDefault="00015DBC" w:rsidP="00865B5A">
      <w:pPr>
        <w:pStyle w:val="ad"/>
        <w:numPr>
          <w:ilvl w:val="0"/>
          <w:numId w:val="36"/>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Виключити неактуальне, включити повоєнне відновлення</w:t>
      </w:r>
    </w:p>
    <w:p w14:paraId="036CE4F8" w14:textId="77777777" w:rsidR="004B7FEE"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10. Які на Вашу думку сильні сторони громади (переваги порівняно з іншими громадами)?</w:t>
      </w:r>
    </w:p>
    <w:p w14:paraId="0398C102" w14:textId="77777777" w:rsidR="00C054B9" w:rsidRPr="004C4099" w:rsidRDefault="004B7FEE"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Освічене населення;</w:t>
      </w:r>
    </w:p>
    <w:p w14:paraId="16312513" w14:textId="77777777" w:rsidR="004B7FEE" w:rsidRPr="004C4099" w:rsidRDefault="004B7FEE"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Зручна логістика;</w:t>
      </w:r>
    </w:p>
    <w:p w14:paraId="7667F7FB" w14:textId="77777777" w:rsidR="004B7FEE" w:rsidRPr="004C4099" w:rsidRDefault="004B7FEE"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Багата історико-культурна спадщина;</w:t>
      </w:r>
    </w:p>
    <w:p w14:paraId="0DA14D3A" w14:textId="77777777" w:rsidR="00594C70" w:rsidRPr="004C4099" w:rsidRDefault="00594C70"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Наявність дієвого виробничого потенціалу;</w:t>
      </w:r>
    </w:p>
    <w:p w14:paraId="001C530F" w14:textId="77777777" w:rsidR="00594C70" w:rsidRPr="004C4099" w:rsidRDefault="00594C70"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Географічне розташування, логістика;</w:t>
      </w:r>
    </w:p>
    <w:p w14:paraId="59AB27A3" w14:textId="77777777" w:rsidR="00594C70" w:rsidRPr="004C4099" w:rsidRDefault="00594C70"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Високий освітній рівень мешканців та висока кваліфікація робочої сили;</w:t>
      </w:r>
    </w:p>
    <w:p w14:paraId="161C731B" w14:textId="77777777" w:rsidR="00A1149A" w:rsidRPr="004C4099" w:rsidRDefault="00A1149A"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Освічене населення;</w:t>
      </w:r>
    </w:p>
    <w:p w14:paraId="5C78A155" w14:textId="77777777" w:rsidR="00A1149A" w:rsidRPr="004C4099" w:rsidRDefault="00A1149A"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Багата історико-культурна спадщина;</w:t>
      </w:r>
    </w:p>
    <w:p w14:paraId="1AD22182" w14:textId="77777777" w:rsidR="00A1149A" w:rsidRPr="004C4099" w:rsidRDefault="00A1149A"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Згуртованість громади;</w:t>
      </w:r>
    </w:p>
    <w:p w14:paraId="0A5C33B9" w14:textId="77777777" w:rsidR="00A1149A" w:rsidRPr="004C4099" w:rsidRDefault="00A1149A"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Історико-культурна спадщина;</w:t>
      </w:r>
    </w:p>
    <w:p w14:paraId="0E38FC3A" w14:textId="77777777" w:rsidR="00A1149A"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Історична постать;</w:t>
      </w:r>
    </w:p>
    <w:p w14:paraId="3B310381"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Власна думка з питань розвитку громади;</w:t>
      </w:r>
    </w:p>
    <w:p w14:paraId="62603BCF"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Розмір громади;</w:t>
      </w:r>
    </w:p>
    <w:p w14:paraId="20E36D23"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Згуртована, активна громада;</w:t>
      </w:r>
    </w:p>
    <w:p w14:paraId="4FDE91A2"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Історико-культурна спадщина;</w:t>
      </w:r>
    </w:p>
    <w:p w14:paraId="2885DD5A"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Географічне розташування;</w:t>
      </w:r>
    </w:p>
    <w:p w14:paraId="328995F2" w14:textId="77777777" w:rsidR="00BF1F48" w:rsidRPr="004C4099" w:rsidRDefault="00BF1F48"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Патр</w:t>
      </w:r>
      <w:r w:rsidR="002F371B" w:rsidRPr="004C4099">
        <w:rPr>
          <w:rFonts w:eastAsia="Times New Roman"/>
          <w:i/>
          <w:sz w:val="28"/>
          <w:szCs w:val="28"/>
          <w:lang w:val="uk-UA" w:eastAsia="ru-RU"/>
        </w:rPr>
        <w:t>і</w:t>
      </w:r>
      <w:r w:rsidRPr="004C4099">
        <w:rPr>
          <w:rFonts w:eastAsia="Times New Roman"/>
          <w:i/>
          <w:sz w:val="28"/>
          <w:szCs w:val="28"/>
          <w:lang w:val="uk-UA" w:eastAsia="ru-RU"/>
        </w:rPr>
        <w:t>отизм, згуртованість, освіченість;</w:t>
      </w:r>
    </w:p>
    <w:p w14:paraId="634A2CFE" w14:textId="77777777" w:rsidR="003512F5" w:rsidRPr="004C4099" w:rsidRDefault="003512F5"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Відкритий бюджет, потужна </w:t>
      </w:r>
      <w:proofErr w:type="spellStart"/>
      <w:r w:rsidRPr="004C4099">
        <w:rPr>
          <w:rFonts w:eastAsia="Times New Roman"/>
          <w:i/>
          <w:sz w:val="28"/>
          <w:szCs w:val="28"/>
          <w:lang w:val="uk-UA" w:eastAsia="ru-RU"/>
        </w:rPr>
        <w:t>соцсфера</w:t>
      </w:r>
      <w:proofErr w:type="spellEnd"/>
      <w:r w:rsidRPr="004C4099">
        <w:rPr>
          <w:rFonts w:eastAsia="Times New Roman"/>
          <w:i/>
          <w:sz w:val="28"/>
          <w:szCs w:val="28"/>
          <w:lang w:val="uk-UA" w:eastAsia="ru-RU"/>
        </w:rPr>
        <w:t>;</w:t>
      </w:r>
    </w:p>
    <w:p w14:paraId="2FAD0270" w14:textId="77777777" w:rsidR="003512F5" w:rsidRPr="004C4099" w:rsidRDefault="003512F5" w:rsidP="00865B5A">
      <w:pPr>
        <w:pStyle w:val="ad"/>
        <w:numPr>
          <w:ilvl w:val="0"/>
          <w:numId w:val="37"/>
        </w:numPr>
        <w:tabs>
          <w:tab w:val="left" w:pos="993"/>
        </w:tabs>
        <w:spacing w:after="0" w:line="240" w:lineRule="auto"/>
        <w:ind w:left="1508" w:hanging="357"/>
        <w:jc w:val="both"/>
        <w:textAlignment w:val="baseline"/>
        <w:rPr>
          <w:rFonts w:eastAsia="Times New Roman"/>
          <w:i/>
          <w:sz w:val="28"/>
          <w:szCs w:val="28"/>
          <w:lang w:val="uk-UA" w:eastAsia="ru-RU"/>
        </w:rPr>
      </w:pPr>
      <w:r w:rsidRPr="004C4099">
        <w:rPr>
          <w:rFonts w:eastAsia="Times New Roman"/>
          <w:i/>
          <w:sz w:val="28"/>
          <w:szCs w:val="28"/>
          <w:lang w:val="uk-UA" w:eastAsia="ru-RU"/>
        </w:rPr>
        <w:t>Зручна логістика</w:t>
      </w:r>
    </w:p>
    <w:p w14:paraId="1B434753"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color w:val="000000"/>
          <w:sz w:val="28"/>
          <w:szCs w:val="28"/>
          <w:lang w:eastAsia="ru-RU"/>
        </w:rPr>
      </w:pPr>
    </w:p>
    <w:p w14:paraId="7F13FD4F"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11. Які на вашу думку слабкі сторони громади (проблеми/недоліки порівняно з іншими громадами)?</w:t>
      </w:r>
    </w:p>
    <w:p w14:paraId="3CE9CED0" w14:textId="77777777" w:rsidR="00594C70" w:rsidRPr="004C4099" w:rsidRDefault="00594C70"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Нестача НРМ;</w:t>
      </w:r>
    </w:p>
    <w:p w14:paraId="70AFD900" w14:textId="77777777" w:rsidR="00594C70" w:rsidRPr="004C4099" w:rsidRDefault="00594C70"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Сусідство із </w:t>
      </w:r>
      <w:r w:rsidR="00A1149A" w:rsidRPr="004C4099">
        <w:rPr>
          <w:rFonts w:eastAsia="Times New Roman"/>
          <w:i/>
          <w:sz w:val="28"/>
          <w:szCs w:val="28"/>
          <w:lang w:val="uk-UA" w:eastAsia="ru-RU"/>
        </w:rPr>
        <w:t>Києвом</w:t>
      </w:r>
      <w:r w:rsidRPr="004C4099">
        <w:rPr>
          <w:rFonts w:eastAsia="Times New Roman"/>
          <w:i/>
          <w:sz w:val="28"/>
          <w:szCs w:val="28"/>
          <w:lang w:val="uk-UA" w:eastAsia="ru-RU"/>
        </w:rPr>
        <w:t>, відтік кадрів;</w:t>
      </w:r>
    </w:p>
    <w:p w14:paraId="2524D43B" w14:textId="77777777" w:rsidR="00A1149A" w:rsidRPr="004C4099" w:rsidRDefault="00A1149A"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Міграція населення за межі громади;</w:t>
      </w:r>
    </w:p>
    <w:p w14:paraId="10EE9F66" w14:textId="77777777" w:rsidR="00A1149A" w:rsidRPr="004C4099" w:rsidRDefault="00A1149A"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Стагнація виробничого потенціалу;</w:t>
      </w:r>
    </w:p>
    <w:p w14:paraId="2D65B5DE"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Дефіцит місцевого бюджету;</w:t>
      </w:r>
    </w:p>
    <w:p w14:paraId="31FEC6C3"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Сусідство із Києвом;</w:t>
      </w:r>
    </w:p>
    <w:p w14:paraId="161BFAC3"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lastRenderedPageBreak/>
        <w:t>Невикористання інфраструктурних бізнес</w:t>
      </w:r>
      <w:r w:rsidR="002F371B" w:rsidRPr="004C4099">
        <w:rPr>
          <w:rFonts w:eastAsia="Times New Roman"/>
          <w:i/>
          <w:sz w:val="28"/>
          <w:szCs w:val="28"/>
          <w:lang w:val="uk-UA" w:eastAsia="ru-RU"/>
        </w:rPr>
        <w:t>-</w:t>
      </w:r>
      <w:r w:rsidRPr="004C4099">
        <w:rPr>
          <w:rFonts w:eastAsia="Times New Roman"/>
          <w:i/>
          <w:sz w:val="28"/>
          <w:szCs w:val="28"/>
          <w:lang w:val="uk-UA" w:eastAsia="ru-RU"/>
        </w:rPr>
        <w:t>можливостей;</w:t>
      </w:r>
    </w:p>
    <w:p w14:paraId="4A6FCF19"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Патерналізм населення;</w:t>
      </w:r>
    </w:p>
    <w:p w14:paraId="3E68DE21"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Незбалансованість бюджету;</w:t>
      </w:r>
    </w:p>
    <w:p w14:paraId="581E6EFB"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Не вистачає віри в себе;</w:t>
      </w:r>
    </w:p>
    <w:p w14:paraId="2294689B" w14:textId="77777777" w:rsidR="00BF1F48" w:rsidRPr="004C4099" w:rsidRDefault="00BF1F48"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Трудова міграція;</w:t>
      </w:r>
    </w:p>
    <w:p w14:paraId="327DB87C" w14:textId="77777777" w:rsidR="003512F5" w:rsidRPr="004C4099" w:rsidRDefault="003512F5"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Нестача НРМ;</w:t>
      </w:r>
    </w:p>
    <w:p w14:paraId="1C1B2D0A" w14:textId="77777777" w:rsidR="00BF1F48" w:rsidRPr="004C4099" w:rsidRDefault="003512F5"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Географічна наближеність до кордону з РФ;</w:t>
      </w:r>
    </w:p>
    <w:p w14:paraId="599B90C1" w14:textId="77777777" w:rsidR="003512F5" w:rsidRPr="004C4099" w:rsidRDefault="003512F5"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Незбалансованість бюджету;</w:t>
      </w:r>
    </w:p>
    <w:p w14:paraId="400D17D3" w14:textId="77777777" w:rsidR="003512F5" w:rsidRPr="004C4099" w:rsidRDefault="003512F5" w:rsidP="00865B5A">
      <w:pPr>
        <w:pStyle w:val="ad"/>
        <w:numPr>
          <w:ilvl w:val="0"/>
          <w:numId w:val="38"/>
        </w:numPr>
        <w:tabs>
          <w:tab w:val="left" w:pos="993"/>
        </w:tabs>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Відсутність потужної виробничої сфери</w:t>
      </w:r>
    </w:p>
    <w:p w14:paraId="5157E014" w14:textId="77777777" w:rsidR="00B0487B" w:rsidRPr="004C4099" w:rsidRDefault="00B0487B" w:rsidP="00B0487B">
      <w:pPr>
        <w:tabs>
          <w:tab w:val="left" w:pos="993"/>
        </w:tabs>
        <w:spacing w:line="240" w:lineRule="auto"/>
        <w:ind w:firstLine="1134"/>
        <w:jc w:val="both"/>
        <w:textAlignment w:val="baseline"/>
        <w:rPr>
          <w:rFonts w:ascii="Times New Roman" w:eastAsia="Times New Roman" w:hAnsi="Times New Roman" w:cs="Times New Roman"/>
          <w:b/>
          <w:i/>
          <w:sz w:val="28"/>
          <w:szCs w:val="28"/>
          <w:lang w:eastAsia="ru-RU"/>
        </w:rPr>
      </w:pPr>
      <w:r w:rsidRPr="004C4099">
        <w:rPr>
          <w:rFonts w:ascii="Times New Roman" w:eastAsia="Times New Roman" w:hAnsi="Times New Roman" w:cs="Times New Roman"/>
          <w:b/>
          <w:i/>
          <w:sz w:val="28"/>
          <w:szCs w:val="28"/>
          <w:lang w:eastAsia="ru-RU"/>
        </w:rPr>
        <w:t xml:space="preserve">Таким чином можливо констатувати що сильні та слабкі сторони громади і </w:t>
      </w:r>
      <w:proofErr w:type="spellStart"/>
      <w:r w:rsidRPr="004C4099">
        <w:rPr>
          <w:rFonts w:ascii="Times New Roman" w:eastAsia="Times New Roman" w:hAnsi="Times New Roman" w:cs="Times New Roman"/>
          <w:b/>
          <w:i/>
          <w:sz w:val="28"/>
          <w:szCs w:val="28"/>
          <w:lang w:eastAsia="ru-RU"/>
        </w:rPr>
        <w:t>стейк</w:t>
      </w:r>
      <w:r w:rsidR="008C612C" w:rsidRPr="004C4099">
        <w:rPr>
          <w:rFonts w:ascii="Times New Roman" w:eastAsia="Times New Roman" w:hAnsi="Times New Roman" w:cs="Times New Roman"/>
          <w:b/>
          <w:i/>
          <w:sz w:val="28"/>
          <w:szCs w:val="28"/>
          <w:lang w:eastAsia="ru-RU"/>
        </w:rPr>
        <w:t>холд</w:t>
      </w:r>
      <w:r w:rsidRPr="004C4099">
        <w:rPr>
          <w:rFonts w:ascii="Times New Roman" w:eastAsia="Times New Roman" w:hAnsi="Times New Roman" w:cs="Times New Roman"/>
          <w:b/>
          <w:i/>
          <w:sz w:val="28"/>
          <w:szCs w:val="28"/>
          <w:lang w:eastAsia="ru-RU"/>
        </w:rPr>
        <w:t>ерами</w:t>
      </w:r>
      <w:proofErr w:type="spellEnd"/>
      <w:r w:rsidR="002F371B" w:rsidRPr="004C4099">
        <w:rPr>
          <w:rFonts w:ascii="Times New Roman" w:eastAsia="Times New Roman" w:hAnsi="Times New Roman" w:cs="Times New Roman"/>
          <w:b/>
          <w:i/>
          <w:sz w:val="28"/>
          <w:szCs w:val="28"/>
          <w:lang w:eastAsia="ru-RU"/>
        </w:rPr>
        <w:t>,</w:t>
      </w:r>
      <w:r w:rsidRPr="004C4099">
        <w:rPr>
          <w:rFonts w:ascii="Times New Roman" w:eastAsia="Times New Roman" w:hAnsi="Times New Roman" w:cs="Times New Roman"/>
          <w:b/>
          <w:i/>
          <w:sz w:val="28"/>
          <w:szCs w:val="28"/>
          <w:lang w:eastAsia="ru-RU"/>
        </w:rPr>
        <w:t xml:space="preserve"> і </w:t>
      </w:r>
      <w:proofErr w:type="spellStart"/>
      <w:r w:rsidRPr="004C4099">
        <w:rPr>
          <w:rFonts w:ascii="Times New Roman" w:eastAsia="Times New Roman" w:hAnsi="Times New Roman" w:cs="Times New Roman"/>
          <w:b/>
          <w:i/>
          <w:sz w:val="28"/>
          <w:szCs w:val="28"/>
          <w:lang w:eastAsia="ru-RU"/>
        </w:rPr>
        <w:t>бенефіціарами</w:t>
      </w:r>
      <w:proofErr w:type="spellEnd"/>
      <w:r w:rsidRPr="004C4099">
        <w:rPr>
          <w:rFonts w:ascii="Times New Roman" w:eastAsia="Times New Roman" w:hAnsi="Times New Roman" w:cs="Times New Roman"/>
          <w:b/>
          <w:i/>
          <w:sz w:val="28"/>
          <w:szCs w:val="28"/>
          <w:lang w:eastAsia="ru-RU"/>
        </w:rPr>
        <w:t xml:space="preserve"> зазначаються практично однаково. Згадані в цих вимірах сфери відносяться до розташування, логістики, бюджету, згуртованості, освіченості,</w:t>
      </w:r>
      <w:r w:rsidR="008C612C" w:rsidRPr="004C4099">
        <w:rPr>
          <w:rFonts w:ascii="Times New Roman" w:eastAsia="Times New Roman" w:hAnsi="Times New Roman" w:cs="Times New Roman"/>
          <w:b/>
          <w:i/>
          <w:sz w:val="28"/>
          <w:szCs w:val="28"/>
          <w:lang w:eastAsia="ru-RU"/>
        </w:rPr>
        <w:t xml:space="preserve"> тощо. Експертна рекомендація, за таких умов, залишається незмінною та спрямована на необхідність вдосконалення окремих розділів</w:t>
      </w:r>
      <w:r w:rsidR="008C612C" w:rsidRPr="004C4099">
        <w:t xml:space="preserve"> </w:t>
      </w:r>
      <w:r w:rsidR="008C612C" w:rsidRPr="004C4099">
        <w:rPr>
          <w:rFonts w:ascii="Times New Roman" w:eastAsia="Times New Roman" w:hAnsi="Times New Roman" w:cs="Times New Roman"/>
          <w:b/>
          <w:i/>
          <w:sz w:val="28"/>
          <w:szCs w:val="28"/>
          <w:lang w:eastAsia="ru-RU"/>
        </w:rPr>
        <w:t>SWOT-аналізу громади через врахування вищенаведених чинників.</w:t>
      </w:r>
      <w:r w:rsidRPr="004C4099">
        <w:rPr>
          <w:rFonts w:ascii="Times New Roman" w:eastAsia="Times New Roman" w:hAnsi="Times New Roman" w:cs="Times New Roman"/>
          <w:b/>
          <w:i/>
          <w:sz w:val="28"/>
          <w:szCs w:val="28"/>
          <w:lang w:eastAsia="ru-RU"/>
        </w:rPr>
        <w:t xml:space="preserve"> </w:t>
      </w:r>
    </w:p>
    <w:p w14:paraId="333C44B8" w14:textId="77777777" w:rsidR="00B0487B" w:rsidRPr="004C4099" w:rsidRDefault="00B0487B" w:rsidP="00A1149A">
      <w:pPr>
        <w:tabs>
          <w:tab w:val="left" w:pos="993"/>
        </w:tabs>
        <w:spacing w:line="240" w:lineRule="auto"/>
        <w:jc w:val="both"/>
        <w:textAlignment w:val="baseline"/>
        <w:rPr>
          <w:rFonts w:eastAsia="Times New Roman"/>
          <w:i/>
          <w:sz w:val="28"/>
          <w:szCs w:val="28"/>
          <w:lang w:eastAsia="ru-RU"/>
        </w:rPr>
      </w:pPr>
    </w:p>
    <w:p w14:paraId="2A251E70" w14:textId="77777777" w:rsidR="00C054B9" w:rsidRPr="004C4099" w:rsidRDefault="00C054B9" w:rsidP="00865B5A">
      <w:pPr>
        <w:numPr>
          <w:ilvl w:val="0"/>
          <w:numId w:val="28"/>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4C4099">
        <w:rPr>
          <w:rFonts w:ascii="Times New Roman" w:eastAsia="Times New Roman" w:hAnsi="Times New Roman" w:cs="Times New Roman"/>
          <w:b/>
          <w:bCs/>
          <w:color w:val="1F4E79"/>
          <w:sz w:val="28"/>
          <w:szCs w:val="28"/>
          <w:lang w:eastAsia="ru-RU"/>
        </w:rPr>
        <w:t>ОЦІНКА ВТРАТ В РІЗНИХ СФЕРАХ ВНАСЛІДОК ВІЙНИ З РФ </w:t>
      </w:r>
    </w:p>
    <w:p w14:paraId="6D0D6F20" w14:textId="77777777" w:rsidR="00C054B9" w:rsidRPr="004C4099" w:rsidRDefault="00C054B9" w:rsidP="00865B5A">
      <w:pPr>
        <w:numPr>
          <w:ilvl w:val="1"/>
          <w:numId w:val="21"/>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Яких, на Вашу думку, найбільших втрат зазнала громада внаслідок війни?  </w:t>
      </w:r>
    </w:p>
    <w:p w14:paraId="376D008F" w14:textId="77777777" w:rsidR="00C054B9" w:rsidRPr="004C4099" w:rsidRDefault="00F42193"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Людські - 54,5%</w:t>
      </w:r>
    </w:p>
    <w:p w14:paraId="6BBB3102"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xml:space="preserve">економічні (втрати з боку підприємств та домогосподарств, розриву господарських </w:t>
      </w:r>
      <w:proofErr w:type="spellStart"/>
      <w:r w:rsidRPr="004C4099">
        <w:rPr>
          <w:rFonts w:ascii="Times New Roman" w:eastAsia="Times New Roman" w:hAnsi="Times New Roman" w:cs="Times New Roman"/>
          <w:i/>
          <w:iCs/>
          <w:color w:val="000000"/>
          <w:sz w:val="28"/>
          <w:szCs w:val="28"/>
          <w:lang w:eastAsia="ru-RU"/>
        </w:rPr>
        <w:t>зв’язків</w:t>
      </w:r>
      <w:proofErr w:type="spellEnd"/>
      <w:r w:rsidRPr="004C4099">
        <w:rPr>
          <w:rFonts w:ascii="Times New Roman" w:eastAsia="Times New Roman" w:hAnsi="Times New Roman" w:cs="Times New Roman"/>
          <w:i/>
          <w:iCs/>
          <w:color w:val="000000"/>
          <w:sz w:val="28"/>
          <w:szCs w:val="28"/>
          <w:lang w:eastAsia="ru-RU"/>
        </w:rPr>
        <w:t>, транспортного сполучення)</w:t>
      </w:r>
      <w:r w:rsidR="00F42193" w:rsidRPr="004C4099">
        <w:rPr>
          <w:rFonts w:ascii="Times New Roman" w:eastAsia="Times New Roman" w:hAnsi="Times New Roman" w:cs="Times New Roman"/>
          <w:i/>
          <w:iCs/>
          <w:color w:val="000000"/>
          <w:sz w:val="28"/>
          <w:szCs w:val="28"/>
          <w:lang w:eastAsia="ru-RU"/>
        </w:rPr>
        <w:t>- 18,2%</w:t>
      </w:r>
    </w:p>
    <w:p w14:paraId="07540960"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руйнування інфраструктури (дороги, мости, залізнична інфраструктура), будівель та споруд</w:t>
      </w:r>
      <w:r w:rsidR="00F42193" w:rsidRPr="004C4099">
        <w:rPr>
          <w:rFonts w:ascii="Times New Roman" w:eastAsia="Times New Roman" w:hAnsi="Times New Roman" w:cs="Times New Roman"/>
          <w:i/>
          <w:iCs/>
          <w:color w:val="000000"/>
          <w:sz w:val="28"/>
          <w:szCs w:val="28"/>
          <w:lang w:eastAsia="ru-RU"/>
        </w:rPr>
        <w:t xml:space="preserve"> – 9,1%</w:t>
      </w:r>
    </w:p>
    <w:p w14:paraId="3DF84DDD"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xml:space="preserve">фінансові </w:t>
      </w:r>
      <w:r w:rsidR="00A200AD" w:rsidRPr="004C4099">
        <w:rPr>
          <w:rFonts w:ascii="Times New Roman" w:eastAsia="Times New Roman" w:hAnsi="Times New Roman" w:cs="Times New Roman"/>
          <w:i/>
          <w:iCs/>
          <w:color w:val="000000"/>
          <w:sz w:val="28"/>
          <w:szCs w:val="28"/>
          <w:lang w:eastAsia="ru-RU"/>
        </w:rPr>
        <w:t>збитки -</w:t>
      </w:r>
      <w:r w:rsidR="00F42193" w:rsidRPr="004C4099">
        <w:rPr>
          <w:rFonts w:ascii="Times New Roman" w:eastAsia="Times New Roman" w:hAnsi="Times New Roman" w:cs="Times New Roman"/>
          <w:i/>
          <w:iCs/>
          <w:color w:val="000000"/>
          <w:sz w:val="28"/>
          <w:szCs w:val="28"/>
          <w:lang w:eastAsia="ru-RU"/>
        </w:rPr>
        <w:t xml:space="preserve"> 18,2%</w:t>
      </w:r>
    </w:p>
    <w:p w14:paraId="79CFF4A5"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39E94438" w14:textId="77777777" w:rsidR="00C054B9" w:rsidRPr="004C4099" w:rsidRDefault="00C054B9" w:rsidP="00865B5A">
      <w:pPr>
        <w:numPr>
          <w:ilvl w:val="1"/>
          <w:numId w:val="21"/>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Які об’єкти громади постраждали внаслідок війни з РФ? (будь</w:t>
      </w:r>
      <w:r w:rsidR="002F371B" w:rsidRPr="004C4099">
        <w:rPr>
          <w:rFonts w:ascii="Times New Roman" w:eastAsia="Times New Roman" w:hAnsi="Times New Roman" w:cs="Times New Roman"/>
          <w:b/>
          <w:color w:val="000000"/>
          <w:sz w:val="28"/>
          <w:szCs w:val="28"/>
          <w:lang w:eastAsia="ru-RU"/>
        </w:rPr>
        <w:t>-</w:t>
      </w:r>
      <w:r w:rsidRPr="004C4099">
        <w:rPr>
          <w:rFonts w:ascii="Times New Roman" w:eastAsia="Times New Roman" w:hAnsi="Times New Roman" w:cs="Times New Roman"/>
          <w:b/>
          <w:color w:val="000000"/>
          <w:sz w:val="28"/>
          <w:szCs w:val="28"/>
          <w:lang w:eastAsia="ru-RU"/>
        </w:rPr>
        <w:t>яка кількість відповідей) </w:t>
      </w:r>
    </w:p>
    <w:p w14:paraId="44EAEFEF"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об’єкти промислової інфраструктури</w:t>
      </w:r>
      <w:r w:rsidR="00A26A72" w:rsidRPr="004C4099">
        <w:rPr>
          <w:rFonts w:ascii="Times New Roman" w:eastAsia="Times New Roman" w:hAnsi="Times New Roman" w:cs="Times New Roman"/>
          <w:i/>
          <w:iCs/>
          <w:color w:val="000000"/>
          <w:sz w:val="28"/>
          <w:szCs w:val="28"/>
          <w:lang w:eastAsia="ru-RU"/>
        </w:rPr>
        <w:t xml:space="preserve"> -5,8%</w:t>
      </w:r>
    </w:p>
    <w:p w14:paraId="04038AA1"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релігійні та культові споруди</w:t>
      </w:r>
    </w:p>
    <w:p w14:paraId="16E9FE0F" w14:textId="77777777" w:rsidR="00A26A72" w:rsidRPr="004C4099" w:rsidRDefault="00C054B9" w:rsidP="00A26A72">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житлові будинки</w:t>
      </w:r>
      <w:r w:rsidR="00A26A72" w:rsidRPr="004C4099">
        <w:rPr>
          <w:rFonts w:ascii="Times New Roman" w:eastAsia="Times New Roman" w:hAnsi="Times New Roman" w:cs="Times New Roman"/>
          <w:i/>
          <w:iCs/>
          <w:color w:val="000000"/>
          <w:sz w:val="28"/>
          <w:szCs w:val="28"/>
          <w:lang w:eastAsia="ru-RU"/>
        </w:rPr>
        <w:t xml:space="preserve"> -32,4%</w:t>
      </w:r>
    </w:p>
    <w:p w14:paraId="29C44870" w14:textId="77777777" w:rsidR="00A26A72" w:rsidRPr="004C4099" w:rsidRDefault="00C054B9" w:rsidP="00A26A72">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будівлі комунальної власності</w:t>
      </w:r>
      <w:r w:rsidR="00A26A72" w:rsidRPr="004C4099">
        <w:rPr>
          <w:rFonts w:ascii="Times New Roman" w:eastAsia="Times New Roman" w:hAnsi="Times New Roman" w:cs="Times New Roman"/>
          <w:i/>
          <w:iCs/>
          <w:color w:val="000000"/>
          <w:sz w:val="28"/>
          <w:szCs w:val="28"/>
          <w:lang w:eastAsia="ru-RU"/>
        </w:rPr>
        <w:t>-14,7%</w:t>
      </w:r>
    </w:p>
    <w:p w14:paraId="6A1BB2FF" w14:textId="77777777" w:rsidR="00A26A72" w:rsidRPr="004C4099" w:rsidRDefault="00C054B9" w:rsidP="00A26A72">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дорожньої, залізничної інфраструктури</w:t>
      </w:r>
      <w:r w:rsidR="00A26A72" w:rsidRPr="004C4099">
        <w:rPr>
          <w:rFonts w:ascii="Times New Roman" w:eastAsia="Times New Roman" w:hAnsi="Times New Roman" w:cs="Times New Roman"/>
          <w:i/>
          <w:iCs/>
          <w:color w:val="000000"/>
          <w:sz w:val="28"/>
          <w:szCs w:val="28"/>
          <w:lang w:eastAsia="ru-RU"/>
        </w:rPr>
        <w:t xml:space="preserve"> -2,9%</w:t>
      </w:r>
    </w:p>
    <w:p w14:paraId="43AED753" w14:textId="77777777" w:rsidR="00A26A72" w:rsidRPr="004C4099" w:rsidRDefault="008856EE" w:rsidP="00A26A72">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о</w:t>
      </w:r>
      <w:r w:rsidR="00C054B9" w:rsidRPr="004C4099">
        <w:rPr>
          <w:rFonts w:ascii="Times New Roman" w:eastAsia="Times New Roman" w:hAnsi="Times New Roman" w:cs="Times New Roman"/>
          <w:i/>
          <w:iCs/>
          <w:color w:val="000000"/>
          <w:sz w:val="28"/>
          <w:szCs w:val="28"/>
          <w:lang w:eastAsia="ru-RU"/>
        </w:rPr>
        <w:t>світніх закладів</w:t>
      </w:r>
      <w:r w:rsidR="00A26A72" w:rsidRPr="004C4099">
        <w:rPr>
          <w:rFonts w:ascii="Times New Roman" w:eastAsia="Times New Roman" w:hAnsi="Times New Roman" w:cs="Times New Roman"/>
          <w:i/>
          <w:iCs/>
          <w:color w:val="000000"/>
          <w:sz w:val="28"/>
          <w:szCs w:val="28"/>
          <w:lang w:eastAsia="ru-RU"/>
        </w:rPr>
        <w:t>-29,4%</w:t>
      </w:r>
    </w:p>
    <w:p w14:paraId="25875A34" w14:textId="77777777" w:rsidR="00A26A72" w:rsidRPr="004C4099" w:rsidRDefault="00C054B9" w:rsidP="00A26A72">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медичних закладів</w:t>
      </w:r>
      <w:r w:rsidR="00A26A72" w:rsidRPr="004C4099">
        <w:rPr>
          <w:rFonts w:ascii="Times New Roman" w:eastAsia="Times New Roman" w:hAnsi="Times New Roman" w:cs="Times New Roman"/>
          <w:i/>
          <w:iCs/>
          <w:color w:val="000000"/>
          <w:sz w:val="28"/>
          <w:szCs w:val="28"/>
          <w:lang w:eastAsia="ru-RU"/>
        </w:rPr>
        <w:t>-14,7%</w:t>
      </w:r>
    </w:p>
    <w:p w14:paraId="549C4891"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закладів соціального </w:t>
      </w:r>
    </w:p>
    <w:p w14:paraId="0A98CE0D"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інше (власний варіант  відповіді)____________________</w:t>
      </w:r>
    </w:p>
    <w:p w14:paraId="2325875D"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71C6CEED" w14:textId="77777777" w:rsidR="00C054B9" w:rsidRPr="004C4099" w:rsidRDefault="00C054B9" w:rsidP="00865B5A">
      <w:pPr>
        <w:numPr>
          <w:ilvl w:val="0"/>
          <w:numId w:val="22"/>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Яких людських втрат зазнала громада? (будь</w:t>
      </w:r>
      <w:r w:rsidR="002F371B" w:rsidRPr="004C4099">
        <w:rPr>
          <w:rFonts w:ascii="Times New Roman" w:eastAsia="Times New Roman" w:hAnsi="Times New Roman" w:cs="Times New Roman"/>
          <w:b/>
          <w:color w:val="000000"/>
          <w:sz w:val="28"/>
          <w:szCs w:val="28"/>
          <w:lang w:eastAsia="ru-RU"/>
        </w:rPr>
        <w:t>-</w:t>
      </w:r>
      <w:r w:rsidRPr="004C4099">
        <w:rPr>
          <w:rFonts w:ascii="Times New Roman" w:eastAsia="Times New Roman" w:hAnsi="Times New Roman" w:cs="Times New Roman"/>
          <w:b/>
          <w:color w:val="000000"/>
          <w:sz w:val="28"/>
          <w:szCs w:val="28"/>
          <w:lang w:eastAsia="ru-RU"/>
        </w:rPr>
        <w:t>яка кількість відповідей)</w:t>
      </w:r>
    </w:p>
    <w:p w14:paraId="72FD599F"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Значна кількість мешканців виїхала в інші області (громади)</w:t>
      </w:r>
      <w:r w:rsidR="00A200AD" w:rsidRPr="004C4099">
        <w:rPr>
          <w:rFonts w:ascii="Times New Roman" w:eastAsia="Times New Roman" w:hAnsi="Times New Roman" w:cs="Times New Roman"/>
          <w:i/>
          <w:iCs/>
          <w:color w:val="000000"/>
          <w:sz w:val="28"/>
          <w:szCs w:val="28"/>
          <w:lang w:eastAsia="ru-RU"/>
        </w:rPr>
        <w:t xml:space="preserve"> -33,3%</w:t>
      </w:r>
    </w:p>
    <w:p w14:paraId="7C642EF4"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Значна кількість мешканців виїхала за кордон</w:t>
      </w:r>
      <w:r w:rsidR="00A200AD" w:rsidRPr="004C4099">
        <w:rPr>
          <w:rFonts w:ascii="Times New Roman" w:eastAsia="Times New Roman" w:hAnsi="Times New Roman" w:cs="Times New Roman"/>
          <w:i/>
          <w:iCs/>
          <w:color w:val="000000"/>
          <w:sz w:val="28"/>
          <w:szCs w:val="28"/>
          <w:lang w:eastAsia="ru-RU"/>
        </w:rPr>
        <w:t xml:space="preserve"> -25,9%</w:t>
      </w:r>
    </w:p>
    <w:p w14:paraId="2A6A5322"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В громаді є загиблі внаслідок військових дій  (військові та цивільні)</w:t>
      </w:r>
      <w:r w:rsidR="00A200AD" w:rsidRPr="004C4099">
        <w:rPr>
          <w:rFonts w:ascii="Times New Roman" w:eastAsia="Times New Roman" w:hAnsi="Times New Roman" w:cs="Times New Roman"/>
          <w:i/>
          <w:iCs/>
          <w:color w:val="000000"/>
          <w:sz w:val="28"/>
          <w:szCs w:val="28"/>
          <w:lang w:eastAsia="ru-RU"/>
        </w:rPr>
        <w:t xml:space="preserve"> -33,3%</w:t>
      </w:r>
    </w:p>
    <w:p w14:paraId="4C040901"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 громаді є люди, які внаслідок військових дій отримали інвалідність та стійку непрацездатність</w:t>
      </w:r>
      <w:r w:rsidR="00A200AD" w:rsidRPr="004C4099">
        <w:rPr>
          <w:rFonts w:ascii="Times New Roman" w:eastAsia="Times New Roman" w:hAnsi="Times New Roman" w:cs="Times New Roman"/>
          <w:i/>
          <w:iCs/>
          <w:color w:val="000000"/>
          <w:sz w:val="28"/>
          <w:szCs w:val="28"/>
          <w:lang w:eastAsia="ru-RU"/>
        </w:rPr>
        <w:t>-7,4%</w:t>
      </w:r>
    </w:p>
    <w:p w14:paraId="51DA5A68"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lastRenderedPageBreak/>
        <w:t>Інше (власний варіант  відповіді)____________________</w:t>
      </w:r>
    </w:p>
    <w:p w14:paraId="40CB28F7"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4CEF55C2" w14:textId="77777777" w:rsidR="00A200AD" w:rsidRPr="004C4099" w:rsidRDefault="00A200AD"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b/>
          <w:i/>
          <w:sz w:val="28"/>
          <w:szCs w:val="28"/>
          <w:lang w:eastAsia="ru-RU"/>
        </w:rPr>
        <w:t xml:space="preserve">На думку респондентів, внаслідок війни громада зазнала переважно саме людських втрат - </w:t>
      </w:r>
      <w:r w:rsidRPr="004C4099">
        <w:rPr>
          <w:rFonts w:ascii="Times New Roman" w:eastAsia="Times New Roman" w:hAnsi="Times New Roman" w:cs="Times New Roman"/>
          <w:b/>
          <w:i/>
          <w:iCs/>
          <w:color w:val="000000"/>
          <w:sz w:val="28"/>
          <w:szCs w:val="28"/>
          <w:lang w:eastAsia="ru-RU"/>
        </w:rPr>
        <w:t>54,5%</w:t>
      </w:r>
      <w:r w:rsidRPr="004C4099">
        <w:rPr>
          <w:rFonts w:ascii="Times New Roman" w:eastAsia="Times New Roman" w:hAnsi="Times New Roman" w:cs="Times New Roman"/>
          <w:b/>
          <w:i/>
          <w:sz w:val="28"/>
          <w:szCs w:val="28"/>
          <w:lang w:eastAsia="ru-RU"/>
        </w:rPr>
        <w:t>, внаслідок того що значна кількість</w:t>
      </w:r>
      <w:r w:rsidRPr="00DA3CF9">
        <w:rPr>
          <w:rFonts w:ascii="Times New Roman" w:eastAsia="Times New Roman" w:hAnsi="Times New Roman" w:cs="Times New Roman"/>
          <w:b/>
          <w:i/>
          <w:sz w:val="28"/>
          <w:szCs w:val="28"/>
          <w:lang w:eastAsia="ru-RU"/>
        </w:rPr>
        <w:t xml:space="preserve"> мешканців виїхала в інші області та за</w:t>
      </w:r>
      <w:r w:rsidR="002F371B" w:rsidRPr="00DA3CF9">
        <w:rPr>
          <w:rFonts w:ascii="Times New Roman" w:eastAsia="Times New Roman" w:hAnsi="Times New Roman" w:cs="Times New Roman"/>
          <w:b/>
          <w:i/>
          <w:sz w:val="28"/>
          <w:szCs w:val="28"/>
          <w:lang w:eastAsia="ru-RU"/>
        </w:rPr>
        <w:t xml:space="preserve"> </w:t>
      </w:r>
      <w:r w:rsidRPr="00DA3CF9">
        <w:rPr>
          <w:rFonts w:ascii="Times New Roman" w:eastAsia="Times New Roman" w:hAnsi="Times New Roman" w:cs="Times New Roman"/>
          <w:b/>
          <w:i/>
          <w:sz w:val="28"/>
          <w:szCs w:val="28"/>
          <w:lang w:eastAsia="ru-RU"/>
        </w:rPr>
        <w:t>кордон й на</w:t>
      </w:r>
      <w:r w:rsidR="002F371B" w:rsidRPr="00DA3CF9">
        <w:rPr>
          <w:rFonts w:ascii="Times New Roman" w:eastAsia="Times New Roman" w:hAnsi="Times New Roman" w:cs="Times New Roman"/>
          <w:b/>
          <w:i/>
          <w:sz w:val="28"/>
          <w:szCs w:val="28"/>
          <w:lang w:eastAsia="ru-RU"/>
        </w:rPr>
        <w:t xml:space="preserve"> </w:t>
      </w:r>
      <w:r w:rsidRPr="00DA3CF9">
        <w:rPr>
          <w:rFonts w:ascii="Times New Roman" w:eastAsia="Times New Roman" w:hAnsi="Times New Roman" w:cs="Times New Roman"/>
          <w:b/>
          <w:i/>
          <w:sz w:val="28"/>
          <w:szCs w:val="28"/>
          <w:lang w:eastAsia="ru-RU"/>
        </w:rPr>
        <w:t>жаль  загиблі або отримали інвалідність.</w:t>
      </w:r>
      <w:r w:rsidRPr="00DA3CF9">
        <w:t xml:space="preserve"> </w:t>
      </w:r>
      <w:r w:rsidRPr="00DA3CF9">
        <w:rPr>
          <w:rFonts w:ascii="Times New Roman" w:eastAsia="Times New Roman" w:hAnsi="Times New Roman" w:cs="Times New Roman"/>
          <w:b/>
          <w:i/>
          <w:sz w:val="28"/>
          <w:szCs w:val="28"/>
          <w:lang w:eastAsia="ru-RU"/>
        </w:rPr>
        <w:t xml:space="preserve">Щодо </w:t>
      </w:r>
      <w:r w:rsidR="008856EE" w:rsidRPr="00DA3CF9">
        <w:rPr>
          <w:rFonts w:ascii="Times New Roman" w:eastAsia="Times New Roman" w:hAnsi="Times New Roman" w:cs="Times New Roman"/>
          <w:b/>
          <w:i/>
          <w:sz w:val="28"/>
          <w:szCs w:val="28"/>
          <w:lang w:eastAsia="ru-RU"/>
        </w:rPr>
        <w:t>об’єктів</w:t>
      </w:r>
      <w:r w:rsidRPr="00DA3CF9">
        <w:rPr>
          <w:rFonts w:ascii="Times New Roman" w:eastAsia="Times New Roman" w:hAnsi="Times New Roman" w:cs="Times New Roman"/>
          <w:b/>
          <w:i/>
          <w:sz w:val="28"/>
          <w:szCs w:val="28"/>
          <w:lang w:eastAsia="ru-RU"/>
        </w:rPr>
        <w:t xml:space="preserve"> громади</w:t>
      </w:r>
      <w:r w:rsidR="008856EE" w:rsidRPr="00DA3CF9">
        <w:rPr>
          <w:rFonts w:ascii="Times New Roman" w:eastAsia="Times New Roman" w:hAnsi="Times New Roman" w:cs="Times New Roman"/>
          <w:b/>
          <w:i/>
          <w:sz w:val="28"/>
          <w:szCs w:val="28"/>
          <w:lang w:eastAsia="ru-RU"/>
        </w:rPr>
        <w:t xml:space="preserve">, які </w:t>
      </w:r>
      <w:r w:rsidRPr="00DA3CF9">
        <w:rPr>
          <w:rFonts w:ascii="Times New Roman" w:eastAsia="Times New Roman" w:hAnsi="Times New Roman" w:cs="Times New Roman"/>
          <w:b/>
          <w:i/>
          <w:sz w:val="28"/>
          <w:szCs w:val="28"/>
          <w:lang w:eastAsia="ru-RU"/>
        </w:rPr>
        <w:t xml:space="preserve"> постраждали внаслідок війни з РФ</w:t>
      </w:r>
      <w:r w:rsidR="008856EE" w:rsidRPr="00DA3CF9">
        <w:rPr>
          <w:rFonts w:ascii="Times New Roman" w:eastAsia="Times New Roman" w:hAnsi="Times New Roman" w:cs="Times New Roman"/>
          <w:b/>
          <w:i/>
          <w:sz w:val="28"/>
          <w:szCs w:val="28"/>
          <w:lang w:eastAsia="ru-RU"/>
        </w:rPr>
        <w:t>, найбільша питома вага</w:t>
      </w:r>
      <w:r w:rsidR="007E545A" w:rsidRPr="00DA3CF9">
        <w:rPr>
          <w:rFonts w:ascii="Times New Roman" w:eastAsia="Times New Roman" w:hAnsi="Times New Roman" w:cs="Times New Roman"/>
          <w:b/>
          <w:i/>
          <w:sz w:val="28"/>
          <w:szCs w:val="28"/>
          <w:lang w:eastAsia="ru-RU"/>
        </w:rPr>
        <w:t xml:space="preserve"> </w:t>
      </w:r>
      <w:r w:rsidR="008856EE" w:rsidRPr="00DA3CF9">
        <w:rPr>
          <w:rFonts w:ascii="Times New Roman" w:eastAsia="Times New Roman" w:hAnsi="Times New Roman" w:cs="Times New Roman"/>
          <w:b/>
          <w:i/>
          <w:sz w:val="28"/>
          <w:szCs w:val="28"/>
          <w:lang w:eastAsia="ru-RU"/>
        </w:rPr>
        <w:t xml:space="preserve">у житлових будинків та освітніх закладах (разом-61,8%), далі зазначені будівлі </w:t>
      </w:r>
      <w:r w:rsidR="008856EE" w:rsidRPr="004C4099">
        <w:rPr>
          <w:rFonts w:ascii="Times New Roman" w:eastAsia="Times New Roman" w:hAnsi="Times New Roman" w:cs="Times New Roman"/>
          <w:b/>
          <w:i/>
          <w:sz w:val="28"/>
          <w:szCs w:val="28"/>
          <w:lang w:eastAsia="ru-RU"/>
        </w:rPr>
        <w:t xml:space="preserve">комунальної власності та медичні заклади. Деталізація руйнувань за оцінкою </w:t>
      </w:r>
      <w:proofErr w:type="spellStart"/>
      <w:r w:rsidR="008856EE" w:rsidRPr="004C4099">
        <w:rPr>
          <w:rFonts w:ascii="Times New Roman" w:eastAsia="Times New Roman" w:hAnsi="Times New Roman" w:cs="Times New Roman"/>
          <w:b/>
          <w:i/>
          <w:sz w:val="28"/>
          <w:szCs w:val="28"/>
          <w:lang w:eastAsia="ru-RU"/>
        </w:rPr>
        <w:t>стейкхолдерів</w:t>
      </w:r>
      <w:proofErr w:type="spellEnd"/>
      <w:r w:rsidR="008856EE" w:rsidRPr="004C4099">
        <w:rPr>
          <w:rFonts w:ascii="Times New Roman" w:eastAsia="Times New Roman" w:hAnsi="Times New Roman" w:cs="Times New Roman"/>
          <w:b/>
          <w:i/>
          <w:sz w:val="28"/>
          <w:szCs w:val="28"/>
          <w:lang w:eastAsia="ru-RU"/>
        </w:rPr>
        <w:t xml:space="preserve"> наведена нижче.</w:t>
      </w:r>
    </w:p>
    <w:p w14:paraId="14B9DF00" w14:textId="77777777" w:rsidR="00A200AD" w:rsidRPr="004C4099" w:rsidRDefault="00A200AD" w:rsidP="00D56E66">
      <w:pPr>
        <w:spacing w:line="240" w:lineRule="auto"/>
        <w:ind w:firstLine="720"/>
        <w:jc w:val="both"/>
        <w:rPr>
          <w:rFonts w:ascii="Times New Roman" w:eastAsia="Times New Roman" w:hAnsi="Times New Roman" w:cs="Times New Roman"/>
          <w:sz w:val="28"/>
          <w:szCs w:val="28"/>
          <w:lang w:eastAsia="ru-RU"/>
        </w:rPr>
      </w:pPr>
    </w:p>
    <w:p w14:paraId="39ACCF94" w14:textId="77777777" w:rsidR="00C054B9" w:rsidRPr="004C4099" w:rsidRDefault="00C054B9" w:rsidP="00865B5A">
      <w:pPr>
        <w:numPr>
          <w:ilvl w:val="0"/>
          <w:numId w:val="22"/>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Чи мало місце руйнування </w:t>
      </w:r>
      <w:proofErr w:type="spellStart"/>
      <w:r w:rsidRPr="004C4099">
        <w:rPr>
          <w:rFonts w:ascii="Times New Roman" w:eastAsia="Times New Roman" w:hAnsi="Times New Roman" w:cs="Times New Roman"/>
          <w:b/>
          <w:color w:val="000000"/>
          <w:sz w:val="28"/>
          <w:szCs w:val="28"/>
          <w:lang w:eastAsia="ru-RU"/>
        </w:rPr>
        <w:t>потужностей</w:t>
      </w:r>
      <w:proofErr w:type="spellEnd"/>
      <w:r w:rsidRPr="004C4099">
        <w:rPr>
          <w:rFonts w:ascii="Times New Roman" w:eastAsia="Times New Roman" w:hAnsi="Times New Roman" w:cs="Times New Roman"/>
          <w:b/>
          <w:color w:val="000000"/>
          <w:sz w:val="28"/>
          <w:szCs w:val="28"/>
          <w:lang w:eastAsia="ru-RU"/>
        </w:rPr>
        <w:t xml:space="preserve"> підприємств різної форми власності (промисловість, с/г, торгівля, інше) на території Вашої громади? </w:t>
      </w:r>
    </w:p>
    <w:p w14:paraId="35A42CAB"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 </w:t>
      </w:r>
      <w:r w:rsidR="003B6C08" w:rsidRPr="004C4099">
        <w:rPr>
          <w:rFonts w:ascii="Times New Roman" w:eastAsia="Times New Roman" w:hAnsi="Times New Roman" w:cs="Times New Roman"/>
          <w:i/>
          <w:iCs/>
          <w:color w:val="000000"/>
          <w:sz w:val="28"/>
          <w:szCs w:val="28"/>
          <w:lang w:eastAsia="ru-RU"/>
        </w:rPr>
        <w:t xml:space="preserve"> -72,7%</w:t>
      </w:r>
    </w:p>
    <w:p w14:paraId="76527608"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 </w:t>
      </w:r>
      <w:r w:rsidR="003B6C08" w:rsidRPr="004C4099">
        <w:rPr>
          <w:rFonts w:ascii="Times New Roman" w:eastAsia="Times New Roman" w:hAnsi="Times New Roman" w:cs="Times New Roman"/>
          <w:i/>
          <w:iCs/>
          <w:color w:val="000000"/>
          <w:sz w:val="28"/>
          <w:szCs w:val="28"/>
          <w:lang w:eastAsia="ru-RU"/>
        </w:rPr>
        <w:t>-27,3%</w:t>
      </w:r>
    </w:p>
    <w:p w14:paraId="54870FE9"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5C7A32FD" w14:textId="77777777" w:rsidR="00C054B9" w:rsidRPr="004C4099" w:rsidRDefault="00C054B9" w:rsidP="00865B5A">
      <w:pPr>
        <w:numPr>
          <w:ilvl w:val="0"/>
          <w:numId w:val="23"/>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Якщо так, то яка ступінь руйнувань? </w:t>
      </w:r>
    </w:p>
    <w:p w14:paraId="5702E97A" w14:textId="77777777" w:rsidR="003B6C08" w:rsidRPr="004C4099" w:rsidRDefault="003B6C08" w:rsidP="003B6C08">
      <w:pPr>
        <w:tabs>
          <w:tab w:val="left" w:pos="993"/>
        </w:tabs>
        <w:spacing w:line="240" w:lineRule="auto"/>
        <w:jc w:val="both"/>
        <w:textAlignment w:val="baseline"/>
        <w:rPr>
          <w:rFonts w:ascii="Times New Roman" w:eastAsia="Times New Roman" w:hAnsi="Times New Roman" w:cs="Times New Roman"/>
          <w:b/>
          <w:color w:val="000000"/>
          <w:sz w:val="28"/>
          <w:szCs w:val="28"/>
          <w:lang w:eastAsia="ru-RU"/>
        </w:rPr>
      </w:pPr>
    </w:p>
    <w:tbl>
      <w:tblPr>
        <w:tblW w:w="8925"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5"/>
        <w:gridCol w:w="1421"/>
        <w:gridCol w:w="2264"/>
        <w:gridCol w:w="3355"/>
      </w:tblGrid>
      <w:tr w:rsidR="00C054B9" w:rsidRPr="004C4099" w14:paraId="0C3C04CC" w14:textId="77777777" w:rsidTr="003B6C08">
        <w:tc>
          <w:tcPr>
            <w:tcW w:w="1885" w:type="dxa"/>
            <w:vMerge w:val="restart"/>
            <w:vAlign w:val="center"/>
          </w:tcPr>
          <w:p w14:paraId="25C3D7CC" w14:textId="77777777" w:rsidR="00C054B9" w:rsidRPr="004C4099" w:rsidRDefault="00C054B9" w:rsidP="00D56E66">
            <w:pPr>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Назва підприємства</w:t>
            </w:r>
          </w:p>
        </w:tc>
        <w:tc>
          <w:tcPr>
            <w:tcW w:w="7040" w:type="dxa"/>
            <w:gridSpan w:val="3"/>
            <w:vAlign w:val="center"/>
          </w:tcPr>
          <w:p w14:paraId="653A64DB" w14:textId="77777777" w:rsidR="00C054B9" w:rsidRPr="004C4099" w:rsidRDefault="00C054B9" w:rsidP="00D56E66">
            <w:pPr>
              <w:ind w:firstLine="720"/>
              <w:jc w:val="center"/>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Ступінь руйнувань</w:t>
            </w:r>
          </w:p>
        </w:tc>
      </w:tr>
      <w:tr w:rsidR="00C054B9" w:rsidRPr="004C4099" w14:paraId="36523488" w14:textId="77777777" w:rsidTr="003B6C08">
        <w:trPr>
          <w:trHeight w:val="679"/>
        </w:trPr>
        <w:tc>
          <w:tcPr>
            <w:tcW w:w="1885" w:type="dxa"/>
            <w:vMerge/>
            <w:vAlign w:val="center"/>
          </w:tcPr>
          <w:p w14:paraId="7590B46A" w14:textId="77777777" w:rsidR="00C054B9" w:rsidRPr="004C4099" w:rsidRDefault="00C054B9" w:rsidP="00D56E66">
            <w:pPr>
              <w:ind w:firstLine="720"/>
              <w:jc w:val="center"/>
              <w:rPr>
                <w:rFonts w:ascii="Times New Roman" w:eastAsia="Times New Roman" w:hAnsi="Times New Roman" w:cs="Times New Roman"/>
                <w:i/>
                <w:iCs/>
                <w:color w:val="000000"/>
                <w:sz w:val="28"/>
                <w:szCs w:val="28"/>
                <w:lang w:eastAsia="ru-RU"/>
              </w:rPr>
            </w:pPr>
          </w:p>
        </w:tc>
        <w:tc>
          <w:tcPr>
            <w:tcW w:w="1421" w:type="dxa"/>
            <w:vAlign w:val="center"/>
          </w:tcPr>
          <w:p w14:paraId="4B662A16" w14:textId="77777777" w:rsidR="00C054B9" w:rsidRPr="004C4099" w:rsidRDefault="00C054B9" w:rsidP="00D56E66">
            <w:pPr>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Повністю знищено</w:t>
            </w:r>
          </w:p>
          <w:p w14:paraId="29697745" w14:textId="77777777" w:rsidR="00C054B9" w:rsidRPr="004C4099" w:rsidRDefault="00C054B9" w:rsidP="00D56E66">
            <w:pPr>
              <w:ind w:firstLine="720"/>
              <w:jc w:val="center"/>
              <w:rPr>
                <w:rFonts w:ascii="Times New Roman" w:eastAsia="Times New Roman" w:hAnsi="Times New Roman" w:cs="Times New Roman"/>
                <w:i/>
                <w:iCs/>
                <w:color w:val="000000"/>
                <w:sz w:val="28"/>
                <w:szCs w:val="28"/>
                <w:lang w:eastAsia="ru-RU"/>
              </w:rPr>
            </w:pPr>
          </w:p>
        </w:tc>
        <w:tc>
          <w:tcPr>
            <w:tcW w:w="2264" w:type="dxa"/>
            <w:vAlign w:val="center"/>
          </w:tcPr>
          <w:p w14:paraId="4E114D69" w14:textId="77777777" w:rsidR="00C054B9" w:rsidRPr="004C4099" w:rsidRDefault="00C054B9" w:rsidP="003B6C08">
            <w:pPr>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Частково зруйновано, може працювати</w:t>
            </w:r>
          </w:p>
        </w:tc>
        <w:tc>
          <w:tcPr>
            <w:tcW w:w="3355" w:type="dxa"/>
            <w:vAlign w:val="center"/>
          </w:tcPr>
          <w:p w14:paraId="08D38998" w14:textId="77777777" w:rsidR="00C054B9" w:rsidRPr="004C4099" w:rsidRDefault="00C054B9" w:rsidP="00D56E66">
            <w:pPr>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Незначні руйнування, які не мають суттєвого впливу на роботу підприємства</w:t>
            </w:r>
          </w:p>
        </w:tc>
      </w:tr>
      <w:tr w:rsidR="00C054B9" w:rsidRPr="004C4099" w14:paraId="67BEB3BB" w14:textId="77777777" w:rsidTr="003B6C08">
        <w:tc>
          <w:tcPr>
            <w:tcW w:w="1885" w:type="dxa"/>
          </w:tcPr>
          <w:p w14:paraId="0AB6149C" w14:textId="77777777" w:rsidR="00C054B9" w:rsidRPr="004C4099" w:rsidRDefault="007E2340" w:rsidP="007E2340">
            <w:pPr>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xml:space="preserve">Ніжинський </w:t>
            </w:r>
            <w:proofErr w:type="spellStart"/>
            <w:r w:rsidRPr="004C4099">
              <w:rPr>
                <w:rFonts w:ascii="Times New Roman" w:eastAsia="Times New Roman" w:hAnsi="Times New Roman" w:cs="Times New Roman"/>
                <w:i/>
                <w:iCs/>
                <w:color w:val="000000"/>
                <w:sz w:val="28"/>
                <w:szCs w:val="28"/>
                <w:lang w:eastAsia="ru-RU"/>
              </w:rPr>
              <w:t>мехзавод</w:t>
            </w:r>
            <w:proofErr w:type="spellEnd"/>
          </w:p>
        </w:tc>
        <w:tc>
          <w:tcPr>
            <w:tcW w:w="1421" w:type="dxa"/>
          </w:tcPr>
          <w:p w14:paraId="064157ED" w14:textId="77777777" w:rsidR="00C054B9" w:rsidRPr="004C4099" w:rsidRDefault="00C054B9" w:rsidP="00D56E66">
            <w:pPr>
              <w:ind w:firstLine="720"/>
              <w:jc w:val="both"/>
              <w:rPr>
                <w:rFonts w:ascii="Times New Roman" w:eastAsia="Times New Roman" w:hAnsi="Times New Roman" w:cs="Times New Roman"/>
                <w:i/>
                <w:iCs/>
                <w:color w:val="000000"/>
                <w:sz w:val="28"/>
                <w:szCs w:val="28"/>
                <w:lang w:eastAsia="ru-RU"/>
              </w:rPr>
            </w:pPr>
          </w:p>
        </w:tc>
        <w:tc>
          <w:tcPr>
            <w:tcW w:w="2264" w:type="dxa"/>
          </w:tcPr>
          <w:p w14:paraId="13D6DBDE" w14:textId="77777777" w:rsidR="00C054B9" w:rsidRPr="004C4099" w:rsidRDefault="007E2340" w:rsidP="00D56E66">
            <w:pPr>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Х</w:t>
            </w:r>
          </w:p>
        </w:tc>
        <w:tc>
          <w:tcPr>
            <w:tcW w:w="3355" w:type="dxa"/>
          </w:tcPr>
          <w:p w14:paraId="34BD930A" w14:textId="77777777" w:rsidR="00C054B9" w:rsidRPr="004C4099" w:rsidRDefault="00C054B9" w:rsidP="00D56E66">
            <w:pPr>
              <w:ind w:firstLine="720"/>
              <w:jc w:val="both"/>
              <w:rPr>
                <w:rFonts w:ascii="Times New Roman" w:eastAsia="Times New Roman" w:hAnsi="Times New Roman" w:cs="Times New Roman"/>
                <w:i/>
                <w:iCs/>
                <w:color w:val="000000"/>
                <w:sz w:val="28"/>
                <w:szCs w:val="28"/>
                <w:lang w:eastAsia="ru-RU"/>
              </w:rPr>
            </w:pPr>
          </w:p>
        </w:tc>
      </w:tr>
      <w:tr w:rsidR="00C054B9" w:rsidRPr="004C4099" w14:paraId="75A292EE" w14:textId="77777777" w:rsidTr="003B6C08">
        <w:tc>
          <w:tcPr>
            <w:tcW w:w="1885" w:type="dxa"/>
          </w:tcPr>
          <w:p w14:paraId="1A02099E" w14:textId="77777777" w:rsidR="00C054B9" w:rsidRPr="004C4099" w:rsidRDefault="007E2340" w:rsidP="007E2340">
            <w:pPr>
              <w:ind w:firstLine="34"/>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Котельні та теплотраси</w:t>
            </w:r>
          </w:p>
        </w:tc>
        <w:tc>
          <w:tcPr>
            <w:tcW w:w="1421" w:type="dxa"/>
          </w:tcPr>
          <w:p w14:paraId="5B37AF77" w14:textId="77777777" w:rsidR="00C054B9" w:rsidRPr="004C4099" w:rsidRDefault="00C054B9" w:rsidP="00D56E66">
            <w:pPr>
              <w:ind w:firstLine="720"/>
              <w:jc w:val="both"/>
              <w:rPr>
                <w:rFonts w:ascii="Times New Roman" w:eastAsia="Times New Roman" w:hAnsi="Times New Roman" w:cs="Times New Roman"/>
                <w:i/>
                <w:iCs/>
                <w:color w:val="000000"/>
                <w:sz w:val="28"/>
                <w:szCs w:val="28"/>
                <w:lang w:eastAsia="ru-RU"/>
              </w:rPr>
            </w:pPr>
          </w:p>
        </w:tc>
        <w:tc>
          <w:tcPr>
            <w:tcW w:w="2264" w:type="dxa"/>
          </w:tcPr>
          <w:p w14:paraId="0253437F" w14:textId="77777777" w:rsidR="00C054B9" w:rsidRPr="004C4099" w:rsidRDefault="007E2340" w:rsidP="00D56E66">
            <w:pPr>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Х</w:t>
            </w:r>
          </w:p>
        </w:tc>
        <w:tc>
          <w:tcPr>
            <w:tcW w:w="3355" w:type="dxa"/>
          </w:tcPr>
          <w:p w14:paraId="4F511BC1" w14:textId="77777777" w:rsidR="00C054B9" w:rsidRPr="004C4099" w:rsidRDefault="00C054B9" w:rsidP="00D56E66">
            <w:pPr>
              <w:ind w:firstLine="720"/>
              <w:jc w:val="both"/>
              <w:rPr>
                <w:rFonts w:ascii="Times New Roman" w:eastAsia="Times New Roman" w:hAnsi="Times New Roman" w:cs="Times New Roman"/>
                <w:i/>
                <w:iCs/>
                <w:color w:val="000000"/>
                <w:sz w:val="28"/>
                <w:szCs w:val="28"/>
                <w:lang w:eastAsia="ru-RU"/>
              </w:rPr>
            </w:pPr>
          </w:p>
        </w:tc>
      </w:tr>
      <w:tr w:rsidR="003B6C08" w:rsidRPr="004C4099" w14:paraId="21136401" w14:textId="77777777" w:rsidTr="003B6C08">
        <w:tc>
          <w:tcPr>
            <w:tcW w:w="1885" w:type="dxa"/>
          </w:tcPr>
          <w:p w14:paraId="78EBA0CE" w14:textId="77777777" w:rsidR="003B6C08" w:rsidRPr="004C4099" w:rsidRDefault="006606DC" w:rsidP="007E2340">
            <w:pPr>
              <w:ind w:firstLine="34"/>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Освітні заклади</w:t>
            </w:r>
          </w:p>
        </w:tc>
        <w:tc>
          <w:tcPr>
            <w:tcW w:w="1421" w:type="dxa"/>
          </w:tcPr>
          <w:p w14:paraId="0284F1DB" w14:textId="77777777" w:rsidR="003B6C08" w:rsidRPr="004C4099" w:rsidRDefault="003B6C08" w:rsidP="00D56E66">
            <w:pPr>
              <w:ind w:firstLine="720"/>
              <w:jc w:val="both"/>
              <w:rPr>
                <w:rFonts w:ascii="Times New Roman" w:eastAsia="Times New Roman" w:hAnsi="Times New Roman" w:cs="Times New Roman"/>
                <w:i/>
                <w:iCs/>
                <w:color w:val="000000"/>
                <w:sz w:val="28"/>
                <w:szCs w:val="28"/>
                <w:lang w:eastAsia="ru-RU"/>
              </w:rPr>
            </w:pPr>
          </w:p>
        </w:tc>
        <w:tc>
          <w:tcPr>
            <w:tcW w:w="2264" w:type="dxa"/>
          </w:tcPr>
          <w:p w14:paraId="413F0B24" w14:textId="77777777" w:rsidR="003B6C08" w:rsidRPr="004C4099" w:rsidRDefault="006606DC" w:rsidP="00D56E66">
            <w:pPr>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Х</w:t>
            </w:r>
          </w:p>
        </w:tc>
        <w:tc>
          <w:tcPr>
            <w:tcW w:w="3355" w:type="dxa"/>
          </w:tcPr>
          <w:p w14:paraId="2A9B40D8" w14:textId="77777777" w:rsidR="003B6C08" w:rsidRPr="004C4099" w:rsidRDefault="003B6C08" w:rsidP="00D56E66">
            <w:pPr>
              <w:ind w:firstLine="720"/>
              <w:jc w:val="both"/>
              <w:rPr>
                <w:rFonts w:ascii="Times New Roman" w:eastAsia="Times New Roman" w:hAnsi="Times New Roman" w:cs="Times New Roman"/>
                <w:i/>
                <w:iCs/>
                <w:color w:val="000000"/>
                <w:sz w:val="28"/>
                <w:szCs w:val="28"/>
                <w:lang w:eastAsia="ru-RU"/>
              </w:rPr>
            </w:pPr>
          </w:p>
        </w:tc>
      </w:tr>
      <w:tr w:rsidR="003B6C08" w:rsidRPr="004C4099" w14:paraId="55BA5A47" w14:textId="77777777" w:rsidTr="003B6C08">
        <w:tc>
          <w:tcPr>
            <w:tcW w:w="1885" w:type="dxa"/>
          </w:tcPr>
          <w:p w14:paraId="7FF0436A" w14:textId="77777777" w:rsidR="003B6C08" w:rsidRPr="004C4099" w:rsidRDefault="006606DC" w:rsidP="007E2340">
            <w:pPr>
              <w:ind w:firstLine="34"/>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Елеватор</w:t>
            </w:r>
          </w:p>
        </w:tc>
        <w:tc>
          <w:tcPr>
            <w:tcW w:w="1421" w:type="dxa"/>
          </w:tcPr>
          <w:p w14:paraId="3F573D88" w14:textId="77777777" w:rsidR="003B6C08" w:rsidRPr="004C4099" w:rsidRDefault="003B6C08" w:rsidP="00D56E66">
            <w:pPr>
              <w:ind w:firstLine="720"/>
              <w:jc w:val="both"/>
              <w:rPr>
                <w:rFonts w:ascii="Times New Roman" w:eastAsia="Times New Roman" w:hAnsi="Times New Roman" w:cs="Times New Roman"/>
                <w:i/>
                <w:iCs/>
                <w:color w:val="000000"/>
                <w:sz w:val="28"/>
                <w:szCs w:val="28"/>
                <w:lang w:eastAsia="ru-RU"/>
              </w:rPr>
            </w:pPr>
          </w:p>
        </w:tc>
        <w:tc>
          <w:tcPr>
            <w:tcW w:w="2264" w:type="dxa"/>
          </w:tcPr>
          <w:p w14:paraId="10E06659" w14:textId="77777777" w:rsidR="003B6C08" w:rsidRPr="004C4099" w:rsidRDefault="006606DC" w:rsidP="00D56E66">
            <w:pPr>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Х</w:t>
            </w:r>
          </w:p>
        </w:tc>
        <w:tc>
          <w:tcPr>
            <w:tcW w:w="3355" w:type="dxa"/>
          </w:tcPr>
          <w:p w14:paraId="0BC312F1" w14:textId="77777777" w:rsidR="003B6C08" w:rsidRPr="004C4099" w:rsidRDefault="003B6C08" w:rsidP="00D56E66">
            <w:pPr>
              <w:ind w:firstLine="720"/>
              <w:jc w:val="both"/>
              <w:rPr>
                <w:rFonts w:ascii="Times New Roman" w:eastAsia="Times New Roman" w:hAnsi="Times New Roman" w:cs="Times New Roman"/>
                <w:i/>
                <w:iCs/>
                <w:color w:val="000000"/>
                <w:sz w:val="28"/>
                <w:szCs w:val="28"/>
                <w:lang w:eastAsia="ru-RU"/>
              </w:rPr>
            </w:pPr>
          </w:p>
        </w:tc>
      </w:tr>
      <w:tr w:rsidR="003B6C08" w:rsidRPr="00DA3CF9" w14:paraId="67848129" w14:textId="77777777" w:rsidTr="003B6C08">
        <w:tc>
          <w:tcPr>
            <w:tcW w:w="1885" w:type="dxa"/>
          </w:tcPr>
          <w:p w14:paraId="69262E82" w14:textId="77777777" w:rsidR="003B6C08" w:rsidRPr="004C4099" w:rsidRDefault="006606DC" w:rsidP="007E2340">
            <w:pPr>
              <w:ind w:firstLine="34"/>
              <w:jc w:val="both"/>
              <w:rPr>
                <w:rFonts w:ascii="Times New Roman" w:eastAsia="Times New Roman" w:hAnsi="Times New Roman" w:cs="Times New Roman"/>
                <w:i/>
                <w:iCs/>
                <w:color w:val="000000"/>
                <w:sz w:val="28"/>
                <w:szCs w:val="28"/>
                <w:lang w:eastAsia="ru-RU"/>
              </w:rPr>
            </w:pPr>
            <w:proofErr w:type="spellStart"/>
            <w:r w:rsidRPr="004C4099">
              <w:rPr>
                <w:rFonts w:ascii="Times New Roman" w:eastAsia="Times New Roman" w:hAnsi="Times New Roman" w:cs="Times New Roman"/>
                <w:i/>
                <w:iCs/>
                <w:color w:val="000000"/>
                <w:sz w:val="28"/>
                <w:szCs w:val="28"/>
                <w:lang w:eastAsia="ru-RU"/>
              </w:rPr>
              <w:t>Спецзагін</w:t>
            </w:r>
            <w:proofErr w:type="spellEnd"/>
            <w:r w:rsidRPr="004C4099">
              <w:rPr>
                <w:rFonts w:ascii="Times New Roman" w:eastAsia="Times New Roman" w:hAnsi="Times New Roman" w:cs="Times New Roman"/>
                <w:i/>
                <w:iCs/>
                <w:color w:val="000000"/>
                <w:sz w:val="28"/>
                <w:szCs w:val="28"/>
                <w:lang w:eastAsia="ru-RU"/>
              </w:rPr>
              <w:t xml:space="preserve"> МНС</w:t>
            </w:r>
          </w:p>
        </w:tc>
        <w:tc>
          <w:tcPr>
            <w:tcW w:w="1421" w:type="dxa"/>
          </w:tcPr>
          <w:p w14:paraId="78D30D76" w14:textId="77777777" w:rsidR="003B6C08" w:rsidRPr="004C4099" w:rsidRDefault="003B6C08" w:rsidP="00D56E66">
            <w:pPr>
              <w:ind w:firstLine="720"/>
              <w:jc w:val="both"/>
              <w:rPr>
                <w:rFonts w:ascii="Times New Roman" w:eastAsia="Times New Roman" w:hAnsi="Times New Roman" w:cs="Times New Roman"/>
                <w:i/>
                <w:iCs/>
                <w:color w:val="000000"/>
                <w:sz w:val="28"/>
                <w:szCs w:val="28"/>
                <w:lang w:eastAsia="ru-RU"/>
              </w:rPr>
            </w:pPr>
          </w:p>
        </w:tc>
        <w:tc>
          <w:tcPr>
            <w:tcW w:w="2264" w:type="dxa"/>
          </w:tcPr>
          <w:p w14:paraId="53B858B5" w14:textId="77777777" w:rsidR="003B6C08" w:rsidRPr="004C4099" w:rsidRDefault="006606DC" w:rsidP="00D56E66">
            <w:pPr>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Х</w:t>
            </w:r>
          </w:p>
        </w:tc>
        <w:tc>
          <w:tcPr>
            <w:tcW w:w="3355" w:type="dxa"/>
          </w:tcPr>
          <w:p w14:paraId="623006DF" w14:textId="77777777" w:rsidR="003B6C08" w:rsidRPr="00DA3CF9" w:rsidRDefault="003B6C08" w:rsidP="00D56E66">
            <w:pPr>
              <w:ind w:firstLine="720"/>
              <w:jc w:val="both"/>
              <w:rPr>
                <w:rFonts w:ascii="Times New Roman" w:eastAsia="Times New Roman" w:hAnsi="Times New Roman" w:cs="Times New Roman"/>
                <w:i/>
                <w:iCs/>
                <w:color w:val="000000"/>
                <w:sz w:val="28"/>
                <w:szCs w:val="28"/>
                <w:lang w:eastAsia="ru-RU"/>
              </w:rPr>
            </w:pPr>
          </w:p>
        </w:tc>
      </w:tr>
    </w:tbl>
    <w:p w14:paraId="615BEE2A" w14:textId="77777777" w:rsidR="00C054B9" w:rsidRPr="00DA3CF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DA3CF9">
        <w:rPr>
          <w:rFonts w:ascii="Times New Roman" w:eastAsia="Times New Roman" w:hAnsi="Times New Roman" w:cs="Times New Roman"/>
          <w:i/>
          <w:iCs/>
          <w:color w:val="000000"/>
          <w:sz w:val="28"/>
          <w:szCs w:val="28"/>
          <w:lang w:eastAsia="ru-RU"/>
        </w:rPr>
        <w:t>  </w:t>
      </w:r>
    </w:p>
    <w:p w14:paraId="1ECCAD28" w14:textId="77777777" w:rsidR="00C054B9" w:rsidRPr="004C4099" w:rsidRDefault="00C054B9" w:rsidP="00865B5A">
      <w:pPr>
        <w:numPr>
          <w:ilvl w:val="0"/>
          <w:numId w:val="24"/>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Яка частка бізнесу громади призупинила діяльність?  </w:t>
      </w:r>
    </w:p>
    <w:p w14:paraId="2D1BA096"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До 25%</w:t>
      </w:r>
      <w:r w:rsidRPr="004C4099">
        <w:rPr>
          <w:rFonts w:ascii="Times New Roman" w:eastAsia="Times New Roman" w:hAnsi="Times New Roman" w:cs="Times New Roman"/>
          <w:i/>
          <w:iCs/>
          <w:color w:val="000000"/>
          <w:sz w:val="28"/>
          <w:szCs w:val="28"/>
          <w:lang w:eastAsia="ru-RU"/>
        </w:rPr>
        <w:tab/>
      </w:r>
      <w:r w:rsidRPr="004C4099">
        <w:rPr>
          <w:rFonts w:ascii="Times New Roman" w:eastAsia="Times New Roman" w:hAnsi="Times New Roman" w:cs="Times New Roman"/>
          <w:i/>
          <w:iCs/>
          <w:color w:val="000000"/>
          <w:sz w:val="28"/>
          <w:szCs w:val="28"/>
          <w:lang w:eastAsia="ru-RU"/>
        </w:rPr>
        <w:tab/>
        <w:t>від 25% до 50%</w:t>
      </w:r>
      <w:r w:rsidRPr="004C4099">
        <w:rPr>
          <w:rFonts w:ascii="Times New Roman" w:eastAsia="Times New Roman" w:hAnsi="Times New Roman" w:cs="Times New Roman"/>
          <w:i/>
          <w:iCs/>
          <w:color w:val="000000"/>
          <w:sz w:val="28"/>
          <w:szCs w:val="28"/>
          <w:lang w:eastAsia="ru-RU"/>
        </w:rPr>
        <w:tab/>
      </w:r>
      <w:r w:rsidRPr="004C4099">
        <w:rPr>
          <w:rFonts w:ascii="Times New Roman" w:eastAsia="Times New Roman" w:hAnsi="Times New Roman" w:cs="Times New Roman"/>
          <w:i/>
          <w:iCs/>
          <w:color w:val="000000"/>
          <w:sz w:val="28"/>
          <w:szCs w:val="28"/>
          <w:lang w:eastAsia="ru-RU"/>
        </w:rPr>
        <w:tab/>
        <w:t xml:space="preserve">від 50% до 75% </w:t>
      </w:r>
      <w:r w:rsidRPr="004C4099">
        <w:rPr>
          <w:rFonts w:ascii="Times New Roman" w:eastAsia="Times New Roman" w:hAnsi="Times New Roman" w:cs="Times New Roman"/>
          <w:i/>
          <w:iCs/>
          <w:color w:val="000000"/>
          <w:sz w:val="28"/>
          <w:szCs w:val="28"/>
          <w:lang w:eastAsia="ru-RU"/>
        </w:rPr>
        <w:tab/>
        <w:t>майже всі</w:t>
      </w:r>
    </w:p>
    <w:p w14:paraId="17EC7828"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65CA4BF4" w14:textId="77777777" w:rsidR="00C054B9" w:rsidRPr="004C4099" w:rsidRDefault="00C054B9" w:rsidP="00865B5A">
      <w:pPr>
        <w:numPr>
          <w:ilvl w:val="0"/>
          <w:numId w:val="24"/>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Яка частка комунальних підприємств громади призупинила діяльність?  </w:t>
      </w:r>
    </w:p>
    <w:p w14:paraId="1CD0BD0A"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До 25%</w:t>
      </w:r>
      <w:r w:rsidRPr="004C4099">
        <w:rPr>
          <w:rFonts w:ascii="Times New Roman" w:eastAsia="Times New Roman" w:hAnsi="Times New Roman" w:cs="Times New Roman"/>
          <w:i/>
          <w:iCs/>
          <w:color w:val="000000"/>
          <w:sz w:val="28"/>
          <w:szCs w:val="28"/>
          <w:lang w:eastAsia="ru-RU"/>
        </w:rPr>
        <w:tab/>
      </w:r>
      <w:r w:rsidRPr="004C4099">
        <w:rPr>
          <w:rFonts w:ascii="Times New Roman" w:eastAsia="Times New Roman" w:hAnsi="Times New Roman" w:cs="Times New Roman"/>
          <w:i/>
          <w:iCs/>
          <w:color w:val="000000"/>
          <w:sz w:val="28"/>
          <w:szCs w:val="28"/>
          <w:lang w:eastAsia="ru-RU"/>
        </w:rPr>
        <w:tab/>
        <w:t>від 25% до 50%</w:t>
      </w:r>
      <w:r w:rsidRPr="004C4099">
        <w:rPr>
          <w:rFonts w:ascii="Times New Roman" w:eastAsia="Times New Roman" w:hAnsi="Times New Roman" w:cs="Times New Roman"/>
          <w:i/>
          <w:iCs/>
          <w:color w:val="000000"/>
          <w:sz w:val="28"/>
          <w:szCs w:val="28"/>
          <w:lang w:eastAsia="ru-RU"/>
        </w:rPr>
        <w:tab/>
      </w:r>
      <w:r w:rsidRPr="004C4099">
        <w:rPr>
          <w:rFonts w:ascii="Times New Roman" w:eastAsia="Times New Roman" w:hAnsi="Times New Roman" w:cs="Times New Roman"/>
          <w:i/>
          <w:iCs/>
          <w:color w:val="000000"/>
          <w:sz w:val="28"/>
          <w:szCs w:val="28"/>
          <w:lang w:eastAsia="ru-RU"/>
        </w:rPr>
        <w:tab/>
        <w:t xml:space="preserve">від 50% до 75% </w:t>
      </w:r>
      <w:r w:rsidRPr="004C4099">
        <w:rPr>
          <w:rFonts w:ascii="Times New Roman" w:eastAsia="Times New Roman" w:hAnsi="Times New Roman" w:cs="Times New Roman"/>
          <w:i/>
          <w:iCs/>
          <w:color w:val="000000"/>
          <w:sz w:val="28"/>
          <w:szCs w:val="28"/>
          <w:lang w:eastAsia="ru-RU"/>
        </w:rPr>
        <w:tab/>
        <w:t>майже всі</w:t>
      </w:r>
    </w:p>
    <w:p w14:paraId="0EF0E39B" w14:textId="77777777" w:rsidR="00C054B9" w:rsidRPr="00DA3CF9" w:rsidRDefault="003C4474" w:rsidP="00D56E66">
      <w:pPr>
        <w:spacing w:line="240" w:lineRule="auto"/>
        <w:ind w:firstLine="720"/>
        <w:jc w:val="both"/>
        <w:rPr>
          <w:rFonts w:ascii="Times New Roman" w:eastAsia="Times New Roman" w:hAnsi="Times New Roman" w:cs="Times New Roman"/>
          <w:i/>
          <w:sz w:val="28"/>
          <w:szCs w:val="28"/>
          <w:lang w:eastAsia="ru-RU"/>
        </w:rPr>
      </w:pPr>
      <w:r w:rsidRPr="004C4099">
        <w:rPr>
          <w:rFonts w:ascii="Times New Roman" w:eastAsia="Times New Roman" w:hAnsi="Times New Roman" w:cs="Times New Roman"/>
          <w:i/>
          <w:sz w:val="28"/>
          <w:szCs w:val="28"/>
          <w:lang w:eastAsia="ru-RU"/>
        </w:rPr>
        <w:t>Зага</w:t>
      </w:r>
      <w:r w:rsidR="00B7247F" w:rsidRPr="004C4099">
        <w:rPr>
          <w:rFonts w:ascii="Times New Roman" w:eastAsia="Times New Roman" w:hAnsi="Times New Roman" w:cs="Times New Roman"/>
          <w:i/>
          <w:sz w:val="28"/>
          <w:szCs w:val="28"/>
          <w:lang w:eastAsia="ru-RU"/>
        </w:rPr>
        <w:t>ль</w:t>
      </w:r>
      <w:r w:rsidRPr="004C4099">
        <w:rPr>
          <w:rFonts w:ascii="Times New Roman" w:eastAsia="Times New Roman" w:hAnsi="Times New Roman" w:cs="Times New Roman"/>
          <w:i/>
          <w:sz w:val="28"/>
          <w:szCs w:val="28"/>
          <w:lang w:eastAsia="ru-RU"/>
        </w:rPr>
        <w:t>на відповідь</w:t>
      </w:r>
      <w:r w:rsidR="00B7247F" w:rsidRPr="004C4099">
        <w:rPr>
          <w:rFonts w:ascii="Times New Roman" w:eastAsia="Times New Roman" w:hAnsi="Times New Roman" w:cs="Times New Roman"/>
          <w:i/>
          <w:sz w:val="28"/>
          <w:szCs w:val="28"/>
          <w:lang w:eastAsia="ru-RU"/>
        </w:rPr>
        <w:t>: всі комунальні підприємства працювали</w:t>
      </w:r>
    </w:p>
    <w:p w14:paraId="4A5862E9" w14:textId="77777777" w:rsidR="003C4474" w:rsidRPr="00DA3CF9" w:rsidRDefault="003C4474" w:rsidP="00D56E66">
      <w:pPr>
        <w:spacing w:line="240" w:lineRule="auto"/>
        <w:ind w:firstLine="720"/>
        <w:jc w:val="both"/>
        <w:rPr>
          <w:rFonts w:ascii="Times New Roman" w:eastAsia="Times New Roman" w:hAnsi="Times New Roman" w:cs="Times New Roman"/>
          <w:sz w:val="28"/>
          <w:szCs w:val="28"/>
          <w:lang w:eastAsia="ru-RU"/>
        </w:rPr>
      </w:pPr>
    </w:p>
    <w:p w14:paraId="3BD767ED" w14:textId="77777777" w:rsidR="00C054B9" w:rsidRPr="004C4099" w:rsidRDefault="00C054B9" w:rsidP="00865B5A">
      <w:pPr>
        <w:numPr>
          <w:ilvl w:val="0"/>
          <w:numId w:val="24"/>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З </w:t>
      </w:r>
      <w:r w:rsidRPr="004C4099">
        <w:rPr>
          <w:rFonts w:ascii="Times New Roman" w:eastAsia="Times New Roman" w:hAnsi="Times New Roman" w:cs="Times New Roman"/>
          <w:b/>
          <w:color w:val="000000"/>
          <w:sz w:val="28"/>
          <w:szCs w:val="28"/>
          <w:lang w:eastAsia="ru-RU"/>
        </w:rPr>
        <w:t xml:space="preserve">яких причин не працював бізнес? (зазначте не більше п’яти  варіантів відповіді) </w:t>
      </w:r>
    </w:p>
    <w:p w14:paraId="51BABC6C"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lastRenderedPageBreak/>
        <w:t>Руйнація підприємства чи його частини</w:t>
      </w:r>
    </w:p>
    <w:p w14:paraId="03DB6676"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Знаходиться у зоні бойових дій чи тимчасової окупації</w:t>
      </w:r>
      <w:r w:rsidR="00DB6673" w:rsidRPr="004C4099">
        <w:rPr>
          <w:rFonts w:ascii="Times New Roman" w:eastAsia="Times New Roman" w:hAnsi="Times New Roman" w:cs="Times New Roman"/>
          <w:i/>
          <w:iCs/>
          <w:color w:val="000000"/>
          <w:sz w:val="28"/>
          <w:szCs w:val="28"/>
          <w:lang w:eastAsia="ru-RU"/>
        </w:rPr>
        <w:t xml:space="preserve"> -16,7%</w:t>
      </w:r>
    </w:p>
    <w:p w14:paraId="12F66D9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 xml:space="preserve">Повна або часткова зупинка діяльності підприємства в умовах розриву господарських </w:t>
      </w:r>
      <w:proofErr w:type="spellStart"/>
      <w:r w:rsidRPr="004C4099">
        <w:rPr>
          <w:rFonts w:ascii="Times New Roman" w:eastAsia="Times New Roman" w:hAnsi="Times New Roman" w:cs="Times New Roman"/>
          <w:i/>
          <w:iCs/>
          <w:color w:val="000000"/>
          <w:sz w:val="28"/>
          <w:szCs w:val="28"/>
          <w:lang w:eastAsia="ru-RU"/>
        </w:rPr>
        <w:t>зв’язків</w:t>
      </w:r>
      <w:proofErr w:type="spellEnd"/>
      <w:r w:rsidRPr="004C4099">
        <w:rPr>
          <w:rFonts w:ascii="Times New Roman" w:eastAsia="Times New Roman" w:hAnsi="Times New Roman" w:cs="Times New Roman"/>
          <w:i/>
          <w:iCs/>
          <w:color w:val="000000"/>
          <w:sz w:val="28"/>
          <w:szCs w:val="28"/>
          <w:lang w:eastAsia="ru-RU"/>
        </w:rPr>
        <w:t>, транспортного сполучення</w:t>
      </w:r>
      <w:r w:rsidR="00DB6673" w:rsidRPr="004C4099">
        <w:rPr>
          <w:rFonts w:ascii="Times New Roman" w:eastAsia="Times New Roman" w:hAnsi="Times New Roman" w:cs="Times New Roman"/>
          <w:i/>
          <w:iCs/>
          <w:color w:val="000000"/>
          <w:sz w:val="28"/>
          <w:szCs w:val="28"/>
          <w:lang w:eastAsia="ru-RU"/>
        </w:rPr>
        <w:t>-25%</w:t>
      </w:r>
    </w:p>
    <w:p w14:paraId="12D6566E"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roofErr w:type="spellStart"/>
      <w:r w:rsidRPr="004C4099">
        <w:rPr>
          <w:rFonts w:ascii="Times New Roman" w:eastAsia="Times New Roman" w:hAnsi="Times New Roman" w:cs="Times New Roman"/>
          <w:i/>
          <w:iCs/>
          <w:color w:val="000000"/>
          <w:sz w:val="28"/>
          <w:szCs w:val="28"/>
          <w:lang w:eastAsia="ru-RU"/>
        </w:rPr>
        <w:t>Релокація</w:t>
      </w:r>
      <w:proofErr w:type="spellEnd"/>
      <w:r w:rsidRPr="004C4099">
        <w:rPr>
          <w:rFonts w:ascii="Times New Roman" w:eastAsia="Times New Roman" w:hAnsi="Times New Roman" w:cs="Times New Roman"/>
          <w:i/>
          <w:iCs/>
          <w:color w:val="000000"/>
          <w:sz w:val="28"/>
          <w:szCs w:val="28"/>
          <w:lang w:eastAsia="ru-RU"/>
        </w:rPr>
        <w:t xml:space="preserve"> підприємства</w:t>
      </w:r>
    </w:p>
    <w:p w14:paraId="43BE6C0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Тимчасове припинення трудових відносин у зв’язку з вимушеним переміщенням в іншу місцевість працівників</w:t>
      </w:r>
      <w:r w:rsidR="00DB6673" w:rsidRPr="004C4099">
        <w:rPr>
          <w:rFonts w:ascii="Times New Roman" w:eastAsia="Times New Roman" w:hAnsi="Times New Roman" w:cs="Times New Roman"/>
          <w:i/>
          <w:iCs/>
          <w:color w:val="000000"/>
          <w:sz w:val="28"/>
          <w:szCs w:val="28"/>
          <w:lang w:eastAsia="ru-RU"/>
        </w:rPr>
        <w:t>-29,2%</w:t>
      </w:r>
    </w:p>
    <w:p w14:paraId="7B4295D0"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Тимчасове припинення трудових відносин з приводу мобілізації</w:t>
      </w:r>
      <w:r w:rsidR="00DB6673" w:rsidRPr="004C4099">
        <w:rPr>
          <w:rFonts w:ascii="Times New Roman" w:eastAsia="Times New Roman" w:hAnsi="Times New Roman" w:cs="Times New Roman"/>
          <w:i/>
          <w:iCs/>
          <w:color w:val="000000"/>
          <w:sz w:val="28"/>
          <w:szCs w:val="28"/>
          <w:lang w:eastAsia="ru-RU"/>
        </w:rPr>
        <w:t xml:space="preserve"> -16,7%</w:t>
      </w:r>
    </w:p>
    <w:p w14:paraId="447A4DE4"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Звільнення більшої кількості працівників за власним бажанням</w:t>
      </w:r>
    </w:p>
    <w:p w14:paraId="230AEB16"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Тимчасове припинення трудових відносин у зв’язку з фінансовими проблемами підприємств</w:t>
      </w:r>
      <w:r w:rsidR="00DB6673" w:rsidRPr="004C4099">
        <w:rPr>
          <w:rFonts w:ascii="Times New Roman" w:eastAsia="Times New Roman" w:hAnsi="Times New Roman" w:cs="Times New Roman"/>
          <w:i/>
          <w:iCs/>
          <w:color w:val="000000"/>
          <w:sz w:val="28"/>
          <w:szCs w:val="28"/>
          <w:lang w:eastAsia="ru-RU"/>
        </w:rPr>
        <w:t>-12,5%</w:t>
      </w:r>
    </w:p>
    <w:p w14:paraId="74E97ADD"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Інше (власний варіант  відповіді)____________________</w:t>
      </w:r>
    </w:p>
    <w:p w14:paraId="3C1B6240" w14:textId="77777777" w:rsidR="001E759B" w:rsidRPr="004C4099" w:rsidRDefault="001E759B" w:rsidP="00D56E66">
      <w:pPr>
        <w:spacing w:line="240" w:lineRule="auto"/>
        <w:ind w:firstLine="720"/>
        <w:jc w:val="both"/>
        <w:rPr>
          <w:rFonts w:ascii="Times New Roman" w:eastAsia="Times New Roman" w:hAnsi="Times New Roman" w:cs="Times New Roman"/>
          <w:b/>
          <w:i/>
          <w:sz w:val="28"/>
          <w:szCs w:val="28"/>
          <w:lang w:eastAsia="ru-RU"/>
        </w:rPr>
      </w:pPr>
    </w:p>
    <w:p w14:paraId="019515BC" w14:textId="77777777" w:rsidR="00DB6673" w:rsidRPr="00DA3CF9" w:rsidRDefault="00DB6673" w:rsidP="00D56E66">
      <w:pPr>
        <w:spacing w:line="240" w:lineRule="auto"/>
        <w:ind w:firstLine="720"/>
        <w:jc w:val="both"/>
        <w:rPr>
          <w:rFonts w:ascii="Times New Roman" w:eastAsia="Times New Roman" w:hAnsi="Times New Roman" w:cs="Times New Roman"/>
          <w:b/>
          <w:i/>
          <w:sz w:val="28"/>
          <w:szCs w:val="28"/>
          <w:lang w:eastAsia="ru-RU"/>
        </w:rPr>
      </w:pPr>
      <w:r w:rsidRPr="004C4099">
        <w:rPr>
          <w:rFonts w:ascii="Times New Roman" w:eastAsia="Times New Roman" w:hAnsi="Times New Roman" w:cs="Times New Roman"/>
          <w:b/>
          <w:i/>
          <w:sz w:val="28"/>
          <w:szCs w:val="28"/>
          <w:lang w:eastAsia="ru-RU"/>
        </w:rPr>
        <w:t>Міграція працівників, розрив господарських</w:t>
      </w:r>
      <w:r w:rsidRPr="00DA3CF9">
        <w:rPr>
          <w:rFonts w:ascii="Times New Roman" w:eastAsia="Times New Roman" w:hAnsi="Times New Roman" w:cs="Times New Roman"/>
          <w:b/>
          <w:i/>
          <w:sz w:val="28"/>
          <w:szCs w:val="28"/>
          <w:lang w:eastAsia="ru-RU"/>
        </w:rPr>
        <w:t xml:space="preserve"> </w:t>
      </w:r>
      <w:proofErr w:type="spellStart"/>
      <w:r w:rsidRPr="00DA3CF9">
        <w:rPr>
          <w:rFonts w:ascii="Times New Roman" w:eastAsia="Times New Roman" w:hAnsi="Times New Roman" w:cs="Times New Roman"/>
          <w:b/>
          <w:i/>
          <w:sz w:val="28"/>
          <w:szCs w:val="28"/>
          <w:lang w:eastAsia="ru-RU"/>
        </w:rPr>
        <w:t>зв’язків</w:t>
      </w:r>
      <w:proofErr w:type="spellEnd"/>
      <w:r w:rsidR="001E759B" w:rsidRPr="00DA3CF9">
        <w:rPr>
          <w:rFonts w:ascii="Times New Roman" w:eastAsia="Times New Roman" w:hAnsi="Times New Roman" w:cs="Times New Roman"/>
          <w:b/>
          <w:i/>
          <w:sz w:val="28"/>
          <w:szCs w:val="28"/>
          <w:lang w:eastAsia="ru-RU"/>
        </w:rPr>
        <w:t xml:space="preserve">, тимчасове припинення трудових відносин є головними причинами </w:t>
      </w:r>
      <w:proofErr w:type="spellStart"/>
      <w:r w:rsidR="001E759B" w:rsidRPr="00DA3CF9">
        <w:rPr>
          <w:rFonts w:ascii="Times New Roman" w:eastAsia="Times New Roman" w:hAnsi="Times New Roman" w:cs="Times New Roman"/>
          <w:b/>
          <w:i/>
          <w:sz w:val="28"/>
          <w:szCs w:val="28"/>
          <w:lang w:eastAsia="ru-RU"/>
        </w:rPr>
        <w:t>призупинки</w:t>
      </w:r>
      <w:proofErr w:type="spellEnd"/>
      <w:r w:rsidR="001E759B" w:rsidRPr="00DA3CF9">
        <w:rPr>
          <w:rFonts w:ascii="Times New Roman" w:eastAsia="Times New Roman" w:hAnsi="Times New Roman" w:cs="Times New Roman"/>
          <w:b/>
          <w:i/>
          <w:sz w:val="28"/>
          <w:szCs w:val="28"/>
          <w:lang w:eastAsia="ru-RU"/>
        </w:rPr>
        <w:t xml:space="preserve"> бізнес діяльності  25 відсотками місцевих підприємств</w:t>
      </w:r>
      <w:r w:rsidR="00880C00" w:rsidRPr="00DA3CF9">
        <w:rPr>
          <w:rFonts w:ascii="Times New Roman" w:eastAsia="Times New Roman" w:hAnsi="Times New Roman" w:cs="Times New Roman"/>
          <w:b/>
          <w:i/>
          <w:sz w:val="28"/>
          <w:szCs w:val="28"/>
          <w:lang w:eastAsia="ru-RU"/>
        </w:rPr>
        <w:t>. В той же час, всі без винятку комунальні підприємства громади продовжували працювати у період проведення військових дій.</w:t>
      </w:r>
      <w:r w:rsidR="001E759B" w:rsidRPr="00DA3CF9">
        <w:rPr>
          <w:rFonts w:ascii="Times New Roman" w:eastAsia="Times New Roman" w:hAnsi="Times New Roman" w:cs="Times New Roman"/>
          <w:b/>
          <w:i/>
          <w:sz w:val="28"/>
          <w:szCs w:val="28"/>
          <w:lang w:eastAsia="ru-RU"/>
        </w:rPr>
        <w:t xml:space="preserve">  </w:t>
      </w:r>
      <w:r w:rsidR="00E52960" w:rsidRPr="00DA3CF9">
        <w:rPr>
          <w:rFonts w:ascii="Times New Roman" w:eastAsia="Times New Roman" w:hAnsi="Times New Roman" w:cs="Times New Roman"/>
          <w:b/>
          <w:i/>
          <w:sz w:val="28"/>
          <w:szCs w:val="28"/>
          <w:lang w:eastAsia="ru-RU"/>
        </w:rPr>
        <w:t>Щодо причин  непрямих втрат, яких зазнав місцевий бізнес (наступне питання)респонденти визначають: відсутність ресурсів та пошкодження сільськогосподарських угідь</w:t>
      </w:r>
    </w:p>
    <w:p w14:paraId="4F6F70AA" w14:textId="77777777" w:rsidR="001E759B" w:rsidRPr="00DA3CF9" w:rsidRDefault="001E759B" w:rsidP="00D56E66">
      <w:pPr>
        <w:spacing w:line="240" w:lineRule="auto"/>
        <w:ind w:firstLine="720"/>
        <w:jc w:val="both"/>
        <w:rPr>
          <w:rFonts w:ascii="Times New Roman" w:eastAsia="Times New Roman" w:hAnsi="Times New Roman" w:cs="Times New Roman"/>
          <w:b/>
          <w:i/>
          <w:sz w:val="28"/>
          <w:szCs w:val="28"/>
          <w:lang w:eastAsia="ru-RU"/>
        </w:rPr>
      </w:pPr>
    </w:p>
    <w:p w14:paraId="0141F969" w14:textId="77777777" w:rsidR="00C054B9" w:rsidRPr="004C4099" w:rsidRDefault="00C054B9" w:rsidP="00865B5A">
      <w:pPr>
        <w:numPr>
          <w:ilvl w:val="0"/>
          <w:numId w:val="24"/>
        </w:numPr>
        <w:tabs>
          <w:tab w:val="left" w:pos="993"/>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Які </w:t>
      </w:r>
      <w:r w:rsidRPr="004C4099">
        <w:rPr>
          <w:rFonts w:ascii="Times New Roman" w:eastAsia="Times New Roman" w:hAnsi="Times New Roman" w:cs="Times New Roman"/>
          <w:b/>
          <w:color w:val="000000"/>
          <w:sz w:val="28"/>
          <w:szCs w:val="28"/>
          <w:lang w:eastAsia="ru-RU"/>
        </w:rPr>
        <w:t>непрямі втрати притаманні вашій територіальній громаді?  (будь яка кількість відповідей)</w:t>
      </w:r>
    </w:p>
    <w:p w14:paraId="5B09F34E"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Знищення або часткового пошкодження сільськогосподарських угідь, вилучення земель з обороту через мінування</w:t>
      </w:r>
      <w:r w:rsidR="00E52960" w:rsidRPr="004C4099">
        <w:rPr>
          <w:rFonts w:ascii="Times New Roman" w:eastAsia="Times New Roman" w:hAnsi="Times New Roman" w:cs="Times New Roman"/>
          <w:i/>
          <w:iCs/>
          <w:color w:val="000000"/>
          <w:sz w:val="28"/>
          <w:szCs w:val="28"/>
          <w:lang w:eastAsia="ru-RU"/>
        </w:rPr>
        <w:t>- 28,6%</w:t>
      </w:r>
    </w:p>
    <w:p w14:paraId="27C7E017"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Втрати  врожаю через зрив посівної та неможливість збору врожаю</w:t>
      </w:r>
      <w:r w:rsidR="00E52960" w:rsidRPr="004C4099">
        <w:rPr>
          <w:rFonts w:ascii="Times New Roman" w:eastAsia="Times New Roman" w:hAnsi="Times New Roman" w:cs="Times New Roman"/>
          <w:i/>
          <w:iCs/>
          <w:color w:val="000000"/>
          <w:sz w:val="28"/>
          <w:szCs w:val="28"/>
          <w:lang w:eastAsia="ru-RU"/>
        </w:rPr>
        <w:t xml:space="preserve"> – 21,4%</w:t>
      </w:r>
    </w:p>
    <w:p w14:paraId="39EC8EC0"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Загибель  тварин </w:t>
      </w:r>
    </w:p>
    <w:p w14:paraId="432D1EA9"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Відсутність ресурсів (людських, техніки) для збору врожаю</w:t>
      </w:r>
      <w:r w:rsidR="00E52960" w:rsidRPr="004C4099">
        <w:rPr>
          <w:rFonts w:ascii="Times New Roman" w:eastAsia="Times New Roman" w:hAnsi="Times New Roman" w:cs="Times New Roman"/>
          <w:i/>
          <w:iCs/>
          <w:color w:val="000000"/>
          <w:sz w:val="28"/>
          <w:szCs w:val="28"/>
          <w:lang w:eastAsia="ru-RU"/>
        </w:rPr>
        <w:t>- 42,9%</w:t>
      </w:r>
    </w:p>
    <w:p w14:paraId="34FE1B1A"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Відсутність підготовлених приміщень для зберігання врожаю</w:t>
      </w:r>
    </w:p>
    <w:p w14:paraId="136288E4"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Інше (власний варіант  відповіді)</w:t>
      </w:r>
      <w:r w:rsidR="00E52960" w:rsidRPr="004C4099">
        <w:rPr>
          <w:rFonts w:ascii="Times New Roman" w:eastAsia="Times New Roman" w:hAnsi="Times New Roman" w:cs="Times New Roman"/>
          <w:i/>
          <w:iCs/>
          <w:color w:val="000000"/>
          <w:sz w:val="28"/>
          <w:szCs w:val="28"/>
          <w:lang w:eastAsia="ru-RU"/>
        </w:rPr>
        <w:t>втрата учнівської молоді</w:t>
      </w:r>
    </w:p>
    <w:p w14:paraId="462A6181"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62EB6110" w14:textId="77777777" w:rsidR="00C054B9" w:rsidRPr="004C4099" w:rsidRDefault="00C054B9" w:rsidP="00865B5A">
      <w:pPr>
        <w:numPr>
          <w:ilvl w:val="0"/>
          <w:numId w:val="25"/>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4C4099">
        <w:rPr>
          <w:rFonts w:ascii="Times New Roman" w:eastAsia="Times New Roman" w:hAnsi="Times New Roman" w:cs="Times New Roman"/>
          <w:b/>
          <w:bCs/>
          <w:color w:val="1F4E79"/>
          <w:sz w:val="28"/>
          <w:szCs w:val="28"/>
          <w:lang w:eastAsia="ru-RU"/>
        </w:rPr>
        <w:t>ОЦІНКА ПРОБЛЕМ ТА ПОТРЕБ ПОВОЄННОГО ВІДНОВЛЕННЯ ГРОМАДИ В РІЗНИХ СФЕРАХ  </w:t>
      </w:r>
    </w:p>
    <w:p w14:paraId="7AF77C6C"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Які проблеми будуть найбільш актуальними для підприємців у період повоєнного відновлення? </w:t>
      </w:r>
    </w:p>
    <w:p w14:paraId="036D44BB"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Заміщення технології і матеріалів, що використовувались в роботі раніше </w:t>
      </w:r>
      <w:r w:rsidR="00E26CDF" w:rsidRPr="004C4099">
        <w:rPr>
          <w:rFonts w:ascii="Times New Roman" w:eastAsia="Times New Roman" w:hAnsi="Times New Roman" w:cs="Times New Roman"/>
          <w:i/>
          <w:iCs/>
          <w:color w:val="000000"/>
          <w:sz w:val="28"/>
          <w:szCs w:val="28"/>
          <w:lang w:eastAsia="ru-RU"/>
        </w:rPr>
        <w:t>-21,4%</w:t>
      </w:r>
    </w:p>
    <w:p w14:paraId="11F27967"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Перепрофілювання підприємства на виробництво іншої продукції</w:t>
      </w:r>
      <w:r w:rsidR="00E26CDF" w:rsidRPr="004C4099">
        <w:rPr>
          <w:rFonts w:ascii="Times New Roman" w:eastAsia="Times New Roman" w:hAnsi="Times New Roman" w:cs="Times New Roman"/>
          <w:i/>
          <w:iCs/>
          <w:color w:val="000000"/>
          <w:sz w:val="28"/>
          <w:szCs w:val="28"/>
          <w:lang w:eastAsia="ru-RU"/>
        </w:rPr>
        <w:t>-28,6%</w:t>
      </w:r>
    </w:p>
    <w:p w14:paraId="1E281220"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Перепрофілювання персоналу, яке потребує періоду адаптації або формування нових навиків</w:t>
      </w:r>
      <w:r w:rsidR="00E26CDF" w:rsidRPr="004C4099">
        <w:rPr>
          <w:rFonts w:ascii="Times New Roman" w:eastAsia="Times New Roman" w:hAnsi="Times New Roman" w:cs="Times New Roman"/>
          <w:i/>
          <w:iCs/>
          <w:color w:val="000000"/>
          <w:sz w:val="28"/>
          <w:szCs w:val="28"/>
          <w:lang w:eastAsia="ru-RU"/>
        </w:rPr>
        <w:t>-</w:t>
      </w:r>
      <w:r w:rsidRPr="004C4099">
        <w:rPr>
          <w:rFonts w:ascii="Times New Roman" w:eastAsia="Times New Roman" w:hAnsi="Times New Roman" w:cs="Times New Roman"/>
          <w:i/>
          <w:iCs/>
          <w:color w:val="000000"/>
          <w:sz w:val="28"/>
          <w:szCs w:val="28"/>
          <w:lang w:eastAsia="ru-RU"/>
        </w:rPr>
        <w:t> </w:t>
      </w:r>
      <w:r w:rsidR="00E26CDF" w:rsidRPr="004C4099">
        <w:rPr>
          <w:rFonts w:ascii="Times New Roman" w:eastAsia="Times New Roman" w:hAnsi="Times New Roman" w:cs="Times New Roman"/>
          <w:i/>
          <w:iCs/>
          <w:color w:val="000000"/>
          <w:sz w:val="28"/>
          <w:szCs w:val="28"/>
          <w:lang w:eastAsia="ru-RU"/>
        </w:rPr>
        <w:t>14,3%</w:t>
      </w:r>
    </w:p>
    <w:p w14:paraId="024C27D3"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Пошук нових ринків збуту</w:t>
      </w:r>
      <w:r w:rsidR="00E26CDF" w:rsidRPr="004C4099">
        <w:rPr>
          <w:rFonts w:ascii="Times New Roman" w:eastAsia="Times New Roman" w:hAnsi="Times New Roman" w:cs="Times New Roman"/>
          <w:i/>
          <w:iCs/>
          <w:color w:val="000000"/>
          <w:sz w:val="28"/>
          <w:szCs w:val="28"/>
          <w:lang w:eastAsia="ru-RU"/>
        </w:rPr>
        <w:t>-28,6%</w:t>
      </w:r>
    </w:p>
    <w:p w14:paraId="3EA08718"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Інше (власний варіант  відповіді)</w:t>
      </w:r>
      <w:r w:rsidR="00E26CDF" w:rsidRPr="004C4099">
        <w:rPr>
          <w:rFonts w:ascii="Times New Roman" w:eastAsia="Times New Roman" w:hAnsi="Times New Roman" w:cs="Times New Roman"/>
          <w:i/>
          <w:iCs/>
          <w:color w:val="000000"/>
          <w:sz w:val="28"/>
          <w:szCs w:val="28"/>
          <w:lang w:eastAsia="ru-RU"/>
        </w:rPr>
        <w:t>психологічний стан УБД</w:t>
      </w:r>
    </w:p>
    <w:p w14:paraId="2F6B7B77" w14:textId="77777777" w:rsidR="00C054B9" w:rsidRPr="004C4099" w:rsidRDefault="00C054B9" w:rsidP="00D56E66">
      <w:pPr>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496C433F"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color w:val="000000"/>
          <w:sz w:val="28"/>
          <w:szCs w:val="28"/>
          <w:lang w:eastAsia="ru-RU"/>
        </w:rPr>
        <w:t> </w:t>
      </w:r>
      <w:r w:rsidRPr="004C4099">
        <w:rPr>
          <w:rFonts w:ascii="Times New Roman" w:eastAsia="Times New Roman" w:hAnsi="Times New Roman" w:cs="Times New Roman"/>
          <w:b/>
          <w:color w:val="000000"/>
          <w:sz w:val="28"/>
          <w:szCs w:val="28"/>
          <w:lang w:eastAsia="ru-RU"/>
        </w:rPr>
        <w:t xml:space="preserve">В якій послідовності (перше, друге, третє і </w:t>
      </w:r>
      <w:proofErr w:type="spellStart"/>
      <w:r w:rsidRPr="004C4099">
        <w:rPr>
          <w:rFonts w:ascii="Times New Roman" w:eastAsia="Times New Roman" w:hAnsi="Times New Roman" w:cs="Times New Roman"/>
          <w:b/>
          <w:color w:val="000000"/>
          <w:sz w:val="28"/>
          <w:szCs w:val="28"/>
          <w:lang w:eastAsia="ru-RU"/>
        </w:rPr>
        <w:t>т.д</w:t>
      </w:r>
      <w:proofErr w:type="spellEnd"/>
      <w:r w:rsidRPr="004C4099">
        <w:rPr>
          <w:rFonts w:ascii="Times New Roman" w:eastAsia="Times New Roman" w:hAnsi="Times New Roman" w:cs="Times New Roman"/>
          <w:b/>
          <w:color w:val="000000"/>
          <w:sz w:val="28"/>
          <w:szCs w:val="28"/>
          <w:lang w:eastAsia="ru-RU"/>
        </w:rPr>
        <w:t xml:space="preserve">.) Ви б розмістили  нижче представлені проблеми повоєнного відновлення: </w:t>
      </w:r>
    </w:p>
    <w:p w14:paraId="595C9882" w14:textId="77777777" w:rsidR="00C054B9" w:rsidRPr="004C4099" w:rsidRDefault="00C054B9" w:rsidP="00D56E66">
      <w:pPr>
        <w:tabs>
          <w:tab w:val="left" w:pos="851"/>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lastRenderedPageBreak/>
        <w:t>Небезпека через розташування громади на кордоні з РФ або РБ</w:t>
      </w:r>
      <w:r w:rsidR="00511E83" w:rsidRPr="004C4099">
        <w:rPr>
          <w:rFonts w:ascii="Times New Roman" w:eastAsia="Times New Roman" w:hAnsi="Times New Roman" w:cs="Times New Roman"/>
          <w:i/>
          <w:iCs/>
          <w:color w:val="000000"/>
          <w:sz w:val="28"/>
          <w:szCs w:val="28"/>
          <w:lang w:eastAsia="ru-RU"/>
        </w:rPr>
        <w:t xml:space="preserve"> -3</w:t>
      </w:r>
    </w:p>
    <w:p w14:paraId="50539E26"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xml:space="preserve">Розрив господарських </w:t>
      </w:r>
      <w:proofErr w:type="spellStart"/>
      <w:r w:rsidRPr="004C4099">
        <w:rPr>
          <w:rFonts w:ascii="Times New Roman" w:eastAsia="Times New Roman" w:hAnsi="Times New Roman" w:cs="Times New Roman"/>
          <w:i/>
          <w:iCs/>
          <w:color w:val="000000"/>
          <w:sz w:val="28"/>
          <w:szCs w:val="28"/>
          <w:lang w:eastAsia="ru-RU"/>
        </w:rPr>
        <w:t>зв’язків</w:t>
      </w:r>
      <w:proofErr w:type="spellEnd"/>
      <w:r w:rsidRPr="004C4099">
        <w:rPr>
          <w:rFonts w:ascii="Times New Roman" w:eastAsia="Times New Roman" w:hAnsi="Times New Roman" w:cs="Times New Roman"/>
          <w:i/>
          <w:iCs/>
          <w:color w:val="000000"/>
          <w:sz w:val="28"/>
          <w:szCs w:val="28"/>
          <w:lang w:eastAsia="ru-RU"/>
        </w:rPr>
        <w:t xml:space="preserve"> та транспортного сполучення</w:t>
      </w:r>
      <w:r w:rsidR="00511E83" w:rsidRPr="004C4099">
        <w:rPr>
          <w:rFonts w:ascii="Times New Roman" w:eastAsia="Times New Roman" w:hAnsi="Times New Roman" w:cs="Times New Roman"/>
          <w:i/>
          <w:iCs/>
          <w:color w:val="000000"/>
          <w:sz w:val="28"/>
          <w:szCs w:val="28"/>
          <w:lang w:eastAsia="ru-RU"/>
        </w:rPr>
        <w:t xml:space="preserve"> -4</w:t>
      </w:r>
    </w:p>
    <w:p w14:paraId="32E6F95D"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Не повернення населення працездатного віку</w:t>
      </w:r>
      <w:r w:rsidR="00511E83" w:rsidRPr="004C4099">
        <w:rPr>
          <w:rFonts w:ascii="Times New Roman" w:eastAsia="Times New Roman" w:hAnsi="Times New Roman" w:cs="Times New Roman"/>
          <w:i/>
          <w:iCs/>
          <w:color w:val="000000"/>
          <w:sz w:val="28"/>
          <w:szCs w:val="28"/>
          <w:lang w:eastAsia="ru-RU"/>
        </w:rPr>
        <w:t>-1</w:t>
      </w:r>
      <w:r w:rsidRPr="004C4099">
        <w:rPr>
          <w:rFonts w:ascii="Times New Roman" w:eastAsia="Times New Roman" w:hAnsi="Times New Roman" w:cs="Times New Roman"/>
          <w:i/>
          <w:iCs/>
          <w:color w:val="000000"/>
          <w:sz w:val="28"/>
          <w:szCs w:val="28"/>
          <w:lang w:eastAsia="ru-RU"/>
        </w:rPr>
        <w:t xml:space="preserve"> </w:t>
      </w:r>
    </w:p>
    <w:p w14:paraId="61F92B4A"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Велика кількість людей, які отримали інвалідність та стійку непрацездатність</w:t>
      </w:r>
      <w:r w:rsidR="00511E83" w:rsidRPr="004C4099">
        <w:rPr>
          <w:rFonts w:ascii="Times New Roman" w:eastAsia="Times New Roman" w:hAnsi="Times New Roman" w:cs="Times New Roman"/>
          <w:i/>
          <w:iCs/>
          <w:color w:val="000000"/>
          <w:sz w:val="28"/>
          <w:szCs w:val="28"/>
          <w:lang w:eastAsia="ru-RU"/>
        </w:rPr>
        <w:t>-5</w:t>
      </w:r>
    </w:p>
    <w:p w14:paraId="2EFEB32A"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Повільне відновлення купівельної спроможності мешканців громади</w:t>
      </w:r>
      <w:r w:rsidR="00511E83" w:rsidRPr="004C4099">
        <w:rPr>
          <w:rFonts w:ascii="Times New Roman" w:eastAsia="Times New Roman" w:hAnsi="Times New Roman" w:cs="Times New Roman"/>
          <w:i/>
          <w:iCs/>
          <w:color w:val="000000"/>
          <w:sz w:val="28"/>
          <w:szCs w:val="28"/>
          <w:lang w:eastAsia="ru-RU"/>
        </w:rPr>
        <w:t xml:space="preserve"> -2</w:t>
      </w:r>
    </w:p>
    <w:p w14:paraId="7C2C20B4"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Не відновлення пізнаваності громади і об’єктів на її території</w:t>
      </w:r>
      <w:r w:rsidR="00511E83" w:rsidRPr="004C4099">
        <w:rPr>
          <w:rFonts w:ascii="Times New Roman" w:eastAsia="Times New Roman" w:hAnsi="Times New Roman" w:cs="Times New Roman"/>
          <w:i/>
          <w:iCs/>
          <w:color w:val="000000"/>
          <w:sz w:val="28"/>
          <w:szCs w:val="28"/>
          <w:lang w:eastAsia="ru-RU"/>
        </w:rPr>
        <w:t>-</w:t>
      </w:r>
      <w:r w:rsidRPr="004C4099">
        <w:rPr>
          <w:rFonts w:ascii="Times New Roman" w:eastAsia="Times New Roman" w:hAnsi="Times New Roman" w:cs="Times New Roman"/>
          <w:i/>
          <w:iCs/>
          <w:color w:val="000000"/>
          <w:sz w:val="28"/>
          <w:szCs w:val="28"/>
          <w:lang w:eastAsia="ru-RU"/>
        </w:rPr>
        <w:t xml:space="preserve"> </w:t>
      </w:r>
      <w:r w:rsidR="00511E83" w:rsidRPr="004C4099">
        <w:rPr>
          <w:rFonts w:ascii="Times New Roman" w:eastAsia="Times New Roman" w:hAnsi="Times New Roman" w:cs="Times New Roman"/>
          <w:i/>
          <w:iCs/>
          <w:color w:val="000000"/>
          <w:sz w:val="28"/>
          <w:szCs w:val="28"/>
          <w:lang w:eastAsia="ru-RU"/>
        </w:rPr>
        <w:t>6</w:t>
      </w:r>
    </w:p>
    <w:p w14:paraId="43EFA069" w14:textId="77777777" w:rsidR="00C054B9" w:rsidRPr="004C4099" w:rsidRDefault="00C054B9" w:rsidP="00D56E66">
      <w:pPr>
        <w:tabs>
          <w:tab w:val="left" w:pos="993"/>
        </w:tabs>
        <w:spacing w:line="240" w:lineRule="auto"/>
        <w:ind w:firstLine="720"/>
        <w:jc w:val="both"/>
        <w:textAlignment w:val="baseline"/>
        <w:rPr>
          <w:rFonts w:ascii="Times New Roman" w:hAnsi="Times New Roman" w:cs="Times New Roman"/>
          <w:sz w:val="28"/>
          <w:szCs w:val="28"/>
        </w:rPr>
      </w:pPr>
      <w:r w:rsidRPr="004C4099">
        <w:rPr>
          <w:rFonts w:ascii="Times New Roman" w:eastAsia="Times New Roman" w:hAnsi="Times New Roman" w:cs="Times New Roman"/>
          <w:i/>
          <w:iCs/>
          <w:color w:val="000000"/>
          <w:sz w:val="28"/>
          <w:szCs w:val="28"/>
          <w:lang w:eastAsia="ru-RU"/>
        </w:rPr>
        <w:t xml:space="preserve">Інше (Ваша відповідь) </w:t>
      </w:r>
    </w:p>
    <w:p w14:paraId="5AE9C245"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На якій сфері в першу чергу необхідно буде зосередитись в період повоєнного відновлення  </w:t>
      </w:r>
    </w:p>
    <w:p w14:paraId="54CEC102"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Виробнича (відновлення роботи, відбудова пошкоджених та будівництво нових об’єктів  промисловості та сільського господарства</w:t>
      </w:r>
      <w:r w:rsidR="0005629D" w:rsidRPr="004C4099">
        <w:rPr>
          <w:rFonts w:ascii="Times New Roman" w:eastAsia="Times New Roman" w:hAnsi="Times New Roman" w:cs="Times New Roman"/>
          <w:i/>
          <w:iCs/>
          <w:color w:val="000000"/>
          <w:sz w:val="28"/>
          <w:szCs w:val="28"/>
          <w:lang w:eastAsia="ru-RU"/>
        </w:rPr>
        <w:t xml:space="preserve"> -72.?%</w:t>
      </w:r>
      <w:r w:rsidRPr="004C4099">
        <w:rPr>
          <w:rFonts w:ascii="Times New Roman" w:eastAsia="Times New Roman" w:hAnsi="Times New Roman" w:cs="Times New Roman"/>
          <w:i/>
          <w:iCs/>
          <w:color w:val="000000"/>
          <w:sz w:val="28"/>
          <w:szCs w:val="28"/>
          <w:lang w:eastAsia="ru-RU"/>
        </w:rPr>
        <w:t xml:space="preserve">  </w:t>
      </w:r>
    </w:p>
    <w:p w14:paraId="1ACF51CE"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Екологічна </w:t>
      </w:r>
      <w:r w:rsidR="0005629D" w:rsidRPr="004C4099">
        <w:rPr>
          <w:rFonts w:ascii="Times New Roman" w:eastAsia="Times New Roman" w:hAnsi="Times New Roman" w:cs="Times New Roman"/>
          <w:i/>
          <w:iCs/>
          <w:color w:val="000000"/>
          <w:sz w:val="28"/>
          <w:szCs w:val="28"/>
          <w:lang w:eastAsia="ru-RU"/>
        </w:rPr>
        <w:t>-9,1%</w:t>
      </w:r>
    </w:p>
    <w:p w14:paraId="1E820AC7"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Соціальна (відбудова пошкоджених та будівництво нових об’єктів соціальної інфраструктури та житла)</w:t>
      </w:r>
      <w:r w:rsidR="00511E83" w:rsidRPr="004C4099">
        <w:rPr>
          <w:rFonts w:ascii="Times New Roman" w:eastAsia="Times New Roman" w:hAnsi="Times New Roman" w:cs="Times New Roman"/>
          <w:i/>
          <w:iCs/>
          <w:color w:val="000000"/>
          <w:sz w:val="28"/>
          <w:szCs w:val="28"/>
          <w:lang w:eastAsia="ru-RU"/>
        </w:rPr>
        <w:t>- 9.1%</w:t>
      </w:r>
    </w:p>
    <w:p w14:paraId="7DE43DF2" w14:textId="77777777" w:rsidR="00511E83" w:rsidRPr="004C4099" w:rsidRDefault="00C054B9" w:rsidP="00511E83">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Інше</w:t>
      </w:r>
      <w:r w:rsidR="00511E83" w:rsidRPr="004C4099">
        <w:rPr>
          <w:rFonts w:ascii="Times New Roman" w:eastAsia="Times New Roman" w:hAnsi="Times New Roman" w:cs="Times New Roman"/>
          <w:i/>
          <w:iCs/>
          <w:color w:val="000000"/>
          <w:sz w:val="28"/>
          <w:szCs w:val="28"/>
          <w:lang w:eastAsia="ru-RU"/>
        </w:rPr>
        <w:t xml:space="preserve"> (Ваша відповідь створення НРМ)</w:t>
      </w:r>
    </w:p>
    <w:p w14:paraId="38295BF5" w14:textId="77777777" w:rsidR="00511E83" w:rsidRPr="004C4099" w:rsidRDefault="00511E83" w:rsidP="00511E83">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25B9A756"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color w:val="000000"/>
          <w:sz w:val="28"/>
          <w:szCs w:val="28"/>
          <w:lang w:eastAsia="ru-RU"/>
        </w:rPr>
        <w:t> </w:t>
      </w:r>
      <w:r w:rsidRPr="004C4099">
        <w:rPr>
          <w:rFonts w:ascii="Times New Roman" w:eastAsia="Times New Roman" w:hAnsi="Times New Roman" w:cs="Times New Roman"/>
          <w:b/>
          <w:color w:val="000000"/>
          <w:sz w:val="28"/>
          <w:szCs w:val="28"/>
          <w:lang w:eastAsia="ru-RU"/>
        </w:rPr>
        <w:t>Визначить потреби громади, на які</w:t>
      </w:r>
      <w:r w:rsidRPr="00DA3CF9">
        <w:rPr>
          <w:rFonts w:ascii="Times New Roman" w:eastAsia="Times New Roman" w:hAnsi="Times New Roman" w:cs="Times New Roman"/>
          <w:b/>
          <w:color w:val="000000"/>
          <w:sz w:val="28"/>
          <w:szCs w:val="28"/>
          <w:lang w:eastAsia="ru-RU"/>
        </w:rPr>
        <w:t xml:space="preserve"> слід звернути увагу в період підготовки/актуалізації стратегії для адаптації до умов повоєнного відновлення та розвитку </w:t>
      </w:r>
      <w:r w:rsidRPr="004C4099">
        <w:rPr>
          <w:rFonts w:ascii="Times New Roman" w:eastAsia="Times New Roman" w:hAnsi="Times New Roman" w:cs="Times New Roman"/>
          <w:b/>
          <w:color w:val="000000"/>
          <w:sz w:val="28"/>
          <w:szCs w:val="28"/>
          <w:lang w:eastAsia="ru-RU"/>
        </w:rPr>
        <w:t>для сприяння сталому розвитку громади (зазначте не більше трьох варіантів відповіді)</w:t>
      </w:r>
    </w:p>
    <w:p w14:paraId="5E556635" w14:textId="77777777" w:rsidR="00C054B9" w:rsidRPr="004C4099" w:rsidRDefault="0005629D"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Термінове відновлення житла – 54.6%%</w:t>
      </w:r>
    </w:p>
    <w:p w14:paraId="0D3EE28A"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Облаштування тимчасових місць проживан</w:t>
      </w:r>
      <w:r w:rsidR="0005629D" w:rsidRPr="004C4099">
        <w:rPr>
          <w:rFonts w:ascii="Times New Roman" w:eastAsia="Times New Roman" w:hAnsi="Times New Roman" w:cs="Times New Roman"/>
          <w:i/>
          <w:iCs/>
          <w:color w:val="000000"/>
          <w:sz w:val="28"/>
          <w:szCs w:val="28"/>
          <w:lang w:eastAsia="ru-RU"/>
        </w:rPr>
        <w:t>ня та будівництво житла для ВПО – 18.2%</w:t>
      </w:r>
      <w:r w:rsidRPr="004C4099">
        <w:rPr>
          <w:rFonts w:ascii="Times New Roman" w:eastAsia="Times New Roman" w:hAnsi="Times New Roman" w:cs="Times New Roman"/>
          <w:i/>
          <w:iCs/>
          <w:color w:val="000000"/>
          <w:sz w:val="28"/>
          <w:szCs w:val="28"/>
          <w:lang w:eastAsia="ru-RU"/>
        </w:rPr>
        <w:t> </w:t>
      </w:r>
    </w:p>
    <w:p w14:paraId="40856F19"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Відновлення зруйнованих мостів, доріг</w:t>
      </w:r>
      <w:r w:rsidR="0005629D" w:rsidRPr="004C4099">
        <w:rPr>
          <w:rFonts w:ascii="Times New Roman" w:eastAsia="Times New Roman" w:hAnsi="Times New Roman" w:cs="Times New Roman"/>
          <w:i/>
          <w:iCs/>
          <w:color w:val="000000"/>
          <w:sz w:val="28"/>
          <w:szCs w:val="28"/>
          <w:lang w:eastAsia="ru-RU"/>
        </w:rPr>
        <w:t>– 18.2% </w:t>
      </w:r>
      <w:r w:rsidRPr="004C4099">
        <w:rPr>
          <w:rFonts w:ascii="Times New Roman" w:eastAsia="Times New Roman" w:hAnsi="Times New Roman" w:cs="Times New Roman"/>
          <w:i/>
          <w:iCs/>
          <w:color w:val="000000"/>
          <w:sz w:val="28"/>
          <w:szCs w:val="28"/>
          <w:lang w:eastAsia="ru-RU"/>
        </w:rPr>
        <w:t> </w:t>
      </w:r>
    </w:p>
    <w:p w14:paraId="5A03D6F1"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Відновлення зруйнованих газових мереж і ліній електропостачання</w:t>
      </w:r>
    </w:p>
    <w:p w14:paraId="6059B29E"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 xml:space="preserve">Інше (Ваша відповідь) </w:t>
      </w:r>
    </w:p>
    <w:p w14:paraId="6C2633C8" w14:textId="77777777" w:rsidR="00C054B9" w:rsidRPr="004C4099" w:rsidRDefault="00C054B9" w:rsidP="00D56E66">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109D7E70"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Які ваші пропозиції щодо ефективного використання цільових/донорських фондів для післявоєнного відновлення і розбудови територіальної громади.  </w:t>
      </w:r>
    </w:p>
    <w:p w14:paraId="05084F0E" w14:textId="77777777" w:rsidR="0005629D" w:rsidRPr="004C4099" w:rsidRDefault="0005629D" w:rsidP="00865B5A">
      <w:pPr>
        <w:pStyle w:val="ad"/>
        <w:numPr>
          <w:ilvl w:val="0"/>
          <w:numId w:val="39"/>
        </w:numPr>
        <w:spacing w:line="240" w:lineRule="auto"/>
        <w:jc w:val="both"/>
        <w:textAlignment w:val="baseline"/>
        <w:rPr>
          <w:sz w:val="28"/>
          <w:szCs w:val="28"/>
          <w:lang w:val="uk-UA"/>
        </w:rPr>
      </w:pPr>
      <w:r w:rsidRPr="004C4099">
        <w:rPr>
          <w:sz w:val="28"/>
          <w:szCs w:val="28"/>
          <w:lang w:val="uk-UA"/>
        </w:rPr>
        <w:t>Посилення контролю;</w:t>
      </w:r>
    </w:p>
    <w:p w14:paraId="2ACD80B0" w14:textId="77777777" w:rsidR="0005629D" w:rsidRPr="004C4099" w:rsidRDefault="0005629D" w:rsidP="00865B5A">
      <w:pPr>
        <w:pStyle w:val="ad"/>
        <w:numPr>
          <w:ilvl w:val="0"/>
          <w:numId w:val="39"/>
        </w:numPr>
        <w:spacing w:line="240" w:lineRule="auto"/>
        <w:jc w:val="both"/>
        <w:textAlignment w:val="baseline"/>
        <w:rPr>
          <w:sz w:val="28"/>
          <w:szCs w:val="28"/>
          <w:lang w:val="uk-UA"/>
        </w:rPr>
      </w:pPr>
      <w:r w:rsidRPr="004C4099">
        <w:rPr>
          <w:sz w:val="28"/>
          <w:szCs w:val="28"/>
          <w:lang w:val="uk-UA"/>
        </w:rPr>
        <w:t>Забезпечення прозорості використання</w:t>
      </w:r>
    </w:p>
    <w:p w14:paraId="28CEA70C" w14:textId="77777777" w:rsidR="00C054B9" w:rsidRPr="004C4099" w:rsidRDefault="00C054B9" w:rsidP="00865B5A">
      <w:pPr>
        <w:numPr>
          <w:ilvl w:val="1"/>
          <w:numId w:val="25"/>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Якою Ви хочете бачити свою громаду після війни? (до 5 речень)</w:t>
      </w:r>
    </w:p>
    <w:p w14:paraId="1AEB394D"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Спроможною фінансово, з розвиненою виробничою сферою, з високим рівнем благоустрою з гарними дорогами, з адекватними цінами, з забезпеченням робочих місць</w:t>
      </w:r>
    </w:p>
    <w:p w14:paraId="4D01EC74"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Промислово розвиненою, з достатньою кількістю робочих місць, туристично привабливою, з достойними зонами відпочинку</w:t>
      </w:r>
    </w:p>
    <w:p w14:paraId="5DD901CB"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Ефективність та прозорість розподілу та використання коштів громади, відповідальність представників влади за </w:t>
      </w:r>
      <w:proofErr w:type="spellStart"/>
      <w:r w:rsidRPr="004C4099">
        <w:rPr>
          <w:rFonts w:eastAsia="Times New Roman"/>
          <w:i/>
          <w:sz w:val="28"/>
          <w:szCs w:val="28"/>
          <w:lang w:val="uk-UA" w:eastAsia="ru-RU"/>
        </w:rPr>
        <w:t>прийнятя</w:t>
      </w:r>
      <w:proofErr w:type="spellEnd"/>
      <w:r w:rsidRPr="004C4099">
        <w:rPr>
          <w:rFonts w:eastAsia="Times New Roman"/>
          <w:i/>
          <w:sz w:val="28"/>
          <w:szCs w:val="28"/>
          <w:lang w:val="uk-UA" w:eastAsia="ru-RU"/>
        </w:rPr>
        <w:t xml:space="preserve"> рішень й врахування думки громадян</w:t>
      </w:r>
    </w:p>
    <w:p w14:paraId="6926B8E9"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Європейською, на високому рівні. </w:t>
      </w:r>
    </w:p>
    <w:p w14:paraId="0D90BFA1"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lastRenderedPageBreak/>
        <w:t>Світлу (ліхтарі по всьому місту); з гарним покриттям (дороги, тротуари).</w:t>
      </w:r>
    </w:p>
    <w:p w14:paraId="05143612"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 xml:space="preserve">З новими робочими місцями і високим працевлаштуванням, розвиненою інфраструктурою </w:t>
      </w:r>
    </w:p>
    <w:p w14:paraId="736AF4F4"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Сильною, з розвинутою інфраструктурою та інноваційною.</w:t>
      </w:r>
    </w:p>
    <w:p w14:paraId="6944191E"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Мирною і процвітаючою. Українською</w:t>
      </w:r>
    </w:p>
    <w:p w14:paraId="74848410" w14:textId="77777777" w:rsidR="0005629D" w:rsidRPr="004C4099" w:rsidRDefault="0005629D" w:rsidP="00865B5A">
      <w:pPr>
        <w:pStyle w:val="ad"/>
        <w:numPr>
          <w:ilvl w:val="0"/>
          <w:numId w:val="40"/>
        </w:numPr>
        <w:spacing w:line="240" w:lineRule="auto"/>
        <w:jc w:val="both"/>
        <w:textAlignment w:val="baseline"/>
        <w:rPr>
          <w:rFonts w:eastAsia="Times New Roman"/>
          <w:i/>
          <w:sz w:val="28"/>
          <w:szCs w:val="28"/>
          <w:lang w:val="uk-UA" w:eastAsia="ru-RU"/>
        </w:rPr>
      </w:pPr>
      <w:r w:rsidRPr="004C4099">
        <w:rPr>
          <w:rFonts w:eastAsia="Times New Roman"/>
          <w:i/>
          <w:sz w:val="28"/>
          <w:szCs w:val="28"/>
          <w:lang w:val="uk-UA" w:eastAsia="ru-RU"/>
        </w:rPr>
        <w:t>Успішною</w:t>
      </w:r>
    </w:p>
    <w:p w14:paraId="1ACB56CC" w14:textId="77777777" w:rsidR="006B2D86" w:rsidRPr="004C4099" w:rsidRDefault="006B2D86" w:rsidP="006B2D86">
      <w:pPr>
        <w:pStyle w:val="ad"/>
        <w:spacing w:line="240" w:lineRule="auto"/>
        <w:ind w:left="1440" w:firstLine="0"/>
        <w:jc w:val="both"/>
        <w:textAlignment w:val="baseline"/>
        <w:rPr>
          <w:rFonts w:eastAsia="Times New Roman"/>
          <w:i/>
          <w:sz w:val="28"/>
          <w:szCs w:val="28"/>
          <w:lang w:val="uk-UA" w:eastAsia="ru-RU"/>
        </w:rPr>
      </w:pPr>
    </w:p>
    <w:p w14:paraId="05CD82B1" w14:textId="77777777" w:rsidR="006B2D86" w:rsidRPr="00DA3CF9" w:rsidRDefault="006B2D86" w:rsidP="006B2D86">
      <w:pPr>
        <w:pStyle w:val="ad"/>
        <w:spacing w:after="0" w:line="240" w:lineRule="auto"/>
        <w:ind w:left="567" w:firstLine="873"/>
        <w:jc w:val="both"/>
        <w:textAlignment w:val="baseline"/>
        <w:rPr>
          <w:rFonts w:eastAsia="Times New Roman"/>
          <w:b/>
          <w:i/>
          <w:sz w:val="28"/>
          <w:szCs w:val="28"/>
          <w:lang w:val="uk-UA" w:eastAsia="ru-RU"/>
        </w:rPr>
      </w:pPr>
      <w:r w:rsidRPr="004C4099">
        <w:rPr>
          <w:rFonts w:eastAsia="Times New Roman"/>
          <w:b/>
          <w:i/>
          <w:sz w:val="28"/>
          <w:szCs w:val="28"/>
          <w:lang w:val="uk-UA" w:eastAsia="ru-RU"/>
        </w:rPr>
        <w:t>Серед проблем, які будуть</w:t>
      </w:r>
      <w:r w:rsidRPr="00DA3CF9">
        <w:rPr>
          <w:rFonts w:eastAsia="Times New Roman"/>
          <w:b/>
          <w:i/>
          <w:sz w:val="28"/>
          <w:szCs w:val="28"/>
          <w:lang w:val="uk-UA" w:eastAsia="ru-RU"/>
        </w:rPr>
        <w:t xml:space="preserve"> найбільш актуальними для підприємців у період повоєнного відновлення респонденти виділяють перепрофілювання підприємства на виробництво іншої продукції та пошук нових ринків збуту й в цьому вимірі головною сферою відбудови зазначається виробнича.</w:t>
      </w:r>
    </w:p>
    <w:p w14:paraId="381B64B7" w14:textId="77777777" w:rsidR="006B2D86" w:rsidRPr="00DA3CF9" w:rsidRDefault="006B2D86" w:rsidP="006B2D86">
      <w:pPr>
        <w:pStyle w:val="ad"/>
        <w:spacing w:after="0" w:line="240" w:lineRule="auto"/>
        <w:ind w:left="567" w:firstLine="873"/>
        <w:jc w:val="both"/>
        <w:textAlignment w:val="baseline"/>
        <w:rPr>
          <w:rFonts w:eastAsia="Times New Roman"/>
          <w:b/>
          <w:i/>
          <w:sz w:val="28"/>
          <w:szCs w:val="28"/>
          <w:lang w:val="uk-UA" w:eastAsia="ru-RU"/>
        </w:rPr>
      </w:pPr>
      <w:proofErr w:type="spellStart"/>
      <w:r w:rsidRPr="00DA3CF9">
        <w:rPr>
          <w:rFonts w:eastAsia="Times New Roman"/>
          <w:b/>
          <w:i/>
          <w:sz w:val="28"/>
          <w:szCs w:val="28"/>
          <w:lang w:val="uk-UA" w:eastAsia="ru-RU"/>
        </w:rPr>
        <w:t>Стейкхолдери</w:t>
      </w:r>
      <w:proofErr w:type="spellEnd"/>
      <w:r w:rsidRPr="00DA3CF9">
        <w:rPr>
          <w:rFonts w:eastAsia="Times New Roman"/>
          <w:b/>
          <w:i/>
          <w:sz w:val="28"/>
          <w:szCs w:val="28"/>
          <w:lang w:val="uk-UA" w:eastAsia="ru-RU"/>
        </w:rPr>
        <w:t xml:space="preserve"> звертають увагу на необхідність першочергового відновлення житла та посилення контролю за ходом використання коштів забезпечення прозорості та відкритості фінансування </w:t>
      </w:r>
      <w:proofErr w:type="spellStart"/>
      <w:r w:rsidRPr="00DA3CF9">
        <w:rPr>
          <w:rFonts w:eastAsia="Times New Roman"/>
          <w:b/>
          <w:i/>
          <w:sz w:val="28"/>
          <w:szCs w:val="28"/>
          <w:lang w:val="uk-UA" w:eastAsia="ru-RU"/>
        </w:rPr>
        <w:t>розвиткових</w:t>
      </w:r>
      <w:proofErr w:type="spellEnd"/>
      <w:r w:rsidRPr="00DA3CF9">
        <w:rPr>
          <w:rFonts w:eastAsia="Times New Roman"/>
          <w:b/>
          <w:i/>
          <w:sz w:val="28"/>
          <w:szCs w:val="28"/>
          <w:lang w:val="uk-UA" w:eastAsia="ru-RU"/>
        </w:rPr>
        <w:t xml:space="preserve"> </w:t>
      </w:r>
      <w:proofErr w:type="spellStart"/>
      <w:r w:rsidRPr="00DA3CF9">
        <w:rPr>
          <w:rFonts w:eastAsia="Times New Roman"/>
          <w:b/>
          <w:i/>
          <w:sz w:val="28"/>
          <w:szCs w:val="28"/>
          <w:lang w:val="uk-UA" w:eastAsia="ru-RU"/>
        </w:rPr>
        <w:t>про</w:t>
      </w:r>
      <w:r w:rsidR="005E3A3D" w:rsidRPr="00DA3CF9">
        <w:rPr>
          <w:rFonts w:eastAsia="Times New Roman"/>
          <w:b/>
          <w:i/>
          <w:sz w:val="28"/>
          <w:szCs w:val="28"/>
          <w:lang w:val="uk-UA" w:eastAsia="ru-RU"/>
        </w:rPr>
        <w:t>є</w:t>
      </w:r>
      <w:r w:rsidRPr="00DA3CF9">
        <w:rPr>
          <w:rFonts w:eastAsia="Times New Roman"/>
          <w:b/>
          <w:i/>
          <w:sz w:val="28"/>
          <w:szCs w:val="28"/>
          <w:lang w:val="uk-UA" w:eastAsia="ru-RU"/>
        </w:rPr>
        <w:t>ктів</w:t>
      </w:r>
      <w:proofErr w:type="spellEnd"/>
      <w:r w:rsidRPr="00DA3CF9">
        <w:rPr>
          <w:rFonts w:eastAsia="Times New Roman"/>
          <w:b/>
          <w:i/>
          <w:sz w:val="28"/>
          <w:szCs w:val="28"/>
          <w:lang w:val="uk-UA" w:eastAsia="ru-RU"/>
        </w:rPr>
        <w:t>.</w:t>
      </w:r>
    </w:p>
    <w:p w14:paraId="0DF3A4F6" w14:textId="77777777" w:rsidR="006B2D86" w:rsidRPr="00DA3CF9" w:rsidRDefault="006B2D86" w:rsidP="006B2D86">
      <w:pPr>
        <w:pStyle w:val="ad"/>
        <w:spacing w:after="0" w:line="240" w:lineRule="auto"/>
        <w:ind w:left="567" w:firstLine="873"/>
        <w:jc w:val="both"/>
        <w:textAlignment w:val="baseline"/>
        <w:rPr>
          <w:rFonts w:eastAsia="Times New Roman"/>
          <w:b/>
          <w:sz w:val="28"/>
          <w:szCs w:val="28"/>
          <w:lang w:val="uk-UA" w:eastAsia="ru-RU"/>
        </w:rPr>
      </w:pPr>
    </w:p>
    <w:p w14:paraId="570C3B18" w14:textId="77777777" w:rsidR="00C054B9" w:rsidRPr="00DA3CF9" w:rsidRDefault="00C054B9" w:rsidP="00865B5A">
      <w:pPr>
        <w:numPr>
          <w:ilvl w:val="0"/>
          <w:numId w:val="26"/>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DA3CF9">
        <w:rPr>
          <w:rFonts w:ascii="Times New Roman" w:eastAsia="Times New Roman" w:hAnsi="Times New Roman" w:cs="Times New Roman"/>
          <w:b/>
          <w:bCs/>
          <w:color w:val="1F4E79"/>
          <w:sz w:val="28"/>
          <w:szCs w:val="28"/>
          <w:lang w:eastAsia="ru-RU"/>
        </w:rPr>
        <w:t>СТВОРЕННЯ СИСТЕМИ ІНСТРУМЕНТІВ МОНІТОРИНГУ І ОЦІНКИ (</w:t>
      </w:r>
      <w:proofErr w:type="spellStart"/>
      <w:r w:rsidRPr="00DA3CF9">
        <w:rPr>
          <w:rFonts w:ascii="Times New Roman" w:eastAsia="Times New Roman" w:hAnsi="Times New Roman" w:cs="Times New Roman"/>
          <w:b/>
          <w:bCs/>
          <w:color w:val="1F4E79"/>
          <w:sz w:val="28"/>
          <w:szCs w:val="28"/>
          <w:lang w:eastAsia="ru-RU"/>
        </w:rPr>
        <w:t>МіО</w:t>
      </w:r>
      <w:proofErr w:type="spellEnd"/>
      <w:r w:rsidRPr="00DA3CF9">
        <w:rPr>
          <w:rFonts w:ascii="Times New Roman" w:eastAsia="Times New Roman" w:hAnsi="Times New Roman" w:cs="Times New Roman"/>
          <w:b/>
          <w:bCs/>
          <w:color w:val="1F4E79"/>
          <w:sz w:val="28"/>
          <w:szCs w:val="28"/>
          <w:lang w:eastAsia="ru-RU"/>
        </w:rPr>
        <w:t>) (ПЕРЕЛІК ПОКАЗНИКІВ, ПЕРІОДИЧНІСТЬ ТА ДЖЕРЕЛА ІНФОРМАЦІЇ) СТРАТЕГІЧНИХ ТА ПРОГРАМНИХ ДОКУМЕНТІВ</w:t>
      </w:r>
    </w:p>
    <w:p w14:paraId="0B43FDBC" w14:textId="77777777" w:rsidR="00C054B9" w:rsidRPr="004C4099" w:rsidRDefault="00C054B9" w:rsidP="00865B5A">
      <w:pPr>
        <w:numPr>
          <w:ilvl w:val="1"/>
          <w:numId w:val="26"/>
        </w:numPr>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Чи було розроблено систему індикаторів та створено систему </w:t>
      </w:r>
      <w:r w:rsidRPr="004C4099">
        <w:rPr>
          <w:rFonts w:ascii="Times New Roman" w:eastAsia="Times New Roman" w:hAnsi="Times New Roman" w:cs="Times New Roman"/>
          <w:b/>
          <w:color w:val="000000"/>
          <w:sz w:val="28"/>
          <w:szCs w:val="28"/>
          <w:lang w:eastAsia="ru-RU"/>
        </w:rPr>
        <w:t>показники для проведення моніторингу та оцінювання стратегічних та програмних документів?</w:t>
      </w:r>
    </w:p>
    <w:p w14:paraId="4A69CBFF"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w:t>
      </w:r>
    </w:p>
    <w:p w14:paraId="57C3C00A"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 </w:t>
      </w:r>
    </w:p>
    <w:p w14:paraId="0BAB27A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401C5030" w14:textId="77777777" w:rsidR="00C054B9" w:rsidRPr="004C409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Якщо ні, поясніть чому?</w:t>
      </w:r>
    </w:p>
    <w:p w14:paraId="193D0F37"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567D7949" w14:textId="77777777" w:rsidR="00C054B9" w:rsidRPr="004C409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Чи існують індикатори (показники) результативності для кожного  завдання стратегії/програми?</w:t>
      </w:r>
    </w:p>
    <w:p w14:paraId="26A2CA3A"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w:t>
      </w:r>
    </w:p>
    <w:p w14:paraId="4E34CB57" w14:textId="77777777" w:rsidR="00C054B9" w:rsidRPr="00DA3CF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w:t>
      </w:r>
      <w:r w:rsidRPr="00DA3CF9">
        <w:rPr>
          <w:rFonts w:ascii="Times New Roman" w:eastAsia="Times New Roman" w:hAnsi="Times New Roman" w:cs="Times New Roman"/>
          <w:i/>
          <w:iCs/>
          <w:color w:val="000000"/>
          <w:sz w:val="28"/>
          <w:szCs w:val="28"/>
          <w:lang w:eastAsia="ru-RU"/>
        </w:rPr>
        <w:t> </w:t>
      </w:r>
    </w:p>
    <w:p w14:paraId="5A69B241" w14:textId="77777777" w:rsidR="00C054B9" w:rsidRPr="00DA3CF9" w:rsidRDefault="00C054B9" w:rsidP="00D56E66">
      <w:pPr>
        <w:spacing w:line="240" w:lineRule="auto"/>
        <w:ind w:firstLine="720"/>
        <w:jc w:val="both"/>
        <w:rPr>
          <w:rFonts w:ascii="Times New Roman" w:eastAsia="Times New Roman" w:hAnsi="Times New Roman" w:cs="Times New Roman"/>
          <w:sz w:val="28"/>
          <w:szCs w:val="28"/>
          <w:lang w:eastAsia="ru-RU"/>
        </w:rPr>
      </w:pPr>
    </w:p>
    <w:p w14:paraId="23E845CD" w14:textId="77777777" w:rsidR="00C054B9" w:rsidRPr="004C409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Чи здійснювався збір даних для побудови системи </w:t>
      </w:r>
      <w:proofErr w:type="spellStart"/>
      <w:r w:rsidRPr="004C4099">
        <w:rPr>
          <w:rFonts w:ascii="Times New Roman" w:eastAsia="Times New Roman" w:hAnsi="Times New Roman" w:cs="Times New Roman"/>
          <w:b/>
          <w:color w:val="000000"/>
          <w:sz w:val="28"/>
          <w:szCs w:val="28"/>
          <w:lang w:eastAsia="ru-RU"/>
        </w:rPr>
        <w:t>МіО</w:t>
      </w:r>
      <w:proofErr w:type="spellEnd"/>
      <w:r w:rsidRPr="004C4099">
        <w:rPr>
          <w:rFonts w:ascii="Times New Roman" w:eastAsia="Times New Roman" w:hAnsi="Times New Roman" w:cs="Times New Roman"/>
          <w:b/>
          <w:color w:val="000000"/>
          <w:sz w:val="28"/>
          <w:szCs w:val="28"/>
          <w:lang w:eastAsia="ru-RU"/>
        </w:rPr>
        <w:t>?</w:t>
      </w:r>
    </w:p>
    <w:p w14:paraId="20CA8950"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Так</w:t>
      </w:r>
    </w:p>
    <w:p w14:paraId="1502929D" w14:textId="77777777" w:rsidR="00C054B9" w:rsidRPr="004C4099" w:rsidRDefault="00C054B9" w:rsidP="00D56E66">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 </w:t>
      </w:r>
    </w:p>
    <w:p w14:paraId="1EBF4EA1"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p w14:paraId="2C3835CE" w14:textId="77777777" w:rsidR="00C054B9" w:rsidRPr="004C409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Якщо так, вкажіть джерела та періодичність</w:t>
      </w:r>
    </w:p>
    <w:tbl>
      <w:tblPr>
        <w:tblW w:w="0" w:type="auto"/>
        <w:tblInd w:w="1413" w:type="dxa"/>
        <w:tblCellMar>
          <w:top w:w="15" w:type="dxa"/>
          <w:left w:w="15" w:type="dxa"/>
          <w:bottom w:w="15" w:type="dxa"/>
          <w:right w:w="15" w:type="dxa"/>
        </w:tblCellMar>
        <w:tblLook w:val="04A0" w:firstRow="1" w:lastRow="0" w:firstColumn="1" w:lastColumn="0" w:noHBand="0" w:noVBand="1"/>
      </w:tblPr>
      <w:tblGrid>
        <w:gridCol w:w="4394"/>
        <w:gridCol w:w="4196"/>
      </w:tblGrid>
      <w:tr w:rsidR="00C054B9" w:rsidRPr="004C4099" w14:paraId="47BD8576"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4E5F9"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b/>
                <w:bCs/>
                <w:i/>
                <w:iCs/>
                <w:color w:val="000000"/>
                <w:sz w:val="28"/>
                <w:szCs w:val="28"/>
                <w:lang w:eastAsia="ru-RU"/>
              </w:rPr>
              <w:t>Джерело </w:t>
            </w: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A73588"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b/>
                <w:bCs/>
                <w:i/>
                <w:iCs/>
                <w:color w:val="000000"/>
                <w:sz w:val="28"/>
                <w:szCs w:val="28"/>
                <w:lang w:eastAsia="ru-RU"/>
              </w:rPr>
              <w:t>Періодичність </w:t>
            </w:r>
          </w:p>
        </w:tc>
      </w:tr>
      <w:tr w:rsidR="00C054B9" w:rsidRPr="004C4099" w14:paraId="378969C6"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5DEA7"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Статистичні дані</w:t>
            </w: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2B7DE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Щомісяця</w:t>
            </w:r>
          </w:p>
        </w:tc>
      </w:tr>
      <w:tr w:rsidR="00C054B9" w:rsidRPr="004C4099" w14:paraId="74411749"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AB9198"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Опитування</w:t>
            </w: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D44B2"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Щокварталу</w:t>
            </w:r>
          </w:p>
        </w:tc>
      </w:tr>
      <w:tr w:rsidR="00C054B9" w:rsidRPr="004C4099" w14:paraId="475FE8D2"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27355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Фінансова звітність</w:t>
            </w: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5508B"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Раз на рік</w:t>
            </w:r>
          </w:p>
        </w:tc>
      </w:tr>
      <w:tr w:rsidR="00C054B9" w:rsidRPr="004C4099" w14:paraId="73763141"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739FF9"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CCEB92"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p>
        </w:tc>
      </w:tr>
      <w:tr w:rsidR="00C054B9" w:rsidRPr="004C4099" w14:paraId="2F718E05" w14:textId="77777777" w:rsidTr="00C054B9">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C7623"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Інше</w:t>
            </w:r>
          </w:p>
        </w:tc>
        <w:tc>
          <w:tcPr>
            <w:tcW w:w="4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5CE95E" w14:textId="77777777" w:rsidR="00C054B9" w:rsidRPr="004C4099" w:rsidRDefault="00C054B9" w:rsidP="00D56E66">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t>Інше </w:t>
            </w:r>
          </w:p>
        </w:tc>
      </w:tr>
    </w:tbl>
    <w:p w14:paraId="32622B9C" w14:textId="77777777" w:rsidR="00C054B9" w:rsidRPr="004C409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4C4099">
        <w:rPr>
          <w:rFonts w:ascii="Times New Roman" w:eastAsia="Times New Roman" w:hAnsi="Times New Roman" w:cs="Times New Roman"/>
          <w:b/>
          <w:color w:val="000000"/>
          <w:sz w:val="28"/>
          <w:szCs w:val="28"/>
          <w:lang w:eastAsia="ru-RU"/>
        </w:rPr>
        <w:t xml:space="preserve">Чи оприлюднювались результати </w:t>
      </w:r>
      <w:proofErr w:type="spellStart"/>
      <w:r w:rsidRPr="004C4099">
        <w:rPr>
          <w:rFonts w:ascii="Times New Roman" w:eastAsia="Times New Roman" w:hAnsi="Times New Roman" w:cs="Times New Roman"/>
          <w:b/>
          <w:color w:val="000000"/>
          <w:sz w:val="28"/>
          <w:szCs w:val="28"/>
          <w:lang w:eastAsia="ru-RU"/>
        </w:rPr>
        <w:t>МіО</w:t>
      </w:r>
      <w:proofErr w:type="spellEnd"/>
      <w:r w:rsidRPr="004C4099">
        <w:rPr>
          <w:rFonts w:ascii="Times New Roman" w:eastAsia="Times New Roman" w:hAnsi="Times New Roman" w:cs="Times New Roman"/>
          <w:b/>
          <w:color w:val="000000"/>
          <w:sz w:val="28"/>
          <w:szCs w:val="28"/>
          <w:lang w:eastAsia="ru-RU"/>
        </w:rPr>
        <w:t xml:space="preserve"> для вільного доступу до інформації всіх мешканців?</w:t>
      </w:r>
    </w:p>
    <w:p w14:paraId="7B2FD8AF" w14:textId="77777777" w:rsidR="00C054B9" w:rsidRPr="004C4099" w:rsidRDefault="00C054B9" w:rsidP="00C054B9">
      <w:pPr>
        <w:spacing w:line="240" w:lineRule="auto"/>
        <w:ind w:firstLine="720"/>
        <w:jc w:val="both"/>
        <w:rPr>
          <w:rFonts w:ascii="Times New Roman" w:eastAsia="Times New Roman" w:hAnsi="Times New Roman" w:cs="Times New Roman"/>
          <w:sz w:val="28"/>
          <w:szCs w:val="28"/>
          <w:lang w:eastAsia="ru-RU"/>
        </w:rPr>
      </w:pPr>
      <w:r w:rsidRPr="004C4099">
        <w:rPr>
          <w:rFonts w:ascii="Times New Roman" w:eastAsia="Times New Roman" w:hAnsi="Times New Roman" w:cs="Times New Roman"/>
          <w:i/>
          <w:iCs/>
          <w:color w:val="000000"/>
          <w:sz w:val="28"/>
          <w:szCs w:val="28"/>
          <w:lang w:eastAsia="ru-RU"/>
        </w:rPr>
        <w:lastRenderedPageBreak/>
        <w:t>Так</w:t>
      </w:r>
    </w:p>
    <w:p w14:paraId="7598A9AE" w14:textId="77777777" w:rsidR="00C054B9" w:rsidRPr="00DA3CF9" w:rsidRDefault="00C054B9" w:rsidP="00C054B9">
      <w:pPr>
        <w:spacing w:line="240" w:lineRule="auto"/>
        <w:ind w:firstLine="720"/>
        <w:jc w:val="both"/>
        <w:rPr>
          <w:rFonts w:ascii="Times New Roman" w:eastAsia="Times New Roman" w:hAnsi="Times New Roman" w:cs="Times New Roman"/>
          <w:i/>
          <w:iCs/>
          <w:color w:val="000000"/>
          <w:sz w:val="28"/>
          <w:szCs w:val="28"/>
          <w:lang w:eastAsia="ru-RU"/>
        </w:rPr>
      </w:pPr>
      <w:r w:rsidRPr="004C4099">
        <w:rPr>
          <w:rFonts w:ascii="Times New Roman" w:eastAsia="Times New Roman" w:hAnsi="Times New Roman" w:cs="Times New Roman"/>
          <w:i/>
          <w:iCs/>
          <w:color w:val="000000"/>
          <w:sz w:val="28"/>
          <w:szCs w:val="28"/>
          <w:lang w:eastAsia="ru-RU"/>
        </w:rPr>
        <w:t>Ні</w:t>
      </w:r>
      <w:r w:rsidRPr="00DA3CF9">
        <w:rPr>
          <w:rFonts w:ascii="Times New Roman" w:eastAsia="Times New Roman" w:hAnsi="Times New Roman" w:cs="Times New Roman"/>
          <w:i/>
          <w:iCs/>
          <w:color w:val="000000"/>
          <w:sz w:val="28"/>
          <w:szCs w:val="28"/>
          <w:lang w:eastAsia="ru-RU"/>
        </w:rPr>
        <w:t> </w:t>
      </w:r>
    </w:p>
    <w:p w14:paraId="7CB27F01" w14:textId="77777777" w:rsidR="00C054B9" w:rsidRPr="00DA3CF9" w:rsidRDefault="00C054B9" w:rsidP="00C054B9">
      <w:pPr>
        <w:spacing w:line="240" w:lineRule="auto"/>
        <w:ind w:firstLine="720"/>
        <w:jc w:val="both"/>
        <w:rPr>
          <w:rFonts w:ascii="Times New Roman" w:eastAsia="Times New Roman" w:hAnsi="Times New Roman" w:cs="Times New Roman"/>
          <w:sz w:val="28"/>
          <w:szCs w:val="28"/>
          <w:lang w:eastAsia="ru-RU"/>
        </w:rPr>
      </w:pPr>
    </w:p>
    <w:p w14:paraId="66BF40DF" w14:textId="77777777" w:rsidR="00C054B9" w:rsidRPr="00DA3CF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Якщо ні, поясніть чому?</w:t>
      </w:r>
    </w:p>
    <w:p w14:paraId="5228A06C" w14:textId="77777777" w:rsidR="002D4D00" w:rsidRPr="00DA3CF9" w:rsidRDefault="002D4D00" w:rsidP="002D4D00">
      <w:pPr>
        <w:tabs>
          <w:tab w:val="left" w:pos="1134"/>
        </w:tabs>
        <w:spacing w:line="240" w:lineRule="auto"/>
        <w:ind w:left="720"/>
        <w:jc w:val="both"/>
        <w:textAlignment w:val="baseline"/>
        <w:rPr>
          <w:rFonts w:ascii="Times New Roman" w:eastAsia="Times New Roman" w:hAnsi="Times New Roman" w:cs="Times New Roman"/>
          <w:b/>
          <w:color w:val="000000"/>
          <w:sz w:val="28"/>
          <w:szCs w:val="28"/>
          <w:lang w:eastAsia="ru-RU"/>
        </w:rPr>
      </w:pPr>
    </w:p>
    <w:p w14:paraId="7B9F4146" w14:textId="77777777" w:rsidR="00C054B9" w:rsidRPr="00835C0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DA3CF9">
        <w:rPr>
          <w:rFonts w:ascii="Times New Roman" w:eastAsia="Times New Roman" w:hAnsi="Times New Roman" w:cs="Times New Roman"/>
          <w:b/>
          <w:color w:val="000000"/>
          <w:sz w:val="28"/>
          <w:szCs w:val="28"/>
          <w:lang w:eastAsia="ru-RU"/>
        </w:rPr>
        <w:t xml:space="preserve">Чи </w:t>
      </w:r>
      <w:r w:rsidRPr="00835C09">
        <w:rPr>
          <w:rFonts w:ascii="Times New Roman" w:eastAsia="Times New Roman" w:hAnsi="Times New Roman" w:cs="Times New Roman"/>
          <w:b/>
          <w:color w:val="000000"/>
          <w:sz w:val="28"/>
          <w:szCs w:val="28"/>
          <w:lang w:eastAsia="ru-RU"/>
        </w:rPr>
        <w:t>використовувались результати моніторингу і оцінки стратегії/програми/</w:t>
      </w:r>
      <w:proofErr w:type="spellStart"/>
      <w:r w:rsidRPr="00835C09">
        <w:rPr>
          <w:rFonts w:ascii="Times New Roman" w:eastAsia="Times New Roman" w:hAnsi="Times New Roman" w:cs="Times New Roman"/>
          <w:b/>
          <w:color w:val="000000"/>
          <w:sz w:val="28"/>
          <w:szCs w:val="28"/>
          <w:lang w:eastAsia="ru-RU"/>
        </w:rPr>
        <w:t>про</w:t>
      </w:r>
      <w:r w:rsidR="005E3A3D" w:rsidRPr="00835C09">
        <w:rPr>
          <w:rFonts w:ascii="Times New Roman" w:eastAsia="Times New Roman" w:hAnsi="Times New Roman" w:cs="Times New Roman"/>
          <w:b/>
          <w:color w:val="000000"/>
          <w:sz w:val="28"/>
          <w:szCs w:val="28"/>
          <w:lang w:eastAsia="ru-RU"/>
        </w:rPr>
        <w:t>є</w:t>
      </w:r>
      <w:r w:rsidRPr="00835C09">
        <w:rPr>
          <w:rFonts w:ascii="Times New Roman" w:eastAsia="Times New Roman" w:hAnsi="Times New Roman" w:cs="Times New Roman"/>
          <w:b/>
          <w:color w:val="000000"/>
          <w:sz w:val="28"/>
          <w:szCs w:val="28"/>
          <w:lang w:eastAsia="ru-RU"/>
        </w:rPr>
        <w:t>кту</w:t>
      </w:r>
      <w:proofErr w:type="spellEnd"/>
      <w:r w:rsidRPr="00835C09">
        <w:rPr>
          <w:rFonts w:ascii="Times New Roman" w:eastAsia="Times New Roman" w:hAnsi="Times New Roman" w:cs="Times New Roman"/>
          <w:b/>
          <w:color w:val="000000"/>
          <w:sz w:val="28"/>
          <w:szCs w:val="28"/>
          <w:lang w:eastAsia="ru-RU"/>
        </w:rPr>
        <w:t xml:space="preserve"> для прийняття відповідних управлінських рішень органом місцевого самоврядування (наприклад, внесення змін до стратегії/програми/</w:t>
      </w:r>
      <w:proofErr w:type="spellStart"/>
      <w:r w:rsidRPr="00835C09">
        <w:rPr>
          <w:rFonts w:ascii="Times New Roman" w:eastAsia="Times New Roman" w:hAnsi="Times New Roman" w:cs="Times New Roman"/>
          <w:b/>
          <w:color w:val="000000"/>
          <w:sz w:val="28"/>
          <w:szCs w:val="28"/>
          <w:lang w:eastAsia="ru-RU"/>
        </w:rPr>
        <w:t>про</w:t>
      </w:r>
      <w:r w:rsidR="005E3A3D" w:rsidRPr="00835C09">
        <w:rPr>
          <w:rFonts w:ascii="Times New Roman" w:eastAsia="Times New Roman" w:hAnsi="Times New Roman" w:cs="Times New Roman"/>
          <w:b/>
          <w:color w:val="000000"/>
          <w:sz w:val="28"/>
          <w:szCs w:val="28"/>
          <w:lang w:eastAsia="ru-RU"/>
        </w:rPr>
        <w:t>є</w:t>
      </w:r>
      <w:r w:rsidRPr="00835C09">
        <w:rPr>
          <w:rFonts w:ascii="Times New Roman" w:eastAsia="Times New Roman" w:hAnsi="Times New Roman" w:cs="Times New Roman"/>
          <w:b/>
          <w:color w:val="000000"/>
          <w:sz w:val="28"/>
          <w:szCs w:val="28"/>
          <w:lang w:eastAsia="ru-RU"/>
        </w:rPr>
        <w:t>кту</w:t>
      </w:r>
      <w:proofErr w:type="spellEnd"/>
      <w:r w:rsidRPr="00835C09">
        <w:rPr>
          <w:rFonts w:ascii="Times New Roman" w:eastAsia="Times New Roman" w:hAnsi="Times New Roman" w:cs="Times New Roman"/>
          <w:b/>
          <w:color w:val="000000"/>
          <w:sz w:val="28"/>
          <w:szCs w:val="28"/>
          <w:lang w:eastAsia="ru-RU"/>
        </w:rPr>
        <w:t>, заслуховування відповідальних виконавців на сесії/депутатській комісії тощо)?</w:t>
      </w:r>
    </w:p>
    <w:p w14:paraId="279805CE" w14:textId="77777777" w:rsidR="00C054B9" w:rsidRPr="00835C09" w:rsidRDefault="00C054B9" w:rsidP="00C054B9">
      <w:pPr>
        <w:spacing w:line="240" w:lineRule="auto"/>
        <w:ind w:firstLine="720"/>
        <w:jc w:val="both"/>
        <w:rPr>
          <w:rFonts w:ascii="Times New Roman" w:eastAsia="Times New Roman" w:hAnsi="Times New Roman" w:cs="Times New Roman"/>
          <w:sz w:val="28"/>
          <w:szCs w:val="28"/>
          <w:lang w:eastAsia="ru-RU"/>
        </w:rPr>
      </w:pPr>
      <w:r w:rsidRPr="00835C09">
        <w:rPr>
          <w:rFonts w:ascii="Times New Roman" w:eastAsia="Times New Roman" w:hAnsi="Times New Roman" w:cs="Times New Roman"/>
          <w:i/>
          <w:iCs/>
          <w:color w:val="000000"/>
          <w:sz w:val="28"/>
          <w:szCs w:val="28"/>
          <w:lang w:eastAsia="ru-RU"/>
        </w:rPr>
        <w:t>Так</w:t>
      </w:r>
    </w:p>
    <w:p w14:paraId="0E236E8E" w14:textId="77777777" w:rsidR="00C054B9" w:rsidRPr="00835C09" w:rsidRDefault="00C054B9" w:rsidP="00C054B9">
      <w:pPr>
        <w:spacing w:line="240" w:lineRule="auto"/>
        <w:ind w:firstLine="720"/>
        <w:jc w:val="both"/>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Ні </w:t>
      </w:r>
    </w:p>
    <w:p w14:paraId="0054F257" w14:textId="77777777" w:rsidR="00C054B9" w:rsidRPr="00835C09" w:rsidRDefault="00C054B9" w:rsidP="00C054B9">
      <w:pPr>
        <w:spacing w:line="240" w:lineRule="auto"/>
        <w:ind w:firstLine="720"/>
        <w:jc w:val="both"/>
        <w:rPr>
          <w:rFonts w:ascii="Times New Roman" w:eastAsia="Times New Roman" w:hAnsi="Times New Roman" w:cs="Times New Roman"/>
          <w:sz w:val="28"/>
          <w:szCs w:val="28"/>
          <w:lang w:eastAsia="ru-RU"/>
        </w:rPr>
      </w:pPr>
    </w:p>
    <w:p w14:paraId="55E1A249" w14:textId="77777777" w:rsidR="00C054B9" w:rsidRPr="00835C0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Якщо ні, поясніть чому?</w:t>
      </w:r>
    </w:p>
    <w:p w14:paraId="4C1BAA94" w14:textId="77777777" w:rsidR="002D4D00" w:rsidRPr="00835C09" w:rsidRDefault="002D4D00" w:rsidP="002D4D00">
      <w:pPr>
        <w:tabs>
          <w:tab w:val="left" w:pos="1134"/>
        </w:tabs>
        <w:spacing w:line="240" w:lineRule="auto"/>
        <w:ind w:left="720"/>
        <w:jc w:val="both"/>
        <w:textAlignment w:val="baseline"/>
        <w:rPr>
          <w:rFonts w:ascii="Times New Roman" w:eastAsia="Times New Roman" w:hAnsi="Times New Roman" w:cs="Times New Roman"/>
          <w:b/>
          <w:color w:val="000000"/>
          <w:sz w:val="28"/>
          <w:szCs w:val="28"/>
          <w:lang w:eastAsia="ru-RU"/>
        </w:rPr>
      </w:pPr>
    </w:p>
    <w:p w14:paraId="5C6BD2BF" w14:textId="77777777" w:rsidR="00C054B9" w:rsidRPr="00835C09" w:rsidRDefault="00C054B9" w:rsidP="00865B5A">
      <w:pPr>
        <w:numPr>
          <w:ilvl w:val="0"/>
          <w:numId w:val="27"/>
        </w:numPr>
        <w:tabs>
          <w:tab w:val="left" w:pos="1134"/>
        </w:tabs>
        <w:spacing w:line="240" w:lineRule="auto"/>
        <w:ind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Що конкретно на Вашу думку, необхідно зробити для ефективного відслідковування результатів впровадження стратегії/програми/плану/</w:t>
      </w:r>
      <w:proofErr w:type="spellStart"/>
      <w:r w:rsidRPr="00835C09">
        <w:rPr>
          <w:rFonts w:ascii="Times New Roman" w:eastAsia="Times New Roman" w:hAnsi="Times New Roman" w:cs="Times New Roman"/>
          <w:b/>
          <w:color w:val="000000"/>
          <w:sz w:val="28"/>
          <w:szCs w:val="28"/>
          <w:lang w:eastAsia="ru-RU"/>
        </w:rPr>
        <w:t>про</w:t>
      </w:r>
      <w:r w:rsidR="005E3A3D" w:rsidRPr="00835C09">
        <w:rPr>
          <w:rFonts w:ascii="Times New Roman" w:eastAsia="Times New Roman" w:hAnsi="Times New Roman" w:cs="Times New Roman"/>
          <w:b/>
          <w:color w:val="000000"/>
          <w:sz w:val="28"/>
          <w:szCs w:val="28"/>
          <w:lang w:eastAsia="ru-RU"/>
        </w:rPr>
        <w:t>є</w:t>
      </w:r>
      <w:r w:rsidRPr="00835C09">
        <w:rPr>
          <w:rFonts w:ascii="Times New Roman" w:eastAsia="Times New Roman" w:hAnsi="Times New Roman" w:cs="Times New Roman"/>
          <w:b/>
          <w:color w:val="000000"/>
          <w:sz w:val="28"/>
          <w:szCs w:val="28"/>
          <w:lang w:eastAsia="ru-RU"/>
        </w:rPr>
        <w:t>кту</w:t>
      </w:r>
      <w:proofErr w:type="spellEnd"/>
      <w:r w:rsidRPr="00835C09">
        <w:rPr>
          <w:rFonts w:ascii="Times New Roman" w:eastAsia="Times New Roman" w:hAnsi="Times New Roman" w:cs="Times New Roman"/>
          <w:b/>
          <w:color w:val="000000"/>
          <w:sz w:val="28"/>
          <w:szCs w:val="28"/>
          <w:lang w:eastAsia="ru-RU"/>
        </w:rPr>
        <w:t xml:space="preserve"> повоєнного </w:t>
      </w:r>
      <w:r w:rsidR="002D4D00" w:rsidRPr="00835C09">
        <w:rPr>
          <w:rFonts w:ascii="Times New Roman" w:eastAsia="Times New Roman" w:hAnsi="Times New Roman" w:cs="Times New Roman"/>
          <w:b/>
          <w:color w:val="000000"/>
          <w:sz w:val="28"/>
          <w:szCs w:val="28"/>
          <w:lang w:eastAsia="ru-RU"/>
        </w:rPr>
        <w:t>відновлення та розвитку громаду</w:t>
      </w:r>
    </w:p>
    <w:p w14:paraId="2F80C134" w14:textId="77777777" w:rsidR="002D4D00" w:rsidRPr="00835C09" w:rsidRDefault="002D4D00" w:rsidP="00865B5A">
      <w:pPr>
        <w:pStyle w:val="ad"/>
        <w:numPr>
          <w:ilvl w:val="0"/>
          <w:numId w:val="41"/>
        </w:numPr>
        <w:spacing w:after="0" w:line="240" w:lineRule="auto"/>
        <w:ind w:left="1797" w:hanging="357"/>
        <w:rPr>
          <w:rFonts w:eastAsia="Times New Roman"/>
          <w:i/>
          <w:sz w:val="28"/>
          <w:szCs w:val="28"/>
          <w:lang w:val="uk-UA" w:eastAsia="ru-RU"/>
        </w:rPr>
      </w:pPr>
      <w:r w:rsidRPr="00835C09">
        <w:rPr>
          <w:rFonts w:eastAsia="Times New Roman"/>
          <w:i/>
          <w:sz w:val="28"/>
          <w:szCs w:val="28"/>
          <w:lang w:val="uk-UA" w:eastAsia="ru-RU"/>
        </w:rPr>
        <w:t>Посилення комунікації</w:t>
      </w:r>
    </w:p>
    <w:p w14:paraId="7980BD3B" w14:textId="77777777" w:rsidR="002D4D00" w:rsidRPr="00DA3CF9" w:rsidRDefault="002D4D00" w:rsidP="002D4D00">
      <w:pPr>
        <w:tabs>
          <w:tab w:val="left" w:pos="1134"/>
        </w:tabs>
        <w:spacing w:line="240" w:lineRule="auto"/>
        <w:ind w:left="720"/>
        <w:jc w:val="both"/>
        <w:textAlignment w:val="baseline"/>
        <w:rPr>
          <w:rFonts w:ascii="Times New Roman" w:eastAsia="Times New Roman" w:hAnsi="Times New Roman" w:cs="Times New Roman"/>
          <w:b/>
          <w:color w:val="000000"/>
          <w:sz w:val="28"/>
          <w:szCs w:val="28"/>
          <w:lang w:eastAsia="ru-RU"/>
        </w:rPr>
      </w:pPr>
    </w:p>
    <w:p w14:paraId="5AE87C5D" w14:textId="77777777" w:rsidR="002D4D00" w:rsidRPr="00DA3CF9" w:rsidRDefault="002D4D00" w:rsidP="002D4D00">
      <w:pPr>
        <w:tabs>
          <w:tab w:val="left" w:pos="1134"/>
        </w:tabs>
        <w:spacing w:line="240" w:lineRule="auto"/>
        <w:ind w:left="720"/>
        <w:jc w:val="both"/>
        <w:textAlignment w:val="baseline"/>
        <w:rPr>
          <w:rFonts w:ascii="Times New Roman" w:eastAsia="Times New Roman" w:hAnsi="Times New Roman" w:cs="Times New Roman"/>
          <w:b/>
          <w:color w:val="000000"/>
          <w:sz w:val="28"/>
          <w:szCs w:val="28"/>
          <w:lang w:eastAsia="ru-RU"/>
        </w:rPr>
      </w:pPr>
    </w:p>
    <w:p w14:paraId="23F7E669" w14:textId="77777777" w:rsidR="00C054B9" w:rsidRPr="00835C09" w:rsidRDefault="00C054B9" w:rsidP="00865B5A">
      <w:pPr>
        <w:numPr>
          <w:ilvl w:val="0"/>
          <w:numId w:val="32"/>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DA3CF9">
        <w:rPr>
          <w:rFonts w:ascii="Times New Roman" w:eastAsia="Times New Roman" w:hAnsi="Times New Roman" w:cs="Times New Roman"/>
          <w:b/>
          <w:bCs/>
          <w:color w:val="1F4E79"/>
          <w:sz w:val="28"/>
          <w:szCs w:val="28"/>
          <w:lang w:eastAsia="ru-RU"/>
        </w:rPr>
        <w:t xml:space="preserve">РІВЕНЬ ЗАЛУЧЕНОСТІ ТА ІНКЛЮЗИВНОСТІ ПРОЦЕСУ </w:t>
      </w:r>
      <w:proofErr w:type="spellStart"/>
      <w:r w:rsidRPr="00DA3CF9">
        <w:rPr>
          <w:rFonts w:ascii="Times New Roman" w:eastAsia="Times New Roman" w:hAnsi="Times New Roman" w:cs="Times New Roman"/>
          <w:b/>
          <w:bCs/>
          <w:color w:val="1F4E79"/>
          <w:sz w:val="28"/>
          <w:szCs w:val="28"/>
          <w:lang w:eastAsia="ru-RU"/>
        </w:rPr>
        <w:t>МіО</w:t>
      </w:r>
      <w:proofErr w:type="spellEnd"/>
      <w:r w:rsidRPr="00DA3CF9">
        <w:rPr>
          <w:rFonts w:ascii="Times New Roman" w:eastAsia="Times New Roman" w:hAnsi="Times New Roman" w:cs="Times New Roman"/>
          <w:b/>
          <w:bCs/>
          <w:color w:val="1F4E79"/>
          <w:sz w:val="28"/>
          <w:szCs w:val="28"/>
          <w:lang w:eastAsia="ru-RU"/>
        </w:rPr>
        <w:t xml:space="preserve"> </w:t>
      </w:r>
      <w:r w:rsidRPr="00835C09">
        <w:rPr>
          <w:rFonts w:ascii="Times New Roman" w:eastAsia="Times New Roman" w:hAnsi="Times New Roman" w:cs="Times New Roman"/>
          <w:b/>
          <w:bCs/>
          <w:color w:val="1F4E79"/>
          <w:sz w:val="28"/>
          <w:szCs w:val="28"/>
          <w:lang w:eastAsia="ru-RU"/>
        </w:rPr>
        <w:t xml:space="preserve">СТРАТЕГІЇ/ПРОГРАМИ/ПЛАНУ  </w:t>
      </w:r>
    </w:p>
    <w:p w14:paraId="784F0FD3" w14:textId="77777777" w:rsidR="00C054B9" w:rsidRPr="00835C09" w:rsidRDefault="00C054B9" w:rsidP="00865B5A">
      <w:pPr>
        <w:numPr>
          <w:ilvl w:val="0"/>
          <w:numId w:val="33"/>
        </w:numPr>
        <w:tabs>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 xml:space="preserve">Чи ознайомлюється громадськість з тим, як готуються стратегії, програми або </w:t>
      </w:r>
      <w:proofErr w:type="spellStart"/>
      <w:r w:rsidRPr="00835C09">
        <w:rPr>
          <w:rFonts w:ascii="Times New Roman" w:eastAsia="Times New Roman" w:hAnsi="Times New Roman" w:cs="Times New Roman"/>
          <w:b/>
          <w:color w:val="000000"/>
          <w:sz w:val="28"/>
          <w:szCs w:val="28"/>
          <w:lang w:eastAsia="ru-RU"/>
        </w:rPr>
        <w:t>проєкти</w:t>
      </w:r>
      <w:proofErr w:type="spellEnd"/>
      <w:r w:rsidRPr="00835C09">
        <w:rPr>
          <w:rFonts w:ascii="Times New Roman" w:eastAsia="Times New Roman" w:hAnsi="Times New Roman" w:cs="Times New Roman"/>
          <w:b/>
          <w:color w:val="000000"/>
          <w:sz w:val="28"/>
          <w:szCs w:val="28"/>
          <w:lang w:eastAsia="ru-RU"/>
        </w:rPr>
        <w:t>, які впроваджуються в громаді за бюджетні кошти?</w:t>
      </w:r>
    </w:p>
    <w:p w14:paraId="0C1F0F03"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Так</w:t>
      </w:r>
    </w:p>
    <w:p w14:paraId="1E8F9539"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Ні </w:t>
      </w:r>
    </w:p>
    <w:p w14:paraId="055C68DA" w14:textId="77777777" w:rsidR="00C054B9" w:rsidRPr="00835C09" w:rsidRDefault="00C054B9" w:rsidP="00865B5A">
      <w:pPr>
        <w:numPr>
          <w:ilvl w:val="0"/>
          <w:numId w:val="33"/>
        </w:numPr>
        <w:tabs>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Чи залучаються представники громадс</w:t>
      </w:r>
      <w:r w:rsidR="005E3A3D" w:rsidRPr="00835C09">
        <w:rPr>
          <w:rFonts w:ascii="Times New Roman" w:eastAsia="Times New Roman" w:hAnsi="Times New Roman" w:cs="Times New Roman"/>
          <w:b/>
          <w:color w:val="000000"/>
          <w:sz w:val="28"/>
          <w:szCs w:val="28"/>
          <w:lang w:eastAsia="ru-RU"/>
        </w:rPr>
        <w:t>ь</w:t>
      </w:r>
      <w:r w:rsidRPr="00835C09">
        <w:rPr>
          <w:rFonts w:ascii="Times New Roman" w:eastAsia="Times New Roman" w:hAnsi="Times New Roman" w:cs="Times New Roman"/>
          <w:b/>
          <w:color w:val="000000"/>
          <w:sz w:val="28"/>
          <w:szCs w:val="28"/>
          <w:lang w:eastAsia="ru-RU"/>
        </w:rPr>
        <w:t xml:space="preserve">кості для обговорення цих стратегій/ програм/ </w:t>
      </w:r>
      <w:proofErr w:type="spellStart"/>
      <w:r w:rsidRPr="00835C09">
        <w:rPr>
          <w:rFonts w:ascii="Times New Roman" w:eastAsia="Times New Roman" w:hAnsi="Times New Roman" w:cs="Times New Roman"/>
          <w:b/>
          <w:color w:val="000000"/>
          <w:sz w:val="28"/>
          <w:szCs w:val="28"/>
          <w:lang w:eastAsia="ru-RU"/>
        </w:rPr>
        <w:t>проєктів</w:t>
      </w:r>
      <w:proofErr w:type="spellEnd"/>
      <w:r w:rsidRPr="00835C09">
        <w:rPr>
          <w:rFonts w:ascii="Times New Roman" w:eastAsia="Times New Roman" w:hAnsi="Times New Roman" w:cs="Times New Roman"/>
          <w:b/>
          <w:color w:val="000000"/>
          <w:sz w:val="28"/>
          <w:szCs w:val="28"/>
          <w:lang w:eastAsia="ru-RU"/>
        </w:rPr>
        <w:t xml:space="preserve">, щоб врахувати їх думку? </w:t>
      </w:r>
    </w:p>
    <w:p w14:paraId="452F2F10"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Так</w:t>
      </w:r>
    </w:p>
    <w:p w14:paraId="3E2D57AC"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Ні </w:t>
      </w:r>
    </w:p>
    <w:p w14:paraId="6C8939AC" w14:textId="77777777" w:rsidR="00C054B9" w:rsidRPr="00835C09" w:rsidRDefault="00C054B9" w:rsidP="00865B5A">
      <w:pPr>
        <w:numPr>
          <w:ilvl w:val="0"/>
          <w:numId w:val="33"/>
        </w:numPr>
        <w:tabs>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 xml:space="preserve">Чи залучались представники громадськості до участь у розробленні / обговоренні місцевих стратегій, планів їх виконання та інвестиційних </w:t>
      </w:r>
      <w:proofErr w:type="spellStart"/>
      <w:r w:rsidRPr="00835C09">
        <w:rPr>
          <w:rFonts w:ascii="Times New Roman" w:eastAsia="Times New Roman" w:hAnsi="Times New Roman" w:cs="Times New Roman"/>
          <w:b/>
          <w:color w:val="000000"/>
          <w:sz w:val="28"/>
          <w:szCs w:val="28"/>
          <w:lang w:eastAsia="ru-RU"/>
        </w:rPr>
        <w:t>проєктів</w:t>
      </w:r>
      <w:proofErr w:type="spellEnd"/>
      <w:r w:rsidRPr="00835C09">
        <w:rPr>
          <w:rFonts w:ascii="Times New Roman" w:eastAsia="Times New Roman" w:hAnsi="Times New Roman" w:cs="Times New Roman"/>
          <w:b/>
          <w:color w:val="000000"/>
          <w:sz w:val="28"/>
          <w:szCs w:val="28"/>
          <w:lang w:eastAsia="ru-RU"/>
        </w:rPr>
        <w:t xml:space="preserve">? </w:t>
      </w:r>
    </w:p>
    <w:p w14:paraId="677673AB"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Так</w:t>
      </w:r>
    </w:p>
    <w:p w14:paraId="46404E72"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Ні </w:t>
      </w:r>
    </w:p>
    <w:p w14:paraId="2C0E57C3" w14:textId="77777777" w:rsidR="00C054B9" w:rsidRPr="00835C09" w:rsidRDefault="00C054B9" w:rsidP="00865B5A">
      <w:pPr>
        <w:numPr>
          <w:ilvl w:val="0"/>
          <w:numId w:val="33"/>
        </w:numPr>
        <w:tabs>
          <w:tab w:val="clear" w:pos="720"/>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У який спосіб</w:t>
      </w:r>
      <w:r w:rsidRPr="00DA3CF9">
        <w:rPr>
          <w:rFonts w:ascii="Times New Roman" w:eastAsia="Times New Roman" w:hAnsi="Times New Roman" w:cs="Times New Roman"/>
          <w:b/>
          <w:color w:val="000000"/>
          <w:sz w:val="28"/>
          <w:szCs w:val="28"/>
          <w:lang w:eastAsia="ru-RU"/>
        </w:rPr>
        <w:t xml:space="preserve"> проводиться ознайомлення громадськості з інформацією щодо розроблення місцевих стратегій, планів їх виконання та </w:t>
      </w:r>
      <w:r w:rsidRPr="00835C09">
        <w:rPr>
          <w:rFonts w:ascii="Times New Roman" w:eastAsia="Times New Roman" w:hAnsi="Times New Roman" w:cs="Times New Roman"/>
          <w:b/>
          <w:color w:val="000000"/>
          <w:sz w:val="28"/>
          <w:szCs w:val="28"/>
          <w:lang w:eastAsia="ru-RU"/>
        </w:rPr>
        <w:t xml:space="preserve">інвестиційних </w:t>
      </w:r>
      <w:proofErr w:type="spellStart"/>
      <w:r w:rsidRPr="00835C09">
        <w:rPr>
          <w:rFonts w:ascii="Times New Roman" w:eastAsia="Times New Roman" w:hAnsi="Times New Roman" w:cs="Times New Roman"/>
          <w:b/>
          <w:color w:val="000000"/>
          <w:sz w:val="28"/>
          <w:szCs w:val="28"/>
          <w:lang w:eastAsia="ru-RU"/>
        </w:rPr>
        <w:t>проєктів</w:t>
      </w:r>
      <w:proofErr w:type="spellEnd"/>
      <w:r w:rsidRPr="00835C09">
        <w:rPr>
          <w:rFonts w:ascii="Times New Roman" w:eastAsia="Times New Roman" w:hAnsi="Times New Roman" w:cs="Times New Roman"/>
          <w:b/>
          <w:color w:val="000000"/>
          <w:sz w:val="28"/>
          <w:szCs w:val="28"/>
          <w:lang w:eastAsia="ru-RU"/>
        </w:rPr>
        <w:t xml:space="preserve"> за бюджетні або донорські кошти, які планується впроваджувати? (будь</w:t>
      </w:r>
      <w:r w:rsidR="005E3A3D" w:rsidRPr="00835C09">
        <w:rPr>
          <w:rFonts w:ascii="Times New Roman" w:eastAsia="Times New Roman" w:hAnsi="Times New Roman" w:cs="Times New Roman"/>
          <w:b/>
          <w:color w:val="000000"/>
          <w:sz w:val="28"/>
          <w:szCs w:val="28"/>
          <w:lang w:eastAsia="ru-RU"/>
        </w:rPr>
        <w:t>-</w:t>
      </w:r>
      <w:r w:rsidRPr="00835C09">
        <w:rPr>
          <w:rFonts w:ascii="Times New Roman" w:eastAsia="Times New Roman" w:hAnsi="Times New Roman" w:cs="Times New Roman"/>
          <w:b/>
          <w:color w:val="000000"/>
          <w:sz w:val="28"/>
          <w:szCs w:val="28"/>
          <w:lang w:eastAsia="ru-RU"/>
        </w:rPr>
        <w:t>яка кількість відповідей)</w:t>
      </w:r>
    </w:p>
    <w:p w14:paraId="3D49A058"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Інформація розміщується на сайті</w:t>
      </w:r>
    </w:p>
    <w:p w14:paraId="4C9914E7"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Розсилка повідомлень через месенджери</w:t>
      </w:r>
    </w:p>
    <w:p w14:paraId="27C3BFF4"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Публікація в засобах масової інформації</w:t>
      </w:r>
    </w:p>
    <w:p w14:paraId="1BA7CBE9"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 xml:space="preserve">Власний варіант </w:t>
      </w:r>
    </w:p>
    <w:p w14:paraId="0F465C13" w14:textId="77777777" w:rsidR="00E04AE9" w:rsidRPr="00835C09" w:rsidRDefault="00E04AE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194701BF" w14:textId="77777777" w:rsidR="00C054B9" w:rsidRPr="00835C09" w:rsidRDefault="00C054B9" w:rsidP="00865B5A">
      <w:pPr>
        <w:numPr>
          <w:ilvl w:val="0"/>
          <w:numId w:val="33"/>
        </w:numPr>
        <w:tabs>
          <w:tab w:val="clear" w:pos="720"/>
          <w:tab w:val="left" w:pos="851"/>
        </w:tabs>
        <w:spacing w:line="240" w:lineRule="auto"/>
        <w:ind w:left="0" w:firstLine="720"/>
        <w:jc w:val="both"/>
        <w:textAlignment w:val="baseline"/>
        <w:rPr>
          <w:rFonts w:ascii="Times New Roman" w:eastAsia="Times New Roman" w:hAnsi="Times New Roman" w:cs="Times New Roman"/>
          <w:b/>
          <w:sz w:val="28"/>
          <w:szCs w:val="28"/>
          <w:lang w:eastAsia="ru-RU"/>
        </w:rPr>
      </w:pPr>
      <w:r w:rsidRPr="00835C09">
        <w:rPr>
          <w:rFonts w:ascii="Times New Roman" w:eastAsia="Times New Roman" w:hAnsi="Times New Roman" w:cs="Times New Roman"/>
          <w:b/>
          <w:color w:val="000000"/>
          <w:sz w:val="28"/>
          <w:szCs w:val="28"/>
          <w:lang w:eastAsia="ru-RU"/>
        </w:rPr>
        <w:lastRenderedPageBreak/>
        <w:t xml:space="preserve">Що конкретно, на Вашу особисту думку, необхідно зробити для підвищення прозорості, результативності та  ефективності витрачання бюджетних коштів та коштів донорської допомоги? </w:t>
      </w:r>
    </w:p>
    <w:p w14:paraId="541AC2BE" w14:textId="77777777" w:rsidR="004E225C" w:rsidRPr="00835C09" w:rsidRDefault="004E225C" w:rsidP="004E225C">
      <w:pPr>
        <w:pStyle w:val="ad"/>
        <w:spacing w:after="0" w:line="240" w:lineRule="auto"/>
        <w:ind w:firstLine="0"/>
        <w:rPr>
          <w:rFonts w:eastAsia="Times New Roman"/>
          <w:i/>
          <w:sz w:val="28"/>
          <w:szCs w:val="28"/>
          <w:lang w:val="uk-UA" w:eastAsia="ru-RU"/>
        </w:rPr>
      </w:pPr>
      <w:r w:rsidRPr="00835C09">
        <w:rPr>
          <w:rFonts w:eastAsia="Times New Roman"/>
          <w:i/>
          <w:sz w:val="28"/>
          <w:szCs w:val="28"/>
          <w:lang w:val="uk-UA" w:eastAsia="ru-RU"/>
        </w:rPr>
        <w:t>Посилення комунікації</w:t>
      </w:r>
    </w:p>
    <w:p w14:paraId="21ADE25E" w14:textId="77777777" w:rsidR="004E225C" w:rsidRPr="00DA3CF9" w:rsidRDefault="004E225C" w:rsidP="004E225C">
      <w:pPr>
        <w:tabs>
          <w:tab w:val="left" w:pos="851"/>
        </w:tabs>
        <w:spacing w:line="240" w:lineRule="auto"/>
        <w:jc w:val="both"/>
        <w:textAlignment w:val="baseline"/>
        <w:rPr>
          <w:rFonts w:ascii="Times New Roman" w:eastAsia="Times New Roman" w:hAnsi="Times New Roman" w:cs="Times New Roman"/>
          <w:b/>
          <w:sz w:val="28"/>
          <w:szCs w:val="28"/>
          <w:lang w:eastAsia="ru-RU"/>
        </w:rPr>
      </w:pPr>
    </w:p>
    <w:p w14:paraId="26D206D8" w14:textId="77777777" w:rsidR="004E225C" w:rsidRPr="00DA3CF9" w:rsidRDefault="004E225C" w:rsidP="004E225C">
      <w:pPr>
        <w:tabs>
          <w:tab w:val="left" w:pos="851"/>
        </w:tabs>
        <w:spacing w:line="240" w:lineRule="auto"/>
        <w:jc w:val="both"/>
        <w:textAlignment w:val="baseline"/>
        <w:rPr>
          <w:rFonts w:ascii="Times New Roman" w:eastAsia="Times New Roman" w:hAnsi="Times New Roman" w:cs="Times New Roman"/>
          <w:b/>
          <w:sz w:val="28"/>
          <w:szCs w:val="28"/>
          <w:lang w:eastAsia="ru-RU"/>
        </w:rPr>
      </w:pPr>
    </w:p>
    <w:p w14:paraId="625D4603" w14:textId="77777777" w:rsidR="00C054B9" w:rsidRPr="00835C09" w:rsidRDefault="00C054B9" w:rsidP="00865B5A">
      <w:pPr>
        <w:numPr>
          <w:ilvl w:val="0"/>
          <w:numId w:val="32"/>
        </w:numPr>
        <w:shd w:val="clear" w:color="auto" w:fill="F2F2F2"/>
        <w:spacing w:line="240" w:lineRule="auto"/>
        <w:ind w:firstLine="720"/>
        <w:jc w:val="both"/>
        <w:textAlignment w:val="baseline"/>
        <w:rPr>
          <w:rFonts w:ascii="Times New Roman" w:eastAsia="Times New Roman" w:hAnsi="Times New Roman" w:cs="Times New Roman"/>
          <w:b/>
          <w:bCs/>
          <w:color w:val="1F4E79"/>
          <w:sz w:val="28"/>
          <w:szCs w:val="28"/>
          <w:lang w:eastAsia="ru-RU"/>
        </w:rPr>
      </w:pPr>
      <w:r w:rsidRPr="00835C09">
        <w:rPr>
          <w:rFonts w:ascii="Times New Roman" w:eastAsia="Times New Roman" w:hAnsi="Times New Roman" w:cs="Times New Roman"/>
          <w:b/>
          <w:bCs/>
          <w:color w:val="1F4E79"/>
          <w:sz w:val="28"/>
          <w:szCs w:val="28"/>
          <w:lang w:eastAsia="ru-RU"/>
        </w:rPr>
        <w:t xml:space="preserve">ПРОПОЗИЦІЇ ЩОДО ПІДВИЩЕННЯ ЕФЕКТИВНОСТІ РЕАЛІЗАЦІЇ СТРАТЕГІЇ/ ПРОГРАМИ/ПЛАНУ ТА ВПРОВАДЖЕННЯ </w:t>
      </w:r>
      <w:proofErr w:type="spellStart"/>
      <w:r w:rsidRPr="00835C09">
        <w:rPr>
          <w:rFonts w:ascii="Times New Roman" w:eastAsia="Times New Roman" w:hAnsi="Times New Roman" w:cs="Times New Roman"/>
          <w:b/>
          <w:bCs/>
          <w:color w:val="1F4E79"/>
          <w:sz w:val="28"/>
          <w:szCs w:val="28"/>
          <w:lang w:eastAsia="ru-RU"/>
        </w:rPr>
        <w:t>МіО</w:t>
      </w:r>
      <w:proofErr w:type="spellEnd"/>
      <w:r w:rsidRPr="00835C09">
        <w:rPr>
          <w:rFonts w:ascii="Times New Roman" w:eastAsia="Times New Roman" w:hAnsi="Times New Roman" w:cs="Times New Roman"/>
          <w:b/>
          <w:bCs/>
          <w:color w:val="1F4E79"/>
          <w:sz w:val="28"/>
          <w:szCs w:val="28"/>
          <w:lang w:eastAsia="ru-RU"/>
        </w:rPr>
        <w:t xml:space="preserve">, ТА ІНШІ </w:t>
      </w:r>
    </w:p>
    <w:p w14:paraId="2F53CE1D" w14:textId="77777777" w:rsidR="00C054B9" w:rsidRPr="00835C09" w:rsidRDefault="00C054B9" w:rsidP="00865B5A">
      <w:pPr>
        <w:numPr>
          <w:ilvl w:val="0"/>
          <w:numId w:val="34"/>
        </w:numPr>
        <w:tabs>
          <w:tab w:val="clear" w:pos="720"/>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В який формі, на вашу думку, необхідно систематизувати пропозиції щодо адаптації громади до умов повоєнного відновлення:</w:t>
      </w:r>
    </w:p>
    <w:p w14:paraId="3D16ED07"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у вигляді внесення змін до чинної Стратегії ТГ</w:t>
      </w:r>
    </w:p>
    <w:p w14:paraId="338FEBC0"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у вигляді окремої місцевої Програми</w:t>
      </w:r>
    </w:p>
    <w:p w14:paraId="33540628"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r w:rsidRPr="00835C09">
        <w:rPr>
          <w:rFonts w:ascii="Times New Roman" w:eastAsia="Times New Roman" w:hAnsi="Times New Roman" w:cs="Times New Roman"/>
          <w:i/>
          <w:iCs/>
          <w:color w:val="000000"/>
          <w:sz w:val="28"/>
          <w:szCs w:val="28"/>
          <w:lang w:eastAsia="ru-RU"/>
        </w:rPr>
        <w:t>у вигляді загального Плану дій з відновлення території</w:t>
      </w:r>
    </w:p>
    <w:p w14:paraId="397D0B77" w14:textId="77777777" w:rsidR="00C054B9" w:rsidRPr="00835C09" w:rsidRDefault="00C054B9" w:rsidP="00C054B9">
      <w:pPr>
        <w:tabs>
          <w:tab w:val="left" w:pos="993"/>
        </w:tabs>
        <w:spacing w:line="240" w:lineRule="auto"/>
        <w:ind w:firstLine="720"/>
        <w:jc w:val="both"/>
        <w:textAlignment w:val="baseline"/>
        <w:rPr>
          <w:rFonts w:ascii="Times New Roman" w:eastAsia="Times New Roman" w:hAnsi="Times New Roman" w:cs="Times New Roman"/>
          <w:i/>
          <w:iCs/>
          <w:color w:val="000000"/>
          <w:sz w:val="28"/>
          <w:szCs w:val="28"/>
          <w:lang w:eastAsia="ru-RU"/>
        </w:rPr>
      </w:pPr>
    </w:p>
    <w:p w14:paraId="0D2DB365" w14:textId="77777777" w:rsidR="00C054B9" w:rsidRPr="00835C09" w:rsidRDefault="00C054B9" w:rsidP="00865B5A">
      <w:pPr>
        <w:numPr>
          <w:ilvl w:val="0"/>
          <w:numId w:val="34"/>
        </w:numPr>
        <w:tabs>
          <w:tab w:val="clear" w:pos="720"/>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b/>
          <w:color w:val="000000"/>
          <w:sz w:val="28"/>
          <w:szCs w:val="28"/>
          <w:lang w:eastAsia="ru-RU"/>
        </w:rPr>
        <w:t>Які на вашу думку сильні сторони громади можна використати для підвищення ефективності реалізації стратегії? </w:t>
      </w:r>
    </w:p>
    <w:p w14:paraId="2D47D108" w14:textId="77777777" w:rsidR="004E225C" w:rsidRPr="00835C09" w:rsidRDefault="004E225C" w:rsidP="00865B5A">
      <w:pPr>
        <w:pStyle w:val="ad"/>
        <w:numPr>
          <w:ilvl w:val="0"/>
          <w:numId w:val="41"/>
        </w:numPr>
        <w:spacing w:line="240" w:lineRule="auto"/>
        <w:jc w:val="both"/>
        <w:rPr>
          <w:rFonts w:eastAsia="Times New Roman"/>
          <w:i/>
          <w:sz w:val="28"/>
          <w:szCs w:val="28"/>
          <w:lang w:val="uk-UA" w:eastAsia="ru-RU"/>
        </w:rPr>
      </w:pPr>
      <w:r w:rsidRPr="00835C09">
        <w:rPr>
          <w:rFonts w:eastAsia="Times New Roman"/>
          <w:i/>
          <w:sz w:val="28"/>
          <w:szCs w:val="28"/>
          <w:lang w:val="uk-UA" w:eastAsia="ru-RU"/>
        </w:rPr>
        <w:t xml:space="preserve">Наявність двох закладів вищої освіти з відповідним науковим потенціалом. </w:t>
      </w:r>
    </w:p>
    <w:p w14:paraId="372AE13F" w14:textId="77777777" w:rsidR="004E225C" w:rsidRPr="00835C09" w:rsidRDefault="004E225C" w:rsidP="00865B5A">
      <w:pPr>
        <w:pStyle w:val="ad"/>
        <w:numPr>
          <w:ilvl w:val="0"/>
          <w:numId w:val="41"/>
        </w:numPr>
        <w:spacing w:line="240" w:lineRule="auto"/>
        <w:jc w:val="both"/>
        <w:rPr>
          <w:rFonts w:eastAsia="Times New Roman"/>
          <w:i/>
          <w:sz w:val="28"/>
          <w:szCs w:val="28"/>
          <w:lang w:val="uk-UA" w:eastAsia="ru-RU"/>
        </w:rPr>
      </w:pPr>
      <w:r w:rsidRPr="00835C09">
        <w:rPr>
          <w:rFonts w:eastAsia="Times New Roman"/>
          <w:i/>
          <w:sz w:val="28"/>
          <w:szCs w:val="28"/>
          <w:lang w:val="uk-UA" w:eastAsia="ru-RU"/>
        </w:rPr>
        <w:t xml:space="preserve">Вдале географічне розміщення між Києвом і Черніговом. </w:t>
      </w:r>
    </w:p>
    <w:p w14:paraId="030FF05A" w14:textId="77777777" w:rsidR="004E225C" w:rsidRPr="00835C09" w:rsidRDefault="004E225C" w:rsidP="00865B5A">
      <w:pPr>
        <w:pStyle w:val="ad"/>
        <w:numPr>
          <w:ilvl w:val="0"/>
          <w:numId w:val="41"/>
        </w:numPr>
        <w:spacing w:line="240" w:lineRule="auto"/>
        <w:jc w:val="both"/>
        <w:rPr>
          <w:rFonts w:eastAsia="Times New Roman"/>
          <w:i/>
          <w:sz w:val="28"/>
          <w:szCs w:val="28"/>
          <w:lang w:val="uk-UA" w:eastAsia="ru-RU"/>
        </w:rPr>
      </w:pPr>
      <w:r w:rsidRPr="00835C09">
        <w:rPr>
          <w:rFonts w:eastAsia="Times New Roman"/>
          <w:i/>
          <w:sz w:val="28"/>
          <w:szCs w:val="28"/>
          <w:lang w:val="uk-UA" w:eastAsia="ru-RU"/>
        </w:rPr>
        <w:t xml:space="preserve"> Центром громади є досить велике за людністю місто, яке одночасно виконує функції районного центру в новій системі адміністративно-територіального устрою країни. </w:t>
      </w:r>
    </w:p>
    <w:p w14:paraId="15846498" w14:textId="77777777" w:rsidR="004E225C" w:rsidRPr="00835C09" w:rsidRDefault="004E225C" w:rsidP="00865B5A">
      <w:pPr>
        <w:pStyle w:val="ad"/>
        <w:numPr>
          <w:ilvl w:val="0"/>
          <w:numId w:val="41"/>
        </w:numPr>
        <w:spacing w:line="240" w:lineRule="auto"/>
        <w:jc w:val="both"/>
        <w:rPr>
          <w:rFonts w:eastAsia="Times New Roman"/>
          <w:i/>
          <w:sz w:val="28"/>
          <w:szCs w:val="28"/>
          <w:lang w:val="uk-UA" w:eastAsia="ru-RU"/>
        </w:rPr>
      </w:pPr>
      <w:r w:rsidRPr="00835C09">
        <w:rPr>
          <w:rFonts w:eastAsia="Times New Roman"/>
          <w:i/>
          <w:sz w:val="28"/>
          <w:szCs w:val="28"/>
          <w:lang w:val="uk-UA" w:eastAsia="ru-RU"/>
        </w:rPr>
        <w:t>Наявність актуальної містобудівельної документації у Ніжині</w:t>
      </w:r>
    </w:p>
    <w:p w14:paraId="1313E208" w14:textId="77777777" w:rsidR="00C054B9" w:rsidRPr="00835C09" w:rsidRDefault="004E225C" w:rsidP="00865B5A">
      <w:pPr>
        <w:pStyle w:val="ad"/>
        <w:numPr>
          <w:ilvl w:val="0"/>
          <w:numId w:val="41"/>
        </w:numPr>
        <w:spacing w:line="240" w:lineRule="auto"/>
        <w:jc w:val="both"/>
        <w:rPr>
          <w:rFonts w:eastAsia="Times New Roman"/>
          <w:i/>
          <w:sz w:val="28"/>
          <w:szCs w:val="28"/>
          <w:lang w:val="uk-UA" w:eastAsia="ru-RU"/>
        </w:rPr>
      </w:pPr>
      <w:r w:rsidRPr="00835C09">
        <w:rPr>
          <w:rFonts w:eastAsia="Times New Roman"/>
          <w:i/>
          <w:sz w:val="28"/>
          <w:szCs w:val="28"/>
          <w:lang w:val="uk-UA" w:eastAsia="ru-RU"/>
        </w:rPr>
        <w:t>Історично-Культурно-Туристична перевага</w:t>
      </w:r>
    </w:p>
    <w:p w14:paraId="7CD309F8" w14:textId="77777777" w:rsidR="004E225C" w:rsidRPr="00835C09" w:rsidRDefault="004E225C" w:rsidP="00C054B9">
      <w:pPr>
        <w:spacing w:line="240" w:lineRule="auto"/>
        <w:ind w:firstLine="720"/>
        <w:jc w:val="both"/>
        <w:rPr>
          <w:rFonts w:ascii="Times New Roman" w:eastAsia="Times New Roman" w:hAnsi="Times New Roman" w:cs="Times New Roman"/>
          <w:sz w:val="28"/>
          <w:szCs w:val="28"/>
          <w:lang w:eastAsia="ru-RU"/>
        </w:rPr>
      </w:pPr>
    </w:p>
    <w:p w14:paraId="473270B8" w14:textId="77777777" w:rsidR="00C054B9" w:rsidRPr="00835C09" w:rsidRDefault="00C054B9" w:rsidP="00865B5A">
      <w:pPr>
        <w:numPr>
          <w:ilvl w:val="0"/>
          <w:numId w:val="34"/>
        </w:numPr>
        <w:tabs>
          <w:tab w:val="clear" w:pos="720"/>
          <w:tab w:val="left" w:pos="851"/>
        </w:tabs>
        <w:spacing w:line="240" w:lineRule="auto"/>
        <w:ind w:left="0" w:firstLine="720"/>
        <w:jc w:val="both"/>
        <w:textAlignment w:val="baseline"/>
        <w:rPr>
          <w:rFonts w:ascii="Times New Roman" w:eastAsia="Times New Roman" w:hAnsi="Times New Roman" w:cs="Times New Roman"/>
          <w:b/>
          <w:color w:val="000000"/>
          <w:sz w:val="28"/>
          <w:szCs w:val="28"/>
          <w:lang w:eastAsia="ru-RU"/>
        </w:rPr>
      </w:pPr>
      <w:r w:rsidRPr="00835C09">
        <w:rPr>
          <w:rFonts w:ascii="Times New Roman" w:eastAsia="Times New Roman" w:hAnsi="Times New Roman" w:cs="Times New Roman"/>
          <w:color w:val="000000"/>
          <w:sz w:val="28"/>
          <w:szCs w:val="28"/>
          <w:lang w:eastAsia="ru-RU"/>
        </w:rPr>
        <w:t> </w:t>
      </w:r>
      <w:r w:rsidRPr="00835C09">
        <w:rPr>
          <w:rFonts w:ascii="Times New Roman" w:eastAsia="Times New Roman" w:hAnsi="Times New Roman" w:cs="Times New Roman"/>
          <w:b/>
          <w:color w:val="000000"/>
          <w:sz w:val="28"/>
          <w:szCs w:val="28"/>
          <w:lang w:eastAsia="ru-RU"/>
        </w:rPr>
        <w:t>Які на вашу думку слабкі сторони можна виправити, використовуючи які-небудь можливості? </w:t>
      </w:r>
    </w:p>
    <w:p w14:paraId="751B25F9"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Закриття промислових підприємств</w:t>
      </w:r>
    </w:p>
    <w:p w14:paraId="2D8CA736"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відтік трудових ресурсів в інші міста для отримання роботи</w:t>
      </w:r>
    </w:p>
    <w:p w14:paraId="07F78FDF"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 xml:space="preserve">простої виробничих </w:t>
      </w:r>
      <w:proofErr w:type="spellStart"/>
      <w:r w:rsidRPr="00835C09">
        <w:rPr>
          <w:rFonts w:eastAsia="Times New Roman"/>
          <w:i/>
          <w:sz w:val="28"/>
          <w:szCs w:val="28"/>
          <w:lang w:val="uk-UA" w:eastAsia="ru-RU"/>
        </w:rPr>
        <w:t>потужностей</w:t>
      </w:r>
      <w:proofErr w:type="spellEnd"/>
      <w:r w:rsidRPr="00835C09">
        <w:rPr>
          <w:rFonts w:eastAsia="Times New Roman"/>
          <w:i/>
          <w:sz w:val="28"/>
          <w:szCs w:val="28"/>
          <w:lang w:val="uk-UA" w:eastAsia="ru-RU"/>
        </w:rPr>
        <w:t xml:space="preserve"> промислових підприємств</w:t>
      </w:r>
    </w:p>
    <w:p w14:paraId="3F571BE7"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Прозорість використання грошей місцевого бюджету, або ознайомлення з ним населення.</w:t>
      </w:r>
    </w:p>
    <w:p w14:paraId="0BD6481C"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Прикордонна область</w:t>
      </w:r>
    </w:p>
    <w:p w14:paraId="36990FD2" w14:textId="77777777" w:rsidR="004E225C" w:rsidRPr="00835C09" w:rsidRDefault="004E225C" w:rsidP="00865B5A">
      <w:pPr>
        <w:pStyle w:val="ad"/>
        <w:numPr>
          <w:ilvl w:val="0"/>
          <w:numId w:val="41"/>
        </w:numPr>
        <w:tabs>
          <w:tab w:val="left" w:pos="851"/>
        </w:tabs>
        <w:spacing w:line="240" w:lineRule="auto"/>
        <w:jc w:val="both"/>
        <w:textAlignment w:val="baseline"/>
        <w:rPr>
          <w:rFonts w:eastAsia="Times New Roman"/>
          <w:i/>
          <w:sz w:val="28"/>
          <w:szCs w:val="28"/>
          <w:lang w:val="uk-UA" w:eastAsia="ru-RU"/>
        </w:rPr>
      </w:pPr>
      <w:r w:rsidRPr="00835C09">
        <w:rPr>
          <w:rFonts w:eastAsia="Times New Roman"/>
          <w:i/>
          <w:sz w:val="28"/>
          <w:szCs w:val="28"/>
          <w:lang w:val="uk-UA" w:eastAsia="ru-RU"/>
        </w:rPr>
        <w:t xml:space="preserve">Погані дорогі </w:t>
      </w:r>
      <w:r w:rsidR="00E04AE9" w:rsidRPr="00835C09">
        <w:rPr>
          <w:rFonts w:eastAsia="Times New Roman"/>
          <w:i/>
          <w:sz w:val="28"/>
          <w:szCs w:val="28"/>
          <w:lang w:val="uk-UA" w:eastAsia="ru-RU"/>
        </w:rPr>
        <w:t>в більш віддалених від центра ву</w:t>
      </w:r>
      <w:r w:rsidRPr="00835C09">
        <w:rPr>
          <w:rFonts w:eastAsia="Times New Roman"/>
          <w:i/>
          <w:sz w:val="28"/>
          <w:szCs w:val="28"/>
          <w:lang w:val="uk-UA" w:eastAsia="ru-RU"/>
        </w:rPr>
        <w:t>лицях</w:t>
      </w:r>
    </w:p>
    <w:p w14:paraId="2900C73A" w14:textId="77777777" w:rsidR="004E225C" w:rsidRPr="00DA3CF9" w:rsidRDefault="004E225C" w:rsidP="004E225C">
      <w:pPr>
        <w:tabs>
          <w:tab w:val="left" w:pos="851"/>
        </w:tabs>
        <w:spacing w:line="240" w:lineRule="auto"/>
        <w:ind w:left="720"/>
        <w:jc w:val="both"/>
        <w:textAlignment w:val="baseline"/>
        <w:rPr>
          <w:rFonts w:ascii="Times New Roman" w:eastAsia="Times New Roman" w:hAnsi="Times New Roman" w:cs="Times New Roman"/>
          <w:b/>
          <w:color w:val="000000"/>
          <w:sz w:val="28"/>
          <w:szCs w:val="28"/>
          <w:lang w:eastAsia="ru-RU"/>
        </w:rPr>
      </w:pPr>
    </w:p>
    <w:p w14:paraId="1DE7D10B" w14:textId="77777777" w:rsidR="00C054B9" w:rsidRPr="00835C09" w:rsidRDefault="00C054B9" w:rsidP="00865B5A">
      <w:pPr>
        <w:pStyle w:val="ad"/>
        <w:numPr>
          <w:ilvl w:val="0"/>
          <w:numId w:val="34"/>
        </w:numPr>
        <w:spacing w:after="0" w:line="240" w:lineRule="auto"/>
        <w:ind w:left="0" w:firstLine="720"/>
        <w:contextualSpacing w:val="0"/>
        <w:jc w:val="both"/>
        <w:rPr>
          <w:b/>
          <w:sz w:val="28"/>
          <w:szCs w:val="28"/>
          <w:lang w:val="uk-UA"/>
        </w:rPr>
      </w:pPr>
      <w:r w:rsidRPr="00835C09">
        <w:rPr>
          <w:b/>
          <w:sz w:val="28"/>
          <w:szCs w:val="28"/>
          <w:lang w:val="uk-UA"/>
        </w:rPr>
        <w:t>Чи доцільно, на Вашу думку, сформувати моніторинговий комітет (групу) для відстеження результатів реалізації стратегії/програми/плану з метою підвищення ефективності їх реалізації?</w:t>
      </w:r>
    </w:p>
    <w:p w14:paraId="614B45B9" w14:textId="77777777" w:rsidR="00C054B9" w:rsidRPr="00835C09" w:rsidRDefault="00C054B9" w:rsidP="00C054B9">
      <w:pPr>
        <w:spacing w:line="240" w:lineRule="auto"/>
        <w:ind w:firstLine="720"/>
        <w:jc w:val="both"/>
        <w:rPr>
          <w:rFonts w:ascii="Times New Roman" w:hAnsi="Times New Roman" w:cs="Times New Roman"/>
          <w:color w:val="000000"/>
          <w:sz w:val="28"/>
          <w:szCs w:val="28"/>
        </w:rPr>
      </w:pPr>
      <w:r w:rsidRPr="00835C09">
        <w:rPr>
          <w:rFonts w:ascii="Times New Roman" w:hAnsi="Times New Roman" w:cs="Times New Roman"/>
          <w:color w:val="000000"/>
          <w:sz w:val="28"/>
          <w:szCs w:val="28"/>
        </w:rPr>
        <w:t>Так</w:t>
      </w:r>
    </w:p>
    <w:p w14:paraId="1FBEA2ED" w14:textId="77777777" w:rsidR="00C054B9" w:rsidRPr="00835C09" w:rsidRDefault="00C054B9" w:rsidP="00C054B9">
      <w:pPr>
        <w:spacing w:line="240" w:lineRule="auto"/>
        <w:ind w:firstLine="720"/>
        <w:jc w:val="both"/>
        <w:rPr>
          <w:rFonts w:ascii="Times New Roman" w:hAnsi="Times New Roman" w:cs="Times New Roman"/>
          <w:color w:val="000000"/>
          <w:sz w:val="28"/>
          <w:szCs w:val="28"/>
        </w:rPr>
      </w:pPr>
      <w:r w:rsidRPr="00835C09">
        <w:rPr>
          <w:rFonts w:ascii="Times New Roman" w:hAnsi="Times New Roman" w:cs="Times New Roman"/>
          <w:color w:val="000000"/>
          <w:sz w:val="28"/>
          <w:szCs w:val="28"/>
        </w:rPr>
        <w:t>Ні</w:t>
      </w:r>
    </w:p>
    <w:p w14:paraId="6F7D13F8" w14:textId="77777777" w:rsidR="00C054B9" w:rsidRPr="00835C09" w:rsidRDefault="00C054B9" w:rsidP="00865B5A">
      <w:pPr>
        <w:pStyle w:val="ad"/>
        <w:numPr>
          <w:ilvl w:val="0"/>
          <w:numId w:val="34"/>
        </w:numPr>
        <w:spacing w:after="0" w:line="240" w:lineRule="auto"/>
        <w:ind w:left="0" w:firstLine="720"/>
        <w:contextualSpacing w:val="0"/>
        <w:jc w:val="both"/>
        <w:rPr>
          <w:b/>
          <w:sz w:val="28"/>
          <w:szCs w:val="28"/>
          <w:lang w:val="uk-UA"/>
        </w:rPr>
      </w:pPr>
      <w:r w:rsidRPr="00835C09">
        <w:rPr>
          <w:b/>
          <w:sz w:val="28"/>
          <w:szCs w:val="28"/>
          <w:lang w:val="uk-UA"/>
        </w:rPr>
        <w:lastRenderedPageBreak/>
        <w:t>Чи доцільно, на Вашу думку, запровадити громадський моніторинг для відстеження громадськістю результатів реалізації стратегії/програми/плану з метою підвищення ефективності їх реалізації?</w:t>
      </w:r>
    </w:p>
    <w:p w14:paraId="2C7401F0" w14:textId="77777777" w:rsidR="00C054B9" w:rsidRPr="00835C09" w:rsidRDefault="00C054B9" w:rsidP="00C054B9">
      <w:pPr>
        <w:pStyle w:val="ad"/>
        <w:spacing w:after="0" w:line="240" w:lineRule="auto"/>
        <w:ind w:left="0" w:firstLine="720"/>
        <w:contextualSpacing w:val="0"/>
        <w:jc w:val="both"/>
        <w:rPr>
          <w:sz w:val="28"/>
          <w:szCs w:val="28"/>
          <w:lang w:val="uk-UA"/>
        </w:rPr>
      </w:pPr>
    </w:p>
    <w:p w14:paraId="797B1CF1" w14:textId="77777777" w:rsidR="00C054B9" w:rsidRPr="00835C09" w:rsidRDefault="00C054B9" w:rsidP="00C054B9">
      <w:pPr>
        <w:spacing w:line="240" w:lineRule="auto"/>
        <w:ind w:firstLine="720"/>
        <w:jc w:val="both"/>
        <w:rPr>
          <w:rFonts w:ascii="Times New Roman" w:hAnsi="Times New Roman" w:cs="Times New Roman"/>
          <w:color w:val="000000"/>
          <w:sz w:val="28"/>
          <w:szCs w:val="28"/>
        </w:rPr>
      </w:pPr>
      <w:r w:rsidRPr="00835C09">
        <w:rPr>
          <w:rFonts w:ascii="Times New Roman" w:hAnsi="Times New Roman" w:cs="Times New Roman"/>
          <w:color w:val="000000"/>
          <w:sz w:val="28"/>
          <w:szCs w:val="28"/>
        </w:rPr>
        <w:t>Так</w:t>
      </w:r>
    </w:p>
    <w:p w14:paraId="031231B5" w14:textId="77777777" w:rsidR="00C054B9" w:rsidRPr="00835C09" w:rsidRDefault="00C054B9" w:rsidP="00C054B9">
      <w:pPr>
        <w:spacing w:line="240" w:lineRule="auto"/>
        <w:ind w:firstLine="720"/>
        <w:jc w:val="both"/>
        <w:rPr>
          <w:rFonts w:ascii="Times New Roman" w:hAnsi="Times New Roman" w:cs="Times New Roman"/>
          <w:color w:val="000000"/>
          <w:sz w:val="28"/>
          <w:szCs w:val="28"/>
        </w:rPr>
      </w:pPr>
      <w:r w:rsidRPr="00835C09">
        <w:rPr>
          <w:rFonts w:ascii="Times New Roman" w:hAnsi="Times New Roman" w:cs="Times New Roman"/>
          <w:color w:val="000000"/>
          <w:sz w:val="28"/>
          <w:szCs w:val="28"/>
        </w:rPr>
        <w:t>Ні</w:t>
      </w:r>
    </w:p>
    <w:p w14:paraId="6C098C72" w14:textId="77777777" w:rsidR="0079533A" w:rsidRPr="00835C09" w:rsidRDefault="0079533A" w:rsidP="00C054B9">
      <w:pPr>
        <w:pStyle w:val="10"/>
        <w:spacing w:line="240" w:lineRule="auto"/>
        <w:ind w:firstLine="720"/>
        <w:jc w:val="both"/>
        <w:rPr>
          <w:rFonts w:asciiTheme="minorHAnsi" w:eastAsia="Roboto" w:hAnsiTheme="minorHAnsi" w:cs="Roboto"/>
          <w:color w:val="202124"/>
          <w:sz w:val="24"/>
          <w:szCs w:val="24"/>
        </w:rPr>
      </w:pPr>
    </w:p>
    <w:p w14:paraId="455DEB40" w14:textId="77777777" w:rsidR="0086037B" w:rsidRPr="00DA3CF9" w:rsidRDefault="00B7247F" w:rsidP="00B7247F">
      <w:pPr>
        <w:pStyle w:val="10"/>
        <w:spacing w:line="240" w:lineRule="auto"/>
        <w:ind w:firstLine="709"/>
        <w:jc w:val="both"/>
        <w:rPr>
          <w:rFonts w:ascii="Times New Roman" w:eastAsia="Roboto" w:hAnsi="Times New Roman" w:cs="Times New Roman"/>
          <w:b/>
          <w:i/>
          <w:color w:val="202124"/>
          <w:sz w:val="28"/>
          <w:szCs w:val="28"/>
          <w:highlight w:val="white"/>
        </w:rPr>
      </w:pPr>
      <w:r w:rsidRPr="00835C09">
        <w:rPr>
          <w:rFonts w:ascii="Times New Roman" w:eastAsia="Roboto" w:hAnsi="Times New Roman" w:cs="Times New Roman"/>
          <w:b/>
          <w:i/>
          <w:color w:val="202124"/>
          <w:sz w:val="28"/>
          <w:szCs w:val="28"/>
        </w:rPr>
        <w:t xml:space="preserve">Таким чином, підбиваючи підсумки опитування </w:t>
      </w:r>
      <w:proofErr w:type="spellStart"/>
      <w:r w:rsidRPr="00835C09">
        <w:rPr>
          <w:rFonts w:ascii="Times New Roman" w:eastAsia="Roboto" w:hAnsi="Times New Roman" w:cs="Times New Roman"/>
          <w:b/>
          <w:i/>
          <w:color w:val="202124"/>
          <w:sz w:val="28"/>
          <w:szCs w:val="28"/>
        </w:rPr>
        <w:t>стейкхолдерів</w:t>
      </w:r>
      <w:proofErr w:type="spellEnd"/>
      <w:r w:rsidRPr="00835C09">
        <w:rPr>
          <w:rFonts w:ascii="Times New Roman" w:eastAsia="Roboto" w:hAnsi="Times New Roman" w:cs="Times New Roman"/>
          <w:b/>
          <w:i/>
          <w:color w:val="202124"/>
          <w:sz w:val="28"/>
          <w:szCs w:val="28"/>
        </w:rPr>
        <w:t xml:space="preserve"> громади необхідно зазначити органічну тотожність тверджень цієї категорії респондентів та мешканців громади</w:t>
      </w:r>
      <w:r w:rsidRPr="00DA3CF9">
        <w:rPr>
          <w:rFonts w:ascii="Times New Roman" w:eastAsia="Roboto" w:hAnsi="Times New Roman" w:cs="Times New Roman"/>
          <w:b/>
          <w:i/>
          <w:color w:val="202124"/>
          <w:sz w:val="28"/>
          <w:szCs w:val="28"/>
          <w:highlight w:val="white"/>
        </w:rPr>
        <w:t>, в частині їх загального ставлення до питань розробки, актуалізації та реалізації Стратегії місцевого розвитку.</w:t>
      </w:r>
    </w:p>
    <w:p w14:paraId="3F16CE24" w14:textId="77777777" w:rsidR="00B7247F" w:rsidRPr="00DA3CF9" w:rsidRDefault="00B7247F" w:rsidP="00B7247F">
      <w:pPr>
        <w:pStyle w:val="10"/>
        <w:spacing w:line="240" w:lineRule="auto"/>
        <w:ind w:firstLine="709"/>
        <w:jc w:val="both"/>
        <w:rPr>
          <w:rFonts w:ascii="Times New Roman" w:eastAsia="Roboto" w:hAnsi="Times New Roman" w:cs="Times New Roman"/>
          <w:b/>
          <w:i/>
          <w:color w:val="202124"/>
          <w:sz w:val="28"/>
          <w:szCs w:val="28"/>
          <w:highlight w:val="white"/>
        </w:rPr>
      </w:pPr>
      <w:r w:rsidRPr="00DA3CF9">
        <w:rPr>
          <w:rFonts w:ascii="Times New Roman" w:eastAsia="Roboto" w:hAnsi="Times New Roman" w:cs="Times New Roman"/>
          <w:b/>
          <w:i/>
          <w:color w:val="202124"/>
          <w:sz w:val="28"/>
          <w:szCs w:val="28"/>
          <w:highlight w:val="white"/>
        </w:rPr>
        <w:t>Разом із тим матеріали цього анкетування щодо питань підбиття збитків від наслідків збройної агресії</w:t>
      </w:r>
      <w:r w:rsidR="00581186" w:rsidRPr="00DA3CF9">
        <w:rPr>
          <w:rFonts w:ascii="Times New Roman" w:eastAsia="Roboto" w:hAnsi="Times New Roman" w:cs="Times New Roman"/>
          <w:b/>
          <w:i/>
          <w:color w:val="202124"/>
          <w:sz w:val="28"/>
          <w:szCs w:val="28"/>
          <w:highlight w:val="white"/>
        </w:rPr>
        <w:t xml:space="preserve"> та особливостей повоєнного відновлення повинні бути обов’язково враховані під час роботи Робочої групи над відповідним планом</w:t>
      </w:r>
    </w:p>
    <w:p w14:paraId="68EF1763" w14:textId="77777777" w:rsidR="0086037B" w:rsidRPr="00DA3CF9" w:rsidRDefault="0086037B">
      <w:pPr>
        <w:pStyle w:val="10"/>
        <w:rPr>
          <w:rFonts w:ascii="Times New Roman" w:eastAsia="Roboto" w:hAnsi="Times New Roman" w:cs="Times New Roman"/>
          <w:color w:val="202124"/>
          <w:sz w:val="28"/>
          <w:szCs w:val="28"/>
          <w:highlight w:val="white"/>
        </w:rPr>
      </w:pPr>
    </w:p>
    <w:p w14:paraId="376128C7" w14:textId="77777777" w:rsidR="0086037B" w:rsidRPr="00DA3CF9" w:rsidRDefault="0036409A" w:rsidP="0036409A">
      <w:pPr>
        <w:pStyle w:val="10"/>
        <w:ind w:firstLine="709"/>
        <w:rPr>
          <w:rFonts w:ascii="Times New Roman" w:eastAsia="Times New Roman" w:hAnsi="Times New Roman" w:cs="Times New Roman"/>
          <w:b/>
          <w:bCs/>
          <w:color w:val="000000"/>
          <w:sz w:val="28"/>
          <w:szCs w:val="28"/>
          <w:lang w:eastAsia="ru-RU"/>
        </w:rPr>
      </w:pPr>
      <w:r w:rsidRPr="00DA3CF9">
        <w:rPr>
          <w:rFonts w:ascii="Times New Roman" w:eastAsia="Times New Roman" w:hAnsi="Times New Roman" w:cs="Times New Roman"/>
          <w:b/>
          <w:bCs/>
          <w:color w:val="000000"/>
          <w:sz w:val="28"/>
          <w:szCs w:val="28"/>
          <w:lang w:eastAsia="ru-RU"/>
        </w:rPr>
        <w:t>Підсумки проведення опитування у фокус-групах:</w:t>
      </w:r>
    </w:p>
    <w:p w14:paraId="25661EC8" w14:textId="77777777" w:rsidR="004C0EB6" w:rsidRPr="00DA3CF9" w:rsidRDefault="0036409A" w:rsidP="004C0EB6">
      <w:pPr>
        <w:spacing w:line="240" w:lineRule="auto"/>
        <w:ind w:firstLine="709"/>
        <w:jc w:val="both"/>
        <w:rPr>
          <w:rFonts w:ascii="Times New Roman" w:eastAsia="Times New Roman" w:hAnsi="Times New Roman" w:cs="Times New Roman"/>
          <w:sz w:val="28"/>
          <w:szCs w:val="28"/>
          <w:lang w:eastAsia="ru-RU"/>
        </w:rPr>
      </w:pPr>
      <w:r w:rsidRPr="00DA3CF9">
        <w:rPr>
          <w:rFonts w:ascii="Times New Roman" w:eastAsia="Times New Roman" w:hAnsi="Times New Roman" w:cs="Times New Roman"/>
          <w:bCs/>
          <w:color w:val="000000"/>
          <w:sz w:val="28"/>
          <w:szCs w:val="28"/>
          <w:lang w:eastAsia="ru-RU"/>
        </w:rPr>
        <w:t xml:space="preserve">Як вже зазначалося для </w:t>
      </w:r>
      <w:r w:rsidR="005C2467" w:rsidRPr="00DA3CF9">
        <w:rPr>
          <w:rFonts w:ascii="Times New Roman" w:eastAsia="Times New Roman" w:hAnsi="Times New Roman" w:cs="Times New Roman"/>
          <w:bCs/>
          <w:color w:val="000000"/>
          <w:sz w:val="28"/>
          <w:szCs w:val="28"/>
          <w:lang w:eastAsia="ru-RU"/>
        </w:rPr>
        <w:t>проведення</w:t>
      </w:r>
      <w:r w:rsidRPr="00DA3CF9">
        <w:rPr>
          <w:rFonts w:ascii="Times New Roman" w:eastAsia="Times New Roman" w:hAnsi="Times New Roman" w:cs="Times New Roman"/>
          <w:bCs/>
          <w:color w:val="000000"/>
          <w:sz w:val="28"/>
          <w:szCs w:val="28"/>
          <w:lang w:eastAsia="ru-RU"/>
        </w:rPr>
        <w:t xml:space="preserve"> анкетування у ф</w:t>
      </w:r>
      <w:r w:rsidR="005C2467" w:rsidRPr="00DA3CF9">
        <w:rPr>
          <w:rFonts w:ascii="Times New Roman" w:eastAsia="Times New Roman" w:hAnsi="Times New Roman" w:cs="Times New Roman"/>
          <w:bCs/>
          <w:color w:val="000000"/>
          <w:sz w:val="28"/>
          <w:szCs w:val="28"/>
          <w:lang w:eastAsia="ru-RU"/>
        </w:rPr>
        <w:t>о</w:t>
      </w:r>
      <w:r w:rsidRPr="00DA3CF9">
        <w:rPr>
          <w:rFonts w:ascii="Times New Roman" w:eastAsia="Times New Roman" w:hAnsi="Times New Roman" w:cs="Times New Roman"/>
          <w:bCs/>
          <w:color w:val="000000"/>
          <w:sz w:val="28"/>
          <w:szCs w:val="28"/>
          <w:lang w:eastAsia="ru-RU"/>
        </w:rPr>
        <w:t>кус</w:t>
      </w:r>
      <w:r w:rsidR="005C2467" w:rsidRPr="00DA3CF9">
        <w:rPr>
          <w:rFonts w:ascii="Times New Roman" w:eastAsia="Times New Roman" w:hAnsi="Times New Roman" w:cs="Times New Roman"/>
          <w:bCs/>
          <w:color w:val="000000"/>
          <w:sz w:val="28"/>
          <w:szCs w:val="28"/>
          <w:lang w:eastAsia="ru-RU"/>
        </w:rPr>
        <w:t xml:space="preserve">-групах командою експертів що працює в межах цього </w:t>
      </w:r>
      <w:proofErr w:type="spellStart"/>
      <w:r w:rsidR="005C2467" w:rsidRPr="00DA3CF9">
        <w:rPr>
          <w:rFonts w:ascii="Times New Roman" w:eastAsia="Times New Roman" w:hAnsi="Times New Roman" w:cs="Times New Roman"/>
          <w:bCs/>
          <w:color w:val="000000"/>
          <w:sz w:val="28"/>
          <w:szCs w:val="28"/>
          <w:lang w:eastAsia="ru-RU"/>
        </w:rPr>
        <w:t>Про</w:t>
      </w:r>
      <w:r w:rsidR="005E3A3D" w:rsidRPr="00DA3CF9">
        <w:rPr>
          <w:rFonts w:ascii="Times New Roman" w:eastAsia="Times New Roman" w:hAnsi="Times New Roman" w:cs="Times New Roman"/>
          <w:bCs/>
          <w:color w:val="000000"/>
          <w:sz w:val="28"/>
          <w:szCs w:val="28"/>
          <w:lang w:eastAsia="ru-RU"/>
        </w:rPr>
        <w:t>є</w:t>
      </w:r>
      <w:r w:rsidR="005C2467" w:rsidRPr="00DA3CF9">
        <w:rPr>
          <w:rFonts w:ascii="Times New Roman" w:eastAsia="Times New Roman" w:hAnsi="Times New Roman" w:cs="Times New Roman"/>
          <w:bCs/>
          <w:color w:val="000000"/>
          <w:sz w:val="28"/>
          <w:szCs w:val="28"/>
          <w:lang w:eastAsia="ru-RU"/>
        </w:rPr>
        <w:t>кту</w:t>
      </w:r>
      <w:proofErr w:type="spellEnd"/>
      <w:r w:rsidR="005C2467" w:rsidRPr="00DA3CF9">
        <w:rPr>
          <w:rFonts w:ascii="Times New Roman" w:eastAsia="Times New Roman" w:hAnsi="Times New Roman" w:cs="Times New Roman"/>
          <w:bCs/>
          <w:color w:val="000000"/>
          <w:sz w:val="28"/>
          <w:szCs w:val="28"/>
          <w:lang w:eastAsia="ru-RU"/>
        </w:rPr>
        <w:t xml:space="preserve"> визначено дві базові </w:t>
      </w:r>
      <w:r w:rsidRPr="00DA3CF9">
        <w:rPr>
          <w:rFonts w:ascii="Times New Roman" w:eastAsia="Times New Roman" w:hAnsi="Times New Roman" w:cs="Times New Roman"/>
          <w:bCs/>
          <w:color w:val="000000"/>
          <w:sz w:val="28"/>
          <w:szCs w:val="28"/>
          <w:lang w:eastAsia="ru-RU"/>
        </w:rPr>
        <w:t xml:space="preserve"> </w:t>
      </w:r>
      <w:r w:rsidR="005C2467" w:rsidRPr="00DA3CF9">
        <w:rPr>
          <w:rFonts w:ascii="Times New Roman" w:eastAsia="Times New Roman" w:hAnsi="Times New Roman" w:cs="Times New Roman"/>
          <w:bCs/>
          <w:color w:val="000000"/>
          <w:sz w:val="28"/>
          <w:szCs w:val="28"/>
          <w:lang w:eastAsia="ru-RU"/>
        </w:rPr>
        <w:t>групи для інтерв’ю: представники бізнес-середовища та ВПО громади</w:t>
      </w:r>
      <w:r w:rsidR="004C0EB6" w:rsidRPr="00DA3CF9">
        <w:rPr>
          <w:rFonts w:ascii="Times New Roman" w:eastAsia="Times New Roman" w:hAnsi="Times New Roman" w:cs="Times New Roman"/>
          <w:bCs/>
          <w:color w:val="000000"/>
          <w:sz w:val="28"/>
          <w:szCs w:val="28"/>
          <w:lang w:eastAsia="ru-RU"/>
        </w:rPr>
        <w:t>. Згідно із методикою проведення анкетування в межах відповідних фокус-груп, розглядається як з</w:t>
      </w:r>
      <w:r w:rsidR="004C0EB6" w:rsidRPr="00DA3CF9">
        <w:rPr>
          <w:rFonts w:ascii="Times New Roman" w:eastAsia="Times New Roman" w:hAnsi="Times New Roman" w:cs="Times New Roman"/>
          <w:color w:val="000000"/>
          <w:sz w:val="28"/>
          <w:szCs w:val="28"/>
          <w:lang w:eastAsia="ru-RU"/>
        </w:rPr>
        <w:t xml:space="preserve">асіб доповнення, уточнення та верифікації отриманої </w:t>
      </w:r>
      <w:r w:rsidR="009E30DA" w:rsidRPr="00DA3CF9">
        <w:rPr>
          <w:rFonts w:ascii="Times New Roman" w:eastAsia="Times New Roman" w:hAnsi="Times New Roman" w:cs="Times New Roman"/>
          <w:color w:val="000000"/>
          <w:sz w:val="28"/>
          <w:szCs w:val="28"/>
          <w:lang w:eastAsia="ru-RU"/>
        </w:rPr>
        <w:t xml:space="preserve">від </w:t>
      </w:r>
      <w:proofErr w:type="spellStart"/>
      <w:r w:rsidR="009E30DA" w:rsidRPr="00DA3CF9">
        <w:rPr>
          <w:rFonts w:ascii="Times New Roman" w:eastAsia="Times New Roman" w:hAnsi="Times New Roman" w:cs="Times New Roman"/>
          <w:color w:val="000000"/>
          <w:sz w:val="28"/>
          <w:szCs w:val="28"/>
          <w:lang w:eastAsia="ru-RU"/>
        </w:rPr>
        <w:t>бенефіціарі</w:t>
      </w:r>
      <w:r w:rsidR="004C0EB6" w:rsidRPr="00DA3CF9">
        <w:rPr>
          <w:rFonts w:ascii="Times New Roman" w:eastAsia="Times New Roman" w:hAnsi="Times New Roman" w:cs="Times New Roman"/>
          <w:color w:val="000000"/>
          <w:sz w:val="28"/>
          <w:szCs w:val="28"/>
          <w:lang w:eastAsia="ru-RU"/>
        </w:rPr>
        <w:t>в</w:t>
      </w:r>
      <w:proofErr w:type="spellEnd"/>
      <w:r w:rsidR="004C0EB6" w:rsidRPr="00DA3CF9">
        <w:rPr>
          <w:rFonts w:ascii="Times New Roman" w:eastAsia="Times New Roman" w:hAnsi="Times New Roman" w:cs="Times New Roman"/>
          <w:color w:val="000000"/>
          <w:sz w:val="28"/>
          <w:szCs w:val="28"/>
          <w:lang w:eastAsia="ru-RU"/>
        </w:rPr>
        <w:t xml:space="preserve"> та </w:t>
      </w:r>
      <w:proofErr w:type="spellStart"/>
      <w:r w:rsidR="004C0EB6" w:rsidRPr="00DA3CF9">
        <w:rPr>
          <w:rFonts w:ascii="Times New Roman" w:eastAsia="Times New Roman" w:hAnsi="Times New Roman" w:cs="Times New Roman"/>
          <w:color w:val="000000"/>
          <w:sz w:val="28"/>
          <w:szCs w:val="28"/>
          <w:lang w:eastAsia="ru-RU"/>
        </w:rPr>
        <w:t>стейкхолдерів</w:t>
      </w:r>
      <w:proofErr w:type="spellEnd"/>
      <w:r w:rsidR="004C0EB6" w:rsidRPr="00DA3CF9">
        <w:rPr>
          <w:rFonts w:ascii="Times New Roman" w:eastAsia="Times New Roman" w:hAnsi="Times New Roman" w:cs="Times New Roman"/>
          <w:color w:val="000000"/>
          <w:sz w:val="28"/>
          <w:szCs w:val="28"/>
          <w:lang w:eastAsia="ru-RU"/>
        </w:rPr>
        <w:t xml:space="preserve"> інформації.</w:t>
      </w:r>
    </w:p>
    <w:p w14:paraId="59B792E1" w14:textId="77777777" w:rsidR="005B2518" w:rsidRPr="00DA3CF9" w:rsidRDefault="005B2518" w:rsidP="005C2467">
      <w:pPr>
        <w:pStyle w:val="10"/>
        <w:spacing w:line="240" w:lineRule="auto"/>
        <w:ind w:firstLine="709"/>
        <w:jc w:val="both"/>
        <w:rPr>
          <w:rFonts w:asciiTheme="minorHAnsi" w:eastAsia="Roboto" w:hAnsiTheme="minorHAnsi" w:cs="Roboto"/>
          <w:color w:val="202124"/>
          <w:sz w:val="24"/>
          <w:szCs w:val="24"/>
          <w:highlight w:val="white"/>
        </w:rPr>
      </w:pPr>
    </w:p>
    <w:p w14:paraId="728AB2BA" w14:textId="77777777" w:rsidR="0036409A" w:rsidRPr="00DA3CF9" w:rsidRDefault="005B2518" w:rsidP="005C2467">
      <w:pPr>
        <w:pStyle w:val="10"/>
        <w:spacing w:line="240" w:lineRule="auto"/>
        <w:ind w:firstLine="709"/>
        <w:jc w:val="both"/>
        <w:rPr>
          <w:rFonts w:ascii="Times New Roman" w:eastAsia="Roboto" w:hAnsi="Times New Roman" w:cs="Times New Roman"/>
          <w:i/>
          <w:color w:val="202124"/>
          <w:sz w:val="28"/>
          <w:szCs w:val="28"/>
        </w:rPr>
      </w:pPr>
      <w:r w:rsidRPr="00DA3CF9">
        <w:rPr>
          <w:rFonts w:ascii="Times New Roman" w:eastAsia="Roboto" w:hAnsi="Times New Roman" w:cs="Times New Roman"/>
          <w:b/>
          <w:i/>
          <w:color w:val="202124"/>
          <w:sz w:val="28"/>
          <w:szCs w:val="28"/>
          <w:highlight w:val="white"/>
        </w:rPr>
        <w:t>Фокус-група бізнес громади:</w:t>
      </w:r>
      <w:r w:rsidRPr="00DA3CF9">
        <w:rPr>
          <w:rFonts w:ascii="Times New Roman" w:eastAsia="Roboto" w:hAnsi="Times New Roman" w:cs="Times New Roman"/>
          <w:i/>
          <w:color w:val="202124"/>
          <w:sz w:val="28"/>
          <w:szCs w:val="28"/>
          <w:highlight w:val="white"/>
        </w:rPr>
        <w:t xml:space="preserve"> склад 13 осіб в </w:t>
      </w:r>
      <w:proofErr w:type="spellStart"/>
      <w:r w:rsidRPr="00DA3CF9">
        <w:rPr>
          <w:rFonts w:ascii="Times New Roman" w:eastAsia="Roboto" w:hAnsi="Times New Roman" w:cs="Times New Roman"/>
          <w:i/>
          <w:color w:val="202124"/>
          <w:sz w:val="28"/>
          <w:szCs w:val="28"/>
          <w:highlight w:val="white"/>
        </w:rPr>
        <w:t>т.ч</w:t>
      </w:r>
      <w:proofErr w:type="spellEnd"/>
      <w:r w:rsidRPr="00DA3CF9">
        <w:rPr>
          <w:rFonts w:ascii="Times New Roman" w:eastAsia="Roboto" w:hAnsi="Times New Roman" w:cs="Times New Roman"/>
          <w:i/>
          <w:color w:val="202124"/>
          <w:sz w:val="28"/>
          <w:szCs w:val="28"/>
          <w:highlight w:val="white"/>
        </w:rPr>
        <w:t>. 9 чоловіків та 4 жінки, представники приватних, комунальних СПД, що працюють у виробничій, аграрній,</w:t>
      </w:r>
      <w:r w:rsidR="003179C4" w:rsidRPr="00DA3CF9">
        <w:rPr>
          <w:rFonts w:ascii="Times New Roman" w:eastAsia="Roboto" w:hAnsi="Times New Roman" w:cs="Times New Roman"/>
          <w:i/>
          <w:color w:val="202124"/>
          <w:sz w:val="28"/>
          <w:szCs w:val="28"/>
          <w:highlight w:val="white"/>
        </w:rPr>
        <w:t xml:space="preserve"> </w:t>
      </w:r>
      <w:r w:rsidRPr="00DA3CF9">
        <w:rPr>
          <w:rFonts w:ascii="Times New Roman" w:eastAsia="Roboto" w:hAnsi="Times New Roman" w:cs="Times New Roman"/>
          <w:i/>
          <w:color w:val="202124"/>
          <w:sz w:val="28"/>
          <w:szCs w:val="28"/>
          <w:highlight w:val="white"/>
        </w:rPr>
        <w:t xml:space="preserve"> обслуговуючій</w:t>
      </w:r>
      <w:r w:rsidR="003179C4" w:rsidRPr="00DA3CF9">
        <w:rPr>
          <w:rFonts w:ascii="Times New Roman" w:eastAsia="Roboto" w:hAnsi="Times New Roman" w:cs="Times New Roman"/>
          <w:i/>
          <w:color w:val="202124"/>
          <w:sz w:val="28"/>
          <w:szCs w:val="28"/>
          <w:highlight w:val="white"/>
        </w:rPr>
        <w:t xml:space="preserve"> сферах тощо (перелік додається,- файл </w:t>
      </w:r>
      <w:r w:rsidR="003E0339" w:rsidRPr="00DA3CF9">
        <w:rPr>
          <w:rFonts w:ascii="Times New Roman" w:eastAsia="Roboto" w:hAnsi="Times New Roman" w:cs="Times New Roman"/>
          <w:i/>
          <w:color w:val="202124"/>
          <w:sz w:val="28"/>
          <w:szCs w:val="28"/>
        </w:rPr>
        <w:t>D2_Ніжинська ТГ_19.09.22_Реєстраційні листи опитування (БІЗНЕС).</w:t>
      </w:r>
    </w:p>
    <w:p w14:paraId="4DF7867A" w14:textId="77777777" w:rsidR="00311F52" w:rsidRPr="00DA3CF9" w:rsidRDefault="00311F52" w:rsidP="00311F52">
      <w:pPr>
        <w:shd w:val="clear" w:color="auto" w:fill="FFFFFF"/>
        <w:jc w:val="center"/>
        <w:rPr>
          <w:rFonts w:asciiTheme="minorHAnsi" w:eastAsia="Times New Roman" w:hAnsiTheme="minorHAnsi" w:cstheme="minorHAnsi"/>
          <w:b/>
          <w:bCs/>
          <w:color w:val="202124"/>
          <w:lang w:eastAsia="ru-RU"/>
        </w:rPr>
      </w:pPr>
    </w:p>
    <w:p w14:paraId="2BEEC85E" w14:textId="77777777" w:rsidR="004255EE" w:rsidRPr="00DA3CF9" w:rsidRDefault="00311F52" w:rsidP="00311F52">
      <w:pPr>
        <w:shd w:val="clear" w:color="auto" w:fill="FFFFFF"/>
        <w:jc w:val="center"/>
        <w:rPr>
          <w:rFonts w:ascii="Times New Roman" w:eastAsia="Times New Roman" w:hAnsi="Times New Roman" w:cs="Times New Roman"/>
          <w:b/>
          <w:bCs/>
          <w:color w:val="202124"/>
          <w:sz w:val="28"/>
          <w:szCs w:val="28"/>
          <w:lang w:eastAsia="ru-RU"/>
        </w:rPr>
      </w:pPr>
      <w:r w:rsidRPr="00DA3CF9">
        <w:rPr>
          <w:rFonts w:ascii="Times New Roman" w:eastAsia="Times New Roman" w:hAnsi="Times New Roman" w:cs="Times New Roman"/>
          <w:b/>
          <w:bCs/>
          <w:color w:val="202124"/>
          <w:sz w:val="28"/>
          <w:szCs w:val="28"/>
          <w:lang w:eastAsia="ru-RU"/>
        </w:rPr>
        <w:t xml:space="preserve">Опитувальник для представників бізнес-структур </w:t>
      </w:r>
    </w:p>
    <w:p w14:paraId="02899405" w14:textId="77777777" w:rsidR="00311F52" w:rsidRPr="00DA3CF9" w:rsidRDefault="00311F52" w:rsidP="00311F52">
      <w:pPr>
        <w:shd w:val="clear" w:color="auto" w:fill="FFFFFF"/>
        <w:jc w:val="center"/>
        <w:rPr>
          <w:rFonts w:ascii="Times New Roman" w:eastAsia="Times New Roman" w:hAnsi="Times New Roman" w:cs="Times New Roman"/>
          <w:b/>
          <w:bCs/>
          <w:color w:val="202124"/>
          <w:sz w:val="28"/>
          <w:szCs w:val="28"/>
          <w:lang w:eastAsia="ru-RU"/>
        </w:rPr>
      </w:pPr>
      <w:r w:rsidRPr="00DA3CF9">
        <w:rPr>
          <w:rFonts w:ascii="Times New Roman" w:eastAsia="Times New Roman" w:hAnsi="Times New Roman" w:cs="Times New Roman"/>
          <w:b/>
          <w:bCs/>
          <w:color w:val="202124"/>
          <w:sz w:val="28"/>
          <w:szCs w:val="28"/>
          <w:lang w:eastAsia="ru-RU"/>
        </w:rPr>
        <w:t>Ніжинської ТГ</w:t>
      </w:r>
    </w:p>
    <w:p w14:paraId="73003D6F" w14:textId="77777777" w:rsidR="00311F52" w:rsidRPr="00DA3CF9" w:rsidRDefault="00311F52" w:rsidP="00311F52">
      <w:pPr>
        <w:shd w:val="clear" w:color="auto" w:fill="FFFFFF"/>
        <w:jc w:val="center"/>
        <w:rPr>
          <w:rFonts w:ascii="Times New Roman" w:hAnsi="Times New Roman" w:cs="Times New Roman"/>
          <w:b/>
          <w:bCs/>
          <w:color w:val="202124"/>
          <w:sz w:val="28"/>
          <w:szCs w:val="28"/>
          <w:shd w:val="clear" w:color="auto" w:fill="FFFFFF"/>
        </w:rPr>
      </w:pPr>
      <w:r w:rsidRPr="00DA3CF9">
        <w:rPr>
          <w:rFonts w:ascii="Times New Roman" w:eastAsia="Times New Roman" w:hAnsi="Times New Roman" w:cs="Times New Roman"/>
          <w:b/>
          <w:bCs/>
          <w:color w:val="202124"/>
          <w:sz w:val="28"/>
          <w:szCs w:val="28"/>
          <w:lang w:eastAsia="ru-RU"/>
        </w:rPr>
        <w:t>(</w:t>
      </w:r>
      <w:r w:rsidRPr="00DA3CF9">
        <w:rPr>
          <w:rFonts w:ascii="Times New Roman" w:hAnsi="Times New Roman" w:cs="Times New Roman"/>
          <w:b/>
          <w:bCs/>
          <w:color w:val="202124"/>
          <w:sz w:val="28"/>
          <w:szCs w:val="28"/>
          <w:shd w:val="clear" w:color="auto" w:fill="FFFFFF"/>
        </w:rPr>
        <w:t>оцінка збитків та перспективи розвитку)</w:t>
      </w:r>
    </w:p>
    <w:p w14:paraId="6B41BF50" w14:textId="77777777" w:rsidR="00311F52" w:rsidRPr="00DA3CF9" w:rsidRDefault="00311F52" w:rsidP="00311F52">
      <w:pPr>
        <w:shd w:val="clear" w:color="auto" w:fill="FFFFFF"/>
        <w:rPr>
          <w:rFonts w:ascii="Times New Roman" w:eastAsia="Times New Roman" w:hAnsi="Times New Roman" w:cs="Times New Roman"/>
          <w:b/>
          <w:i/>
          <w:iCs/>
          <w:sz w:val="28"/>
          <w:szCs w:val="28"/>
          <w:lang w:eastAsia="ru-RU"/>
        </w:rPr>
      </w:pPr>
    </w:p>
    <w:p w14:paraId="545557DF"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i/>
          <w:iCs/>
          <w:color w:val="auto"/>
          <w:sz w:val="28"/>
          <w:szCs w:val="28"/>
          <w:lang w:val="uk-UA" w:eastAsia="ru-RU" w:bidi="ar-SA"/>
        </w:rPr>
      </w:pPr>
      <w:r w:rsidRPr="00DA3CF9">
        <w:rPr>
          <w:rFonts w:eastAsia="Times New Roman"/>
          <w:b/>
          <w:color w:val="202124"/>
          <w:spacing w:val="1"/>
          <w:sz w:val="28"/>
          <w:szCs w:val="28"/>
          <w:lang w:val="uk-UA" w:eastAsia="ru-RU" w:bidi="ar-SA"/>
        </w:rPr>
        <w:t xml:space="preserve">Який вплив, на Вашу думку, здійснила військова агресія на розвиток бізнесу громади (перелічить негативні або позитивні чинники) </w:t>
      </w:r>
    </w:p>
    <w:p w14:paraId="6918F0EF" w14:textId="77777777" w:rsidR="00311F52" w:rsidRPr="00DA3CF9" w:rsidRDefault="004255EE" w:rsidP="00465FAE">
      <w:pPr>
        <w:shd w:val="clear" w:color="auto" w:fill="FFFFFF"/>
        <w:spacing w:line="240" w:lineRule="auto"/>
        <w:ind w:firstLine="720"/>
        <w:jc w:val="both"/>
        <w:rPr>
          <w:rFonts w:ascii="Times New Roman" w:eastAsia="Times New Roman" w:hAnsi="Times New Roman" w:cs="Times New Roman"/>
          <w:i/>
          <w:iCs/>
          <w:sz w:val="28"/>
          <w:szCs w:val="28"/>
          <w:lang w:eastAsia="ru-RU"/>
        </w:rPr>
      </w:pPr>
      <w:r w:rsidRPr="00DA3CF9">
        <w:rPr>
          <w:rFonts w:ascii="Times New Roman" w:eastAsia="Times New Roman" w:hAnsi="Times New Roman" w:cs="Times New Roman"/>
          <w:i/>
          <w:iCs/>
          <w:sz w:val="28"/>
          <w:szCs w:val="28"/>
          <w:lang w:eastAsia="ru-RU"/>
        </w:rPr>
        <w:t>Загальна відповідь:</w:t>
      </w:r>
    </w:p>
    <w:p w14:paraId="7CDFE261" w14:textId="77777777" w:rsidR="00532E64" w:rsidRPr="00DA3CF9" w:rsidRDefault="00532E64" w:rsidP="00865B5A">
      <w:pPr>
        <w:pStyle w:val="ad"/>
        <w:numPr>
          <w:ilvl w:val="0"/>
          <w:numId w:val="8"/>
        </w:numPr>
        <w:shd w:val="clear" w:color="auto" w:fill="FFFFFF"/>
        <w:spacing w:after="0" w:line="240" w:lineRule="auto"/>
        <w:ind w:left="709" w:firstLine="0"/>
        <w:contextualSpacing w:val="0"/>
        <w:jc w:val="both"/>
        <w:rPr>
          <w:rFonts w:eastAsia="Times New Roman"/>
          <w:i/>
          <w:iCs/>
          <w:sz w:val="28"/>
          <w:szCs w:val="28"/>
          <w:lang w:val="uk-UA" w:eastAsia="ru-RU"/>
        </w:rPr>
      </w:pPr>
      <w:r w:rsidRPr="00DA3CF9">
        <w:rPr>
          <w:rFonts w:eastAsia="Times New Roman"/>
          <w:i/>
          <w:iCs/>
          <w:sz w:val="28"/>
          <w:szCs w:val="28"/>
          <w:lang w:val="uk-UA" w:eastAsia="ru-RU"/>
        </w:rPr>
        <w:t>Руйнування мостів та погіршення логістики;</w:t>
      </w:r>
    </w:p>
    <w:p w14:paraId="33FC901C" w14:textId="77777777" w:rsidR="00532E64" w:rsidRPr="00DA3CF9" w:rsidRDefault="00532E64" w:rsidP="00865B5A">
      <w:pPr>
        <w:pStyle w:val="ad"/>
        <w:numPr>
          <w:ilvl w:val="0"/>
          <w:numId w:val="8"/>
        </w:numPr>
        <w:shd w:val="clear" w:color="auto" w:fill="FFFFFF"/>
        <w:spacing w:after="0" w:line="240" w:lineRule="auto"/>
        <w:ind w:left="709" w:firstLine="0"/>
        <w:contextualSpacing w:val="0"/>
        <w:jc w:val="both"/>
        <w:rPr>
          <w:rFonts w:eastAsia="Times New Roman"/>
          <w:i/>
          <w:iCs/>
          <w:sz w:val="28"/>
          <w:szCs w:val="28"/>
          <w:lang w:val="uk-UA" w:eastAsia="ru-RU"/>
        </w:rPr>
      </w:pPr>
      <w:r w:rsidRPr="00DA3CF9">
        <w:rPr>
          <w:rFonts w:eastAsia="Times New Roman"/>
          <w:i/>
          <w:iCs/>
          <w:sz w:val="28"/>
          <w:szCs w:val="28"/>
          <w:lang w:val="uk-UA" w:eastAsia="ru-RU"/>
        </w:rPr>
        <w:t xml:space="preserve">Зниження </w:t>
      </w:r>
      <w:proofErr w:type="spellStart"/>
      <w:r w:rsidRPr="00DA3CF9">
        <w:rPr>
          <w:rFonts w:eastAsia="Times New Roman"/>
          <w:i/>
          <w:iCs/>
          <w:sz w:val="28"/>
          <w:szCs w:val="28"/>
          <w:lang w:val="uk-UA" w:eastAsia="ru-RU"/>
        </w:rPr>
        <w:t>обягів</w:t>
      </w:r>
      <w:proofErr w:type="spellEnd"/>
      <w:r w:rsidRPr="00DA3CF9">
        <w:rPr>
          <w:rFonts w:eastAsia="Times New Roman"/>
          <w:i/>
          <w:iCs/>
          <w:sz w:val="28"/>
          <w:szCs w:val="28"/>
          <w:lang w:val="uk-UA" w:eastAsia="ru-RU"/>
        </w:rPr>
        <w:t xml:space="preserve"> реалізації продукції внасл</w:t>
      </w:r>
      <w:r w:rsidR="005E3A3D" w:rsidRPr="00DA3CF9">
        <w:rPr>
          <w:rFonts w:eastAsia="Times New Roman"/>
          <w:i/>
          <w:iCs/>
          <w:sz w:val="28"/>
          <w:szCs w:val="28"/>
          <w:lang w:val="uk-UA" w:eastAsia="ru-RU"/>
        </w:rPr>
        <w:t>і</w:t>
      </w:r>
      <w:r w:rsidRPr="00DA3CF9">
        <w:rPr>
          <w:rFonts w:eastAsia="Times New Roman"/>
          <w:i/>
          <w:iCs/>
          <w:sz w:val="28"/>
          <w:szCs w:val="28"/>
          <w:lang w:val="uk-UA" w:eastAsia="ru-RU"/>
        </w:rPr>
        <w:t>док зниження попиту;</w:t>
      </w:r>
    </w:p>
    <w:p w14:paraId="7B315929" w14:textId="77777777" w:rsidR="00532E64" w:rsidRPr="00DA3CF9" w:rsidRDefault="00532E64" w:rsidP="00865B5A">
      <w:pPr>
        <w:pStyle w:val="ad"/>
        <w:numPr>
          <w:ilvl w:val="0"/>
          <w:numId w:val="8"/>
        </w:numPr>
        <w:shd w:val="clear" w:color="auto" w:fill="FFFFFF"/>
        <w:spacing w:after="0" w:line="240" w:lineRule="auto"/>
        <w:ind w:left="709" w:firstLine="0"/>
        <w:contextualSpacing w:val="0"/>
        <w:jc w:val="both"/>
        <w:rPr>
          <w:rFonts w:eastAsia="Times New Roman"/>
          <w:i/>
          <w:iCs/>
          <w:sz w:val="28"/>
          <w:szCs w:val="28"/>
          <w:lang w:val="uk-UA" w:eastAsia="ru-RU"/>
        </w:rPr>
      </w:pPr>
      <w:r w:rsidRPr="00DA3CF9">
        <w:rPr>
          <w:rFonts w:eastAsia="Times New Roman"/>
          <w:i/>
          <w:iCs/>
          <w:sz w:val="28"/>
          <w:szCs w:val="28"/>
          <w:lang w:val="uk-UA" w:eastAsia="ru-RU"/>
        </w:rPr>
        <w:t>Брак фахівців виро</w:t>
      </w:r>
      <w:r w:rsidR="00465FAE" w:rsidRPr="00DA3CF9">
        <w:rPr>
          <w:rFonts w:eastAsia="Times New Roman"/>
          <w:i/>
          <w:iCs/>
          <w:sz w:val="28"/>
          <w:szCs w:val="28"/>
          <w:lang w:val="uk-UA" w:eastAsia="ru-RU"/>
        </w:rPr>
        <w:t>б</w:t>
      </w:r>
      <w:r w:rsidRPr="00DA3CF9">
        <w:rPr>
          <w:rFonts w:eastAsia="Times New Roman"/>
          <w:i/>
          <w:iCs/>
          <w:sz w:val="28"/>
          <w:szCs w:val="28"/>
          <w:lang w:val="uk-UA" w:eastAsia="ru-RU"/>
        </w:rPr>
        <w:t>нич</w:t>
      </w:r>
      <w:r w:rsidR="005E3A3D" w:rsidRPr="00DA3CF9">
        <w:rPr>
          <w:rFonts w:eastAsia="Times New Roman"/>
          <w:i/>
          <w:iCs/>
          <w:sz w:val="28"/>
          <w:szCs w:val="28"/>
          <w:lang w:val="uk-UA" w:eastAsia="ru-RU"/>
        </w:rPr>
        <w:t>и</w:t>
      </w:r>
      <w:r w:rsidRPr="00DA3CF9">
        <w:rPr>
          <w:rFonts w:eastAsia="Times New Roman"/>
          <w:i/>
          <w:iCs/>
          <w:sz w:val="28"/>
          <w:szCs w:val="28"/>
          <w:lang w:val="uk-UA" w:eastAsia="ru-RU"/>
        </w:rPr>
        <w:t xml:space="preserve">х професій (наприклад: </w:t>
      </w:r>
      <w:proofErr w:type="spellStart"/>
      <w:r w:rsidRPr="00DA3CF9">
        <w:rPr>
          <w:rFonts w:eastAsia="Times New Roman"/>
          <w:i/>
          <w:iCs/>
          <w:sz w:val="28"/>
          <w:szCs w:val="28"/>
          <w:lang w:val="uk-UA" w:eastAsia="ru-RU"/>
        </w:rPr>
        <w:t>швея</w:t>
      </w:r>
      <w:proofErr w:type="spellEnd"/>
      <w:r w:rsidRPr="00DA3CF9">
        <w:rPr>
          <w:rFonts w:eastAsia="Times New Roman"/>
          <w:i/>
          <w:iCs/>
          <w:sz w:val="28"/>
          <w:szCs w:val="28"/>
          <w:lang w:val="uk-UA" w:eastAsia="ru-RU"/>
        </w:rPr>
        <w:t>, закр</w:t>
      </w:r>
      <w:r w:rsidR="005E3A3D" w:rsidRPr="00DA3CF9">
        <w:rPr>
          <w:rFonts w:eastAsia="Times New Roman"/>
          <w:i/>
          <w:iCs/>
          <w:sz w:val="28"/>
          <w:szCs w:val="28"/>
          <w:lang w:val="uk-UA" w:eastAsia="ru-RU"/>
        </w:rPr>
        <w:t>і</w:t>
      </w:r>
      <w:r w:rsidRPr="00DA3CF9">
        <w:rPr>
          <w:rFonts w:eastAsia="Times New Roman"/>
          <w:i/>
          <w:iCs/>
          <w:sz w:val="28"/>
          <w:szCs w:val="28"/>
          <w:lang w:val="uk-UA" w:eastAsia="ru-RU"/>
        </w:rPr>
        <w:t>йник тощо</w:t>
      </w:r>
      <w:r w:rsidR="00465FAE" w:rsidRPr="00DA3CF9">
        <w:rPr>
          <w:rFonts w:eastAsia="Times New Roman"/>
          <w:i/>
          <w:iCs/>
          <w:sz w:val="28"/>
          <w:szCs w:val="28"/>
          <w:lang w:val="uk-UA" w:eastAsia="ru-RU"/>
        </w:rPr>
        <w:t>)</w:t>
      </w:r>
      <w:r w:rsidRPr="00DA3CF9">
        <w:rPr>
          <w:rFonts w:eastAsia="Times New Roman"/>
          <w:i/>
          <w:iCs/>
          <w:sz w:val="28"/>
          <w:szCs w:val="28"/>
          <w:lang w:val="uk-UA" w:eastAsia="ru-RU"/>
        </w:rPr>
        <w:t>;</w:t>
      </w:r>
    </w:p>
    <w:p w14:paraId="2F3675AD" w14:textId="77777777" w:rsidR="00532E64" w:rsidRPr="00DA3CF9" w:rsidRDefault="005E3A3D" w:rsidP="00865B5A">
      <w:pPr>
        <w:pStyle w:val="ad"/>
        <w:numPr>
          <w:ilvl w:val="0"/>
          <w:numId w:val="8"/>
        </w:numPr>
        <w:shd w:val="clear" w:color="auto" w:fill="FFFFFF"/>
        <w:spacing w:after="0" w:line="240" w:lineRule="auto"/>
        <w:ind w:left="709" w:firstLine="0"/>
        <w:contextualSpacing w:val="0"/>
        <w:jc w:val="both"/>
        <w:rPr>
          <w:rFonts w:eastAsia="Times New Roman"/>
          <w:i/>
          <w:iCs/>
          <w:sz w:val="28"/>
          <w:szCs w:val="28"/>
          <w:lang w:val="uk-UA" w:eastAsia="ru-RU"/>
        </w:rPr>
      </w:pPr>
      <w:r w:rsidRPr="00DA3CF9">
        <w:rPr>
          <w:rFonts w:eastAsia="Times New Roman"/>
          <w:i/>
          <w:iCs/>
          <w:sz w:val="28"/>
          <w:szCs w:val="28"/>
          <w:lang w:val="uk-UA" w:eastAsia="ru-RU"/>
        </w:rPr>
        <w:t>Пе</w:t>
      </w:r>
      <w:r w:rsidR="00532E64" w:rsidRPr="00DA3CF9">
        <w:rPr>
          <w:rFonts w:eastAsia="Times New Roman"/>
          <w:i/>
          <w:iCs/>
          <w:sz w:val="28"/>
          <w:szCs w:val="28"/>
          <w:lang w:val="uk-UA" w:eastAsia="ru-RU"/>
        </w:rPr>
        <w:t>р</w:t>
      </w:r>
      <w:r w:rsidRPr="00DA3CF9">
        <w:rPr>
          <w:rFonts w:eastAsia="Times New Roman"/>
          <w:i/>
          <w:iCs/>
          <w:sz w:val="28"/>
          <w:szCs w:val="28"/>
          <w:lang w:val="uk-UA" w:eastAsia="ru-RU"/>
        </w:rPr>
        <w:t>е</w:t>
      </w:r>
      <w:r w:rsidR="00532E64" w:rsidRPr="00DA3CF9">
        <w:rPr>
          <w:rFonts w:eastAsia="Times New Roman"/>
          <w:i/>
          <w:iCs/>
          <w:sz w:val="28"/>
          <w:szCs w:val="28"/>
          <w:lang w:val="uk-UA" w:eastAsia="ru-RU"/>
        </w:rPr>
        <w:t>профілювання комбікормового виробництва на європейс</w:t>
      </w:r>
      <w:r w:rsidR="00465FAE" w:rsidRPr="00DA3CF9">
        <w:rPr>
          <w:rFonts w:eastAsia="Times New Roman"/>
          <w:i/>
          <w:iCs/>
          <w:sz w:val="28"/>
          <w:szCs w:val="28"/>
          <w:lang w:val="uk-UA" w:eastAsia="ru-RU"/>
        </w:rPr>
        <w:t>ький ринок (як позитивний вплив</w:t>
      </w:r>
      <w:r w:rsidR="008A01E1" w:rsidRPr="00DA3CF9">
        <w:rPr>
          <w:rFonts w:eastAsia="Times New Roman"/>
          <w:i/>
          <w:iCs/>
          <w:sz w:val="28"/>
          <w:szCs w:val="28"/>
          <w:lang w:val="uk-UA" w:eastAsia="ru-RU"/>
        </w:rPr>
        <w:t>)</w:t>
      </w:r>
      <w:r w:rsidR="00465FAE" w:rsidRPr="00DA3CF9">
        <w:rPr>
          <w:rFonts w:eastAsia="Times New Roman"/>
          <w:i/>
          <w:iCs/>
          <w:sz w:val="28"/>
          <w:szCs w:val="28"/>
          <w:lang w:val="uk-UA" w:eastAsia="ru-RU"/>
        </w:rPr>
        <w:t>.</w:t>
      </w:r>
    </w:p>
    <w:p w14:paraId="574D4A62" w14:textId="77777777" w:rsidR="004255EE" w:rsidRPr="00DA3CF9" w:rsidRDefault="004255EE" w:rsidP="00465FAE">
      <w:pPr>
        <w:shd w:val="clear" w:color="auto" w:fill="FFFFFF"/>
        <w:spacing w:line="240" w:lineRule="auto"/>
        <w:ind w:firstLine="720"/>
        <w:jc w:val="both"/>
        <w:rPr>
          <w:rFonts w:ascii="Times New Roman" w:eastAsia="Times New Roman" w:hAnsi="Times New Roman" w:cs="Times New Roman"/>
          <w:i/>
          <w:iCs/>
          <w:sz w:val="28"/>
          <w:szCs w:val="28"/>
          <w:lang w:eastAsia="ru-RU"/>
        </w:rPr>
      </w:pPr>
    </w:p>
    <w:p w14:paraId="4B2B77F4"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Який на Вашу думку відсоток руйнувань бізнесу громади</w:t>
      </w:r>
    </w:p>
    <w:p w14:paraId="5DA5AA20"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r w:rsidR="00532E64" w:rsidRPr="00DA3CF9">
        <w:rPr>
          <w:rFonts w:eastAsia="Times New Roman"/>
          <w:i/>
          <w:iCs/>
          <w:sz w:val="28"/>
          <w:szCs w:val="28"/>
          <w:lang w:val="uk-UA" w:eastAsia="ru-RU"/>
        </w:rPr>
        <w:t xml:space="preserve"> до 5 відсотків</w:t>
      </w:r>
    </w:p>
    <w:p w14:paraId="377C6957" w14:textId="77777777" w:rsidR="00465FAE" w:rsidRPr="00DA3CF9" w:rsidRDefault="00465FA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p>
    <w:p w14:paraId="3AE1EEAB"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iCs/>
          <w:color w:val="auto"/>
          <w:sz w:val="28"/>
          <w:szCs w:val="28"/>
          <w:lang w:val="uk-UA" w:eastAsia="ru-RU" w:bidi="ar-SA"/>
        </w:rPr>
      </w:pPr>
      <w:r w:rsidRPr="00DA3CF9">
        <w:rPr>
          <w:rFonts w:eastAsia="Times New Roman"/>
          <w:b/>
          <w:color w:val="202124"/>
          <w:spacing w:val="1"/>
          <w:sz w:val="28"/>
          <w:szCs w:val="28"/>
          <w:lang w:val="uk-UA" w:eastAsia="ru-RU" w:bidi="ar-SA"/>
        </w:rPr>
        <w:t>Який характер руйнувань бізнес середовища (</w:t>
      </w:r>
      <w:r w:rsidRPr="00DA3CF9">
        <w:rPr>
          <w:rFonts w:eastAsia="Times New Roman"/>
          <w:b/>
          <w:iCs/>
          <w:color w:val="202124"/>
          <w:spacing w:val="3"/>
          <w:sz w:val="28"/>
          <w:szCs w:val="28"/>
          <w:lang w:val="uk-UA" w:eastAsia="ru-RU" w:bidi="ar-SA"/>
        </w:rPr>
        <w:t>Руйнація складів, Руйнація основних приміщень, Відтік працівників тощо)</w:t>
      </w:r>
    </w:p>
    <w:p w14:paraId="088DFB94"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p>
    <w:p w14:paraId="49F90DFE" w14:textId="77777777" w:rsidR="00532E64" w:rsidRPr="00DA3CF9" w:rsidRDefault="00532E64" w:rsidP="00865B5A">
      <w:pPr>
        <w:pStyle w:val="ad"/>
        <w:numPr>
          <w:ilvl w:val="0"/>
          <w:numId w:val="9"/>
        </w:numPr>
        <w:shd w:val="clear" w:color="auto" w:fill="FFFFFF"/>
        <w:spacing w:after="0" w:line="240" w:lineRule="auto"/>
        <w:ind w:left="709" w:firstLine="11"/>
        <w:contextualSpacing w:val="0"/>
        <w:jc w:val="both"/>
        <w:rPr>
          <w:rFonts w:eastAsia="Times New Roman"/>
          <w:i/>
          <w:iCs/>
          <w:sz w:val="28"/>
          <w:szCs w:val="28"/>
          <w:lang w:val="uk-UA" w:eastAsia="ru-RU"/>
        </w:rPr>
      </w:pPr>
      <w:r w:rsidRPr="00DA3CF9">
        <w:rPr>
          <w:rFonts w:eastAsia="Times New Roman"/>
          <w:i/>
          <w:iCs/>
          <w:sz w:val="28"/>
          <w:szCs w:val="28"/>
          <w:lang w:val="uk-UA" w:eastAsia="ru-RU"/>
        </w:rPr>
        <w:t>Руйнування мостів;</w:t>
      </w:r>
    </w:p>
    <w:p w14:paraId="729AB013" w14:textId="77777777" w:rsidR="00532E64" w:rsidRPr="00DA3CF9" w:rsidRDefault="00532E64" w:rsidP="00865B5A">
      <w:pPr>
        <w:pStyle w:val="ad"/>
        <w:numPr>
          <w:ilvl w:val="0"/>
          <w:numId w:val="9"/>
        </w:numPr>
        <w:shd w:val="clear" w:color="auto" w:fill="FFFFFF"/>
        <w:spacing w:after="0" w:line="240" w:lineRule="auto"/>
        <w:ind w:left="709" w:firstLine="11"/>
        <w:contextualSpacing w:val="0"/>
        <w:jc w:val="both"/>
        <w:rPr>
          <w:rFonts w:eastAsia="Times New Roman"/>
          <w:i/>
          <w:iCs/>
          <w:sz w:val="28"/>
          <w:szCs w:val="28"/>
          <w:lang w:val="uk-UA" w:eastAsia="ru-RU"/>
        </w:rPr>
      </w:pPr>
      <w:r w:rsidRPr="00DA3CF9">
        <w:rPr>
          <w:rFonts w:eastAsia="Times New Roman"/>
          <w:i/>
          <w:iCs/>
          <w:sz w:val="28"/>
          <w:szCs w:val="28"/>
          <w:lang w:val="uk-UA" w:eastAsia="ru-RU"/>
        </w:rPr>
        <w:t>Знищ</w:t>
      </w:r>
      <w:r w:rsidR="005E3A3D" w:rsidRPr="00DA3CF9">
        <w:rPr>
          <w:rFonts w:eastAsia="Times New Roman"/>
          <w:i/>
          <w:iCs/>
          <w:sz w:val="28"/>
          <w:szCs w:val="28"/>
          <w:lang w:val="uk-UA" w:eastAsia="ru-RU"/>
        </w:rPr>
        <w:t>е</w:t>
      </w:r>
      <w:r w:rsidRPr="00DA3CF9">
        <w:rPr>
          <w:rFonts w:eastAsia="Times New Roman"/>
          <w:i/>
          <w:iCs/>
          <w:sz w:val="28"/>
          <w:szCs w:val="28"/>
          <w:lang w:val="uk-UA" w:eastAsia="ru-RU"/>
        </w:rPr>
        <w:t>ння ТОВ «Оборонні технології»;</w:t>
      </w:r>
    </w:p>
    <w:p w14:paraId="3361AAD6" w14:textId="77777777" w:rsidR="00532E64" w:rsidRPr="00DA3CF9" w:rsidRDefault="00532E64" w:rsidP="00865B5A">
      <w:pPr>
        <w:pStyle w:val="ad"/>
        <w:numPr>
          <w:ilvl w:val="0"/>
          <w:numId w:val="9"/>
        </w:numPr>
        <w:shd w:val="clear" w:color="auto" w:fill="FFFFFF"/>
        <w:spacing w:after="0" w:line="240" w:lineRule="auto"/>
        <w:ind w:left="709" w:firstLine="11"/>
        <w:contextualSpacing w:val="0"/>
        <w:jc w:val="both"/>
        <w:rPr>
          <w:rFonts w:eastAsia="Times New Roman"/>
          <w:i/>
          <w:iCs/>
          <w:sz w:val="28"/>
          <w:szCs w:val="28"/>
          <w:lang w:val="uk-UA" w:eastAsia="ru-RU"/>
        </w:rPr>
      </w:pPr>
      <w:r w:rsidRPr="00DA3CF9">
        <w:rPr>
          <w:rFonts w:eastAsia="Times New Roman"/>
          <w:i/>
          <w:iCs/>
          <w:sz w:val="28"/>
          <w:szCs w:val="28"/>
          <w:lang w:val="uk-UA" w:eastAsia="ru-RU"/>
        </w:rPr>
        <w:t>Цегельний завод зруйновано споруди та техніка (екскаватори</w:t>
      </w:r>
      <w:r w:rsidR="00465FAE" w:rsidRPr="00DA3CF9">
        <w:rPr>
          <w:rFonts w:eastAsia="Times New Roman"/>
          <w:i/>
          <w:iCs/>
          <w:sz w:val="28"/>
          <w:szCs w:val="28"/>
          <w:lang w:val="uk-UA" w:eastAsia="ru-RU"/>
        </w:rPr>
        <w:t>;</w:t>
      </w:r>
    </w:p>
    <w:p w14:paraId="44E396CE" w14:textId="77777777" w:rsidR="00465FAE" w:rsidRPr="00DA3CF9" w:rsidRDefault="00465FAE" w:rsidP="00865B5A">
      <w:pPr>
        <w:pStyle w:val="ad"/>
        <w:numPr>
          <w:ilvl w:val="0"/>
          <w:numId w:val="9"/>
        </w:numPr>
        <w:shd w:val="clear" w:color="auto" w:fill="FFFFFF"/>
        <w:spacing w:after="0" w:line="240" w:lineRule="auto"/>
        <w:ind w:left="709" w:firstLine="11"/>
        <w:contextualSpacing w:val="0"/>
        <w:jc w:val="both"/>
        <w:rPr>
          <w:rFonts w:eastAsia="Times New Roman"/>
          <w:i/>
          <w:iCs/>
          <w:sz w:val="28"/>
          <w:szCs w:val="28"/>
          <w:lang w:val="uk-UA" w:eastAsia="ru-RU"/>
        </w:rPr>
      </w:pPr>
      <w:r w:rsidRPr="00DA3CF9">
        <w:rPr>
          <w:rFonts w:eastAsia="Times New Roman"/>
          <w:i/>
          <w:iCs/>
          <w:sz w:val="28"/>
          <w:szCs w:val="28"/>
          <w:lang w:val="uk-UA" w:eastAsia="ru-RU"/>
        </w:rPr>
        <w:t>Пошкоджено житловий фонд (переважно вікна та покрівля</w:t>
      </w:r>
      <w:r w:rsidR="005D1DC8" w:rsidRPr="00DA3CF9">
        <w:rPr>
          <w:rFonts w:eastAsia="Times New Roman"/>
          <w:i/>
          <w:iCs/>
          <w:sz w:val="28"/>
          <w:szCs w:val="28"/>
          <w:lang w:val="uk-UA" w:eastAsia="ru-RU"/>
        </w:rPr>
        <w:t>)</w:t>
      </w:r>
      <w:r w:rsidRPr="00DA3CF9">
        <w:rPr>
          <w:rFonts w:eastAsia="Times New Roman"/>
          <w:i/>
          <w:iCs/>
          <w:sz w:val="28"/>
          <w:szCs w:val="28"/>
          <w:lang w:val="uk-UA" w:eastAsia="ru-RU"/>
        </w:rPr>
        <w:t>, а також</w:t>
      </w:r>
      <w:r w:rsidR="005D1DC8" w:rsidRPr="00DA3CF9">
        <w:rPr>
          <w:rFonts w:eastAsia="Times New Roman"/>
          <w:i/>
          <w:iCs/>
          <w:sz w:val="28"/>
          <w:szCs w:val="28"/>
          <w:lang w:val="uk-UA" w:eastAsia="ru-RU"/>
        </w:rPr>
        <w:t xml:space="preserve"> котельня й теплотраси.</w:t>
      </w:r>
    </w:p>
    <w:p w14:paraId="6A1D261D" w14:textId="77777777" w:rsidR="00532E64" w:rsidRPr="00DA3CF9" w:rsidRDefault="00532E64"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p>
    <w:p w14:paraId="7B4C1919"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Чи зафіксовані органами характеристики та ступінь ру</w:t>
      </w:r>
      <w:r w:rsidR="00B8113A" w:rsidRPr="00DA3CF9">
        <w:rPr>
          <w:rFonts w:eastAsia="Times New Roman"/>
          <w:b/>
          <w:color w:val="202124"/>
          <w:spacing w:val="1"/>
          <w:sz w:val="28"/>
          <w:szCs w:val="28"/>
          <w:lang w:val="uk-UA" w:eastAsia="ru-RU" w:bidi="ar-SA"/>
        </w:rPr>
        <w:t>йнації об’єктів бізнесу громади</w:t>
      </w:r>
      <w:r w:rsidRPr="00DA3CF9">
        <w:rPr>
          <w:rFonts w:eastAsia="Times New Roman"/>
          <w:b/>
          <w:color w:val="202124"/>
          <w:spacing w:val="1"/>
          <w:sz w:val="28"/>
          <w:szCs w:val="28"/>
          <w:lang w:val="uk-UA" w:eastAsia="ru-RU" w:bidi="ar-SA"/>
        </w:rPr>
        <w:t>?</w:t>
      </w:r>
    </w:p>
    <w:p w14:paraId="316BC9DF"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r w:rsidR="005D1DC8" w:rsidRPr="00DA3CF9">
        <w:rPr>
          <w:rFonts w:eastAsia="Times New Roman"/>
          <w:i/>
          <w:iCs/>
          <w:sz w:val="28"/>
          <w:szCs w:val="28"/>
          <w:lang w:val="uk-UA" w:eastAsia="ru-RU"/>
        </w:rPr>
        <w:t xml:space="preserve"> Так, зафіксовані</w:t>
      </w:r>
    </w:p>
    <w:p w14:paraId="0F2C382C" w14:textId="77777777" w:rsidR="00311F52" w:rsidRPr="00DA3CF9" w:rsidRDefault="00311F52" w:rsidP="00465FAE">
      <w:pPr>
        <w:shd w:val="clear" w:color="auto" w:fill="FFFFFF"/>
        <w:spacing w:line="240" w:lineRule="auto"/>
        <w:ind w:firstLine="720"/>
        <w:jc w:val="both"/>
        <w:rPr>
          <w:rFonts w:ascii="Times New Roman" w:eastAsia="Times New Roman" w:hAnsi="Times New Roman" w:cs="Times New Roman"/>
          <w:i/>
          <w:iCs/>
          <w:sz w:val="28"/>
          <w:szCs w:val="28"/>
          <w:lang w:eastAsia="ru-RU"/>
        </w:rPr>
      </w:pPr>
    </w:p>
    <w:p w14:paraId="2E73A064"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Які на Ваш погляд основні проблеми, з якими стикаються підприємства та бізнес громади  на сьогодні (будь яка кількість відповідей)</w:t>
      </w:r>
    </w:p>
    <w:p w14:paraId="24DCDCD8"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p>
    <w:p w14:paraId="48110D01" w14:textId="77777777" w:rsidR="00550902" w:rsidRPr="00DA3CF9" w:rsidRDefault="00550902" w:rsidP="00865B5A">
      <w:pPr>
        <w:pStyle w:val="ad"/>
        <w:numPr>
          <w:ilvl w:val="0"/>
          <w:numId w:val="10"/>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Випереджаюче зростання цін на енергоносії</w:t>
      </w:r>
      <w:r w:rsidR="00B8113A" w:rsidRPr="00DA3CF9">
        <w:rPr>
          <w:rFonts w:eastAsia="Times New Roman"/>
          <w:i/>
          <w:iCs/>
          <w:sz w:val="28"/>
          <w:szCs w:val="28"/>
          <w:lang w:val="uk-UA" w:eastAsia="ru-RU"/>
        </w:rPr>
        <w:t xml:space="preserve"> (наприклад: маленьке приватне ател</w:t>
      </w:r>
      <w:r w:rsidR="005E3A3D" w:rsidRPr="00DA3CF9">
        <w:rPr>
          <w:rFonts w:eastAsia="Times New Roman"/>
          <w:i/>
          <w:iCs/>
          <w:sz w:val="28"/>
          <w:szCs w:val="28"/>
          <w:lang w:val="uk-UA" w:eastAsia="ru-RU"/>
        </w:rPr>
        <w:t>ь</w:t>
      </w:r>
      <w:r w:rsidR="00B8113A" w:rsidRPr="00DA3CF9">
        <w:rPr>
          <w:rFonts w:eastAsia="Times New Roman"/>
          <w:i/>
          <w:iCs/>
          <w:sz w:val="28"/>
          <w:szCs w:val="28"/>
          <w:lang w:val="uk-UA" w:eastAsia="ru-RU"/>
        </w:rPr>
        <w:t>є сплачує за теплопостачання 7-8 тис. грн на місяць)</w:t>
      </w:r>
      <w:r w:rsidRPr="00DA3CF9">
        <w:rPr>
          <w:rFonts w:eastAsia="Times New Roman"/>
          <w:i/>
          <w:iCs/>
          <w:sz w:val="28"/>
          <w:szCs w:val="28"/>
          <w:lang w:val="uk-UA" w:eastAsia="ru-RU"/>
        </w:rPr>
        <w:t>;</w:t>
      </w:r>
    </w:p>
    <w:p w14:paraId="512CC497" w14:textId="77777777" w:rsidR="00550902" w:rsidRPr="00DA3CF9" w:rsidRDefault="00550902" w:rsidP="00865B5A">
      <w:pPr>
        <w:pStyle w:val="ad"/>
        <w:numPr>
          <w:ilvl w:val="0"/>
          <w:numId w:val="10"/>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Надмірне податкове навантаження;</w:t>
      </w:r>
    </w:p>
    <w:p w14:paraId="3D7EBDE8" w14:textId="77777777" w:rsidR="00550902" w:rsidRPr="00DA3CF9" w:rsidRDefault="00550902" w:rsidP="00865B5A">
      <w:pPr>
        <w:pStyle w:val="ad"/>
        <w:numPr>
          <w:ilvl w:val="0"/>
          <w:numId w:val="10"/>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Завищ</w:t>
      </w:r>
      <w:r w:rsidR="005E3A3D" w:rsidRPr="00DA3CF9">
        <w:rPr>
          <w:rFonts w:eastAsia="Times New Roman"/>
          <w:i/>
          <w:iCs/>
          <w:sz w:val="28"/>
          <w:szCs w:val="28"/>
          <w:lang w:val="uk-UA" w:eastAsia="ru-RU"/>
        </w:rPr>
        <w:t>е</w:t>
      </w:r>
      <w:r w:rsidRPr="00DA3CF9">
        <w:rPr>
          <w:rFonts w:eastAsia="Times New Roman"/>
          <w:i/>
          <w:iCs/>
          <w:sz w:val="28"/>
          <w:szCs w:val="28"/>
          <w:lang w:val="uk-UA" w:eastAsia="ru-RU"/>
        </w:rPr>
        <w:t>ний розмір плати за землю;</w:t>
      </w:r>
    </w:p>
    <w:p w14:paraId="42483A15" w14:textId="77777777" w:rsidR="00550902" w:rsidRPr="00DA3CF9" w:rsidRDefault="00B8113A" w:rsidP="00865B5A">
      <w:pPr>
        <w:pStyle w:val="ad"/>
        <w:numPr>
          <w:ilvl w:val="0"/>
          <w:numId w:val="10"/>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Нестача робочої сили;</w:t>
      </w:r>
    </w:p>
    <w:p w14:paraId="67E9186F" w14:textId="77777777" w:rsidR="00B8113A" w:rsidRPr="00DA3CF9" w:rsidRDefault="00B8113A" w:rsidP="00865B5A">
      <w:pPr>
        <w:pStyle w:val="ad"/>
        <w:numPr>
          <w:ilvl w:val="0"/>
          <w:numId w:val="10"/>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 xml:space="preserve">Коливання курсу валют і як наслідок </w:t>
      </w:r>
      <w:proofErr w:type="spellStart"/>
      <w:r w:rsidRPr="00DA3CF9">
        <w:rPr>
          <w:rFonts w:eastAsia="Times New Roman"/>
          <w:i/>
          <w:iCs/>
          <w:sz w:val="28"/>
          <w:szCs w:val="28"/>
          <w:lang w:val="uk-UA" w:eastAsia="ru-RU"/>
        </w:rPr>
        <w:t>здоро</w:t>
      </w:r>
      <w:r w:rsidR="005E3A3D" w:rsidRPr="00DA3CF9">
        <w:rPr>
          <w:rFonts w:eastAsia="Times New Roman"/>
          <w:i/>
          <w:iCs/>
          <w:sz w:val="28"/>
          <w:szCs w:val="28"/>
          <w:lang w:val="uk-UA" w:eastAsia="ru-RU"/>
        </w:rPr>
        <w:t>жч</w:t>
      </w:r>
      <w:r w:rsidRPr="00DA3CF9">
        <w:rPr>
          <w:rFonts w:eastAsia="Times New Roman"/>
          <w:i/>
          <w:iCs/>
          <w:sz w:val="28"/>
          <w:szCs w:val="28"/>
          <w:lang w:val="uk-UA" w:eastAsia="ru-RU"/>
        </w:rPr>
        <w:t>ення</w:t>
      </w:r>
      <w:proofErr w:type="spellEnd"/>
      <w:r w:rsidRPr="00DA3CF9">
        <w:rPr>
          <w:rFonts w:eastAsia="Times New Roman"/>
          <w:i/>
          <w:iCs/>
          <w:sz w:val="28"/>
          <w:szCs w:val="28"/>
          <w:lang w:val="uk-UA" w:eastAsia="ru-RU"/>
        </w:rPr>
        <w:t xml:space="preserve"> сировини іноземного виробництва.</w:t>
      </w:r>
    </w:p>
    <w:p w14:paraId="745B4E3C" w14:textId="77777777" w:rsidR="00311F52" w:rsidRPr="00DA3CF9" w:rsidRDefault="00311F52" w:rsidP="00465FAE">
      <w:pPr>
        <w:shd w:val="clear" w:color="auto" w:fill="FFFFFF"/>
        <w:spacing w:line="240" w:lineRule="auto"/>
        <w:ind w:firstLine="720"/>
        <w:jc w:val="both"/>
        <w:rPr>
          <w:rFonts w:ascii="Times New Roman" w:eastAsia="Times New Roman" w:hAnsi="Times New Roman" w:cs="Times New Roman"/>
          <w:i/>
          <w:iCs/>
          <w:color w:val="202124"/>
          <w:spacing w:val="1"/>
          <w:sz w:val="28"/>
          <w:szCs w:val="28"/>
          <w:lang w:eastAsia="ru-RU"/>
        </w:rPr>
      </w:pPr>
    </w:p>
    <w:p w14:paraId="6DD553EC"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iCs/>
          <w:color w:val="202124"/>
          <w:spacing w:val="1"/>
          <w:sz w:val="28"/>
          <w:szCs w:val="28"/>
          <w:lang w:val="uk-UA" w:eastAsia="ru-RU" w:bidi="ar-SA"/>
        </w:rPr>
      </w:pPr>
      <w:r w:rsidRPr="00DA3CF9">
        <w:rPr>
          <w:rFonts w:eastAsia="Times New Roman"/>
          <w:b/>
          <w:iCs/>
          <w:color w:val="202124"/>
          <w:spacing w:val="1"/>
          <w:sz w:val="28"/>
          <w:szCs w:val="28"/>
          <w:lang w:val="uk-UA" w:eastAsia="ru-RU" w:bidi="ar-SA"/>
        </w:rPr>
        <w:t xml:space="preserve">Яка Ваша думка: Чи плануєте й надалі працювати в громаді малий та середній бізнес? </w:t>
      </w:r>
    </w:p>
    <w:p w14:paraId="2C0175F4"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r w:rsidR="00B8113A" w:rsidRPr="00DA3CF9">
        <w:rPr>
          <w:rFonts w:eastAsia="Times New Roman"/>
          <w:i/>
          <w:iCs/>
          <w:sz w:val="28"/>
          <w:szCs w:val="28"/>
          <w:lang w:val="uk-UA" w:eastAsia="ru-RU"/>
        </w:rPr>
        <w:t xml:space="preserve"> Так, планує</w:t>
      </w:r>
    </w:p>
    <w:p w14:paraId="4F16D6CD" w14:textId="77777777" w:rsidR="00311F52" w:rsidRPr="00DA3CF9" w:rsidRDefault="00311F52" w:rsidP="00465FAE">
      <w:pPr>
        <w:shd w:val="clear" w:color="auto" w:fill="FFFFFF"/>
        <w:spacing w:line="240" w:lineRule="auto"/>
        <w:ind w:firstLine="720"/>
        <w:jc w:val="both"/>
        <w:rPr>
          <w:rFonts w:ascii="Times New Roman" w:eastAsia="Times New Roman" w:hAnsi="Times New Roman" w:cs="Times New Roman"/>
          <w:iCs/>
          <w:color w:val="202124"/>
          <w:spacing w:val="1"/>
          <w:sz w:val="28"/>
          <w:szCs w:val="28"/>
          <w:lang w:eastAsia="ru-RU"/>
        </w:rPr>
      </w:pPr>
    </w:p>
    <w:p w14:paraId="3A3B430D"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Які критичні потреби бізнесу ТГ станом на серпень 2022</w:t>
      </w:r>
    </w:p>
    <w:p w14:paraId="0E8815A1"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p>
    <w:p w14:paraId="15B2750B" w14:textId="77777777" w:rsidR="00B8113A" w:rsidRPr="00DA3CF9" w:rsidRDefault="00B8113A" w:rsidP="00865B5A">
      <w:pPr>
        <w:pStyle w:val="ad"/>
        <w:numPr>
          <w:ilvl w:val="0"/>
          <w:numId w:val="11"/>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Податкове розвантаження через врегулювання питань</w:t>
      </w:r>
      <w:r w:rsidR="00D530D6" w:rsidRPr="00DA3CF9">
        <w:rPr>
          <w:rFonts w:eastAsia="Times New Roman"/>
          <w:i/>
          <w:iCs/>
          <w:sz w:val="28"/>
          <w:szCs w:val="28"/>
          <w:lang w:val="uk-UA" w:eastAsia="ru-RU"/>
        </w:rPr>
        <w:t xml:space="preserve"> земельного податку;</w:t>
      </w:r>
    </w:p>
    <w:p w14:paraId="7A40D945" w14:textId="77777777" w:rsidR="00D530D6" w:rsidRPr="00DA3CF9" w:rsidRDefault="00D530D6" w:rsidP="00865B5A">
      <w:pPr>
        <w:pStyle w:val="ad"/>
        <w:numPr>
          <w:ilvl w:val="0"/>
          <w:numId w:val="11"/>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Затвердж</w:t>
      </w:r>
      <w:r w:rsidR="005E3A3D" w:rsidRPr="00DA3CF9">
        <w:rPr>
          <w:rFonts w:eastAsia="Times New Roman"/>
          <w:i/>
          <w:iCs/>
          <w:sz w:val="28"/>
          <w:szCs w:val="28"/>
          <w:lang w:val="uk-UA" w:eastAsia="ru-RU"/>
        </w:rPr>
        <w:t>е</w:t>
      </w:r>
      <w:r w:rsidRPr="00DA3CF9">
        <w:rPr>
          <w:rFonts w:eastAsia="Times New Roman"/>
          <w:i/>
          <w:iCs/>
          <w:sz w:val="28"/>
          <w:szCs w:val="28"/>
          <w:lang w:val="uk-UA" w:eastAsia="ru-RU"/>
        </w:rPr>
        <w:t>ння дієвого механізму одержання компенсаційних виплат за руйнування бізнесу</w:t>
      </w:r>
    </w:p>
    <w:p w14:paraId="24DC27B3" w14:textId="77777777" w:rsidR="00311F52" w:rsidRPr="00DA3CF9" w:rsidRDefault="00311F52" w:rsidP="00465FAE">
      <w:pPr>
        <w:shd w:val="clear" w:color="auto" w:fill="FFFFFF"/>
        <w:spacing w:line="240" w:lineRule="auto"/>
        <w:ind w:firstLine="720"/>
        <w:jc w:val="both"/>
        <w:rPr>
          <w:rFonts w:ascii="Times New Roman" w:eastAsia="Times New Roman" w:hAnsi="Times New Roman" w:cs="Times New Roman"/>
          <w:color w:val="202124"/>
          <w:spacing w:val="1"/>
          <w:sz w:val="28"/>
          <w:szCs w:val="28"/>
          <w:lang w:eastAsia="ru-RU"/>
        </w:rPr>
      </w:pPr>
    </w:p>
    <w:p w14:paraId="2CEBCCC7"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Які потенційні напрями розвитку бізнесу на наступне півріччя</w:t>
      </w:r>
    </w:p>
    <w:p w14:paraId="6D1BC475"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p>
    <w:p w14:paraId="5D4CB85C" w14:textId="77777777" w:rsidR="00D530D6" w:rsidRPr="00DA3CF9" w:rsidRDefault="00D530D6" w:rsidP="00865B5A">
      <w:pPr>
        <w:pStyle w:val="ad"/>
        <w:numPr>
          <w:ilvl w:val="0"/>
          <w:numId w:val="12"/>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Вижити та зберегти наявний потенціал;</w:t>
      </w:r>
    </w:p>
    <w:p w14:paraId="63498500" w14:textId="77777777" w:rsidR="00D530D6" w:rsidRPr="00DA3CF9" w:rsidRDefault="00D530D6" w:rsidP="00865B5A">
      <w:pPr>
        <w:pStyle w:val="ad"/>
        <w:numPr>
          <w:ilvl w:val="0"/>
          <w:numId w:val="12"/>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Розширити присутність на ринку ЄС</w:t>
      </w:r>
    </w:p>
    <w:p w14:paraId="16803A34" w14:textId="77777777" w:rsidR="00311F52" w:rsidRPr="00DA3CF9" w:rsidRDefault="00311F52" w:rsidP="00465FAE">
      <w:pPr>
        <w:shd w:val="clear" w:color="auto" w:fill="FFFFFF"/>
        <w:spacing w:line="240" w:lineRule="auto"/>
        <w:ind w:firstLine="720"/>
        <w:jc w:val="both"/>
        <w:rPr>
          <w:rFonts w:ascii="Times New Roman" w:eastAsia="Times New Roman" w:hAnsi="Times New Roman" w:cs="Times New Roman"/>
          <w:i/>
          <w:iCs/>
          <w:sz w:val="28"/>
          <w:szCs w:val="28"/>
          <w:lang w:eastAsia="ru-RU"/>
        </w:rPr>
      </w:pPr>
    </w:p>
    <w:p w14:paraId="50459144"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 xml:space="preserve">Яка сума матеріальної допомоги потрібна? (Грн)                  </w:t>
      </w:r>
    </w:p>
    <w:p w14:paraId="17E2B645"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p>
    <w:p w14:paraId="6F77435D" w14:textId="77777777" w:rsidR="00D530D6" w:rsidRPr="00DA3CF9" w:rsidRDefault="00D530D6" w:rsidP="00865B5A">
      <w:pPr>
        <w:pStyle w:val="ad"/>
        <w:numPr>
          <w:ilvl w:val="0"/>
          <w:numId w:val="13"/>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До 10 млн на розвиток виробництва;</w:t>
      </w:r>
    </w:p>
    <w:p w14:paraId="4D603FDE" w14:textId="77777777" w:rsidR="00D530D6" w:rsidRPr="00DA3CF9" w:rsidRDefault="00D530D6" w:rsidP="00865B5A">
      <w:pPr>
        <w:pStyle w:val="ad"/>
        <w:numPr>
          <w:ilvl w:val="0"/>
          <w:numId w:val="13"/>
        </w:numPr>
        <w:shd w:val="clear" w:color="auto" w:fill="FFFFFF"/>
        <w:spacing w:after="0" w:line="240" w:lineRule="auto"/>
        <w:contextualSpacing w:val="0"/>
        <w:jc w:val="both"/>
        <w:rPr>
          <w:rFonts w:eastAsia="Times New Roman"/>
          <w:i/>
          <w:iCs/>
          <w:sz w:val="28"/>
          <w:szCs w:val="28"/>
          <w:lang w:val="uk-UA" w:eastAsia="ru-RU"/>
        </w:rPr>
      </w:pPr>
      <w:r w:rsidRPr="00DA3CF9">
        <w:rPr>
          <w:rFonts w:eastAsia="Times New Roman"/>
          <w:i/>
          <w:iCs/>
          <w:sz w:val="28"/>
          <w:szCs w:val="28"/>
          <w:lang w:val="uk-UA" w:eastAsia="ru-RU"/>
        </w:rPr>
        <w:t>До 30 млн для зруйнованих підпри</w:t>
      </w:r>
      <w:r w:rsidR="005E3A3D" w:rsidRPr="00DA3CF9">
        <w:rPr>
          <w:rFonts w:eastAsia="Times New Roman"/>
          <w:i/>
          <w:iCs/>
          <w:sz w:val="28"/>
          <w:szCs w:val="28"/>
          <w:lang w:val="uk-UA" w:eastAsia="ru-RU"/>
        </w:rPr>
        <w:t>є</w:t>
      </w:r>
      <w:r w:rsidRPr="00DA3CF9">
        <w:rPr>
          <w:rFonts w:eastAsia="Times New Roman"/>
          <w:i/>
          <w:iCs/>
          <w:sz w:val="28"/>
          <w:szCs w:val="28"/>
          <w:lang w:val="uk-UA" w:eastAsia="ru-RU"/>
        </w:rPr>
        <w:t>мств на потреби відновлення</w:t>
      </w:r>
    </w:p>
    <w:p w14:paraId="007F15DF" w14:textId="77777777" w:rsidR="00311F52" w:rsidRPr="00DA3CF9" w:rsidRDefault="00311F52" w:rsidP="00465FAE">
      <w:pPr>
        <w:pStyle w:val="ad"/>
        <w:shd w:val="clear" w:color="auto" w:fill="FFFFFF"/>
        <w:spacing w:after="0" w:line="240" w:lineRule="auto"/>
        <w:ind w:left="0" w:firstLine="720"/>
        <w:contextualSpacing w:val="0"/>
        <w:jc w:val="both"/>
        <w:rPr>
          <w:rFonts w:eastAsia="Times New Roman"/>
          <w:color w:val="202124"/>
          <w:spacing w:val="1"/>
          <w:sz w:val="28"/>
          <w:szCs w:val="28"/>
          <w:lang w:val="uk-UA" w:eastAsia="ru-RU" w:bidi="ar-SA"/>
        </w:rPr>
      </w:pPr>
    </w:p>
    <w:p w14:paraId="2676C6E8"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Яка нематеріальна допомога потрібна?</w:t>
      </w:r>
    </w:p>
    <w:p w14:paraId="35B98348" w14:textId="77777777" w:rsidR="004255EE" w:rsidRPr="00DA3CF9" w:rsidRDefault="004255EE"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Загальна відповідь:</w:t>
      </w:r>
      <w:r w:rsidR="001755BA" w:rsidRPr="00DA3CF9">
        <w:rPr>
          <w:rFonts w:eastAsia="Times New Roman"/>
          <w:i/>
          <w:iCs/>
          <w:sz w:val="28"/>
          <w:szCs w:val="28"/>
          <w:lang w:val="uk-UA" w:eastAsia="ru-RU"/>
        </w:rPr>
        <w:t xml:space="preserve"> Забезпечення виїзду за</w:t>
      </w:r>
      <w:r w:rsidR="005E3A3D" w:rsidRPr="00DA3CF9">
        <w:rPr>
          <w:rFonts w:eastAsia="Times New Roman"/>
          <w:i/>
          <w:iCs/>
          <w:sz w:val="28"/>
          <w:szCs w:val="28"/>
          <w:lang w:val="uk-UA" w:eastAsia="ru-RU"/>
        </w:rPr>
        <w:t xml:space="preserve"> </w:t>
      </w:r>
      <w:r w:rsidR="001755BA" w:rsidRPr="00DA3CF9">
        <w:rPr>
          <w:rFonts w:eastAsia="Times New Roman"/>
          <w:i/>
          <w:iCs/>
          <w:sz w:val="28"/>
          <w:szCs w:val="28"/>
          <w:lang w:val="uk-UA" w:eastAsia="ru-RU"/>
        </w:rPr>
        <w:t>кордон керівництва та профільних фахівців підприємств з метою розвитку інтересів бізнесу</w:t>
      </w:r>
    </w:p>
    <w:p w14:paraId="28EE2DB2" w14:textId="77777777" w:rsidR="001755BA" w:rsidRPr="00DA3CF9" w:rsidRDefault="001755BA" w:rsidP="00465FAE">
      <w:pPr>
        <w:pStyle w:val="ad"/>
        <w:shd w:val="clear" w:color="auto" w:fill="FFFFFF"/>
        <w:spacing w:after="0" w:line="240" w:lineRule="auto"/>
        <w:ind w:left="0" w:firstLine="720"/>
        <w:contextualSpacing w:val="0"/>
        <w:jc w:val="both"/>
        <w:rPr>
          <w:rFonts w:eastAsia="Times New Roman"/>
          <w:i/>
          <w:iCs/>
          <w:sz w:val="28"/>
          <w:szCs w:val="28"/>
          <w:lang w:val="uk-UA" w:eastAsia="ru-RU"/>
        </w:rPr>
      </w:pPr>
    </w:p>
    <w:p w14:paraId="545BE13A" w14:textId="77777777" w:rsidR="00311F52" w:rsidRPr="00DA3CF9" w:rsidRDefault="00311F52" w:rsidP="00865B5A">
      <w:pPr>
        <w:pStyle w:val="ad"/>
        <w:numPr>
          <w:ilvl w:val="0"/>
          <w:numId w:val="6"/>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Шляхи вирішення проблем існування та розвитку місцевого бізнесу та  Ваші пропозиції і побажання:</w:t>
      </w:r>
    </w:p>
    <w:p w14:paraId="63DC468F" w14:textId="77777777" w:rsidR="00FD3FB0" w:rsidRPr="00DA3CF9" w:rsidRDefault="00FD3FB0" w:rsidP="00865B5A">
      <w:pPr>
        <w:pStyle w:val="ad"/>
        <w:numPr>
          <w:ilvl w:val="0"/>
          <w:numId w:val="7"/>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до міської влади</w:t>
      </w:r>
    </w:p>
    <w:p w14:paraId="148BC9A6" w14:textId="19AD28E0" w:rsidR="00311F52" w:rsidRPr="00DA3CF9" w:rsidRDefault="00FD3FB0" w:rsidP="00865B5A">
      <w:pPr>
        <w:pStyle w:val="ad"/>
        <w:numPr>
          <w:ilvl w:val="0"/>
          <w:numId w:val="14"/>
        </w:numPr>
        <w:shd w:val="clear" w:color="auto" w:fill="FFFFFF"/>
        <w:spacing w:after="0" w:line="240" w:lineRule="auto"/>
        <w:contextualSpacing w:val="0"/>
        <w:jc w:val="both"/>
        <w:rPr>
          <w:rFonts w:eastAsia="Times New Roman"/>
          <w:i/>
          <w:color w:val="202124"/>
          <w:spacing w:val="1"/>
          <w:sz w:val="28"/>
          <w:szCs w:val="28"/>
          <w:lang w:val="uk-UA" w:eastAsia="ru-RU" w:bidi="ar-SA"/>
        </w:rPr>
      </w:pPr>
      <w:r w:rsidRPr="00DA3CF9">
        <w:rPr>
          <w:rFonts w:eastAsia="Times New Roman"/>
          <w:i/>
          <w:color w:val="202124"/>
          <w:spacing w:val="1"/>
          <w:sz w:val="28"/>
          <w:szCs w:val="28"/>
          <w:lang w:val="uk-UA" w:eastAsia="ru-RU" w:bidi="ar-SA"/>
        </w:rPr>
        <w:t>Владнання проблематики земельного податку</w:t>
      </w:r>
    </w:p>
    <w:p w14:paraId="51C395C8" w14:textId="77777777" w:rsidR="00FD3FB0" w:rsidRPr="00DA3CF9" w:rsidRDefault="00FD3FB0" w:rsidP="00865B5A">
      <w:pPr>
        <w:pStyle w:val="ad"/>
        <w:numPr>
          <w:ilvl w:val="0"/>
          <w:numId w:val="14"/>
        </w:numPr>
        <w:shd w:val="clear" w:color="auto" w:fill="FFFFFF"/>
        <w:spacing w:after="0" w:line="240" w:lineRule="auto"/>
        <w:contextualSpacing w:val="0"/>
        <w:jc w:val="both"/>
        <w:rPr>
          <w:rFonts w:eastAsia="Times New Roman"/>
          <w:i/>
          <w:color w:val="202124"/>
          <w:spacing w:val="1"/>
          <w:sz w:val="28"/>
          <w:szCs w:val="28"/>
          <w:lang w:val="uk-UA" w:eastAsia="ru-RU" w:bidi="ar-SA"/>
        </w:rPr>
      </w:pPr>
      <w:r w:rsidRPr="00DA3CF9">
        <w:rPr>
          <w:rFonts w:eastAsia="Times New Roman"/>
          <w:i/>
          <w:color w:val="202124"/>
          <w:spacing w:val="1"/>
          <w:sz w:val="28"/>
          <w:szCs w:val="28"/>
          <w:lang w:val="uk-UA" w:eastAsia="ru-RU" w:bidi="ar-SA"/>
        </w:rPr>
        <w:t>Пол</w:t>
      </w:r>
      <w:r w:rsidR="005E3A3D" w:rsidRPr="00DA3CF9">
        <w:rPr>
          <w:rFonts w:eastAsia="Times New Roman"/>
          <w:i/>
          <w:color w:val="202124"/>
          <w:spacing w:val="1"/>
          <w:sz w:val="28"/>
          <w:szCs w:val="28"/>
          <w:lang w:val="uk-UA" w:eastAsia="ru-RU" w:bidi="ar-SA"/>
        </w:rPr>
        <w:t>і</w:t>
      </w:r>
      <w:r w:rsidRPr="00DA3CF9">
        <w:rPr>
          <w:rFonts w:eastAsia="Times New Roman"/>
          <w:i/>
          <w:color w:val="202124"/>
          <w:spacing w:val="1"/>
          <w:sz w:val="28"/>
          <w:szCs w:val="28"/>
          <w:lang w:val="uk-UA" w:eastAsia="ru-RU" w:bidi="ar-SA"/>
        </w:rPr>
        <w:t>пшення комун</w:t>
      </w:r>
      <w:r w:rsidR="005E3A3D" w:rsidRPr="00DA3CF9">
        <w:rPr>
          <w:rFonts w:eastAsia="Times New Roman"/>
          <w:i/>
          <w:color w:val="202124"/>
          <w:spacing w:val="1"/>
          <w:sz w:val="28"/>
          <w:szCs w:val="28"/>
          <w:lang w:val="uk-UA" w:eastAsia="ru-RU" w:bidi="ar-SA"/>
        </w:rPr>
        <w:t>і</w:t>
      </w:r>
      <w:r w:rsidRPr="00DA3CF9">
        <w:rPr>
          <w:rFonts w:eastAsia="Times New Roman"/>
          <w:i/>
          <w:color w:val="202124"/>
          <w:spacing w:val="1"/>
          <w:sz w:val="28"/>
          <w:szCs w:val="28"/>
          <w:lang w:val="uk-UA" w:eastAsia="ru-RU" w:bidi="ar-SA"/>
        </w:rPr>
        <w:t>кації</w:t>
      </w:r>
    </w:p>
    <w:p w14:paraId="57560780" w14:textId="77777777" w:rsidR="00311F52" w:rsidRPr="00DA3CF9" w:rsidRDefault="00311F52" w:rsidP="00865B5A">
      <w:pPr>
        <w:pStyle w:val="ad"/>
        <w:numPr>
          <w:ilvl w:val="0"/>
          <w:numId w:val="7"/>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 xml:space="preserve">ОДА </w:t>
      </w:r>
    </w:p>
    <w:p w14:paraId="1A6A9E48" w14:textId="77777777" w:rsidR="00FD3FB0" w:rsidRPr="00DA3CF9" w:rsidRDefault="00FD3FB0" w:rsidP="00865B5A">
      <w:pPr>
        <w:pStyle w:val="ad"/>
        <w:numPr>
          <w:ilvl w:val="0"/>
          <w:numId w:val="15"/>
        </w:numPr>
        <w:shd w:val="clear" w:color="auto" w:fill="FFFFFF"/>
        <w:spacing w:after="0" w:line="240" w:lineRule="auto"/>
        <w:ind w:left="2268" w:hanging="425"/>
        <w:contextualSpacing w:val="0"/>
        <w:jc w:val="both"/>
        <w:rPr>
          <w:rFonts w:eastAsia="Times New Roman"/>
          <w:i/>
          <w:color w:val="202124"/>
          <w:spacing w:val="1"/>
          <w:sz w:val="28"/>
          <w:szCs w:val="28"/>
          <w:lang w:val="uk-UA" w:eastAsia="ru-RU" w:bidi="ar-SA"/>
        </w:rPr>
      </w:pPr>
      <w:r w:rsidRPr="00DA3CF9">
        <w:rPr>
          <w:rFonts w:eastAsia="Times New Roman"/>
          <w:i/>
          <w:color w:val="202124"/>
          <w:spacing w:val="1"/>
          <w:sz w:val="28"/>
          <w:szCs w:val="28"/>
          <w:lang w:val="uk-UA" w:eastAsia="ru-RU" w:bidi="ar-SA"/>
        </w:rPr>
        <w:t>Не заважати місцевому бізнесу</w:t>
      </w:r>
    </w:p>
    <w:p w14:paraId="0746EF66" w14:textId="77777777" w:rsidR="00311F52" w:rsidRPr="00DA3CF9" w:rsidRDefault="00FD3FB0" w:rsidP="00865B5A">
      <w:pPr>
        <w:pStyle w:val="ad"/>
        <w:numPr>
          <w:ilvl w:val="0"/>
          <w:numId w:val="7"/>
        </w:numPr>
        <w:shd w:val="clear" w:color="auto" w:fill="FFFFFF"/>
        <w:spacing w:after="0" w:line="240" w:lineRule="auto"/>
        <w:ind w:left="0" w:firstLine="720"/>
        <w:contextualSpacing w:val="0"/>
        <w:jc w:val="both"/>
        <w:rPr>
          <w:rFonts w:eastAsia="Times New Roman"/>
          <w:b/>
          <w:color w:val="202124"/>
          <w:spacing w:val="1"/>
          <w:sz w:val="28"/>
          <w:szCs w:val="28"/>
          <w:lang w:val="uk-UA" w:eastAsia="ru-RU" w:bidi="ar-SA"/>
        </w:rPr>
      </w:pPr>
      <w:r w:rsidRPr="00DA3CF9">
        <w:rPr>
          <w:rFonts w:eastAsia="Times New Roman"/>
          <w:b/>
          <w:color w:val="202124"/>
          <w:spacing w:val="1"/>
          <w:sz w:val="28"/>
          <w:szCs w:val="28"/>
          <w:lang w:val="uk-UA" w:eastAsia="ru-RU" w:bidi="ar-SA"/>
        </w:rPr>
        <w:t>У</w:t>
      </w:r>
      <w:r w:rsidR="00311F52" w:rsidRPr="00DA3CF9">
        <w:rPr>
          <w:rFonts w:eastAsia="Times New Roman"/>
          <w:b/>
          <w:color w:val="202124"/>
          <w:spacing w:val="1"/>
          <w:sz w:val="28"/>
          <w:szCs w:val="28"/>
          <w:lang w:val="uk-UA" w:eastAsia="ru-RU" w:bidi="ar-SA"/>
        </w:rPr>
        <w:t>ряду України</w:t>
      </w:r>
    </w:p>
    <w:p w14:paraId="475ADB38" w14:textId="77777777" w:rsidR="00FD3FB0" w:rsidRPr="00DA3CF9" w:rsidRDefault="00FD3FB0" w:rsidP="00865B5A">
      <w:pPr>
        <w:pStyle w:val="ad"/>
        <w:numPr>
          <w:ilvl w:val="0"/>
          <w:numId w:val="15"/>
        </w:numPr>
        <w:shd w:val="clear" w:color="auto" w:fill="FFFFFF"/>
        <w:spacing w:after="0" w:line="240" w:lineRule="auto"/>
        <w:ind w:left="2268" w:hanging="425"/>
        <w:contextualSpacing w:val="0"/>
        <w:jc w:val="both"/>
        <w:rPr>
          <w:rFonts w:eastAsia="Times New Roman"/>
          <w:i/>
          <w:color w:val="202124"/>
          <w:spacing w:val="1"/>
          <w:sz w:val="28"/>
          <w:szCs w:val="28"/>
          <w:lang w:val="uk-UA" w:eastAsia="ru-RU" w:bidi="ar-SA"/>
        </w:rPr>
      </w:pPr>
      <w:r w:rsidRPr="00DA3CF9">
        <w:rPr>
          <w:rFonts w:eastAsia="Times New Roman"/>
          <w:i/>
          <w:color w:val="202124"/>
          <w:spacing w:val="1"/>
          <w:sz w:val="28"/>
          <w:szCs w:val="28"/>
          <w:lang w:val="uk-UA" w:eastAsia="ru-RU" w:bidi="ar-SA"/>
        </w:rPr>
        <w:t>Запровадження дієвих механізмів дерегуляції бізнесу</w:t>
      </w:r>
    </w:p>
    <w:p w14:paraId="0398D1E8" w14:textId="77777777" w:rsidR="00FD3FB0" w:rsidRPr="00DA3CF9" w:rsidRDefault="00FD3FB0" w:rsidP="00FD3FB0">
      <w:pPr>
        <w:pStyle w:val="ad"/>
        <w:shd w:val="clear" w:color="auto" w:fill="FFFFFF"/>
        <w:spacing w:after="0" w:line="240" w:lineRule="auto"/>
        <w:ind w:firstLine="0"/>
        <w:contextualSpacing w:val="0"/>
        <w:jc w:val="both"/>
        <w:rPr>
          <w:rFonts w:eastAsia="Times New Roman"/>
          <w:b/>
          <w:color w:val="202124"/>
          <w:spacing w:val="1"/>
          <w:sz w:val="28"/>
          <w:szCs w:val="28"/>
          <w:lang w:val="uk-UA" w:eastAsia="ru-RU" w:bidi="ar-SA"/>
        </w:rPr>
      </w:pPr>
    </w:p>
    <w:p w14:paraId="18B96D9A" w14:textId="77777777" w:rsidR="002F5650" w:rsidRPr="00DA3CF9" w:rsidRDefault="002F5650" w:rsidP="002F5650">
      <w:pPr>
        <w:shd w:val="clear" w:color="auto" w:fill="FFFFFF"/>
        <w:spacing w:line="240" w:lineRule="auto"/>
        <w:ind w:firstLine="709"/>
        <w:jc w:val="both"/>
        <w:rPr>
          <w:rFonts w:ascii="Times New Roman" w:eastAsia="Times New Roman" w:hAnsi="Times New Roman" w:cs="Times New Roman"/>
          <w:b/>
          <w:i/>
          <w:color w:val="202124"/>
          <w:spacing w:val="1"/>
          <w:sz w:val="28"/>
          <w:szCs w:val="28"/>
          <w:lang w:eastAsia="ru-RU"/>
        </w:rPr>
      </w:pPr>
      <w:r w:rsidRPr="00DA3CF9">
        <w:rPr>
          <w:rFonts w:ascii="Times New Roman" w:eastAsia="Times New Roman" w:hAnsi="Times New Roman" w:cs="Times New Roman"/>
          <w:b/>
          <w:i/>
          <w:color w:val="202124"/>
          <w:spacing w:val="1"/>
          <w:sz w:val="28"/>
          <w:szCs w:val="28"/>
          <w:lang w:eastAsia="ru-RU"/>
        </w:rPr>
        <w:t>Проведене анкетування додатково підтвердило природну глибоку інтегрованість місцевого бізнесу у сферу національних та європейських економічних відноси</w:t>
      </w:r>
    </w:p>
    <w:p w14:paraId="1CAE68E4" w14:textId="77777777" w:rsidR="002F5650" w:rsidRPr="00DA3CF9" w:rsidRDefault="002F5650" w:rsidP="002F5650">
      <w:pPr>
        <w:shd w:val="clear" w:color="auto" w:fill="FFFFFF"/>
        <w:spacing w:line="240" w:lineRule="auto"/>
        <w:ind w:firstLine="709"/>
        <w:jc w:val="both"/>
        <w:rPr>
          <w:rFonts w:ascii="Times New Roman" w:eastAsia="Times New Roman" w:hAnsi="Times New Roman" w:cs="Times New Roman"/>
          <w:b/>
          <w:i/>
          <w:color w:val="202124"/>
          <w:spacing w:val="1"/>
          <w:sz w:val="28"/>
          <w:szCs w:val="28"/>
          <w:lang w:eastAsia="ru-RU"/>
        </w:rPr>
      </w:pPr>
      <w:r w:rsidRPr="00DA3CF9">
        <w:rPr>
          <w:rFonts w:ascii="Times New Roman" w:eastAsia="Times New Roman" w:hAnsi="Times New Roman" w:cs="Times New Roman"/>
          <w:b/>
          <w:i/>
          <w:color w:val="202124"/>
          <w:spacing w:val="1"/>
          <w:sz w:val="28"/>
          <w:szCs w:val="28"/>
          <w:lang w:eastAsia="ru-RU"/>
        </w:rPr>
        <w:t>Проблематика, яку виказали у ході опитування представники місцевого бізнес</w:t>
      </w:r>
      <w:r w:rsidR="005E3A3D" w:rsidRPr="00DA3CF9">
        <w:rPr>
          <w:rFonts w:ascii="Times New Roman" w:eastAsia="Times New Roman" w:hAnsi="Times New Roman" w:cs="Times New Roman"/>
          <w:b/>
          <w:i/>
          <w:color w:val="202124"/>
          <w:spacing w:val="1"/>
          <w:sz w:val="28"/>
          <w:szCs w:val="28"/>
          <w:lang w:eastAsia="ru-RU"/>
        </w:rPr>
        <w:t>-</w:t>
      </w:r>
      <w:r w:rsidRPr="00DA3CF9">
        <w:rPr>
          <w:rFonts w:ascii="Times New Roman" w:eastAsia="Times New Roman" w:hAnsi="Times New Roman" w:cs="Times New Roman"/>
          <w:b/>
          <w:i/>
          <w:color w:val="202124"/>
          <w:spacing w:val="1"/>
          <w:sz w:val="28"/>
          <w:szCs w:val="28"/>
          <w:lang w:eastAsia="ru-RU"/>
        </w:rPr>
        <w:t xml:space="preserve">середовища не є унікальною та, на протязі багатьох останніх років, </w:t>
      </w:r>
      <w:r w:rsidR="004A70C7" w:rsidRPr="00DA3CF9">
        <w:rPr>
          <w:rFonts w:ascii="Times New Roman" w:eastAsia="Times New Roman" w:hAnsi="Times New Roman" w:cs="Times New Roman"/>
          <w:b/>
          <w:i/>
          <w:color w:val="202124"/>
          <w:spacing w:val="1"/>
          <w:sz w:val="28"/>
          <w:szCs w:val="28"/>
          <w:lang w:eastAsia="ru-RU"/>
        </w:rPr>
        <w:t xml:space="preserve">притаманна </w:t>
      </w:r>
      <w:r w:rsidRPr="00DA3CF9">
        <w:rPr>
          <w:rFonts w:ascii="Times New Roman" w:eastAsia="Times New Roman" w:hAnsi="Times New Roman" w:cs="Times New Roman"/>
          <w:b/>
          <w:i/>
          <w:color w:val="202124"/>
          <w:spacing w:val="1"/>
          <w:sz w:val="28"/>
          <w:szCs w:val="28"/>
          <w:lang w:eastAsia="ru-RU"/>
        </w:rPr>
        <w:t>великій кількості різноманітних сегментів промислового виробництва.</w:t>
      </w:r>
    </w:p>
    <w:p w14:paraId="69FAB24A" w14:textId="77777777" w:rsidR="00311F52" w:rsidRPr="00DA3CF9" w:rsidRDefault="002F5650" w:rsidP="002F5650">
      <w:pPr>
        <w:shd w:val="clear" w:color="auto" w:fill="FFFFFF"/>
        <w:spacing w:line="240" w:lineRule="auto"/>
        <w:ind w:firstLine="709"/>
        <w:jc w:val="both"/>
        <w:rPr>
          <w:rFonts w:ascii="Times New Roman" w:eastAsia="Times New Roman" w:hAnsi="Times New Roman" w:cs="Times New Roman"/>
          <w:b/>
          <w:i/>
          <w:color w:val="202124"/>
          <w:spacing w:val="1"/>
          <w:sz w:val="28"/>
          <w:szCs w:val="28"/>
          <w:lang w:eastAsia="ru-RU"/>
        </w:rPr>
      </w:pPr>
      <w:r w:rsidRPr="00DA3CF9">
        <w:rPr>
          <w:rFonts w:ascii="Times New Roman" w:eastAsia="Times New Roman" w:hAnsi="Times New Roman" w:cs="Times New Roman"/>
          <w:b/>
          <w:i/>
          <w:color w:val="202124"/>
          <w:spacing w:val="1"/>
          <w:sz w:val="28"/>
          <w:szCs w:val="28"/>
          <w:lang w:eastAsia="ru-RU"/>
        </w:rPr>
        <w:t xml:space="preserve">Разом із загальним негативним впливом, як хронічних так </w:t>
      </w:r>
      <w:r w:rsidR="00B73EFE" w:rsidRPr="00DA3CF9">
        <w:rPr>
          <w:rFonts w:ascii="Times New Roman" w:eastAsia="Times New Roman" w:hAnsi="Times New Roman" w:cs="Times New Roman"/>
          <w:b/>
          <w:i/>
          <w:color w:val="202124"/>
          <w:spacing w:val="1"/>
          <w:sz w:val="28"/>
          <w:szCs w:val="28"/>
          <w:lang w:eastAsia="ru-RU"/>
        </w:rPr>
        <w:t>і щойно</w:t>
      </w:r>
      <w:r w:rsidR="005E3A3D" w:rsidRPr="00DA3CF9">
        <w:rPr>
          <w:rFonts w:ascii="Times New Roman" w:eastAsia="Times New Roman" w:hAnsi="Times New Roman" w:cs="Times New Roman"/>
          <w:b/>
          <w:i/>
          <w:color w:val="202124"/>
          <w:spacing w:val="1"/>
          <w:sz w:val="28"/>
          <w:szCs w:val="28"/>
          <w:lang w:eastAsia="ru-RU"/>
        </w:rPr>
        <w:t xml:space="preserve"> </w:t>
      </w:r>
      <w:r w:rsidR="00B73EFE" w:rsidRPr="00DA3CF9">
        <w:rPr>
          <w:rFonts w:ascii="Times New Roman" w:eastAsia="Times New Roman" w:hAnsi="Times New Roman" w:cs="Times New Roman"/>
          <w:b/>
          <w:i/>
          <w:color w:val="202124"/>
          <w:spacing w:val="1"/>
          <w:sz w:val="28"/>
          <w:szCs w:val="28"/>
          <w:lang w:eastAsia="ru-RU"/>
        </w:rPr>
        <w:t xml:space="preserve">утворених факторів (ціни на енергоносії, податкове навантаження, руйнація виробництва, логістики пересування в </w:t>
      </w:r>
      <w:proofErr w:type="spellStart"/>
      <w:r w:rsidR="00B73EFE" w:rsidRPr="00DA3CF9">
        <w:rPr>
          <w:rFonts w:ascii="Times New Roman" w:eastAsia="Times New Roman" w:hAnsi="Times New Roman" w:cs="Times New Roman"/>
          <w:b/>
          <w:i/>
          <w:color w:val="202124"/>
          <w:spacing w:val="1"/>
          <w:sz w:val="28"/>
          <w:szCs w:val="28"/>
          <w:lang w:eastAsia="ru-RU"/>
        </w:rPr>
        <w:t>т.ч</w:t>
      </w:r>
      <w:proofErr w:type="spellEnd"/>
      <w:r w:rsidR="00B73EFE" w:rsidRPr="00DA3CF9">
        <w:rPr>
          <w:rFonts w:ascii="Times New Roman" w:eastAsia="Times New Roman" w:hAnsi="Times New Roman" w:cs="Times New Roman"/>
          <w:b/>
          <w:i/>
          <w:color w:val="202124"/>
          <w:spacing w:val="1"/>
          <w:sz w:val="28"/>
          <w:szCs w:val="28"/>
          <w:lang w:eastAsia="ru-RU"/>
        </w:rPr>
        <w:t>. й особистого) важливо зазначити й позитивні: вихід на європейські ринки, намагання розвитку експортного потенціалу та розширення можливостей працевлаштування для кваліфікованих працівників, що може бути суттєвим стимулом для формування сталих умов життя в першу чергу для осіб-переселенців.</w:t>
      </w:r>
    </w:p>
    <w:p w14:paraId="5196BB51" w14:textId="77777777" w:rsidR="00B73EFE" w:rsidRPr="00DA3CF9" w:rsidRDefault="00B73EFE" w:rsidP="002F5650">
      <w:pPr>
        <w:shd w:val="clear" w:color="auto" w:fill="FFFFFF"/>
        <w:spacing w:line="240" w:lineRule="auto"/>
        <w:ind w:firstLine="709"/>
        <w:jc w:val="both"/>
        <w:rPr>
          <w:rFonts w:ascii="Times New Roman" w:eastAsia="Times New Roman" w:hAnsi="Times New Roman" w:cs="Times New Roman"/>
          <w:b/>
          <w:i/>
          <w:color w:val="202124"/>
          <w:spacing w:val="1"/>
          <w:sz w:val="28"/>
          <w:szCs w:val="28"/>
          <w:lang w:eastAsia="ru-RU"/>
        </w:rPr>
      </w:pPr>
      <w:r w:rsidRPr="00DA3CF9">
        <w:rPr>
          <w:rFonts w:ascii="Times New Roman" w:eastAsia="Times New Roman" w:hAnsi="Times New Roman" w:cs="Times New Roman"/>
          <w:b/>
          <w:i/>
          <w:color w:val="202124"/>
          <w:spacing w:val="1"/>
          <w:sz w:val="28"/>
          <w:szCs w:val="28"/>
          <w:lang w:eastAsia="ru-RU"/>
        </w:rPr>
        <w:t>Таким чином</w:t>
      </w:r>
      <w:r w:rsidR="004A70C7" w:rsidRPr="00DA3CF9">
        <w:rPr>
          <w:rFonts w:ascii="Times New Roman" w:eastAsia="Times New Roman" w:hAnsi="Times New Roman" w:cs="Times New Roman"/>
          <w:b/>
          <w:i/>
          <w:color w:val="202124"/>
          <w:spacing w:val="1"/>
          <w:sz w:val="28"/>
          <w:szCs w:val="28"/>
          <w:lang w:eastAsia="ru-RU"/>
        </w:rPr>
        <w:t>,</w:t>
      </w:r>
      <w:r w:rsidRPr="00DA3CF9">
        <w:rPr>
          <w:rFonts w:ascii="Times New Roman" w:eastAsia="Times New Roman" w:hAnsi="Times New Roman" w:cs="Times New Roman"/>
          <w:b/>
          <w:i/>
          <w:color w:val="202124"/>
          <w:spacing w:val="1"/>
          <w:sz w:val="28"/>
          <w:szCs w:val="28"/>
          <w:lang w:eastAsia="ru-RU"/>
        </w:rPr>
        <w:t xml:space="preserve"> мож</w:t>
      </w:r>
      <w:r w:rsidR="004A70C7" w:rsidRPr="00DA3CF9">
        <w:rPr>
          <w:rFonts w:ascii="Times New Roman" w:eastAsia="Times New Roman" w:hAnsi="Times New Roman" w:cs="Times New Roman"/>
          <w:b/>
          <w:i/>
          <w:color w:val="202124"/>
          <w:spacing w:val="1"/>
          <w:sz w:val="28"/>
          <w:szCs w:val="28"/>
          <w:lang w:eastAsia="ru-RU"/>
        </w:rPr>
        <w:t>ливо</w:t>
      </w:r>
      <w:r w:rsidRPr="00DA3CF9">
        <w:rPr>
          <w:rFonts w:ascii="Times New Roman" w:eastAsia="Times New Roman" w:hAnsi="Times New Roman" w:cs="Times New Roman"/>
          <w:b/>
          <w:i/>
          <w:color w:val="202124"/>
          <w:spacing w:val="1"/>
          <w:sz w:val="28"/>
          <w:szCs w:val="28"/>
          <w:lang w:eastAsia="ru-RU"/>
        </w:rPr>
        <w:t xml:space="preserve"> констатувати </w:t>
      </w:r>
      <w:r w:rsidR="004A70C7" w:rsidRPr="00DA3CF9">
        <w:rPr>
          <w:rFonts w:ascii="Times New Roman" w:eastAsia="Times New Roman" w:hAnsi="Times New Roman" w:cs="Times New Roman"/>
          <w:b/>
          <w:i/>
          <w:color w:val="202124"/>
          <w:spacing w:val="1"/>
          <w:sz w:val="28"/>
          <w:szCs w:val="28"/>
          <w:lang w:eastAsia="ru-RU"/>
        </w:rPr>
        <w:t xml:space="preserve">що результати проведення анкетування фокус-групи представників місцевого бізнесу додатково підтверджують ті висновки, </w:t>
      </w:r>
      <w:proofErr w:type="spellStart"/>
      <w:r w:rsidR="004A70C7" w:rsidRPr="00DA3CF9">
        <w:rPr>
          <w:rFonts w:ascii="Times New Roman" w:eastAsia="Times New Roman" w:hAnsi="Times New Roman" w:cs="Times New Roman"/>
          <w:b/>
          <w:i/>
          <w:color w:val="202124"/>
          <w:spacing w:val="1"/>
          <w:sz w:val="28"/>
          <w:szCs w:val="28"/>
          <w:lang w:eastAsia="ru-RU"/>
        </w:rPr>
        <w:t>яки</w:t>
      </w:r>
      <w:proofErr w:type="spellEnd"/>
      <w:r w:rsidR="004A70C7" w:rsidRPr="00DA3CF9">
        <w:rPr>
          <w:rFonts w:ascii="Times New Roman" w:eastAsia="Times New Roman" w:hAnsi="Times New Roman" w:cs="Times New Roman"/>
          <w:b/>
          <w:i/>
          <w:color w:val="202124"/>
          <w:spacing w:val="1"/>
          <w:sz w:val="28"/>
          <w:szCs w:val="28"/>
          <w:lang w:eastAsia="ru-RU"/>
        </w:rPr>
        <w:t xml:space="preserve"> отримані в ході попередньо проведених опитувань </w:t>
      </w:r>
      <w:proofErr w:type="spellStart"/>
      <w:r w:rsidR="004A70C7" w:rsidRPr="00DA3CF9">
        <w:rPr>
          <w:rFonts w:ascii="Times New Roman" w:eastAsia="Times New Roman" w:hAnsi="Times New Roman" w:cs="Times New Roman"/>
          <w:b/>
          <w:i/>
          <w:color w:val="202124"/>
          <w:spacing w:val="1"/>
          <w:sz w:val="28"/>
          <w:szCs w:val="28"/>
          <w:lang w:eastAsia="ru-RU"/>
        </w:rPr>
        <w:t>бенефіціарів</w:t>
      </w:r>
      <w:proofErr w:type="spellEnd"/>
      <w:r w:rsidR="004A70C7" w:rsidRPr="00DA3CF9">
        <w:rPr>
          <w:rFonts w:ascii="Times New Roman" w:eastAsia="Times New Roman" w:hAnsi="Times New Roman" w:cs="Times New Roman"/>
          <w:b/>
          <w:i/>
          <w:color w:val="202124"/>
          <w:spacing w:val="1"/>
          <w:sz w:val="28"/>
          <w:szCs w:val="28"/>
          <w:lang w:eastAsia="ru-RU"/>
        </w:rPr>
        <w:t xml:space="preserve"> та </w:t>
      </w:r>
      <w:proofErr w:type="spellStart"/>
      <w:r w:rsidR="004A70C7" w:rsidRPr="00DA3CF9">
        <w:rPr>
          <w:rFonts w:ascii="Times New Roman" w:eastAsia="Times New Roman" w:hAnsi="Times New Roman" w:cs="Times New Roman"/>
          <w:b/>
          <w:i/>
          <w:color w:val="202124"/>
          <w:spacing w:val="1"/>
          <w:sz w:val="28"/>
          <w:szCs w:val="28"/>
          <w:lang w:eastAsia="ru-RU"/>
        </w:rPr>
        <w:t>стейкхолдерів</w:t>
      </w:r>
      <w:proofErr w:type="spellEnd"/>
      <w:r w:rsidR="004A70C7" w:rsidRPr="00DA3CF9">
        <w:rPr>
          <w:rFonts w:ascii="Times New Roman" w:eastAsia="Times New Roman" w:hAnsi="Times New Roman" w:cs="Times New Roman"/>
          <w:b/>
          <w:i/>
          <w:color w:val="202124"/>
          <w:spacing w:val="1"/>
          <w:sz w:val="28"/>
          <w:szCs w:val="28"/>
          <w:lang w:eastAsia="ru-RU"/>
        </w:rPr>
        <w:t xml:space="preserve"> громади.</w:t>
      </w:r>
    </w:p>
    <w:p w14:paraId="1E9CE4A0" w14:textId="77777777" w:rsidR="00311F52" w:rsidRPr="00DA3CF9" w:rsidRDefault="00311F52" w:rsidP="00311F52">
      <w:pPr>
        <w:shd w:val="clear" w:color="auto" w:fill="FFFFFF"/>
        <w:rPr>
          <w:rFonts w:asciiTheme="minorHAnsi" w:eastAsia="Times New Roman" w:hAnsiTheme="minorHAnsi" w:cstheme="minorHAnsi"/>
          <w:color w:val="202124"/>
          <w:spacing w:val="1"/>
          <w:lang w:eastAsia="ru-RU"/>
        </w:rPr>
      </w:pPr>
    </w:p>
    <w:p w14:paraId="03FB8B92" w14:textId="77777777" w:rsidR="00311F52" w:rsidRPr="00DA3CF9" w:rsidRDefault="006B2406" w:rsidP="006B2406">
      <w:pPr>
        <w:shd w:val="clear" w:color="auto" w:fill="FFFFFF"/>
        <w:spacing w:line="240" w:lineRule="auto"/>
        <w:ind w:firstLine="720"/>
        <w:jc w:val="both"/>
        <w:rPr>
          <w:rFonts w:ascii="Times New Roman" w:eastAsia="Roboto" w:hAnsi="Times New Roman" w:cs="Times New Roman"/>
          <w:i/>
          <w:color w:val="202124"/>
          <w:sz w:val="28"/>
          <w:szCs w:val="28"/>
        </w:rPr>
      </w:pPr>
      <w:r w:rsidRPr="00DA3CF9">
        <w:rPr>
          <w:rFonts w:ascii="Times New Roman" w:eastAsia="Roboto" w:hAnsi="Times New Roman" w:cs="Times New Roman"/>
          <w:b/>
          <w:i/>
          <w:color w:val="202124"/>
          <w:sz w:val="28"/>
          <w:szCs w:val="28"/>
          <w:highlight w:val="white"/>
        </w:rPr>
        <w:t>Фокус-група ВПО громади:</w:t>
      </w:r>
      <w:r w:rsidR="00171B2B" w:rsidRPr="00DA3CF9">
        <w:rPr>
          <w:rFonts w:ascii="Times New Roman" w:eastAsia="Roboto" w:hAnsi="Times New Roman" w:cs="Times New Roman"/>
          <w:i/>
          <w:color w:val="202124"/>
          <w:sz w:val="28"/>
          <w:szCs w:val="28"/>
          <w:highlight w:val="white"/>
        </w:rPr>
        <w:t xml:space="preserve"> склад 11</w:t>
      </w:r>
      <w:r w:rsidRPr="00DA3CF9">
        <w:rPr>
          <w:rFonts w:ascii="Times New Roman" w:eastAsia="Roboto" w:hAnsi="Times New Roman" w:cs="Times New Roman"/>
          <w:i/>
          <w:color w:val="202124"/>
          <w:sz w:val="28"/>
          <w:szCs w:val="28"/>
          <w:highlight w:val="white"/>
        </w:rPr>
        <w:t xml:space="preserve"> осіб в </w:t>
      </w:r>
      <w:proofErr w:type="spellStart"/>
      <w:r w:rsidRPr="00DA3CF9">
        <w:rPr>
          <w:rFonts w:ascii="Times New Roman" w:eastAsia="Roboto" w:hAnsi="Times New Roman" w:cs="Times New Roman"/>
          <w:i/>
          <w:color w:val="202124"/>
          <w:sz w:val="28"/>
          <w:szCs w:val="28"/>
          <w:highlight w:val="white"/>
        </w:rPr>
        <w:t>т.ч</w:t>
      </w:r>
      <w:proofErr w:type="spellEnd"/>
      <w:r w:rsidRPr="00DA3CF9">
        <w:rPr>
          <w:rFonts w:ascii="Times New Roman" w:eastAsia="Roboto" w:hAnsi="Times New Roman" w:cs="Times New Roman"/>
          <w:i/>
          <w:color w:val="202124"/>
          <w:sz w:val="28"/>
          <w:szCs w:val="28"/>
          <w:highlight w:val="white"/>
        </w:rPr>
        <w:t xml:space="preserve">. 9 </w:t>
      </w:r>
      <w:r w:rsidR="00171B2B" w:rsidRPr="00DA3CF9">
        <w:rPr>
          <w:rFonts w:ascii="Times New Roman" w:eastAsia="Roboto" w:hAnsi="Times New Roman" w:cs="Times New Roman"/>
          <w:i/>
          <w:color w:val="202124"/>
          <w:sz w:val="28"/>
          <w:szCs w:val="28"/>
          <w:highlight w:val="white"/>
        </w:rPr>
        <w:t>осіб що перебувають у громаді протягом останніх місяців та 2 осіб що мешкають у Ніжинській ТГ протягом більш ніж одного року</w:t>
      </w:r>
      <w:r w:rsidRPr="00DA3CF9">
        <w:rPr>
          <w:rFonts w:ascii="Times New Roman" w:eastAsia="Roboto" w:hAnsi="Times New Roman" w:cs="Times New Roman"/>
          <w:i/>
          <w:color w:val="202124"/>
          <w:sz w:val="28"/>
          <w:szCs w:val="28"/>
          <w:highlight w:val="white"/>
        </w:rPr>
        <w:t xml:space="preserve"> (листи реєстрації</w:t>
      </w:r>
      <w:r w:rsidR="00342E1A" w:rsidRPr="00DA3CF9">
        <w:rPr>
          <w:rFonts w:ascii="Times New Roman" w:eastAsia="Roboto" w:hAnsi="Times New Roman" w:cs="Times New Roman"/>
          <w:i/>
          <w:color w:val="202124"/>
          <w:sz w:val="28"/>
          <w:szCs w:val="28"/>
          <w:highlight w:val="white"/>
        </w:rPr>
        <w:t xml:space="preserve"> </w:t>
      </w:r>
      <w:r w:rsidRPr="00DA3CF9">
        <w:rPr>
          <w:rFonts w:ascii="Times New Roman" w:eastAsia="Roboto" w:hAnsi="Times New Roman" w:cs="Times New Roman"/>
          <w:i/>
          <w:color w:val="202124"/>
          <w:sz w:val="28"/>
          <w:szCs w:val="28"/>
          <w:highlight w:val="white"/>
        </w:rPr>
        <w:t>дода</w:t>
      </w:r>
      <w:r w:rsidR="00342E1A" w:rsidRPr="00DA3CF9">
        <w:rPr>
          <w:rFonts w:ascii="Times New Roman" w:eastAsia="Roboto" w:hAnsi="Times New Roman" w:cs="Times New Roman"/>
          <w:i/>
          <w:color w:val="202124"/>
          <w:sz w:val="28"/>
          <w:szCs w:val="28"/>
          <w:highlight w:val="white"/>
        </w:rPr>
        <w:t>ю</w:t>
      </w:r>
      <w:r w:rsidRPr="00DA3CF9">
        <w:rPr>
          <w:rFonts w:ascii="Times New Roman" w:eastAsia="Roboto" w:hAnsi="Times New Roman" w:cs="Times New Roman"/>
          <w:i/>
          <w:color w:val="202124"/>
          <w:sz w:val="28"/>
          <w:szCs w:val="28"/>
          <w:highlight w:val="white"/>
        </w:rPr>
        <w:t xml:space="preserve">ться,- файл </w:t>
      </w:r>
      <w:r w:rsidR="00171B2B" w:rsidRPr="00DA3CF9">
        <w:rPr>
          <w:rFonts w:ascii="Times New Roman" w:eastAsia="Roboto" w:hAnsi="Times New Roman" w:cs="Times New Roman"/>
          <w:i/>
          <w:color w:val="202124"/>
          <w:sz w:val="28"/>
          <w:szCs w:val="28"/>
        </w:rPr>
        <w:t>D2_Ніжинська ТГ_19.09.22_Реєстраційні листи опитування (ВПО)</w:t>
      </w:r>
      <w:r w:rsidR="005860D9" w:rsidRPr="00DA3CF9">
        <w:rPr>
          <w:rFonts w:ascii="Times New Roman" w:eastAsia="Roboto" w:hAnsi="Times New Roman" w:cs="Times New Roman"/>
          <w:i/>
          <w:color w:val="202124"/>
          <w:sz w:val="28"/>
          <w:szCs w:val="28"/>
        </w:rPr>
        <w:t>.</w:t>
      </w:r>
      <w:r w:rsidR="005860D9" w:rsidRPr="00DA3CF9">
        <w:t xml:space="preserve"> </w:t>
      </w:r>
      <w:r w:rsidR="005860D9" w:rsidRPr="00DA3CF9">
        <w:rPr>
          <w:rFonts w:ascii="Times New Roman" w:eastAsia="Roboto" w:hAnsi="Times New Roman" w:cs="Times New Roman"/>
          <w:i/>
          <w:color w:val="202124"/>
          <w:sz w:val="28"/>
          <w:szCs w:val="28"/>
        </w:rPr>
        <w:t>Жовтим кольором позначено отримані відповіді.</w:t>
      </w:r>
    </w:p>
    <w:p w14:paraId="6426116A" w14:textId="77777777" w:rsidR="006A2376" w:rsidRPr="00DA3CF9" w:rsidRDefault="006A2376" w:rsidP="006B2406">
      <w:pPr>
        <w:shd w:val="clear" w:color="auto" w:fill="FFFFFF"/>
        <w:spacing w:line="240" w:lineRule="auto"/>
        <w:ind w:firstLine="720"/>
        <w:jc w:val="both"/>
        <w:rPr>
          <w:rFonts w:ascii="Times New Roman" w:eastAsia="Roboto" w:hAnsi="Times New Roman" w:cs="Times New Roman"/>
          <w:i/>
          <w:color w:val="202124"/>
          <w:sz w:val="28"/>
          <w:szCs w:val="28"/>
        </w:rPr>
      </w:pPr>
    </w:p>
    <w:p w14:paraId="23770440" w14:textId="77777777" w:rsidR="006A2376" w:rsidRPr="00DA3CF9" w:rsidRDefault="00903C65" w:rsidP="00903C65">
      <w:pPr>
        <w:spacing w:line="240" w:lineRule="auto"/>
        <w:jc w:val="center"/>
        <w:rPr>
          <w:rFonts w:ascii="Times New Roman" w:hAnsi="Times New Roman" w:cs="Times New Roman"/>
          <w:b/>
          <w:sz w:val="28"/>
          <w:szCs w:val="28"/>
        </w:rPr>
      </w:pPr>
      <w:r w:rsidRPr="00DA3CF9">
        <w:rPr>
          <w:rFonts w:ascii="Times New Roman" w:hAnsi="Times New Roman" w:cs="Times New Roman"/>
          <w:b/>
          <w:sz w:val="28"/>
          <w:szCs w:val="28"/>
        </w:rPr>
        <w:t>Перелік</w:t>
      </w:r>
      <w:r w:rsidR="006A2376" w:rsidRPr="00DA3CF9">
        <w:rPr>
          <w:rFonts w:ascii="Times New Roman" w:hAnsi="Times New Roman" w:cs="Times New Roman"/>
          <w:b/>
          <w:sz w:val="28"/>
          <w:szCs w:val="28"/>
        </w:rPr>
        <w:t xml:space="preserve"> питань для </w:t>
      </w:r>
    </w:p>
    <w:p w14:paraId="27EABE94" w14:textId="77777777" w:rsidR="00903C65" w:rsidRPr="00DA3CF9" w:rsidRDefault="006A2376" w:rsidP="00903C65">
      <w:pPr>
        <w:spacing w:line="240" w:lineRule="auto"/>
        <w:jc w:val="center"/>
        <w:rPr>
          <w:rFonts w:ascii="Times New Roman" w:hAnsi="Times New Roman" w:cs="Times New Roman"/>
          <w:b/>
          <w:sz w:val="28"/>
          <w:szCs w:val="28"/>
        </w:rPr>
      </w:pPr>
      <w:r w:rsidRPr="00DA3CF9">
        <w:rPr>
          <w:rFonts w:ascii="Times New Roman" w:hAnsi="Times New Roman" w:cs="Times New Roman"/>
          <w:b/>
          <w:sz w:val="28"/>
          <w:szCs w:val="28"/>
        </w:rPr>
        <w:t xml:space="preserve">проведення фокус-групи з ВПО з питань їх </w:t>
      </w:r>
    </w:p>
    <w:p w14:paraId="739DF77F" w14:textId="77777777" w:rsidR="006A2376" w:rsidRPr="00DA3CF9" w:rsidRDefault="006A2376" w:rsidP="00903C65">
      <w:pPr>
        <w:spacing w:line="240" w:lineRule="auto"/>
        <w:jc w:val="center"/>
        <w:rPr>
          <w:rFonts w:ascii="Times New Roman" w:hAnsi="Times New Roman" w:cs="Times New Roman"/>
          <w:b/>
          <w:sz w:val="28"/>
          <w:szCs w:val="28"/>
        </w:rPr>
      </w:pPr>
      <w:r w:rsidRPr="00DA3CF9">
        <w:rPr>
          <w:rFonts w:ascii="Times New Roman" w:hAnsi="Times New Roman" w:cs="Times New Roman"/>
          <w:b/>
          <w:sz w:val="28"/>
          <w:szCs w:val="28"/>
        </w:rPr>
        <w:t xml:space="preserve">інтеграції до Ніжинської громади </w:t>
      </w:r>
    </w:p>
    <w:p w14:paraId="0E2CCB23" w14:textId="77777777" w:rsidR="006A2376" w:rsidRPr="00DA3CF9" w:rsidRDefault="006A2376" w:rsidP="006A2376">
      <w:pPr>
        <w:spacing w:line="240" w:lineRule="auto"/>
        <w:ind w:firstLine="720"/>
        <w:rPr>
          <w:rFonts w:ascii="Times New Roman" w:hAnsi="Times New Roman" w:cs="Times New Roman"/>
          <w:sz w:val="28"/>
          <w:szCs w:val="28"/>
        </w:rPr>
      </w:pPr>
    </w:p>
    <w:p w14:paraId="6779A4E6"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40B80BAF" w14:textId="77777777" w:rsidR="006A2376" w:rsidRPr="00DA3CF9" w:rsidRDefault="006A2376" w:rsidP="00865B5A">
      <w:pPr>
        <w:pStyle w:val="ad"/>
        <w:numPr>
          <w:ilvl w:val="0"/>
          <w:numId w:val="18"/>
        </w:numPr>
        <w:spacing w:after="0" w:line="240" w:lineRule="auto"/>
        <w:ind w:left="0" w:firstLine="720"/>
        <w:contextualSpacing w:val="0"/>
        <w:rPr>
          <w:rFonts w:eastAsia="Times New Roman"/>
          <w:b/>
          <w:sz w:val="28"/>
          <w:szCs w:val="28"/>
          <w:lang w:val="uk-UA" w:eastAsia="ru-RU"/>
        </w:rPr>
      </w:pPr>
      <w:r w:rsidRPr="00DA3CF9">
        <w:rPr>
          <w:rFonts w:eastAsia="Times New Roman"/>
          <w:b/>
          <w:sz w:val="28"/>
          <w:szCs w:val="28"/>
          <w:lang w:val="uk-UA" w:eastAsia="ru-RU"/>
        </w:rPr>
        <w:lastRenderedPageBreak/>
        <w:t>Чи почуваються, на Вашу думку,  в цілому у  громаді  ВПО  в безпеці? (так/ні)</w:t>
      </w:r>
    </w:p>
    <w:p w14:paraId="6FA50346" w14:textId="77777777" w:rsidR="00903C65" w:rsidRPr="00DA3CF9" w:rsidRDefault="00903C65" w:rsidP="00903C65">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287B984E" w14:textId="77777777" w:rsidR="006A2376" w:rsidRPr="00DA3CF9" w:rsidRDefault="006A2376" w:rsidP="006A2376">
      <w:pPr>
        <w:pStyle w:val="ad"/>
        <w:spacing w:after="0" w:line="240" w:lineRule="auto"/>
        <w:ind w:left="0" w:firstLine="720"/>
        <w:contextualSpacing w:val="0"/>
        <w:rPr>
          <w:rFonts w:eastAsia="Times New Roman"/>
          <w:sz w:val="28"/>
          <w:szCs w:val="28"/>
          <w:lang w:val="uk-UA" w:eastAsia="ru-RU"/>
        </w:rPr>
      </w:pPr>
    </w:p>
    <w:p w14:paraId="288EB630" w14:textId="77777777" w:rsidR="006A2376" w:rsidRPr="00835C0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hAnsi="Times New Roman" w:cs="Times New Roman"/>
          <w:b/>
          <w:sz w:val="28"/>
          <w:szCs w:val="28"/>
        </w:rPr>
        <w:t xml:space="preserve">2. </w:t>
      </w:r>
      <w:r w:rsidRPr="00DA3CF9">
        <w:rPr>
          <w:rFonts w:ascii="Times New Roman" w:eastAsia="Times New Roman" w:hAnsi="Times New Roman" w:cs="Times New Roman"/>
          <w:b/>
          <w:sz w:val="28"/>
          <w:szCs w:val="28"/>
          <w:lang w:eastAsia="ru-RU"/>
        </w:rPr>
        <w:t xml:space="preserve">Як ви </w:t>
      </w:r>
      <w:r w:rsidRPr="00835C09">
        <w:rPr>
          <w:rFonts w:ascii="Times New Roman" w:eastAsia="Times New Roman" w:hAnsi="Times New Roman" w:cs="Times New Roman"/>
          <w:b/>
          <w:sz w:val="28"/>
          <w:szCs w:val="28"/>
          <w:lang w:eastAsia="ru-RU"/>
        </w:rPr>
        <w:t>оцінюєте доступність для ВПО наступних сервісі</w:t>
      </w:r>
      <w:r w:rsidR="005E3A3D" w:rsidRPr="00835C09">
        <w:rPr>
          <w:rFonts w:ascii="Times New Roman" w:eastAsia="Times New Roman" w:hAnsi="Times New Roman" w:cs="Times New Roman"/>
          <w:b/>
          <w:sz w:val="28"/>
          <w:szCs w:val="28"/>
          <w:lang w:eastAsia="ru-RU"/>
        </w:rPr>
        <w:t>в у районі вашого проживання? (</w:t>
      </w:r>
      <w:r w:rsidRPr="00835C09">
        <w:rPr>
          <w:rFonts w:ascii="Times New Roman" w:eastAsia="Times New Roman" w:hAnsi="Times New Roman" w:cs="Times New Roman"/>
          <w:b/>
          <w:sz w:val="28"/>
          <w:szCs w:val="28"/>
          <w:lang w:eastAsia="ru-RU"/>
        </w:rPr>
        <w:t>за п</w:t>
      </w:r>
      <w:r w:rsidR="005E3A3D" w:rsidRPr="00835C09">
        <w:rPr>
          <w:rFonts w:ascii="Times New Roman" w:eastAsia="Times New Roman" w:hAnsi="Times New Roman" w:cs="Times New Roman"/>
          <w:b/>
          <w:sz w:val="28"/>
          <w:szCs w:val="28"/>
          <w:lang w:eastAsia="ru-RU"/>
        </w:rPr>
        <w:t>’</w:t>
      </w:r>
      <w:r w:rsidRPr="00835C09">
        <w:rPr>
          <w:rFonts w:ascii="Times New Roman" w:eastAsia="Times New Roman" w:hAnsi="Times New Roman" w:cs="Times New Roman"/>
          <w:b/>
          <w:sz w:val="28"/>
          <w:szCs w:val="28"/>
          <w:lang w:eastAsia="ru-RU"/>
        </w:rPr>
        <w:t xml:space="preserve">ятибальною шкалою де 5- відмінно, 1- вкрай незадовільно) </w:t>
      </w:r>
    </w:p>
    <w:p w14:paraId="05F01EB7"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Отримання швидкої медичної допомоги - </w:t>
      </w:r>
      <w:r w:rsidR="00903C65" w:rsidRPr="00835C09">
        <w:rPr>
          <w:rFonts w:eastAsia="Times New Roman"/>
          <w:i/>
          <w:sz w:val="28"/>
          <w:szCs w:val="28"/>
          <w:lang w:val="uk-UA" w:eastAsia="ru-RU"/>
        </w:rPr>
        <w:t xml:space="preserve"> 4</w:t>
      </w:r>
    </w:p>
    <w:p w14:paraId="67D70CB3"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Отримання спеціалізованої медичної допомоги - </w:t>
      </w:r>
      <w:r w:rsidR="00903C65" w:rsidRPr="00835C09">
        <w:rPr>
          <w:rFonts w:eastAsia="Times New Roman"/>
          <w:i/>
          <w:sz w:val="28"/>
          <w:szCs w:val="28"/>
          <w:lang w:val="uk-UA" w:eastAsia="ru-RU"/>
        </w:rPr>
        <w:t>5</w:t>
      </w:r>
    </w:p>
    <w:p w14:paraId="400F0E09" w14:textId="77777777" w:rsidR="006A2376" w:rsidRPr="00835C09" w:rsidRDefault="00903C65"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Влаштування дитини у </w:t>
      </w:r>
      <w:r w:rsidR="006A2376" w:rsidRPr="00835C09">
        <w:rPr>
          <w:rFonts w:eastAsia="Times New Roman"/>
          <w:i/>
          <w:sz w:val="28"/>
          <w:szCs w:val="28"/>
          <w:lang w:val="uk-UA" w:eastAsia="ru-RU"/>
        </w:rPr>
        <w:t xml:space="preserve">дитячий садок- </w:t>
      </w:r>
      <w:r w:rsidRPr="00835C09">
        <w:rPr>
          <w:rFonts w:eastAsia="Times New Roman"/>
          <w:i/>
          <w:sz w:val="28"/>
          <w:szCs w:val="28"/>
          <w:lang w:val="uk-UA" w:eastAsia="ru-RU"/>
        </w:rPr>
        <w:t>є вільні місця</w:t>
      </w:r>
    </w:p>
    <w:p w14:paraId="1C9A5566" w14:textId="77777777" w:rsidR="006A2376" w:rsidRPr="00835C09" w:rsidRDefault="00903C65"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Влаштування дитини у </w:t>
      </w:r>
      <w:r w:rsidR="006A2376" w:rsidRPr="00835C09">
        <w:rPr>
          <w:rFonts w:eastAsia="Times New Roman"/>
          <w:i/>
          <w:sz w:val="28"/>
          <w:szCs w:val="28"/>
          <w:lang w:val="uk-UA" w:eastAsia="ru-RU"/>
        </w:rPr>
        <w:t xml:space="preserve">школу - </w:t>
      </w:r>
      <w:r w:rsidRPr="00835C09">
        <w:rPr>
          <w:rFonts w:eastAsia="Times New Roman"/>
          <w:i/>
          <w:sz w:val="28"/>
          <w:szCs w:val="28"/>
          <w:lang w:val="uk-UA" w:eastAsia="ru-RU"/>
        </w:rPr>
        <w:t>є вільні місця</w:t>
      </w:r>
    </w:p>
    <w:p w14:paraId="67CAF3A2"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Отримання адміністративних послуг (видача паспорту, довідок, документів на землю тощо) - </w:t>
      </w:r>
      <w:r w:rsidR="00903C65" w:rsidRPr="00835C09">
        <w:rPr>
          <w:rFonts w:eastAsia="Times New Roman"/>
          <w:i/>
          <w:sz w:val="28"/>
          <w:szCs w:val="28"/>
          <w:lang w:val="uk-UA" w:eastAsia="ru-RU"/>
        </w:rPr>
        <w:t>2</w:t>
      </w:r>
    </w:p>
    <w:p w14:paraId="6FF175ED"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Отримання пенсії, соціальних виплат - </w:t>
      </w:r>
      <w:r w:rsidR="00903C65" w:rsidRPr="00835C09">
        <w:rPr>
          <w:rFonts w:eastAsia="Times New Roman"/>
          <w:i/>
          <w:sz w:val="28"/>
          <w:szCs w:val="28"/>
          <w:lang w:val="uk-UA" w:eastAsia="ru-RU"/>
        </w:rPr>
        <w:t>5</w:t>
      </w:r>
    </w:p>
    <w:p w14:paraId="1D45EA67"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Отримання соціальних послуг з догляду, консультування, психологічної підтримки тощо Отримання правової допомоги-</w:t>
      </w:r>
      <w:r w:rsidR="00903C65" w:rsidRPr="00835C09">
        <w:rPr>
          <w:rFonts w:eastAsia="Times New Roman"/>
          <w:i/>
          <w:sz w:val="28"/>
          <w:szCs w:val="28"/>
          <w:lang w:val="uk-UA" w:eastAsia="ru-RU"/>
        </w:rPr>
        <w:t>5</w:t>
      </w:r>
    </w:p>
    <w:p w14:paraId="1E3E3B13" w14:textId="77777777" w:rsidR="006A2376" w:rsidRPr="00835C09" w:rsidRDefault="006A2376" w:rsidP="006A2376">
      <w:pPr>
        <w:spacing w:line="240" w:lineRule="auto"/>
        <w:ind w:firstLine="720"/>
        <w:rPr>
          <w:rFonts w:ascii="Times New Roman" w:hAnsi="Times New Roman" w:cs="Times New Roman"/>
          <w:sz w:val="28"/>
          <w:szCs w:val="28"/>
        </w:rPr>
      </w:pPr>
    </w:p>
    <w:p w14:paraId="546D1095" w14:textId="77777777" w:rsidR="006A2376" w:rsidRPr="00835C09" w:rsidRDefault="006A2376" w:rsidP="006A2376">
      <w:pPr>
        <w:spacing w:line="240" w:lineRule="auto"/>
        <w:ind w:firstLine="720"/>
        <w:rPr>
          <w:rFonts w:ascii="Times New Roman" w:eastAsia="Times New Roman" w:hAnsi="Times New Roman" w:cs="Times New Roman"/>
          <w:b/>
          <w:sz w:val="28"/>
          <w:szCs w:val="28"/>
          <w:lang w:eastAsia="ru-RU"/>
        </w:rPr>
      </w:pPr>
      <w:r w:rsidRPr="00835C09">
        <w:rPr>
          <w:rFonts w:ascii="Times New Roman" w:hAnsi="Times New Roman" w:cs="Times New Roman"/>
          <w:b/>
          <w:sz w:val="28"/>
          <w:szCs w:val="28"/>
        </w:rPr>
        <w:t xml:space="preserve">3. </w:t>
      </w:r>
      <w:r w:rsidRPr="00835C09">
        <w:rPr>
          <w:rFonts w:ascii="Times New Roman" w:eastAsia="Times New Roman" w:hAnsi="Times New Roman" w:cs="Times New Roman"/>
          <w:b/>
          <w:sz w:val="28"/>
          <w:szCs w:val="28"/>
          <w:lang w:eastAsia="ru-RU"/>
        </w:rPr>
        <w:t>Де ВПО в основному отримує інформацію щодо можливостей для переселенців? (вказати до 5 варіантів)</w:t>
      </w:r>
    </w:p>
    <w:p w14:paraId="7722054F"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Родичі, друзі, сусіди </w:t>
      </w:r>
    </w:p>
    <w:p w14:paraId="6F329817"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Преса (газети, журнали) </w:t>
      </w:r>
    </w:p>
    <w:p w14:paraId="030195E2"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Радіо </w:t>
      </w:r>
    </w:p>
    <w:p w14:paraId="6EDFA563"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Телебачення </w:t>
      </w:r>
    </w:p>
    <w:p w14:paraId="14D8C034"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Соціальна реклама</w:t>
      </w:r>
    </w:p>
    <w:p w14:paraId="5A525166"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Соціальні мережі (фейсбук, </w:t>
      </w:r>
      <w:proofErr w:type="spellStart"/>
      <w:r w:rsidRPr="00835C09">
        <w:rPr>
          <w:rFonts w:eastAsia="Times New Roman"/>
          <w:i/>
          <w:sz w:val="28"/>
          <w:szCs w:val="28"/>
          <w:lang w:val="uk-UA" w:eastAsia="ru-RU"/>
        </w:rPr>
        <w:t>інстаграм</w:t>
      </w:r>
      <w:proofErr w:type="spellEnd"/>
      <w:r w:rsidRPr="00835C09">
        <w:rPr>
          <w:rFonts w:eastAsia="Times New Roman"/>
          <w:i/>
          <w:sz w:val="28"/>
          <w:szCs w:val="28"/>
          <w:lang w:val="uk-UA" w:eastAsia="ru-RU"/>
        </w:rPr>
        <w:t xml:space="preserve"> тощо) </w:t>
      </w:r>
    </w:p>
    <w:p w14:paraId="23098CF9"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Месенджери (</w:t>
      </w:r>
      <w:proofErr w:type="spellStart"/>
      <w:r w:rsidRPr="00835C09">
        <w:rPr>
          <w:rFonts w:eastAsia="Times New Roman"/>
          <w:i/>
          <w:sz w:val="28"/>
          <w:szCs w:val="28"/>
          <w:lang w:val="uk-UA" w:eastAsia="ru-RU"/>
        </w:rPr>
        <w:t>вайбер</w:t>
      </w:r>
      <w:proofErr w:type="spellEnd"/>
      <w:r w:rsidRPr="00835C09">
        <w:rPr>
          <w:rFonts w:eastAsia="Times New Roman"/>
          <w:i/>
          <w:sz w:val="28"/>
          <w:szCs w:val="28"/>
          <w:lang w:val="uk-UA" w:eastAsia="ru-RU"/>
        </w:rPr>
        <w:t xml:space="preserve">, телеграм, </w:t>
      </w:r>
      <w:proofErr w:type="spellStart"/>
      <w:r w:rsidRPr="00835C09">
        <w:rPr>
          <w:rFonts w:eastAsia="Times New Roman"/>
          <w:i/>
          <w:sz w:val="28"/>
          <w:szCs w:val="28"/>
          <w:lang w:val="uk-UA" w:eastAsia="ru-RU"/>
        </w:rPr>
        <w:t>вотсап</w:t>
      </w:r>
      <w:proofErr w:type="spellEnd"/>
      <w:r w:rsidRPr="00835C09">
        <w:rPr>
          <w:rFonts w:eastAsia="Times New Roman"/>
          <w:i/>
          <w:sz w:val="28"/>
          <w:szCs w:val="28"/>
          <w:lang w:val="uk-UA" w:eastAsia="ru-RU"/>
        </w:rPr>
        <w:t>)</w:t>
      </w:r>
    </w:p>
    <w:p w14:paraId="4071FAE8"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Інтернет</w:t>
      </w:r>
    </w:p>
    <w:p w14:paraId="6FB376F0"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Мобільні додатки</w:t>
      </w:r>
    </w:p>
    <w:p w14:paraId="52E6BB2A" w14:textId="77777777" w:rsidR="006A2376" w:rsidRPr="00DA3CF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Стенди, інформаційні матеріали в</w:t>
      </w:r>
      <w:r w:rsidR="005E3A3D" w:rsidRPr="00DA3CF9">
        <w:rPr>
          <w:rFonts w:eastAsia="Times New Roman"/>
          <w:i/>
          <w:sz w:val="28"/>
          <w:szCs w:val="28"/>
          <w:lang w:val="uk-UA" w:eastAsia="ru-RU"/>
        </w:rPr>
        <w:t xml:space="preserve"> </w:t>
      </w:r>
      <w:r w:rsidRPr="00DA3CF9">
        <w:rPr>
          <w:rFonts w:eastAsia="Times New Roman"/>
          <w:i/>
          <w:sz w:val="28"/>
          <w:szCs w:val="28"/>
          <w:lang w:val="uk-UA" w:eastAsia="ru-RU"/>
        </w:rPr>
        <w:t xml:space="preserve">соціальних службах, державних органах </w:t>
      </w:r>
    </w:p>
    <w:p w14:paraId="78A71C56" w14:textId="77777777" w:rsidR="006A2376" w:rsidRPr="00DA3CF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При особистій зустрічі або по телефону із співробітниками державних органів</w:t>
      </w:r>
    </w:p>
    <w:p w14:paraId="3DF70687" w14:textId="77777777" w:rsidR="006A2376" w:rsidRPr="00DA3CF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Інше __________</w:t>
      </w:r>
    </w:p>
    <w:p w14:paraId="48C2497A" w14:textId="77777777" w:rsidR="00664409" w:rsidRPr="00DA3CF9" w:rsidRDefault="00664409" w:rsidP="00664409">
      <w:pPr>
        <w:pStyle w:val="ad"/>
        <w:spacing w:after="0" w:line="240" w:lineRule="auto"/>
        <w:ind w:firstLine="0"/>
        <w:contextualSpacing w:val="0"/>
        <w:rPr>
          <w:rFonts w:eastAsia="Times New Roman"/>
          <w:i/>
          <w:sz w:val="28"/>
          <w:szCs w:val="28"/>
          <w:lang w:val="uk-UA" w:eastAsia="ru-RU"/>
        </w:rPr>
      </w:pPr>
    </w:p>
    <w:p w14:paraId="60899E64" w14:textId="77777777" w:rsidR="006A2376" w:rsidRPr="00DA3CF9" w:rsidRDefault="006A2376" w:rsidP="00865B5A">
      <w:pPr>
        <w:pStyle w:val="ad"/>
        <w:numPr>
          <w:ilvl w:val="0"/>
          <w:numId w:val="2"/>
        </w:numPr>
        <w:tabs>
          <w:tab w:val="clear" w:pos="720"/>
          <w:tab w:val="num" w:pos="0"/>
        </w:tabs>
        <w:spacing w:line="240" w:lineRule="auto"/>
        <w:ind w:left="0" w:firstLine="709"/>
        <w:rPr>
          <w:rFonts w:eastAsia="Times New Roman"/>
          <w:b/>
          <w:sz w:val="28"/>
          <w:szCs w:val="28"/>
          <w:lang w:val="uk-UA" w:eastAsia="ru-RU"/>
        </w:rPr>
      </w:pPr>
      <w:r w:rsidRPr="00DA3CF9">
        <w:rPr>
          <w:rFonts w:eastAsia="Times New Roman"/>
          <w:b/>
          <w:sz w:val="28"/>
          <w:szCs w:val="28"/>
          <w:lang w:val="uk-UA" w:eastAsia="ru-RU"/>
        </w:rPr>
        <w:t>Наскільки ВПО дові</w:t>
      </w:r>
      <w:r w:rsidR="005E3A3D" w:rsidRPr="00DA3CF9">
        <w:rPr>
          <w:rFonts w:eastAsia="Times New Roman"/>
          <w:b/>
          <w:sz w:val="28"/>
          <w:szCs w:val="28"/>
          <w:lang w:val="uk-UA" w:eastAsia="ru-RU"/>
        </w:rPr>
        <w:t>ряють місцевим органам влади? (</w:t>
      </w:r>
      <w:r w:rsidRPr="00DA3CF9">
        <w:rPr>
          <w:rFonts w:eastAsia="Times New Roman"/>
          <w:b/>
          <w:sz w:val="28"/>
          <w:szCs w:val="28"/>
          <w:lang w:val="uk-UA" w:eastAsia="ru-RU"/>
        </w:rPr>
        <w:t>за п</w:t>
      </w:r>
      <w:r w:rsidR="005E3A3D" w:rsidRPr="00DA3CF9">
        <w:rPr>
          <w:rFonts w:eastAsia="Times New Roman"/>
          <w:b/>
          <w:sz w:val="28"/>
          <w:szCs w:val="28"/>
          <w:lang w:val="uk-UA" w:eastAsia="ru-RU"/>
        </w:rPr>
        <w:t>’</w:t>
      </w:r>
      <w:r w:rsidRPr="00DA3CF9">
        <w:rPr>
          <w:rFonts w:eastAsia="Times New Roman"/>
          <w:b/>
          <w:sz w:val="28"/>
          <w:szCs w:val="28"/>
          <w:lang w:val="uk-UA" w:eastAsia="ru-RU"/>
        </w:rPr>
        <w:t>ятибальною шкалою де  5- повністю довіряю, 1- зовсім недовіряю)</w:t>
      </w:r>
    </w:p>
    <w:p w14:paraId="1A8E50B3" w14:textId="77777777" w:rsidR="003D5859" w:rsidRPr="00DA3CF9" w:rsidRDefault="003D5859" w:rsidP="003D5859">
      <w:pPr>
        <w:pStyle w:val="ad"/>
        <w:shd w:val="clear" w:color="auto" w:fill="FFFFFF"/>
        <w:spacing w:after="0" w:line="240" w:lineRule="auto"/>
        <w:ind w:firstLine="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5</w:t>
      </w:r>
    </w:p>
    <w:p w14:paraId="60BAABDB" w14:textId="77777777" w:rsidR="003D5859" w:rsidRPr="00DA3CF9" w:rsidRDefault="003D5859" w:rsidP="006A2376">
      <w:pPr>
        <w:spacing w:line="240" w:lineRule="auto"/>
        <w:ind w:firstLine="720"/>
        <w:rPr>
          <w:rFonts w:ascii="Times New Roman" w:eastAsia="Times New Roman" w:hAnsi="Times New Roman" w:cs="Times New Roman"/>
          <w:b/>
          <w:sz w:val="28"/>
          <w:szCs w:val="28"/>
          <w:lang w:eastAsia="ru-RU"/>
        </w:rPr>
      </w:pPr>
    </w:p>
    <w:p w14:paraId="745FDFAD"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5. На Ваш погляд, чи стикалися ВПО з упередженим ставленням через статус переселенця?</w:t>
      </w:r>
      <w:r w:rsidRPr="00DA3CF9">
        <w:rPr>
          <w:rFonts w:ascii="Times New Roman" w:hAnsi="Times New Roman" w:cs="Times New Roman"/>
          <w:b/>
          <w:sz w:val="28"/>
          <w:szCs w:val="28"/>
        </w:rPr>
        <w:t xml:space="preserve"> </w:t>
      </w:r>
      <w:r w:rsidRPr="00DA3CF9">
        <w:rPr>
          <w:rFonts w:ascii="Times New Roman" w:eastAsia="Times New Roman" w:hAnsi="Times New Roman" w:cs="Times New Roman"/>
          <w:b/>
          <w:sz w:val="28"/>
          <w:szCs w:val="28"/>
          <w:lang w:eastAsia="ru-RU"/>
        </w:rPr>
        <w:t xml:space="preserve"> (так/ні)</w:t>
      </w:r>
    </w:p>
    <w:p w14:paraId="1D14D800" w14:textId="77777777" w:rsidR="003D5859" w:rsidRPr="00DA3CF9" w:rsidRDefault="003D5859" w:rsidP="003D5859">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Ні</w:t>
      </w:r>
    </w:p>
    <w:p w14:paraId="43AF3E0F"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34EC98EC"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 Якщо так, то в якій сфері?</w:t>
      </w:r>
    </w:p>
    <w:p w14:paraId="73B3568B"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420C1745" w14:textId="77777777" w:rsidR="006A2376" w:rsidRPr="00835C0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lastRenderedPageBreak/>
        <w:t xml:space="preserve">6. Вкажіть, </w:t>
      </w:r>
      <w:r w:rsidRPr="00835C09">
        <w:rPr>
          <w:rFonts w:ascii="Times New Roman" w:eastAsia="Times New Roman" w:hAnsi="Times New Roman" w:cs="Times New Roman"/>
          <w:b/>
          <w:sz w:val="28"/>
          <w:szCs w:val="28"/>
          <w:lang w:eastAsia="ru-RU"/>
        </w:rPr>
        <w:t>будь ласка, причини, з яких на Вашу думку, ВПО не можуть повернутися додому/до покинутого місця проживання? (до 5 чинників)</w:t>
      </w:r>
    </w:p>
    <w:p w14:paraId="64E586CF" w14:textId="77777777" w:rsidR="004C2083" w:rsidRPr="00835C09" w:rsidRDefault="004C2083" w:rsidP="00865B5A">
      <w:pPr>
        <w:pStyle w:val="ad"/>
        <w:numPr>
          <w:ilvl w:val="0"/>
          <w:numId w:val="15"/>
        </w:numPr>
        <w:spacing w:after="0" w:line="240" w:lineRule="auto"/>
        <w:ind w:left="709" w:firstLine="0"/>
        <w:rPr>
          <w:rFonts w:eastAsia="Times New Roman"/>
          <w:i/>
          <w:sz w:val="28"/>
          <w:szCs w:val="28"/>
          <w:lang w:val="uk-UA" w:eastAsia="ru-RU"/>
        </w:rPr>
      </w:pPr>
      <w:r w:rsidRPr="00835C09">
        <w:rPr>
          <w:rFonts w:eastAsia="Times New Roman"/>
          <w:i/>
          <w:sz w:val="28"/>
          <w:szCs w:val="28"/>
          <w:lang w:val="uk-UA" w:eastAsia="ru-RU"/>
        </w:rPr>
        <w:t>Небезпека;</w:t>
      </w:r>
    </w:p>
    <w:p w14:paraId="54719DBF" w14:textId="77777777" w:rsidR="004C2083" w:rsidRPr="00835C09" w:rsidRDefault="004C2083" w:rsidP="00865B5A">
      <w:pPr>
        <w:pStyle w:val="ad"/>
        <w:numPr>
          <w:ilvl w:val="0"/>
          <w:numId w:val="15"/>
        </w:numPr>
        <w:spacing w:after="0" w:line="240" w:lineRule="auto"/>
        <w:ind w:left="709" w:firstLine="0"/>
        <w:rPr>
          <w:rFonts w:eastAsia="Times New Roman"/>
          <w:i/>
          <w:sz w:val="28"/>
          <w:szCs w:val="28"/>
          <w:lang w:val="uk-UA" w:eastAsia="ru-RU"/>
        </w:rPr>
      </w:pPr>
      <w:r w:rsidRPr="00835C09">
        <w:rPr>
          <w:rFonts w:eastAsia="Times New Roman"/>
          <w:i/>
          <w:sz w:val="28"/>
          <w:szCs w:val="28"/>
          <w:lang w:val="uk-UA" w:eastAsia="ru-RU"/>
        </w:rPr>
        <w:t>Зруйноване житло;</w:t>
      </w:r>
    </w:p>
    <w:p w14:paraId="25BD8D78" w14:textId="77777777" w:rsidR="004C2083" w:rsidRPr="00835C09" w:rsidRDefault="004C2083" w:rsidP="00865B5A">
      <w:pPr>
        <w:pStyle w:val="ad"/>
        <w:numPr>
          <w:ilvl w:val="0"/>
          <w:numId w:val="15"/>
        </w:numPr>
        <w:spacing w:after="0" w:line="240" w:lineRule="auto"/>
        <w:ind w:left="709" w:firstLine="0"/>
        <w:rPr>
          <w:rFonts w:eastAsia="Times New Roman"/>
          <w:i/>
          <w:sz w:val="28"/>
          <w:szCs w:val="28"/>
          <w:lang w:val="uk-UA" w:eastAsia="ru-RU"/>
        </w:rPr>
      </w:pPr>
      <w:r w:rsidRPr="00835C09">
        <w:rPr>
          <w:rFonts w:eastAsia="Times New Roman"/>
          <w:i/>
          <w:sz w:val="28"/>
          <w:szCs w:val="28"/>
          <w:lang w:val="uk-UA" w:eastAsia="ru-RU"/>
        </w:rPr>
        <w:t>Відсутність енергетичної інфраструктури;</w:t>
      </w:r>
    </w:p>
    <w:p w14:paraId="73E8E957" w14:textId="77777777" w:rsidR="004C2083" w:rsidRPr="00835C09" w:rsidRDefault="004C2083" w:rsidP="00865B5A">
      <w:pPr>
        <w:pStyle w:val="ad"/>
        <w:numPr>
          <w:ilvl w:val="0"/>
          <w:numId w:val="15"/>
        </w:numPr>
        <w:spacing w:after="0" w:line="240" w:lineRule="auto"/>
        <w:ind w:left="709" w:firstLine="0"/>
        <w:rPr>
          <w:rFonts w:eastAsia="Times New Roman"/>
          <w:i/>
          <w:sz w:val="28"/>
          <w:szCs w:val="28"/>
          <w:lang w:val="uk-UA" w:eastAsia="ru-RU"/>
        </w:rPr>
      </w:pPr>
      <w:r w:rsidRPr="00835C09">
        <w:rPr>
          <w:rFonts w:eastAsia="Times New Roman"/>
          <w:i/>
          <w:sz w:val="28"/>
          <w:szCs w:val="28"/>
          <w:lang w:val="uk-UA" w:eastAsia="ru-RU"/>
        </w:rPr>
        <w:t>Відсутність роботи</w:t>
      </w:r>
    </w:p>
    <w:p w14:paraId="494CAA03" w14:textId="77777777" w:rsidR="006A2376" w:rsidRPr="00835C09" w:rsidRDefault="006A2376" w:rsidP="006A2376">
      <w:pPr>
        <w:spacing w:line="240" w:lineRule="auto"/>
        <w:ind w:firstLine="720"/>
        <w:rPr>
          <w:rFonts w:ascii="Times New Roman" w:eastAsia="Times New Roman" w:hAnsi="Times New Roman" w:cs="Times New Roman"/>
          <w:sz w:val="28"/>
          <w:szCs w:val="28"/>
          <w:lang w:eastAsia="ru-RU"/>
        </w:rPr>
      </w:pPr>
    </w:p>
    <w:p w14:paraId="1D23153A" w14:textId="77777777" w:rsidR="006A2376" w:rsidRPr="00835C09" w:rsidRDefault="006A2376" w:rsidP="006A2376">
      <w:pPr>
        <w:spacing w:line="240" w:lineRule="auto"/>
        <w:ind w:firstLine="720"/>
        <w:rPr>
          <w:rFonts w:ascii="Times New Roman" w:eastAsia="Times New Roman" w:hAnsi="Times New Roman" w:cs="Times New Roman"/>
          <w:b/>
          <w:sz w:val="28"/>
          <w:szCs w:val="28"/>
          <w:lang w:eastAsia="ru-RU"/>
        </w:rPr>
      </w:pPr>
      <w:r w:rsidRPr="00835C09">
        <w:rPr>
          <w:rFonts w:ascii="Times New Roman" w:eastAsia="Times New Roman" w:hAnsi="Times New Roman" w:cs="Times New Roman"/>
          <w:b/>
          <w:sz w:val="28"/>
          <w:szCs w:val="28"/>
          <w:lang w:eastAsia="ru-RU"/>
        </w:rPr>
        <w:t>7. В яких умовах переважно мешкають ВПО громади?</w:t>
      </w:r>
    </w:p>
    <w:p w14:paraId="65F20744"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835C09">
        <w:rPr>
          <w:rFonts w:ascii="Times New Roman" w:eastAsia="Times New Roman" w:hAnsi="Times New Roman" w:cs="Times New Roman"/>
          <w:b/>
          <w:sz w:val="28"/>
          <w:szCs w:val="28"/>
          <w:lang w:eastAsia="ru-RU"/>
        </w:rPr>
        <w:t xml:space="preserve">(Орендоване житло, окрема кімната, готель, </w:t>
      </w:r>
      <w:proofErr w:type="spellStart"/>
      <w:r w:rsidRPr="00835C09">
        <w:rPr>
          <w:rFonts w:ascii="Times New Roman" w:eastAsia="Times New Roman" w:hAnsi="Times New Roman" w:cs="Times New Roman"/>
          <w:b/>
          <w:sz w:val="28"/>
          <w:szCs w:val="28"/>
          <w:lang w:eastAsia="ru-RU"/>
        </w:rPr>
        <w:t>хостел</w:t>
      </w:r>
      <w:proofErr w:type="spellEnd"/>
      <w:r w:rsidRPr="00835C09">
        <w:rPr>
          <w:rFonts w:ascii="Times New Roman" w:eastAsia="Times New Roman" w:hAnsi="Times New Roman" w:cs="Times New Roman"/>
          <w:b/>
          <w:sz w:val="28"/>
          <w:szCs w:val="28"/>
          <w:lang w:eastAsia="ru-RU"/>
        </w:rPr>
        <w:t>, гуртожиток, окреме пристосоване приміщення, у рідних, у знайомих, інше)</w:t>
      </w:r>
    </w:p>
    <w:p w14:paraId="110DBA8F"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56BAC748"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8. Який тип допомоги щодо вирішення житлового питання може бути цікавим для ВПО? </w:t>
      </w:r>
    </w:p>
    <w:p w14:paraId="567BEBFF" w14:textId="77777777" w:rsidR="004C2083" w:rsidRPr="00DA3CF9" w:rsidRDefault="004C2083" w:rsidP="006A2376">
      <w:pPr>
        <w:spacing w:line="240" w:lineRule="auto"/>
        <w:ind w:firstLine="720"/>
        <w:rPr>
          <w:rFonts w:ascii="Times New Roman" w:eastAsia="Times New Roman" w:hAnsi="Times New Roman" w:cs="Times New Roman"/>
          <w:i/>
          <w:sz w:val="28"/>
          <w:szCs w:val="28"/>
          <w:lang w:eastAsia="ru-RU"/>
        </w:rPr>
      </w:pPr>
      <w:r w:rsidRPr="00DA3CF9">
        <w:rPr>
          <w:rFonts w:ascii="Times New Roman" w:eastAsia="Times New Roman" w:hAnsi="Times New Roman" w:cs="Times New Roman"/>
          <w:i/>
          <w:sz w:val="28"/>
          <w:szCs w:val="28"/>
          <w:lang w:eastAsia="ru-RU"/>
        </w:rPr>
        <w:t>Загальна відповідь: Відшкодування орендної плати за житло</w:t>
      </w:r>
    </w:p>
    <w:p w14:paraId="6B19837B"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4CD5EA76"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9. Якщо б така можливість була створена, чи скористалися би ВПО громади  орендою житла с правом викупу?</w:t>
      </w:r>
    </w:p>
    <w:p w14:paraId="4590968B" w14:textId="77777777" w:rsidR="004C2083" w:rsidRPr="00DA3CF9" w:rsidRDefault="004C2083" w:rsidP="004C2083">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56EC3EFE"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403970B6"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10. Який на Вашу думку середній розмір загальної площі житлового приміщення, де  проживає внутрішньо пер</w:t>
      </w:r>
      <w:r w:rsidR="006E4538" w:rsidRPr="00DA3CF9">
        <w:rPr>
          <w:rFonts w:ascii="Times New Roman" w:eastAsia="Times New Roman" w:hAnsi="Times New Roman" w:cs="Times New Roman"/>
          <w:b/>
          <w:sz w:val="28"/>
          <w:szCs w:val="28"/>
          <w:lang w:eastAsia="ru-RU"/>
        </w:rPr>
        <w:t>еміщ</w:t>
      </w:r>
      <w:r w:rsidR="005E3A3D" w:rsidRPr="00DA3CF9">
        <w:rPr>
          <w:rFonts w:ascii="Times New Roman" w:eastAsia="Times New Roman" w:hAnsi="Times New Roman" w:cs="Times New Roman"/>
          <w:b/>
          <w:sz w:val="28"/>
          <w:szCs w:val="28"/>
          <w:lang w:eastAsia="ru-RU"/>
        </w:rPr>
        <w:t>е</w:t>
      </w:r>
      <w:r w:rsidR="006E4538" w:rsidRPr="00DA3CF9">
        <w:rPr>
          <w:rFonts w:ascii="Times New Roman" w:eastAsia="Times New Roman" w:hAnsi="Times New Roman" w:cs="Times New Roman"/>
          <w:b/>
          <w:sz w:val="28"/>
          <w:szCs w:val="28"/>
          <w:lang w:eastAsia="ru-RU"/>
        </w:rPr>
        <w:t xml:space="preserve">на особа громади </w:t>
      </w:r>
      <w:r w:rsidR="006E4538" w:rsidRPr="00384C70">
        <w:rPr>
          <w:rFonts w:ascii="Times New Roman" w:eastAsia="Times New Roman" w:hAnsi="Times New Roman" w:cs="Times New Roman"/>
          <w:b/>
          <w:sz w:val="28"/>
          <w:szCs w:val="28"/>
          <w:lang w:eastAsia="ru-RU"/>
        </w:rPr>
        <w:t xml:space="preserve">10 </w:t>
      </w:r>
      <w:r w:rsidRPr="00384C70">
        <w:rPr>
          <w:rFonts w:ascii="Times New Roman" w:eastAsia="Times New Roman" w:hAnsi="Times New Roman" w:cs="Times New Roman"/>
          <w:b/>
          <w:sz w:val="28"/>
          <w:szCs w:val="28"/>
          <w:lang w:eastAsia="ru-RU"/>
        </w:rPr>
        <w:t>(</w:t>
      </w:r>
      <w:r w:rsidRPr="00DA3CF9">
        <w:rPr>
          <w:rFonts w:ascii="Times New Roman" w:eastAsia="Times New Roman" w:hAnsi="Times New Roman" w:cs="Times New Roman"/>
          <w:b/>
          <w:sz w:val="28"/>
          <w:szCs w:val="28"/>
          <w:lang w:eastAsia="ru-RU"/>
        </w:rPr>
        <w:t xml:space="preserve">вказати кількість повних </w:t>
      </w:r>
      <w:proofErr w:type="spellStart"/>
      <w:r w:rsidRPr="00DA3CF9">
        <w:rPr>
          <w:rFonts w:ascii="Times New Roman" w:eastAsia="Times New Roman" w:hAnsi="Times New Roman" w:cs="Times New Roman"/>
          <w:b/>
          <w:sz w:val="28"/>
          <w:szCs w:val="28"/>
          <w:lang w:eastAsia="ru-RU"/>
        </w:rPr>
        <w:t>кв.м</w:t>
      </w:r>
      <w:proofErr w:type="spellEnd"/>
      <w:r w:rsidRPr="00DA3CF9">
        <w:rPr>
          <w:rFonts w:ascii="Times New Roman" w:eastAsia="Times New Roman" w:hAnsi="Times New Roman" w:cs="Times New Roman"/>
          <w:b/>
          <w:sz w:val="28"/>
          <w:szCs w:val="28"/>
          <w:lang w:eastAsia="ru-RU"/>
        </w:rPr>
        <w:t xml:space="preserve">) </w:t>
      </w:r>
    </w:p>
    <w:p w14:paraId="76A5D92B"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53894BC5" w14:textId="77777777" w:rsidR="006A2376" w:rsidRPr="00835C0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11.  Чи є </w:t>
      </w:r>
      <w:r w:rsidRPr="00835C09">
        <w:rPr>
          <w:rFonts w:ascii="Times New Roman" w:eastAsia="Times New Roman" w:hAnsi="Times New Roman" w:cs="Times New Roman"/>
          <w:b/>
          <w:sz w:val="28"/>
          <w:szCs w:val="28"/>
          <w:lang w:eastAsia="ru-RU"/>
        </w:rPr>
        <w:t xml:space="preserve">у ВПО громади  доступ до? </w:t>
      </w:r>
    </w:p>
    <w:p w14:paraId="552C95DD" w14:textId="77777777" w:rsidR="006A2376" w:rsidRPr="00835C09" w:rsidRDefault="006A2376" w:rsidP="006A2376">
      <w:pPr>
        <w:spacing w:line="240" w:lineRule="auto"/>
        <w:ind w:firstLine="720"/>
        <w:rPr>
          <w:rFonts w:ascii="Times New Roman" w:eastAsia="Times New Roman" w:hAnsi="Times New Roman" w:cs="Times New Roman"/>
          <w:sz w:val="28"/>
          <w:szCs w:val="28"/>
          <w:lang w:eastAsia="ru-RU"/>
        </w:rPr>
      </w:pPr>
    </w:p>
    <w:p w14:paraId="2A7E1C33"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Холодного водопостачання </w:t>
      </w:r>
    </w:p>
    <w:p w14:paraId="430C8CFF"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Гарячого водопостачання </w:t>
      </w:r>
    </w:p>
    <w:p w14:paraId="5389DC84"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Водовідведення (каналізації)</w:t>
      </w:r>
    </w:p>
    <w:p w14:paraId="6ADD9189"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Опалення </w:t>
      </w:r>
    </w:p>
    <w:p w14:paraId="51252FF3"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Електропостачання </w:t>
      </w:r>
    </w:p>
    <w:p w14:paraId="1AAD6ECC"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Газу </w:t>
      </w:r>
    </w:p>
    <w:p w14:paraId="0A8042B5"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Вивезення побутових відходів </w:t>
      </w:r>
    </w:p>
    <w:p w14:paraId="758BCEE0"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Туалету </w:t>
      </w:r>
    </w:p>
    <w:p w14:paraId="0F8C5F43"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 xml:space="preserve">Ванни та / або душу </w:t>
      </w:r>
    </w:p>
    <w:p w14:paraId="172F58CC" w14:textId="77777777" w:rsidR="006A2376" w:rsidRPr="00835C09" w:rsidRDefault="006A2376" w:rsidP="00865B5A">
      <w:pPr>
        <w:pStyle w:val="ad"/>
        <w:numPr>
          <w:ilvl w:val="0"/>
          <w:numId w:val="16"/>
        </w:numPr>
        <w:spacing w:after="0" w:line="240" w:lineRule="auto"/>
        <w:ind w:left="0" w:firstLine="720"/>
        <w:contextualSpacing w:val="0"/>
        <w:rPr>
          <w:rFonts w:eastAsia="Times New Roman"/>
          <w:i/>
          <w:sz w:val="28"/>
          <w:szCs w:val="28"/>
          <w:lang w:val="uk-UA" w:eastAsia="ru-RU"/>
        </w:rPr>
      </w:pPr>
      <w:r w:rsidRPr="00835C09">
        <w:rPr>
          <w:rFonts w:eastAsia="Times New Roman"/>
          <w:i/>
          <w:sz w:val="28"/>
          <w:szCs w:val="28"/>
          <w:lang w:val="uk-UA" w:eastAsia="ru-RU"/>
        </w:rPr>
        <w:t>Кухні</w:t>
      </w:r>
    </w:p>
    <w:p w14:paraId="0E6E3A37" w14:textId="77777777" w:rsidR="006A2376" w:rsidRPr="00DA3CF9" w:rsidRDefault="006A2376" w:rsidP="006A2376">
      <w:pPr>
        <w:pStyle w:val="ad"/>
        <w:spacing w:after="0" w:line="240" w:lineRule="auto"/>
        <w:ind w:left="0" w:firstLine="720"/>
        <w:contextualSpacing w:val="0"/>
        <w:rPr>
          <w:rFonts w:eastAsia="Times New Roman"/>
          <w:i/>
          <w:sz w:val="28"/>
          <w:szCs w:val="28"/>
          <w:lang w:val="uk-UA" w:eastAsia="ru-RU"/>
        </w:rPr>
      </w:pPr>
    </w:p>
    <w:p w14:paraId="35BC1AFC"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12. Як довго, за Вашим відчуттям, ВПО плануєте проживати у теперішньому житлі?</w:t>
      </w:r>
    </w:p>
    <w:p w14:paraId="0C640892" w14:textId="77777777" w:rsidR="006E4538" w:rsidRPr="00DA3CF9" w:rsidRDefault="006E4538" w:rsidP="006E4538">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1,5 року</w:t>
      </w:r>
    </w:p>
    <w:p w14:paraId="74A98667" w14:textId="77777777" w:rsidR="00C14B2D" w:rsidRPr="00DA3CF9" w:rsidRDefault="00C14B2D" w:rsidP="006E4538">
      <w:pPr>
        <w:pStyle w:val="ad"/>
        <w:shd w:val="clear" w:color="auto" w:fill="FFFFFF"/>
        <w:spacing w:after="0" w:line="240" w:lineRule="auto"/>
        <w:ind w:left="0" w:firstLine="720"/>
        <w:contextualSpacing w:val="0"/>
        <w:jc w:val="both"/>
        <w:rPr>
          <w:rFonts w:eastAsia="Times New Roman"/>
          <w:i/>
          <w:sz w:val="28"/>
          <w:szCs w:val="28"/>
          <w:lang w:val="uk-UA" w:eastAsia="ru-RU"/>
        </w:rPr>
      </w:pPr>
    </w:p>
    <w:p w14:paraId="2696148E"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13. Чи втратили ВПО у зв’язку із переміщенням важливе для себе джерело доходів / засобів існування? (так/ні)</w:t>
      </w:r>
    </w:p>
    <w:p w14:paraId="669F5E3B" w14:textId="77777777" w:rsidR="006E4538" w:rsidRPr="00DA3CF9" w:rsidRDefault="006E4538" w:rsidP="006E4538">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0AEEE4B0"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09C7F2F5" w14:textId="77777777" w:rsidR="006A2376" w:rsidRPr="00DA3CF9" w:rsidRDefault="00903C65"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lastRenderedPageBreak/>
        <w:t>14. Як Ви</w:t>
      </w:r>
      <w:r w:rsidR="006E4538" w:rsidRPr="00DA3CF9">
        <w:rPr>
          <w:rFonts w:ascii="Times New Roman" w:eastAsia="Times New Roman" w:hAnsi="Times New Roman" w:cs="Times New Roman"/>
          <w:b/>
          <w:sz w:val="28"/>
          <w:szCs w:val="28"/>
          <w:lang w:eastAsia="ru-RU"/>
        </w:rPr>
        <w:t xml:space="preserve"> вважа</w:t>
      </w:r>
      <w:r w:rsidR="006A2376" w:rsidRPr="00DA3CF9">
        <w:rPr>
          <w:rFonts w:ascii="Times New Roman" w:eastAsia="Times New Roman" w:hAnsi="Times New Roman" w:cs="Times New Roman"/>
          <w:b/>
          <w:sz w:val="28"/>
          <w:szCs w:val="28"/>
          <w:lang w:eastAsia="ru-RU"/>
        </w:rPr>
        <w:t>єте, чи намагалися ВПО знайти роботу в громаді або відтворити / розпочати бізнес після переміщення? (так/ні)</w:t>
      </w:r>
    </w:p>
    <w:p w14:paraId="56C04B43" w14:textId="77777777" w:rsidR="006E4538" w:rsidRPr="00DA3CF9" w:rsidRDefault="006E4538" w:rsidP="006E4538">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2A143444"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6425CFE5"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15. З якими труднощами ВПО зіткнулися при пошуку роботи або відновлення бізнесу?</w:t>
      </w:r>
    </w:p>
    <w:p w14:paraId="19A57111" w14:textId="77777777" w:rsidR="006E4538" w:rsidRPr="00DA3CF9" w:rsidRDefault="006E4538" w:rsidP="006E4538">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 xml:space="preserve">Загальна відповідь: </w:t>
      </w:r>
    </w:p>
    <w:p w14:paraId="7AEF49BA" w14:textId="77777777" w:rsidR="006E4538" w:rsidRPr="00DA3CF9" w:rsidRDefault="006E4538" w:rsidP="00865B5A">
      <w:pPr>
        <w:pStyle w:val="ad"/>
        <w:numPr>
          <w:ilvl w:val="0"/>
          <w:numId w:val="19"/>
        </w:numPr>
        <w:shd w:val="clear" w:color="auto" w:fill="FFFFFF"/>
        <w:spacing w:after="0" w:line="240" w:lineRule="auto"/>
        <w:contextualSpacing w:val="0"/>
        <w:jc w:val="both"/>
        <w:rPr>
          <w:rFonts w:eastAsia="Times New Roman"/>
          <w:i/>
          <w:sz w:val="28"/>
          <w:szCs w:val="28"/>
          <w:lang w:val="uk-UA" w:eastAsia="ru-RU"/>
        </w:rPr>
      </w:pPr>
      <w:r w:rsidRPr="00DA3CF9">
        <w:rPr>
          <w:rFonts w:eastAsia="Times New Roman"/>
          <w:i/>
          <w:sz w:val="28"/>
          <w:szCs w:val="28"/>
          <w:lang w:val="uk-UA" w:eastAsia="ru-RU"/>
        </w:rPr>
        <w:t>Працевлаштування не за фахом;</w:t>
      </w:r>
    </w:p>
    <w:p w14:paraId="48EC5962" w14:textId="77777777" w:rsidR="006E4538" w:rsidRPr="00DA3CF9" w:rsidRDefault="006E4538" w:rsidP="00865B5A">
      <w:pPr>
        <w:pStyle w:val="ad"/>
        <w:numPr>
          <w:ilvl w:val="0"/>
          <w:numId w:val="19"/>
        </w:numPr>
        <w:shd w:val="clear" w:color="auto" w:fill="FFFFFF"/>
        <w:spacing w:after="0" w:line="240" w:lineRule="auto"/>
        <w:contextualSpacing w:val="0"/>
        <w:jc w:val="both"/>
        <w:rPr>
          <w:rFonts w:eastAsia="Times New Roman"/>
          <w:i/>
          <w:sz w:val="28"/>
          <w:szCs w:val="28"/>
          <w:lang w:val="uk-UA" w:eastAsia="ru-RU"/>
        </w:rPr>
      </w:pPr>
      <w:r w:rsidRPr="00DA3CF9">
        <w:rPr>
          <w:rFonts w:eastAsia="Times New Roman"/>
          <w:i/>
          <w:sz w:val="28"/>
          <w:szCs w:val="28"/>
          <w:lang w:val="uk-UA" w:eastAsia="ru-RU"/>
        </w:rPr>
        <w:t>Відносно мала заробітна плата</w:t>
      </w:r>
    </w:p>
    <w:p w14:paraId="2E2DE556"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31C3DAD3"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16. Яке основне заняття ВПО  на сьогодні </w:t>
      </w:r>
    </w:p>
    <w:p w14:paraId="41AEAE8A" w14:textId="77777777" w:rsidR="006E4538" w:rsidRPr="00DA3CF9" w:rsidRDefault="006E4538" w:rsidP="006E4538">
      <w:pPr>
        <w:pStyle w:val="ad"/>
        <w:shd w:val="clear" w:color="auto" w:fill="FFFFFF"/>
        <w:spacing w:after="0" w:line="240" w:lineRule="auto"/>
        <w:ind w:left="0" w:firstLine="720"/>
        <w:contextualSpacing w:val="0"/>
        <w:jc w:val="both"/>
        <w:rPr>
          <w:rFonts w:eastAsia="Times New Roman"/>
          <w:i/>
          <w:iCs/>
          <w:sz w:val="28"/>
          <w:szCs w:val="28"/>
          <w:lang w:val="uk-UA" w:eastAsia="ru-RU"/>
        </w:rPr>
      </w:pPr>
      <w:r w:rsidRPr="00DA3CF9">
        <w:rPr>
          <w:rFonts w:eastAsia="Times New Roman"/>
          <w:i/>
          <w:iCs/>
          <w:sz w:val="28"/>
          <w:szCs w:val="28"/>
          <w:lang w:val="uk-UA" w:eastAsia="ru-RU"/>
        </w:rPr>
        <w:t xml:space="preserve">Загальна відповідь: </w:t>
      </w:r>
    </w:p>
    <w:p w14:paraId="656AAE76" w14:textId="77777777" w:rsidR="006E4538" w:rsidRPr="00DA3CF9" w:rsidRDefault="006E4538" w:rsidP="00865B5A">
      <w:pPr>
        <w:pStyle w:val="ad"/>
        <w:numPr>
          <w:ilvl w:val="0"/>
          <w:numId w:val="19"/>
        </w:numPr>
        <w:shd w:val="clear" w:color="auto" w:fill="FFFFFF"/>
        <w:spacing w:after="0" w:line="240" w:lineRule="auto"/>
        <w:contextualSpacing w:val="0"/>
        <w:jc w:val="both"/>
        <w:rPr>
          <w:rFonts w:eastAsia="Times New Roman"/>
          <w:i/>
          <w:sz w:val="28"/>
          <w:szCs w:val="28"/>
          <w:lang w:val="uk-UA" w:eastAsia="ru-RU"/>
        </w:rPr>
      </w:pPr>
      <w:r w:rsidRPr="00DA3CF9">
        <w:rPr>
          <w:rFonts w:eastAsia="Times New Roman"/>
          <w:i/>
          <w:sz w:val="28"/>
          <w:szCs w:val="28"/>
          <w:lang w:val="uk-UA" w:eastAsia="ru-RU"/>
        </w:rPr>
        <w:t>Жінки – догляд за дитиною;</w:t>
      </w:r>
    </w:p>
    <w:p w14:paraId="48B3C5E6" w14:textId="77777777" w:rsidR="006E4538" w:rsidRPr="00DA3CF9" w:rsidRDefault="006E4538" w:rsidP="00865B5A">
      <w:pPr>
        <w:pStyle w:val="ad"/>
        <w:numPr>
          <w:ilvl w:val="0"/>
          <w:numId w:val="19"/>
        </w:numPr>
        <w:shd w:val="clear" w:color="auto" w:fill="FFFFFF"/>
        <w:spacing w:after="0" w:line="240" w:lineRule="auto"/>
        <w:contextualSpacing w:val="0"/>
        <w:jc w:val="both"/>
        <w:rPr>
          <w:rFonts w:eastAsia="Times New Roman"/>
          <w:i/>
          <w:sz w:val="28"/>
          <w:szCs w:val="28"/>
          <w:lang w:val="uk-UA" w:eastAsia="ru-RU"/>
        </w:rPr>
      </w:pPr>
      <w:r w:rsidRPr="00DA3CF9">
        <w:rPr>
          <w:rFonts w:eastAsia="Times New Roman"/>
          <w:i/>
          <w:sz w:val="28"/>
          <w:szCs w:val="28"/>
          <w:lang w:val="uk-UA" w:eastAsia="ru-RU"/>
        </w:rPr>
        <w:t>Чоловіки (робітничих професій) - праця</w:t>
      </w:r>
    </w:p>
    <w:p w14:paraId="33BBEB03"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4B339F7E"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17. Чи маєте ВПО та їх родини  потребу в отриманні освітніх послуг? (так/ні)</w:t>
      </w:r>
    </w:p>
    <w:p w14:paraId="167A709B" w14:textId="77777777" w:rsidR="0017182B" w:rsidRPr="00DA3CF9" w:rsidRDefault="0017182B" w:rsidP="0017182B">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723E96E3"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p>
    <w:p w14:paraId="662F8596"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18. Чи потребують ВПО, отримання додаткових соціальних послуг? (так/ні)</w:t>
      </w:r>
    </w:p>
    <w:p w14:paraId="4824C6E6" w14:textId="77777777" w:rsidR="006A2376" w:rsidRPr="00DA3CF9" w:rsidRDefault="0017182B" w:rsidP="0017182B">
      <w:pPr>
        <w:pStyle w:val="ad"/>
        <w:shd w:val="clear" w:color="auto" w:fill="FFFFFF"/>
        <w:spacing w:after="0" w:line="240" w:lineRule="auto"/>
        <w:ind w:left="0" w:firstLine="720"/>
        <w:contextualSpacing w:val="0"/>
        <w:jc w:val="both"/>
        <w:rPr>
          <w:rFonts w:eastAsia="Times New Roman"/>
          <w:b/>
          <w:sz w:val="28"/>
          <w:szCs w:val="28"/>
          <w:lang w:val="uk-UA" w:eastAsia="ru-RU"/>
        </w:rPr>
      </w:pPr>
      <w:r w:rsidRPr="00DA3CF9">
        <w:rPr>
          <w:rFonts w:eastAsia="Times New Roman"/>
          <w:i/>
          <w:iCs/>
          <w:sz w:val="28"/>
          <w:szCs w:val="28"/>
          <w:lang w:val="uk-UA" w:eastAsia="ru-RU"/>
        </w:rPr>
        <w:t>Загальна відповідь: Скоріше,-так</w:t>
      </w:r>
    </w:p>
    <w:p w14:paraId="45EF459D" w14:textId="77777777" w:rsidR="0017182B"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 </w:t>
      </w:r>
    </w:p>
    <w:p w14:paraId="074E6CA2"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Якщо так то, яких послуг бракує?</w:t>
      </w:r>
    </w:p>
    <w:p w14:paraId="66AA3919" w14:textId="77777777" w:rsidR="006A2376" w:rsidRPr="00DA3CF9" w:rsidRDefault="0017182B" w:rsidP="006A2376">
      <w:pPr>
        <w:spacing w:line="240" w:lineRule="auto"/>
        <w:ind w:firstLine="720"/>
        <w:rPr>
          <w:rFonts w:ascii="Times New Roman" w:eastAsia="Times New Roman" w:hAnsi="Times New Roman" w:cs="Times New Roman"/>
          <w:i/>
          <w:iCs/>
          <w:color w:val="000000"/>
          <w:sz w:val="28"/>
          <w:szCs w:val="28"/>
          <w:lang w:eastAsia="ru-RU" w:bidi="en-US"/>
        </w:rPr>
      </w:pPr>
      <w:r w:rsidRPr="00DA3CF9">
        <w:rPr>
          <w:rFonts w:ascii="Times New Roman" w:eastAsia="Times New Roman" w:hAnsi="Times New Roman" w:cs="Times New Roman"/>
          <w:i/>
          <w:iCs/>
          <w:color w:val="000000"/>
          <w:sz w:val="28"/>
          <w:szCs w:val="28"/>
          <w:lang w:eastAsia="ru-RU" w:bidi="en-US"/>
        </w:rPr>
        <w:t>Загальна відповідь: Не визначились</w:t>
      </w:r>
    </w:p>
    <w:p w14:paraId="2B5D6167"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386E86C8"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19. Чи потребують ВПО громади додаткової правової допомоги? (так/ні)</w:t>
      </w:r>
    </w:p>
    <w:p w14:paraId="033582BF" w14:textId="77777777" w:rsidR="00F77964" w:rsidRPr="00DA3CF9" w:rsidRDefault="00F77964" w:rsidP="00F77964">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36E595EE"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p>
    <w:p w14:paraId="20B59C50"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Якщо так</w:t>
      </w:r>
      <w:r w:rsidR="00DA3CF9" w:rsidRPr="00DA3CF9">
        <w:rPr>
          <w:rFonts w:ascii="Times New Roman" w:eastAsia="Times New Roman" w:hAnsi="Times New Roman" w:cs="Times New Roman"/>
          <w:b/>
          <w:sz w:val="28"/>
          <w:szCs w:val="28"/>
          <w:lang w:eastAsia="ru-RU"/>
        </w:rPr>
        <w:t>, то</w:t>
      </w:r>
      <w:r w:rsidRPr="00DA3CF9">
        <w:rPr>
          <w:rFonts w:ascii="Times New Roman" w:eastAsia="Times New Roman" w:hAnsi="Times New Roman" w:cs="Times New Roman"/>
          <w:b/>
          <w:sz w:val="28"/>
          <w:szCs w:val="28"/>
          <w:lang w:eastAsia="ru-RU"/>
        </w:rPr>
        <w:t xml:space="preserve"> якої допомоги ВПО потребуєте?</w:t>
      </w:r>
    </w:p>
    <w:p w14:paraId="723A732A" w14:textId="77777777" w:rsidR="006A2376" w:rsidRPr="00DA3CF9" w:rsidRDefault="00CA67ED" w:rsidP="00CA67ED">
      <w:pPr>
        <w:spacing w:line="240" w:lineRule="auto"/>
        <w:ind w:firstLine="720"/>
        <w:jc w:val="both"/>
        <w:rPr>
          <w:rFonts w:ascii="Times New Roman" w:eastAsia="Times New Roman" w:hAnsi="Times New Roman" w:cs="Times New Roman"/>
          <w:i/>
          <w:iCs/>
          <w:color w:val="000000"/>
          <w:sz w:val="28"/>
          <w:szCs w:val="28"/>
          <w:lang w:eastAsia="ru-RU" w:bidi="en-US"/>
        </w:rPr>
      </w:pPr>
      <w:r w:rsidRPr="00DA3CF9">
        <w:rPr>
          <w:rFonts w:ascii="Times New Roman" w:eastAsia="Times New Roman" w:hAnsi="Times New Roman" w:cs="Times New Roman"/>
          <w:i/>
          <w:iCs/>
          <w:color w:val="000000"/>
          <w:sz w:val="28"/>
          <w:szCs w:val="28"/>
          <w:lang w:eastAsia="ru-RU" w:bidi="en-US"/>
        </w:rPr>
        <w:t>Загальна відповідь:</w:t>
      </w:r>
      <w:r w:rsidR="00DA3CF9" w:rsidRPr="00DA3CF9">
        <w:rPr>
          <w:rFonts w:ascii="Times New Roman" w:eastAsia="Times New Roman" w:hAnsi="Times New Roman" w:cs="Times New Roman"/>
          <w:i/>
          <w:iCs/>
          <w:color w:val="000000"/>
          <w:sz w:val="28"/>
          <w:szCs w:val="28"/>
          <w:lang w:eastAsia="ru-RU" w:bidi="en-US"/>
        </w:rPr>
        <w:t xml:space="preserve"> </w:t>
      </w:r>
      <w:r w:rsidRPr="00DA3CF9">
        <w:rPr>
          <w:rFonts w:ascii="Times New Roman" w:eastAsia="Times New Roman" w:hAnsi="Times New Roman" w:cs="Times New Roman"/>
          <w:i/>
          <w:iCs/>
          <w:color w:val="000000"/>
          <w:sz w:val="28"/>
          <w:szCs w:val="28"/>
          <w:lang w:eastAsia="ru-RU" w:bidi="en-US"/>
        </w:rPr>
        <w:t>Правові пояснення щодо адресного знаходження орга</w:t>
      </w:r>
      <w:r w:rsidR="00DA3CF9" w:rsidRPr="00DA3CF9">
        <w:rPr>
          <w:rFonts w:ascii="Times New Roman" w:eastAsia="Times New Roman" w:hAnsi="Times New Roman" w:cs="Times New Roman"/>
          <w:i/>
          <w:iCs/>
          <w:color w:val="000000"/>
          <w:sz w:val="28"/>
          <w:szCs w:val="28"/>
          <w:lang w:eastAsia="ru-RU" w:bidi="en-US"/>
        </w:rPr>
        <w:t>ні</w:t>
      </w:r>
      <w:r w:rsidRPr="00DA3CF9">
        <w:rPr>
          <w:rFonts w:ascii="Times New Roman" w:eastAsia="Times New Roman" w:hAnsi="Times New Roman" w:cs="Times New Roman"/>
          <w:i/>
          <w:iCs/>
          <w:color w:val="000000"/>
          <w:sz w:val="28"/>
          <w:szCs w:val="28"/>
          <w:lang w:eastAsia="ru-RU" w:bidi="en-US"/>
        </w:rPr>
        <w:t>зацій державної та недержавної форми власності що надають допомогу ВПО, супроводження процесів відповідної ре</w:t>
      </w:r>
      <w:r w:rsidR="00DA3CF9" w:rsidRPr="00DA3CF9">
        <w:rPr>
          <w:rFonts w:ascii="Times New Roman" w:eastAsia="Times New Roman" w:hAnsi="Times New Roman" w:cs="Times New Roman"/>
          <w:i/>
          <w:iCs/>
          <w:color w:val="000000"/>
          <w:sz w:val="28"/>
          <w:szCs w:val="28"/>
          <w:lang w:eastAsia="ru-RU" w:bidi="en-US"/>
        </w:rPr>
        <w:t>є</w:t>
      </w:r>
      <w:r w:rsidRPr="00DA3CF9">
        <w:rPr>
          <w:rFonts w:ascii="Times New Roman" w:eastAsia="Times New Roman" w:hAnsi="Times New Roman" w:cs="Times New Roman"/>
          <w:i/>
          <w:iCs/>
          <w:color w:val="000000"/>
          <w:sz w:val="28"/>
          <w:szCs w:val="28"/>
          <w:lang w:eastAsia="ru-RU" w:bidi="en-US"/>
        </w:rPr>
        <w:t>страції, а також практичної реалі</w:t>
      </w:r>
      <w:r w:rsidR="00DA3CF9" w:rsidRPr="00DA3CF9">
        <w:rPr>
          <w:rFonts w:ascii="Times New Roman" w:eastAsia="Times New Roman" w:hAnsi="Times New Roman" w:cs="Times New Roman"/>
          <w:i/>
          <w:iCs/>
          <w:color w:val="000000"/>
          <w:sz w:val="28"/>
          <w:szCs w:val="28"/>
          <w:lang w:eastAsia="ru-RU" w:bidi="en-US"/>
        </w:rPr>
        <w:t>з</w:t>
      </w:r>
      <w:r w:rsidRPr="00DA3CF9">
        <w:rPr>
          <w:rFonts w:ascii="Times New Roman" w:eastAsia="Times New Roman" w:hAnsi="Times New Roman" w:cs="Times New Roman"/>
          <w:i/>
          <w:iCs/>
          <w:color w:val="000000"/>
          <w:sz w:val="28"/>
          <w:szCs w:val="28"/>
          <w:lang w:eastAsia="ru-RU" w:bidi="en-US"/>
        </w:rPr>
        <w:t>ації прав на допомогу</w:t>
      </w:r>
    </w:p>
    <w:p w14:paraId="476104C0"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70000234"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20. Як на ваш погляд , чи планують ВПО громади  переїжджати куди-небудь протягом найближчих 6 місяців? (так/ні)</w:t>
      </w:r>
    </w:p>
    <w:p w14:paraId="4B617788" w14:textId="77777777" w:rsidR="008032E0" w:rsidRPr="00DA3CF9" w:rsidRDefault="008032E0" w:rsidP="008032E0">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Ні (якщо не додому)</w:t>
      </w:r>
    </w:p>
    <w:p w14:paraId="753372F2"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p>
    <w:p w14:paraId="51CDA640"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Якщо так</w:t>
      </w:r>
      <w:r w:rsidR="00DA3CF9" w:rsidRPr="00DA3CF9">
        <w:rPr>
          <w:rFonts w:ascii="Times New Roman" w:eastAsia="Times New Roman" w:hAnsi="Times New Roman" w:cs="Times New Roman"/>
          <w:b/>
          <w:sz w:val="28"/>
          <w:szCs w:val="28"/>
          <w:lang w:eastAsia="ru-RU"/>
        </w:rPr>
        <w:t>,</w:t>
      </w:r>
      <w:r w:rsidRPr="00DA3CF9">
        <w:rPr>
          <w:rFonts w:ascii="Times New Roman" w:eastAsia="Times New Roman" w:hAnsi="Times New Roman" w:cs="Times New Roman"/>
          <w:b/>
          <w:sz w:val="28"/>
          <w:szCs w:val="28"/>
          <w:lang w:eastAsia="ru-RU"/>
        </w:rPr>
        <w:t xml:space="preserve"> то чому вони можуть  планувати переїзд?</w:t>
      </w:r>
    </w:p>
    <w:p w14:paraId="596FB44C"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2D64B9A7"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21. Чи отримують ВПО допомогу від благодійних фондів, громадських, міжнародних організацій, волонтерів? (так/ні)</w:t>
      </w:r>
    </w:p>
    <w:p w14:paraId="0C3300AE" w14:textId="77777777" w:rsidR="008032E0" w:rsidRPr="00DA3CF9" w:rsidRDefault="008032E0" w:rsidP="008032E0">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1BADD1DB"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p>
    <w:p w14:paraId="76586C56"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lastRenderedPageBreak/>
        <w:t>Якщо так то, яку саме допомогу отримують ВПО громади?</w:t>
      </w:r>
    </w:p>
    <w:p w14:paraId="39411EC5" w14:textId="77777777" w:rsidR="006A2376" w:rsidRPr="00DA3CF9" w:rsidRDefault="008032E0" w:rsidP="006A2376">
      <w:pPr>
        <w:spacing w:line="240" w:lineRule="auto"/>
        <w:ind w:firstLine="720"/>
        <w:rPr>
          <w:rFonts w:ascii="Times New Roman" w:eastAsia="Times New Roman" w:hAnsi="Times New Roman" w:cs="Times New Roman"/>
          <w:i/>
          <w:iCs/>
          <w:color w:val="000000"/>
          <w:sz w:val="28"/>
          <w:szCs w:val="28"/>
          <w:lang w:eastAsia="ru-RU" w:bidi="en-US"/>
        </w:rPr>
      </w:pPr>
      <w:r w:rsidRPr="00DA3CF9">
        <w:rPr>
          <w:rFonts w:ascii="Times New Roman" w:eastAsia="Times New Roman" w:hAnsi="Times New Roman" w:cs="Times New Roman"/>
          <w:i/>
          <w:iCs/>
          <w:color w:val="000000"/>
          <w:sz w:val="28"/>
          <w:szCs w:val="28"/>
          <w:lang w:eastAsia="ru-RU" w:bidi="en-US"/>
        </w:rPr>
        <w:t>Загальна відповідь: матеріальну,</w:t>
      </w:r>
      <w:r w:rsidR="00DA3CF9" w:rsidRPr="00DA3CF9">
        <w:rPr>
          <w:rFonts w:ascii="Times New Roman" w:eastAsia="Times New Roman" w:hAnsi="Times New Roman" w:cs="Times New Roman"/>
          <w:i/>
          <w:iCs/>
          <w:color w:val="000000"/>
          <w:sz w:val="28"/>
          <w:szCs w:val="28"/>
          <w:lang w:eastAsia="ru-RU" w:bidi="en-US"/>
        </w:rPr>
        <w:t xml:space="preserve"> </w:t>
      </w:r>
      <w:r w:rsidRPr="00DA3CF9">
        <w:rPr>
          <w:rFonts w:ascii="Times New Roman" w:eastAsia="Times New Roman" w:hAnsi="Times New Roman" w:cs="Times New Roman"/>
          <w:i/>
          <w:iCs/>
          <w:color w:val="000000"/>
          <w:sz w:val="28"/>
          <w:szCs w:val="28"/>
          <w:lang w:eastAsia="ru-RU" w:bidi="en-US"/>
        </w:rPr>
        <w:t>гуманітарну, продуктову, харчову</w:t>
      </w:r>
    </w:p>
    <w:p w14:paraId="12464B67" w14:textId="77777777" w:rsidR="008032E0" w:rsidRPr="00DA3CF9" w:rsidRDefault="008032E0" w:rsidP="006A2376">
      <w:pPr>
        <w:spacing w:line="240" w:lineRule="auto"/>
        <w:ind w:firstLine="720"/>
        <w:rPr>
          <w:rFonts w:ascii="Times New Roman" w:eastAsia="Times New Roman" w:hAnsi="Times New Roman" w:cs="Times New Roman"/>
          <w:i/>
          <w:iCs/>
          <w:color w:val="000000"/>
          <w:sz w:val="28"/>
          <w:szCs w:val="28"/>
          <w:lang w:eastAsia="ru-RU" w:bidi="en-US"/>
        </w:rPr>
      </w:pPr>
    </w:p>
    <w:p w14:paraId="2DC76E1C"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22. ВПО бажають  брати участь у життєдіяльності громади та прийнятті рішень щодо її розвитку? (так/ні)</w:t>
      </w:r>
    </w:p>
    <w:p w14:paraId="56D7EAC8" w14:textId="77777777" w:rsidR="008032E0" w:rsidRPr="00DA3CF9" w:rsidRDefault="008032E0" w:rsidP="008032E0">
      <w:pPr>
        <w:pStyle w:val="ad"/>
        <w:shd w:val="clear" w:color="auto" w:fill="FFFFFF"/>
        <w:spacing w:after="0" w:line="240" w:lineRule="auto"/>
        <w:ind w:left="0" w:firstLine="720"/>
        <w:contextualSpacing w:val="0"/>
        <w:jc w:val="both"/>
        <w:rPr>
          <w:rFonts w:eastAsia="Times New Roman"/>
          <w:i/>
          <w:sz w:val="28"/>
          <w:szCs w:val="28"/>
          <w:lang w:val="uk-UA" w:eastAsia="ru-RU"/>
        </w:rPr>
      </w:pPr>
      <w:r w:rsidRPr="00DA3CF9">
        <w:rPr>
          <w:rFonts w:eastAsia="Times New Roman"/>
          <w:i/>
          <w:iCs/>
          <w:sz w:val="28"/>
          <w:szCs w:val="28"/>
          <w:lang w:val="uk-UA" w:eastAsia="ru-RU"/>
        </w:rPr>
        <w:t xml:space="preserve">Загальна відповідь: </w:t>
      </w:r>
      <w:r w:rsidRPr="00DA3CF9">
        <w:rPr>
          <w:rFonts w:eastAsia="Times New Roman"/>
          <w:i/>
          <w:sz w:val="28"/>
          <w:szCs w:val="28"/>
          <w:lang w:val="uk-UA" w:eastAsia="ru-RU"/>
        </w:rPr>
        <w:t>Так</w:t>
      </w:r>
    </w:p>
    <w:p w14:paraId="3456E6DB"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p>
    <w:p w14:paraId="04E31E21" w14:textId="77777777" w:rsidR="006A2376" w:rsidRPr="00DA3CF9" w:rsidRDefault="006A2376" w:rsidP="006A2376">
      <w:pPr>
        <w:spacing w:line="240" w:lineRule="auto"/>
        <w:ind w:firstLine="720"/>
        <w:rPr>
          <w:rFonts w:ascii="Times New Roman" w:eastAsia="Times New Roman" w:hAnsi="Times New Roman" w:cs="Times New Roman"/>
          <w:b/>
          <w:sz w:val="28"/>
          <w:szCs w:val="28"/>
          <w:lang w:eastAsia="ru-RU"/>
        </w:rPr>
      </w:pPr>
      <w:r w:rsidRPr="00DA3CF9">
        <w:rPr>
          <w:rFonts w:ascii="Times New Roman" w:eastAsia="Times New Roman" w:hAnsi="Times New Roman" w:cs="Times New Roman"/>
          <w:b/>
          <w:sz w:val="28"/>
          <w:szCs w:val="28"/>
          <w:lang w:eastAsia="ru-RU"/>
        </w:rPr>
        <w:t xml:space="preserve"> 27. Що має зробити:</w:t>
      </w:r>
    </w:p>
    <w:p w14:paraId="18077ECE" w14:textId="77777777" w:rsidR="006A2376" w:rsidRPr="00DA3CF9" w:rsidRDefault="006A2376" w:rsidP="006A2376">
      <w:pPr>
        <w:spacing w:line="240" w:lineRule="auto"/>
        <w:ind w:firstLine="720"/>
        <w:rPr>
          <w:rFonts w:ascii="Times New Roman" w:eastAsia="Times New Roman" w:hAnsi="Times New Roman" w:cs="Times New Roman"/>
          <w:sz w:val="28"/>
          <w:szCs w:val="28"/>
          <w:lang w:eastAsia="ru-RU"/>
        </w:rPr>
      </w:pPr>
    </w:p>
    <w:p w14:paraId="72985BC1" w14:textId="77777777" w:rsidR="006A2376" w:rsidRPr="00DA3CF9" w:rsidRDefault="006A2376" w:rsidP="00865B5A">
      <w:pPr>
        <w:pStyle w:val="ad"/>
        <w:numPr>
          <w:ilvl w:val="0"/>
          <w:numId w:val="17"/>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місцева влада для того, щоб ВПО інтегрувалися в громаду та змогли стати повноцінними членами спільноти?</w:t>
      </w:r>
    </w:p>
    <w:p w14:paraId="5A0500C9" w14:textId="77777777" w:rsidR="006A2376" w:rsidRPr="00DA3CF9" w:rsidRDefault="008032E0" w:rsidP="006A2376">
      <w:pPr>
        <w:spacing w:line="240" w:lineRule="auto"/>
        <w:ind w:firstLine="720"/>
        <w:rPr>
          <w:rFonts w:ascii="Times New Roman" w:eastAsia="Times New Roman" w:hAnsi="Times New Roman" w:cs="Times New Roman"/>
          <w:i/>
          <w:iCs/>
          <w:color w:val="000000"/>
          <w:sz w:val="28"/>
          <w:szCs w:val="28"/>
          <w:lang w:eastAsia="ru-RU" w:bidi="en-US"/>
        </w:rPr>
      </w:pPr>
      <w:r w:rsidRPr="00DA3CF9">
        <w:rPr>
          <w:rFonts w:ascii="Times New Roman" w:eastAsia="Times New Roman" w:hAnsi="Times New Roman" w:cs="Times New Roman"/>
          <w:i/>
          <w:iCs/>
          <w:color w:val="000000"/>
          <w:sz w:val="28"/>
          <w:szCs w:val="28"/>
          <w:lang w:eastAsia="ru-RU" w:bidi="en-US"/>
        </w:rPr>
        <w:t>Загальна відповідь:</w:t>
      </w:r>
    </w:p>
    <w:p w14:paraId="0CFBFAA9" w14:textId="77777777" w:rsidR="00B324A6" w:rsidRPr="00DA3CF9" w:rsidRDefault="00B324A6" w:rsidP="00865B5A">
      <w:pPr>
        <w:pStyle w:val="ad"/>
        <w:numPr>
          <w:ilvl w:val="0"/>
          <w:numId w:val="20"/>
        </w:numPr>
        <w:spacing w:line="240" w:lineRule="auto"/>
        <w:rPr>
          <w:rFonts w:eastAsia="Times New Roman"/>
          <w:i/>
          <w:iCs/>
          <w:sz w:val="28"/>
          <w:szCs w:val="28"/>
          <w:lang w:val="uk-UA" w:eastAsia="ru-RU"/>
        </w:rPr>
      </w:pPr>
      <w:r w:rsidRPr="00DA3CF9">
        <w:rPr>
          <w:rFonts w:eastAsia="Times New Roman"/>
          <w:i/>
          <w:iCs/>
          <w:sz w:val="28"/>
          <w:szCs w:val="28"/>
          <w:lang w:val="uk-UA" w:eastAsia="ru-RU"/>
        </w:rPr>
        <w:t>Створити належну комунікацію, розвинути інформаційну підтримку;</w:t>
      </w:r>
    </w:p>
    <w:p w14:paraId="39CBDE7E" w14:textId="77777777" w:rsidR="00B324A6" w:rsidRPr="00DA3CF9" w:rsidRDefault="00B324A6" w:rsidP="00865B5A">
      <w:pPr>
        <w:pStyle w:val="ad"/>
        <w:numPr>
          <w:ilvl w:val="0"/>
          <w:numId w:val="20"/>
        </w:numPr>
        <w:spacing w:line="240" w:lineRule="auto"/>
        <w:rPr>
          <w:rFonts w:eastAsia="Times New Roman"/>
          <w:i/>
          <w:iCs/>
          <w:sz w:val="28"/>
          <w:szCs w:val="28"/>
          <w:lang w:val="uk-UA" w:eastAsia="ru-RU"/>
        </w:rPr>
      </w:pPr>
      <w:r w:rsidRPr="00DA3CF9">
        <w:rPr>
          <w:rFonts w:eastAsia="Times New Roman"/>
          <w:i/>
          <w:iCs/>
          <w:sz w:val="28"/>
          <w:szCs w:val="28"/>
          <w:lang w:val="uk-UA" w:eastAsia="ru-RU"/>
        </w:rPr>
        <w:t>Забезпечити прий</w:t>
      </w:r>
      <w:r w:rsidR="00DA3CF9" w:rsidRPr="00DA3CF9">
        <w:rPr>
          <w:rFonts w:eastAsia="Times New Roman"/>
          <w:i/>
          <w:iCs/>
          <w:sz w:val="28"/>
          <w:szCs w:val="28"/>
          <w:lang w:val="uk-UA" w:eastAsia="ru-RU"/>
        </w:rPr>
        <w:t>н</w:t>
      </w:r>
      <w:r w:rsidRPr="00DA3CF9">
        <w:rPr>
          <w:rFonts w:eastAsia="Times New Roman"/>
          <w:i/>
          <w:iCs/>
          <w:sz w:val="28"/>
          <w:szCs w:val="28"/>
          <w:lang w:val="uk-UA" w:eastAsia="ru-RU"/>
        </w:rPr>
        <w:t xml:space="preserve">ятні умови </w:t>
      </w:r>
      <w:r w:rsidR="00DA3CF9" w:rsidRPr="00DA3CF9">
        <w:rPr>
          <w:rFonts w:eastAsia="Times New Roman"/>
          <w:i/>
          <w:iCs/>
          <w:sz w:val="28"/>
          <w:szCs w:val="28"/>
          <w:lang w:val="uk-UA" w:eastAsia="ru-RU"/>
        </w:rPr>
        <w:t>наймання</w:t>
      </w:r>
      <w:r w:rsidRPr="00DA3CF9">
        <w:rPr>
          <w:rFonts w:eastAsia="Times New Roman"/>
          <w:i/>
          <w:iCs/>
          <w:sz w:val="28"/>
          <w:szCs w:val="28"/>
          <w:lang w:val="uk-UA" w:eastAsia="ru-RU"/>
        </w:rPr>
        <w:t xml:space="preserve"> житла;</w:t>
      </w:r>
    </w:p>
    <w:p w14:paraId="5D234AFC" w14:textId="77777777" w:rsidR="00B324A6" w:rsidRPr="00DA3CF9" w:rsidRDefault="00B324A6" w:rsidP="00865B5A">
      <w:pPr>
        <w:pStyle w:val="ad"/>
        <w:numPr>
          <w:ilvl w:val="0"/>
          <w:numId w:val="20"/>
        </w:numPr>
        <w:spacing w:line="240" w:lineRule="auto"/>
        <w:rPr>
          <w:rFonts w:eastAsia="Times New Roman"/>
          <w:i/>
          <w:iCs/>
          <w:sz w:val="28"/>
          <w:szCs w:val="28"/>
          <w:lang w:val="uk-UA" w:eastAsia="ru-RU"/>
        </w:rPr>
      </w:pPr>
      <w:r w:rsidRPr="00DA3CF9">
        <w:rPr>
          <w:rFonts w:eastAsia="Times New Roman"/>
          <w:i/>
          <w:iCs/>
          <w:sz w:val="28"/>
          <w:szCs w:val="28"/>
          <w:lang w:val="uk-UA" w:eastAsia="ru-RU"/>
        </w:rPr>
        <w:t>Спри</w:t>
      </w:r>
      <w:r w:rsidR="00DA3CF9" w:rsidRPr="00DA3CF9">
        <w:rPr>
          <w:rFonts w:eastAsia="Times New Roman"/>
          <w:i/>
          <w:iCs/>
          <w:sz w:val="28"/>
          <w:szCs w:val="28"/>
          <w:lang w:val="uk-UA" w:eastAsia="ru-RU"/>
        </w:rPr>
        <w:t>я</w:t>
      </w:r>
      <w:r w:rsidRPr="00DA3CF9">
        <w:rPr>
          <w:rFonts w:eastAsia="Times New Roman"/>
          <w:i/>
          <w:iCs/>
          <w:sz w:val="28"/>
          <w:szCs w:val="28"/>
          <w:lang w:val="uk-UA" w:eastAsia="ru-RU"/>
        </w:rPr>
        <w:t>ти пошуку роботи;</w:t>
      </w:r>
    </w:p>
    <w:p w14:paraId="2E007CC4" w14:textId="77777777" w:rsidR="00B324A6" w:rsidRPr="00DA3CF9" w:rsidRDefault="00B324A6" w:rsidP="00865B5A">
      <w:pPr>
        <w:pStyle w:val="ad"/>
        <w:numPr>
          <w:ilvl w:val="0"/>
          <w:numId w:val="20"/>
        </w:numPr>
        <w:spacing w:line="240" w:lineRule="auto"/>
        <w:rPr>
          <w:rFonts w:eastAsia="Times New Roman"/>
          <w:i/>
          <w:iCs/>
          <w:sz w:val="28"/>
          <w:szCs w:val="28"/>
          <w:lang w:val="uk-UA" w:eastAsia="ru-RU"/>
        </w:rPr>
      </w:pPr>
      <w:r w:rsidRPr="00DA3CF9">
        <w:rPr>
          <w:rFonts w:eastAsia="Times New Roman"/>
          <w:i/>
          <w:iCs/>
          <w:sz w:val="28"/>
          <w:szCs w:val="28"/>
          <w:lang w:val="uk-UA" w:eastAsia="ru-RU"/>
        </w:rPr>
        <w:t>Пільгове медичне забезпечення</w:t>
      </w:r>
    </w:p>
    <w:p w14:paraId="63BF2F29" w14:textId="77777777" w:rsidR="00B324A6" w:rsidRPr="00DA3CF9" w:rsidRDefault="00B324A6" w:rsidP="00B324A6">
      <w:pPr>
        <w:pStyle w:val="ad"/>
        <w:spacing w:after="0" w:line="240" w:lineRule="auto"/>
        <w:ind w:firstLine="0"/>
        <w:contextualSpacing w:val="0"/>
        <w:rPr>
          <w:rFonts w:eastAsia="Times New Roman"/>
          <w:i/>
          <w:sz w:val="28"/>
          <w:szCs w:val="28"/>
          <w:lang w:val="uk-UA" w:eastAsia="ru-RU"/>
        </w:rPr>
      </w:pPr>
    </w:p>
    <w:p w14:paraId="38812E6F" w14:textId="77777777" w:rsidR="006A2376" w:rsidRPr="00DA3CF9" w:rsidRDefault="006A2376" w:rsidP="00865B5A">
      <w:pPr>
        <w:pStyle w:val="ad"/>
        <w:numPr>
          <w:ilvl w:val="0"/>
          <w:numId w:val="17"/>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обласна влада для того, щоб ВПО інтегрувалися в громаду та змогли стати повноцінними членами спільноти?</w:t>
      </w:r>
    </w:p>
    <w:p w14:paraId="4EDF1970" w14:textId="77777777" w:rsidR="008032E0" w:rsidRPr="00DA3CF9" w:rsidRDefault="008032E0" w:rsidP="008032E0">
      <w:pPr>
        <w:pStyle w:val="ad"/>
        <w:spacing w:line="240" w:lineRule="auto"/>
        <w:ind w:firstLine="0"/>
        <w:rPr>
          <w:rFonts w:eastAsia="Times New Roman"/>
          <w:i/>
          <w:iCs/>
          <w:sz w:val="28"/>
          <w:szCs w:val="28"/>
          <w:lang w:val="uk-UA" w:eastAsia="ru-RU"/>
        </w:rPr>
      </w:pPr>
      <w:r w:rsidRPr="00DA3CF9">
        <w:rPr>
          <w:rFonts w:eastAsia="Times New Roman"/>
          <w:i/>
          <w:iCs/>
          <w:sz w:val="28"/>
          <w:szCs w:val="28"/>
          <w:lang w:val="uk-UA" w:eastAsia="ru-RU"/>
        </w:rPr>
        <w:t xml:space="preserve">Загальна </w:t>
      </w:r>
      <w:proofErr w:type="spellStart"/>
      <w:r w:rsidRPr="00DA3CF9">
        <w:rPr>
          <w:rFonts w:eastAsia="Times New Roman"/>
          <w:i/>
          <w:iCs/>
          <w:sz w:val="28"/>
          <w:szCs w:val="28"/>
          <w:lang w:val="uk-UA" w:eastAsia="ru-RU"/>
        </w:rPr>
        <w:t>відповідь:</w:t>
      </w:r>
      <w:r w:rsidR="00B324A6" w:rsidRPr="00DA3CF9">
        <w:rPr>
          <w:rFonts w:eastAsia="Times New Roman"/>
          <w:i/>
          <w:iCs/>
          <w:sz w:val="28"/>
          <w:szCs w:val="28"/>
          <w:lang w:val="uk-UA" w:eastAsia="ru-RU"/>
        </w:rPr>
        <w:t>Забезпечити</w:t>
      </w:r>
      <w:proofErr w:type="spellEnd"/>
      <w:r w:rsidR="00B324A6" w:rsidRPr="00DA3CF9">
        <w:rPr>
          <w:rFonts w:eastAsia="Times New Roman"/>
          <w:i/>
          <w:iCs/>
          <w:sz w:val="28"/>
          <w:szCs w:val="28"/>
          <w:lang w:val="uk-UA" w:eastAsia="ru-RU"/>
        </w:rPr>
        <w:t xml:space="preserve"> логістичні потреби</w:t>
      </w:r>
    </w:p>
    <w:p w14:paraId="5FDFB19B" w14:textId="77777777" w:rsidR="006A2376" w:rsidRPr="00DA3CF9" w:rsidRDefault="006A2376" w:rsidP="006A2376">
      <w:pPr>
        <w:pStyle w:val="ad"/>
        <w:spacing w:after="0" w:line="240" w:lineRule="auto"/>
        <w:ind w:left="0" w:firstLine="720"/>
        <w:contextualSpacing w:val="0"/>
        <w:rPr>
          <w:rFonts w:eastAsia="Times New Roman"/>
          <w:i/>
          <w:sz w:val="28"/>
          <w:szCs w:val="28"/>
          <w:lang w:val="uk-UA" w:eastAsia="ru-RU"/>
        </w:rPr>
      </w:pPr>
    </w:p>
    <w:p w14:paraId="23AD71EF" w14:textId="77777777" w:rsidR="006A2376" w:rsidRPr="00DA3CF9" w:rsidRDefault="006A2376" w:rsidP="00865B5A">
      <w:pPr>
        <w:pStyle w:val="ad"/>
        <w:numPr>
          <w:ilvl w:val="0"/>
          <w:numId w:val="17"/>
        </w:numPr>
        <w:spacing w:after="0" w:line="240" w:lineRule="auto"/>
        <w:ind w:left="0" w:firstLine="720"/>
        <w:contextualSpacing w:val="0"/>
        <w:rPr>
          <w:rFonts w:eastAsia="Times New Roman"/>
          <w:i/>
          <w:sz w:val="28"/>
          <w:szCs w:val="28"/>
          <w:lang w:val="uk-UA" w:eastAsia="ru-RU"/>
        </w:rPr>
      </w:pPr>
      <w:r w:rsidRPr="00DA3CF9">
        <w:rPr>
          <w:rFonts w:eastAsia="Times New Roman"/>
          <w:i/>
          <w:sz w:val="28"/>
          <w:szCs w:val="28"/>
          <w:lang w:val="uk-UA" w:eastAsia="ru-RU"/>
        </w:rPr>
        <w:t>держава для того, щоб ВПО інтегрувалися в громаду та змогли стати повноцінними членами спільноти?</w:t>
      </w:r>
    </w:p>
    <w:p w14:paraId="4FF8A382" w14:textId="77777777" w:rsidR="008032E0" w:rsidRPr="00DA3CF9" w:rsidRDefault="008032E0" w:rsidP="008032E0">
      <w:pPr>
        <w:pStyle w:val="ad"/>
        <w:spacing w:line="240" w:lineRule="auto"/>
        <w:ind w:firstLine="0"/>
        <w:rPr>
          <w:rFonts w:eastAsia="Times New Roman"/>
          <w:i/>
          <w:iCs/>
          <w:sz w:val="28"/>
          <w:szCs w:val="28"/>
          <w:lang w:val="uk-UA" w:eastAsia="ru-RU"/>
        </w:rPr>
      </w:pPr>
      <w:r w:rsidRPr="00DA3CF9">
        <w:rPr>
          <w:rFonts w:eastAsia="Times New Roman"/>
          <w:i/>
          <w:iCs/>
          <w:sz w:val="28"/>
          <w:szCs w:val="28"/>
          <w:lang w:val="uk-UA" w:eastAsia="ru-RU"/>
        </w:rPr>
        <w:t xml:space="preserve">Загальна </w:t>
      </w:r>
      <w:proofErr w:type="spellStart"/>
      <w:r w:rsidRPr="00DA3CF9">
        <w:rPr>
          <w:rFonts w:eastAsia="Times New Roman"/>
          <w:i/>
          <w:iCs/>
          <w:sz w:val="28"/>
          <w:szCs w:val="28"/>
          <w:lang w:val="uk-UA" w:eastAsia="ru-RU"/>
        </w:rPr>
        <w:t>відповідь:</w:t>
      </w:r>
      <w:r w:rsidR="00B324A6" w:rsidRPr="00DA3CF9">
        <w:rPr>
          <w:rFonts w:eastAsia="Times New Roman"/>
          <w:i/>
          <w:iCs/>
          <w:sz w:val="28"/>
          <w:szCs w:val="28"/>
          <w:lang w:val="uk-UA" w:eastAsia="ru-RU"/>
        </w:rPr>
        <w:t>Сформувати</w:t>
      </w:r>
      <w:proofErr w:type="spellEnd"/>
      <w:r w:rsidR="00B324A6" w:rsidRPr="00DA3CF9">
        <w:rPr>
          <w:rFonts w:eastAsia="Times New Roman"/>
          <w:i/>
          <w:iCs/>
          <w:sz w:val="28"/>
          <w:szCs w:val="28"/>
          <w:lang w:val="uk-UA" w:eastAsia="ru-RU"/>
        </w:rPr>
        <w:t xml:space="preserve"> сприятливе середовищ</w:t>
      </w:r>
      <w:r w:rsidR="00DA3CF9" w:rsidRPr="00DA3CF9">
        <w:rPr>
          <w:rFonts w:eastAsia="Times New Roman"/>
          <w:i/>
          <w:iCs/>
          <w:sz w:val="28"/>
          <w:szCs w:val="28"/>
          <w:lang w:val="uk-UA" w:eastAsia="ru-RU"/>
        </w:rPr>
        <w:t>е</w:t>
      </w:r>
      <w:r w:rsidR="00B324A6" w:rsidRPr="00DA3CF9">
        <w:rPr>
          <w:rFonts w:eastAsia="Times New Roman"/>
          <w:i/>
          <w:iCs/>
          <w:sz w:val="28"/>
          <w:szCs w:val="28"/>
          <w:lang w:val="uk-UA" w:eastAsia="ru-RU"/>
        </w:rPr>
        <w:t>/умови  для забезпечення виконання власних повноважень по відношенню до ВПО з боку місцевої та регіональної влади</w:t>
      </w:r>
    </w:p>
    <w:p w14:paraId="10A58939" w14:textId="77777777" w:rsidR="00DE1BC2" w:rsidRPr="00DA3CF9" w:rsidRDefault="00DE1BC2" w:rsidP="008032E0">
      <w:pPr>
        <w:pStyle w:val="ad"/>
        <w:spacing w:line="240" w:lineRule="auto"/>
        <w:ind w:firstLine="0"/>
        <w:rPr>
          <w:rFonts w:eastAsia="Times New Roman"/>
          <w:i/>
          <w:iCs/>
          <w:sz w:val="28"/>
          <w:szCs w:val="28"/>
          <w:lang w:val="uk-UA" w:eastAsia="ru-RU"/>
        </w:rPr>
      </w:pPr>
    </w:p>
    <w:p w14:paraId="398DFEC3" w14:textId="77777777" w:rsidR="00DE1BC2" w:rsidRPr="00DA3CF9" w:rsidRDefault="00DE1BC2" w:rsidP="00205363">
      <w:pPr>
        <w:pStyle w:val="ad"/>
        <w:spacing w:after="0" w:line="240" w:lineRule="auto"/>
        <w:ind w:left="0" w:firstLine="720"/>
        <w:jc w:val="both"/>
        <w:rPr>
          <w:rFonts w:eastAsia="Times New Roman"/>
          <w:b/>
          <w:i/>
          <w:iCs/>
          <w:sz w:val="28"/>
          <w:szCs w:val="28"/>
          <w:lang w:val="uk-UA" w:eastAsia="ru-RU"/>
        </w:rPr>
      </w:pPr>
      <w:r w:rsidRPr="00DA3CF9">
        <w:rPr>
          <w:rFonts w:eastAsia="Times New Roman"/>
          <w:b/>
          <w:i/>
          <w:iCs/>
          <w:sz w:val="28"/>
          <w:szCs w:val="28"/>
          <w:lang w:val="uk-UA" w:eastAsia="ru-RU"/>
        </w:rPr>
        <w:t>Підбиваючи підсумки проведення анкетування фокус-групи ВПО варто зазначити</w:t>
      </w:r>
      <w:r w:rsidR="007455EB" w:rsidRPr="00DA3CF9">
        <w:rPr>
          <w:rFonts w:eastAsia="Times New Roman"/>
          <w:b/>
          <w:i/>
          <w:iCs/>
          <w:sz w:val="28"/>
          <w:szCs w:val="28"/>
          <w:lang w:val="uk-UA" w:eastAsia="ru-RU"/>
        </w:rPr>
        <w:t xml:space="preserve"> відверто позитивне їх ставлення до загальних умов пер</w:t>
      </w:r>
      <w:r w:rsidR="00162762" w:rsidRPr="00DA3CF9">
        <w:rPr>
          <w:rFonts w:eastAsia="Times New Roman"/>
          <w:b/>
          <w:i/>
          <w:iCs/>
          <w:sz w:val="28"/>
          <w:szCs w:val="28"/>
          <w:lang w:val="uk-UA" w:eastAsia="ru-RU"/>
        </w:rPr>
        <w:t>е</w:t>
      </w:r>
      <w:r w:rsidR="007455EB" w:rsidRPr="00DA3CF9">
        <w:rPr>
          <w:rFonts w:eastAsia="Times New Roman"/>
          <w:b/>
          <w:i/>
          <w:iCs/>
          <w:sz w:val="28"/>
          <w:szCs w:val="28"/>
          <w:lang w:val="uk-UA" w:eastAsia="ru-RU"/>
        </w:rPr>
        <w:t>бування у громаді</w:t>
      </w:r>
      <w:r w:rsidR="00162762" w:rsidRPr="00DA3CF9">
        <w:rPr>
          <w:rFonts w:eastAsia="Times New Roman"/>
          <w:b/>
          <w:i/>
          <w:iCs/>
          <w:sz w:val="28"/>
          <w:szCs w:val="28"/>
          <w:lang w:val="uk-UA" w:eastAsia="ru-RU"/>
        </w:rPr>
        <w:t>,</w:t>
      </w:r>
      <w:r w:rsidR="007455EB" w:rsidRPr="00DA3CF9">
        <w:rPr>
          <w:rFonts w:eastAsia="Times New Roman"/>
          <w:b/>
          <w:i/>
          <w:iCs/>
          <w:sz w:val="28"/>
          <w:szCs w:val="28"/>
          <w:lang w:val="uk-UA" w:eastAsia="ru-RU"/>
        </w:rPr>
        <w:t xml:space="preserve"> починаюч</w:t>
      </w:r>
      <w:r w:rsidR="00DA3CF9" w:rsidRPr="00DA3CF9">
        <w:rPr>
          <w:rFonts w:eastAsia="Times New Roman"/>
          <w:b/>
          <w:i/>
          <w:iCs/>
          <w:sz w:val="28"/>
          <w:szCs w:val="28"/>
          <w:lang w:val="uk-UA" w:eastAsia="ru-RU"/>
        </w:rPr>
        <w:t>и</w:t>
      </w:r>
      <w:r w:rsidR="007455EB" w:rsidRPr="00DA3CF9">
        <w:rPr>
          <w:rFonts w:eastAsia="Times New Roman"/>
          <w:b/>
          <w:i/>
          <w:iCs/>
          <w:sz w:val="28"/>
          <w:szCs w:val="28"/>
          <w:lang w:val="uk-UA" w:eastAsia="ru-RU"/>
        </w:rPr>
        <w:t xml:space="preserve"> від питань безпеки та с</w:t>
      </w:r>
      <w:r w:rsidR="00DA3CF9" w:rsidRPr="00DA3CF9">
        <w:rPr>
          <w:rFonts w:eastAsia="Times New Roman"/>
          <w:b/>
          <w:i/>
          <w:iCs/>
          <w:sz w:val="28"/>
          <w:szCs w:val="28"/>
          <w:lang w:val="uk-UA" w:eastAsia="ru-RU"/>
        </w:rPr>
        <w:t>о</w:t>
      </w:r>
      <w:r w:rsidR="007455EB" w:rsidRPr="00DA3CF9">
        <w:rPr>
          <w:rFonts w:eastAsia="Times New Roman"/>
          <w:b/>
          <w:i/>
          <w:iCs/>
          <w:sz w:val="28"/>
          <w:szCs w:val="28"/>
          <w:lang w:val="uk-UA" w:eastAsia="ru-RU"/>
        </w:rPr>
        <w:t>ціальних послуг</w:t>
      </w:r>
      <w:r w:rsidR="00162762" w:rsidRPr="00DA3CF9">
        <w:rPr>
          <w:rFonts w:eastAsia="Times New Roman"/>
          <w:b/>
          <w:i/>
          <w:iCs/>
          <w:sz w:val="28"/>
          <w:szCs w:val="28"/>
          <w:lang w:val="uk-UA" w:eastAsia="ru-RU"/>
        </w:rPr>
        <w:t xml:space="preserve"> </w:t>
      </w:r>
      <w:r w:rsidR="007455EB" w:rsidRPr="00DA3CF9">
        <w:rPr>
          <w:rFonts w:eastAsia="Times New Roman"/>
          <w:b/>
          <w:i/>
          <w:iCs/>
          <w:sz w:val="28"/>
          <w:szCs w:val="28"/>
          <w:lang w:val="uk-UA" w:eastAsia="ru-RU"/>
        </w:rPr>
        <w:t>і завершуючи освітньою сферою та діяльністю медичних закладів</w:t>
      </w:r>
      <w:r w:rsidR="00162762" w:rsidRPr="00DA3CF9">
        <w:rPr>
          <w:rFonts w:eastAsia="Times New Roman"/>
          <w:b/>
          <w:i/>
          <w:iCs/>
          <w:sz w:val="28"/>
          <w:szCs w:val="28"/>
          <w:lang w:val="uk-UA" w:eastAsia="ru-RU"/>
        </w:rPr>
        <w:t>. Всі ці напрями забезпечення діяльності Ніжинської ТГ отримали від переселенців практично відмінні оцінки.</w:t>
      </w:r>
    </w:p>
    <w:p w14:paraId="17735B61" w14:textId="77777777" w:rsidR="00162762" w:rsidRPr="00DA3CF9" w:rsidRDefault="00162762" w:rsidP="00205363">
      <w:pPr>
        <w:pStyle w:val="ad"/>
        <w:spacing w:after="0" w:line="240" w:lineRule="auto"/>
        <w:ind w:left="0" w:firstLine="720"/>
        <w:jc w:val="both"/>
        <w:rPr>
          <w:rFonts w:eastAsia="Times New Roman"/>
          <w:b/>
          <w:i/>
          <w:iCs/>
          <w:sz w:val="28"/>
          <w:szCs w:val="28"/>
          <w:lang w:val="uk-UA" w:eastAsia="ru-RU"/>
        </w:rPr>
      </w:pPr>
      <w:r w:rsidRPr="00DA3CF9">
        <w:rPr>
          <w:rFonts w:eastAsia="Times New Roman"/>
          <w:b/>
          <w:i/>
          <w:iCs/>
          <w:sz w:val="28"/>
          <w:szCs w:val="28"/>
          <w:lang w:val="uk-UA" w:eastAsia="ru-RU"/>
        </w:rPr>
        <w:t xml:space="preserve">Негативним залишається відношення до якості надання адміністративних послуг, що може бути додатковим сигналом для керівництва ОМС щодо вдосконалення </w:t>
      </w:r>
      <w:r w:rsidR="00577CD2" w:rsidRPr="00DA3CF9">
        <w:rPr>
          <w:rFonts w:eastAsia="Times New Roman"/>
          <w:b/>
          <w:i/>
          <w:iCs/>
          <w:sz w:val="28"/>
          <w:szCs w:val="28"/>
          <w:lang w:val="uk-UA" w:eastAsia="ru-RU"/>
        </w:rPr>
        <w:t>діяльності відповідних установ у</w:t>
      </w:r>
      <w:r w:rsidR="00DA3CF9" w:rsidRPr="00DA3CF9">
        <w:rPr>
          <w:rFonts w:eastAsia="Times New Roman"/>
          <w:b/>
          <w:i/>
          <w:iCs/>
          <w:sz w:val="28"/>
          <w:szCs w:val="28"/>
          <w:lang w:val="uk-UA" w:eastAsia="ru-RU"/>
        </w:rPr>
        <w:t xml:space="preserve"> </w:t>
      </w:r>
      <w:r w:rsidR="00577CD2" w:rsidRPr="00DA3CF9">
        <w:rPr>
          <w:rFonts w:eastAsia="Times New Roman"/>
          <w:b/>
          <w:i/>
          <w:iCs/>
          <w:sz w:val="28"/>
          <w:szCs w:val="28"/>
          <w:lang w:val="uk-UA" w:eastAsia="ru-RU"/>
        </w:rPr>
        <w:t>цій сфері.</w:t>
      </w:r>
    </w:p>
    <w:p w14:paraId="3F85583A" w14:textId="77777777" w:rsidR="006A2376" w:rsidRPr="00DA3CF9" w:rsidRDefault="00577CD2" w:rsidP="00205363">
      <w:pPr>
        <w:pStyle w:val="ad"/>
        <w:spacing w:after="0" w:line="240" w:lineRule="auto"/>
        <w:ind w:left="0" w:firstLine="720"/>
        <w:jc w:val="both"/>
        <w:rPr>
          <w:rFonts w:eastAsia="Times New Roman"/>
          <w:color w:val="202124"/>
          <w:spacing w:val="1"/>
          <w:sz w:val="28"/>
          <w:szCs w:val="28"/>
          <w:lang w:val="uk-UA" w:eastAsia="ru-RU"/>
        </w:rPr>
      </w:pPr>
      <w:r w:rsidRPr="00DA3CF9">
        <w:rPr>
          <w:rFonts w:eastAsia="Times New Roman"/>
          <w:b/>
          <w:i/>
          <w:iCs/>
          <w:sz w:val="28"/>
          <w:szCs w:val="28"/>
          <w:lang w:val="uk-UA" w:eastAsia="ru-RU"/>
        </w:rPr>
        <w:t>Також н</w:t>
      </w:r>
      <w:r w:rsidR="00DA3CF9" w:rsidRPr="00DA3CF9">
        <w:rPr>
          <w:rFonts w:eastAsia="Times New Roman"/>
          <w:b/>
          <w:i/>
          <w:iCs/>
          <w:sz w:val="28"/>
          <w:szCs w:val="28"/>
          <w:lang w:val="uk-UA" w:eastAsia="ru-RU"/>
        </w:rPr>
        <w:t>е</w:t>
      </w:r>
      <w:r w:rsidRPr="00DA3CF9">
        <w:rPr>
          <w:rFonts w:eastAsia="Times New Roman"/>
          <w:b/>
          <w:i/>
          <w:iCs/>
          <w:sz w:val="28"/>
          <w:szCs w:val="28"/>
          <w:lang w:val="uk-UA" w:eastAsia="ru-RU"/>
        </w:rPr>
        <w:t>обхідно приділити додаткову увагу питанням розбудови ефективної комунікації між владою та ВПО що з огляду на результати вже проведених опит</w:t>
      </w:r>
      <w:r w:rsidR="00DA3CF9" w:rsidRPr="00DA3CF9">
        <w:rPr>
          <w:rFonts w:eastAsia="Times New Roman"/>
          <w:b/>
          <w:i/>
          <w:iCs/>
          <w:sz w:val="28"/>
          <w:szCs w:val="28"/>
          <w:lang w:val="uk-UA" w:eastAsia="ru-RU"/>
        </w:rPr>
        <w:t>ув</w:t>
      </w:r>
      <w:r w:rsidRPr="00DA3CF9">
        <w:rPr>
          <w:rFonts w:eastAsia="Times New Roman"/>
          <w:b/>
          <w:i/>
          <w:iCs/>
          <w:sz w:val="28"/>
          <w:szCs w:val="28"/>
          <w:lang w:val="uk-UA" w:eastAsia="ru-RU"/>
        </w:rPr>
        <w:t>ань є, на жаль, наскрізною проблемою. Вкрай актуальними залишаютьс</w:t>
      </w:r>
      <w:r w:rsidR="00DA3CF9" w:rsidRPr="00DA3CF9">
        <w:rPr>
          <w:rFonts w:eastAsia="Times New Roman"/>
          <w:b/>
          <w:i/>
          <w:iCs/>
          <w:sz w:val="28"/>
          <w:szCs w:val="28"/>
          <w:lang w:val="uk-UA" w:eastAsia="ru-RU"/>
        </w:rPr>
        <w:t>я</w:t>
      </w:r>
      <w:r w:rsidRPr="00DA3CF9">
        <w:rPr>
          <w:rFonts w:eastAsia="Times New Roman"/>
          <w:b/>
          <w:i/>
          <w:iCs/>
          <w:sz w:val="28"/>
          <w:szCs w:val="28"/>
          <w:lang w:val="uk-UA" w:eastAsia="ru-RU"/>
        </w:rPr>
        <w:t xml:space="preserve"> питання житлового заб</w:t>
      </w:r>
      <w:r w:rsidR="00DA3CF9" w:rsidRPr="00DA3CF9">
        <w:rPr>
          <w:rFonts w:eastAsia="Times New Roman"/>
          <w:b/>
          <w:i/>
          <w:iCs/>
          <w:sz w:val="28"/>
          <w:szCs w:val="28"/>
          <w:lang w:val="uk-UA" w:eastAsia="ru-RU"/>
        </w:rPr>
        <w:t>е</w:t>
      </w:r>
      <w:r w:rsidRPr="00DA3CF9">
        <w:rPr>
          <w:rFonts w:eastAsia="Times New Roman"/>
          <w:b/>
          <w:i/>
          <w:iCs/>
          <w:sz w:val="28"/>
          <w:szCs w:val="28"/>
          <w:lang w:val="uk-UA" w:eastAsia="ru-RU"/>
        </w:rPr>
        <w:t>зпечення, працевлаштування, правової допомоги та всебічної суспільної підтримки переселенців.  Зазнач</w:t>
      </w:r>
      <w:r w:rsidR="002458FB" w:rsidRPr="00DA3CF9">
        <w:rPr>
          <w:rFonts w:eastAsia="Times New Roman"/>
          <w:b/>
          <w:i/>
          <w:iCs/>
          <w:sz w:val="28"/>
          <w:szCs w:val="28"/>
          <w:lang w:val="uk-UA" w:eastAsia="ru-RU"/>
        </w:rPr>
        <w:t>е</w:t>
      </w:r>
      <w:r w:rsidRPr="00DA3CF9">
        <w:rPr>
          <w:rFonts w:eastAsia="Times New Roman"/>
          <w:b/>
          <w:i/>
          <w:iCs/>
          <w:sz w:val="28"/>
          <w:szCs w:val="28"/>
          <w:lang w:val="uk-UA" w:eastAsia="ru-RU"/>
        </w:rPr>
        <w:t>на категорія питань повинна бути основоположною</w:t>
      </w:r>
      <w:r w:rsidR="00DC35A1" w:rsidRPr="00DA3CF9">
        <w:rPr>
          <w:rFonts w:eastAsia="Times New Roman"/>
          <w:b/>
          <w:i/>
          <w:iCs/>
          <w:sz w:val="28"/>
          <w:szCs w:val="28"/>
          <w:lang w:val="uk-UA" w:eastAsia="ru-RU"/>
        </w:rPr>
        <w:t xml:space="preserve"> </w:t>
      </w:r>
      <w:r w:rsidRPr="00DA3CF9">
        <w:rPr>
          <w:rFonts w:eastAsia="Times New Roman"/>
          <w:b/>
          <w:i/>
          <w:iCs/>
          <w:sz w:val="28"/>
          <w:szCs w:val="28"/>
          <w:lang w:val="uk-UA" w:eastAsia="ru-RU"/>
        </w:rPr>
        <w:t>при визначенні завдань актуалізації Стратегії місцевого розвитку та</w:t>
      </w:r>
      <w:r w:rsidR="002458FB" w:rsidRPr="00DA3CF9">
        <w:rPr>
          <w:rFonts w:eastAsia="Times New Roman"/>
          <w:b/>
          <w:i/>
          <w:iCs/>
          <w:sz w:val="28"/>
          <w:szCs w:val="28"/>
          <w:lang w:val="uk-UA" w:eastAsia="ru-RU"/>
        </w:rPr>
        <w:t xml:space="preserve"> формуванні відповідних заходів плану повоєнного відновлення Ніжинської ТГ.</w:t>
      </w:r>
      <w:r w:rsidRPr="00DA3CF9">
        <w:rPr>
          <w:rFonts w:eastAsia="Times New Roman"/>
          <w:b/>
          <w:i/>
          <w:iCs/>
          <w:sz w:val="28"/>
          <w:szCs w:val="28"/>
          <w:lang w:val="uk-UA" w:eastAsia="ru-RU"/>
        </w:rPr>
        <w:t xml:space="preserve"> </w:t>
      </w:r>
    </w:p>
    <w:p w14:paraId="7996878D" w14:textId="77777777" w:rsidR="002458FB" w:rsidRPr="00DA3CF9" w:rsidRDefault="002458FB" w:rsidP="00205363">
      <w:pPr>
        <w:pStyle w:val="10"/>
        <w:jc w:val="both"/>
        <w:rPr>
          <w:rFonts w:ascii="Times New Roman" w:hAnsi="Times New Roman" w:cs="Times New Roman"/>
          <w:sz w:val="28"/>
          <w:szCs w:val="28"/>
          <w:lang w:eastAsia="ru-RU"/>
        </w:rPr>
      </w:pPr>
      <w:r w:rsidRPr="00DA3CF9">
        <w:rPr>
          <w:rFonts w:ascii="Times New Roman" w:hAnsi="Times New Roman" w:cs="Times New Roman"/>
          <w:sz w:val="28"/>
          <w:szCs w:val="28"/>
          <w:lang w:eastAsia="ru-RU"/>
        </w:rPr>
        <w:lastRenderedPageBreak/>
        <w:t xml:space="preserve">Таким чином, можливо констатувати що результати проведення анкетування фокус-групи представників ВПО громади переважною більшістю органічно співпадають із висновками, </w:t>
      </w:r>
      <w:proofErr w:type="spellStart"/>
      <w:r w:rsidRPr="00DA3CF9">
        <w:rPr>
          <w:rFonts w:ascii="Times New Roman" w:hAnsi="Times New Roman" w:cs="Times New Roman"/>
          <w:sz w:val="28"/>
          <w:szCs w:val="28"/>
          <w:lang w:eastAsia="ru-RU"/>
        </w:rPr>
        <w:t>яки</w:t>
      </w:r>
      <w:proofErr w:type="spellEnd"/>
      <w:r w:rsidRPr="00DA3CF9">
        <w:rPr>
          <w:rFonts w:ascii="Times New Roman" w:hAnsi="Times New Roman" w:cs="Times New Roman"/>
          <w:sz w:val="28"/>
          <w:szCs w:val="28"/>
          <w:lang w:eastAsia="ru-RU"/>
        </w:rPr>
        <w:t xml:space="preserve"> отримані в процесі попередньо проведених опитувань </w:t>
      </w:r>
      <w:proofErr w:type="spellStart"/>
      <w:r w:rsidRPr="00DA3CF9">
        <w:rPr>
          <w:rFonts w:ascii="Times New Roman" w:hAnsi="Times New Roman" w:cs="Times New Roman"/>
          <w:sz w:val="28"/>
          <w:szCs w:val="28"/>
          <w:lang w:eastAsia="ru-RU"/>
        </w:rPr>
        <w:t>бенефіціарів</w:t>
      </w:r>
      <w:proofErr w:type="spellEnd"/>
      <w:r w:rsidRPr="00DA3CF9">
        <w:rPr>
          <w:rFonts w:ascii="Times New Roman" w:hAnsi="Times New Roman" w:cs="Times New Roman"/>
          <w:sz w:val="28"/>
          <w:szCs w:val="28"/>
          <w:lang w:eastAsia="ru-RU"/>
        </w:rPr>
        <w:t xml:space="preserve"> та </w:t>
      </w:r>
      <w:proofErr w:type="spellStart"/>
      <w:r w:rsidRPr="00DA3CF9">
        <w:rPr>
          <w:rFonts w:ascii="Times New Roman" w:hAnsi="Times New Roman" w:cs="Times New Roman"/>
          <w:sz w:val="28"/>
          <w:szCs w:val="28"/>
          <w:lang w:eastAsia="ru-RU"/>
        </w:rPr>
        <w:t>стейкхолдерів</w:t>
      </w:r>
      <w:proofErr w:type="spellEnd"/>
      <w:r w:rsidRPr="00DA3CF9">
        <w:rPr>
          <w:rFonts w:ascii="Times New Roman" w:hAnsi="Times New Roman" w:cs="Times New Roman"/>
          <w:sz w:val="28"/>
          <w:szCs w:val="28"/>
          <w:lang w:eastAsia="ru-RU"/>
        </w:rPr>
        <w:t xml:space="preserve"> громади.</w:t>
      </w:r>
    </w:p>
    <w:sectPr w:rsidR="002458FB" w:rsidRPr="00DA3CF9" w:rsidSect="008A758A">
      <w:footerReference w:type="first" r:id="rId53"/>
      <w:pgSz w:w="11910" w:h="16840"/>
      <w:pgMar w:top="964" w:right="442" w:bottom="1134" w:left="1202" w:header="72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70C70" w14:textId="77777777" w:rsidR="008A758A" w:rsidRDefault="008A758A" w:rsidP="005319D7">
      <w:pPr>
        <w:spacing w:line="240" w:lineRule="auto"/>
      </w:pPr>
      <w:r>
        <w:separator/>
      </w:r>
    </w:p>
  </w:endnote>
  <w:endnote w:type="continuationSeparator" w:id="0">
    <w:p w14:paraId="249F50C3" w14:textId="77777777" w:rsidR="008A758A" w:rsidRDefault="008A758A" w:rsidP="005319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101766"/>
      <w:docPartObj>
        <w:docPartGallery w:val="Page Numbers (Bottom of Page)"/>
        <w:docPartUnique/>
      </w:docPartObj>
    </w:sdtPr>
    <w:sdtContent>
      <w:p w14:paraId="0F3D53E1" w14:textId="77777777" w:rsidR="00D70ECB" w:rsidRDefault="00000000">
        <w:pPr>
          <w:pStyle w:val="ab"/>
          <w:jc w:val="center"/>
        </w:pPr>
        <w:r>
          <w:fldChar w:fldCharType="begin"/>
        </w:r>
        <w:r>
          <w:instrText>PAGE   \* MERGEFORMAT</w:instrText>
        </w:r>
        <w:r>
          <w:fldChar w:fldCharType="separate"/>
        </w:r>
        <w:r w:rsidR="00310994" w:rsidRPr="00310994">
          <w:rPr>
            <w:noProof/>
            <w:lang w:val="ru-RU"/>
          </w:rPr>
          <w:t>132</w:t>
        </w:r>
        <w:r>
          <w:rPr>
            <w:noProof/>
            <w:lang w:val="ru-RU"/>
          </w:rPr>
          <w:fldChar w:fldCharType="end"/>
        </w:r>
      </w:p>
    </w:sdtContent>
  </w:sdt>
  <w:p w14:paraId="3EC7A5C5" w14:textId="77777777" w:rsidR="00D70ECB" w:rsidRDefault="00D70ECB" w:rsidP="00D726F4">
    <w:pPr>
      <w:pStyle w:val="a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EA86" w14:textId="77777777" w:rsidR="00D70ECB" w:rsidRDefault="00D70ECB">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152826"/>
      <w:docPartObj>
        <w:docPartGallery w:val="Page Numbers (Bottom of Page)"/>
        <w:docPartUnique/>
      </w:docPartObj>
    </w:sdtPr>
    <w:sdtContent>
      <w:p w14:paraId="2BEB0E5E" w14:textId="77777777" w:rsidR="00D70ECB" w:rsidRDefault="00000000">
        <w:pPr>
          <w:pStyle w:val="ab"/>
          <w:jc w:val="center"/>
        </w:pPr>
        <w:r>
          <w:fldChar w:fldCharType="begin"/>
        </w:r>
        <w:r>
          <w:instrText>PAGE   \* MERGEFORMAT</w:instrText>
        </w:r>
        <w:r>
          <w:fldChar w:fldCharType="separate"/>
        </w:r>
        <w:r w:rsidR="00D70ECB" w:rsidRPr="001B3713">
          <w:rPr>
            <w:noProof/>
            <w:lang w:val="ru-RU"/>
          </w:rPr>
          <w:t>205</w:t>
        </w:r>
        <w:r>
          <w:rPr>
            <w:noProof/>
            <w:lang w:val="ru-RU"/>
          </w:rPr>
          <w:fldChar w:fldCharType="end"/>
        </w:r>
      </w:p>
    </w:sdtContent>
  </w:sdt>
  <w:p w14:paraId="73930503" w14:textId="77777777" w:rsidR="00D70ECB" w:rsidRDefault="00D70ECB">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FA903" w14:textId="77777777" w:rsidR="00D70ECB" w:rsidRDefault="00000000">
    <w:pPr>
      <w:pStyle w:val="ab"/>
      <w:jc w:val="center"/>
    </w:pPr>
    <w:r>
      <w:pict w14:anchorId="08A5D905">
        <v:shapetype id="_x0000_t110" coordsize="21600,21600" o:spt="110" path="m10800,l,10800,10800,21600,21600,10800xe">
          <v:stroke joinstyle="miter"/>
          <v:path gradientshapeok="t" o:connecttype="rect" textboxrect="5400,5400,16200,16200"/>
        </v:shapetype>
        <v:shape id="AutoShape 1" o:spid="_x0000_s1033" type="#_x0000_t110" alt="Light horizontal" style="width:430.5pt;height:3.55pt;flip:y;visibility:visible;mso-left-percent:-10001;mso-top-percent:-10001;mso-position-horizontal:absolute;mso-position-horizontal-relative:char;mso-position-vertical:absolute;mso-position-vertical-relative:line;mso-left-percent:-10001;mso-top-percent:-10001" fillcolor="black" stroked="f">
          <v:fill r:id="rId1" o:title="" type="pattern"/>
          <w10:anchorlock/>
        </v:shape>
      </w:pict>
    </w:r>
  </w:p>
  <w:p w14:paraId="1563CEC7" w14:textId="77777777" w:rsidR="00D70ECB" w:rsidRDefault="00D70EC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F03F7" w14:textId="77777777" w:rsidR="008A758A" w:rsidRDefault="008A758A" w:rsidP="005319D7">
      <w:pPr>
        <w:spacing w:line="240" w:lineRule="auto"/>
      </w:pPr>
      <w:r>
        <w:separator/>
      </w:r>
    </w:p>
  </w:footnote>
  <w:footnote w:type="continuationSeparator" w:id="0">
    <w:p w14:paraId="20418334" w14:textId="77777777" w:rsidR="008A758A" w:rsidRDefault="008A758A" w:rsidP="005319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color w:val="C00000"/>
        <w:sz w:val="20"/>
        <w:szCs w:val="20"/>
      </w:rPr>
      <w:alias w:val="Заголовок"/>
      <w:id w:val="-534738615"/>
      <w:dataBinding w:prefixMappings="xmlns:ns0='http://schemas.openxmlformats.org/package/2006/metadata/core-properties' xmlns:ns1='http://purl.org/dc/elements/1.1/'" w:xpath="/ns0:coreProperties[1]/ns1:title[1]" w:storeItemID="{6C3C8BC8-F283-45AE-878A-BAB7291924A1}"/>
      <w:text/>
    </w:sdtPr>
    <w:sdtContent>
      <w:p w14:paraId="11BFEF23" w14:textId="77777777" w:rsidR="00D70ECB" w:rsidRDefault="00D70ECB" w:rsidP="00A9656A">
        <w:pPr>
          <w:pStyle w:val="a9"/>
          <w:pBdr>
            <w:bottom w:val="thickThinSmallGap" w:sz="24" w:space="1" w:color="622423" w:themeColor="accent2" w:themeShade="7F"/>
          </w:pBdr>
          <w:jc w:val="center"/>
          <w:rPr>
            <w:b/>
            <w:i/>
            <w:color w:val="C00000"/>
            <w:sz w:val="20"/>
            <w:szCs w:val="20"/>
          </w:rPr>
        </w:pPr>
        <w:r w:rsidRPr="00DC2667">
          <w:rPr>
            <w:b/>
            <w:i/>
            <w:color w:val="C00000"/>
            <w:sz w:val="20"/>
            <w:szCs w:val="20"/>
          </w:rPr>
          <w:t xml:space="preserve">Стратегія розвитку Ніжинської </w:t>
        </w:r>
        <w:r>
          <w:rPr>
            <w:b/>
            <w:i/>
            <w:color w:val="C00000"/>
            <w:sz w:val="20"/>
            <w:szCs w:val="20"/>
          </w:rPr>
          <w:t xml:space="preserve">міської </w:t>
        </w:r>
        <w:r w:rsidRPr="00DC2667">
          <w:rPr>
            <w:b/>
            <w:i/>
            <w:color w:val="C00000"/>
            <w:sz w:val="20"/>
            <w:szCs w:val="20"/>
          </w:rPr>
          <w:t>територіальної громади</w:t>
        </w:r>
        <w:r>
          <w:rPr>
            <w:b/>
            <w:i/>
            <w:color w:val="C00000"/>
            <w:sz w:val="20"/>
            <w:szCs w:val="20"/>
          </w:rPr>
          <w:t xml:space="preserve"> </w:t>
        </w:r>
        <w:r w:rsidRPr="00DC2667">
          <w:rPr>
            <w:b/>
            <w:i/>
            <w:color w:val="C00000"/>
            <w:sz w:val="20"/>
            <w:szCs w:val="20"/>
          </w:rPr>
          <w:t>на 2023 - 2027 роки</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color w:val="C00000"/>
        <w:sz w:val="20"/>
        <w:szCs w:val="20"/>
      </w:rPr>
      <w:alias w:val="Заголовок"/>
      <w:id w:val="1960987187"/>
      <w:dataBinding w:prefixMappings="xmlns:ns0='http://schemas.openxmlformats.org/package/2006/metadata/core-properties' xmlns:ns1='http://purl.org/dc/elements/1.1/'" w:xpath="/ns0:coreProperties[1]/ns1:title[1]" w:storeItemID="{6C3C8BC8-F283-45AE-878A-BAB7291924A1}"/>
      <w:text/>
    </w:sdtPr>
    <w:sdtContent>
      <w:p w14:paraId="797261E8" w14:textId="77777777" w:rsidR="00D70ECB" w:rsidRDefault="00D70ECB" w:rsidP="004D5DDA">
        <w:pPr>
          <w:pStyle w:val="a9"/>
          <w:pBdr>
            <w:bottom w:val="thickThinSmallGap" w:sz="24" w:space="1" w:color="622423" w:themeColor="accent2" w:themeShade="7F"/>
          </w:pBdr>
          <w:jc w:val="center"/>
          <w:rPr>
            <w:b/>
            <w:i/>
            <w:color w:val="C00000"/>
            <w:sz w:val="20"/>
            <w:szCs w:val="20"/>
          </w:rPr>
        </w:pPr>
        <w:r>
          <w:rPr>
            <w:b/>
            <w:i/>
            <w:color w:val="C00000"/>
            <w:sz w:val="20"/>
            <w:szCs w:val="20"/>
          </w:rPr>
          <w:t>Стратегія розвитку Ніжинської міської територіальної громади на 2023 - 2027 роки</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E801" w14:textId="77777777" w:rsidR="00D70ECB" w:rsidRDefault="00D70ECB">
    <w:pPr>
      <w:pStyle w:val="af3"/>
      <w:spacing w:line="14" w:lineRule="auto"/>
      <w:rPr>
        <w:sz w:val="20"/>
      </w:rPr>
    </w:pPr>
    <w:r>
      <w:rPr>
        <w:noProof/>
        <w:lang w:eastAsia="uk-UA"/>
      </w:rPr>
      <w:drawing>
        <wp:anchor distT="0" distB="0" distL="0" distR="0" simplePos="0" relativeHeight="251651072" behindDoc="1" locked="0" layoutInCell="1" allowOverlap="1" wp14:anchorId="69104350" wp14:editId="2FF33924">
          <wp:simplePos x="0" y="0"/>
          <wp:positionH relativeFrom="page">
            <wp:posOffset>3747770</wp:posOffset>
          </wp:positionH>
          <wp:positionV relativeFrom="page">
            <wp:posOffset>544230</wp:posOffset>
          </wp:positionV>
          <wp:extent cx="592277" cy="457543"/>
          <wp:effectExtent l="0" t="0" r="0" b="0"/>
          <wp:wrapNone/>
          <wp:docPr id="614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4.jpeg"/>
                  <pic:cNvPicPr/>
                </pic:nvPicPr>
                <pic:blipFill>
                  <a:blip r:embed="rId1" cstate="print"/>
                  <a:stretch>
                    <a:fillRect/>
                  </a:stretch>
                </pic:blipFill>
                <pic:spPr>
                  <a:xfrm>
                    <a:off x="0" y="0"/>
                    <a:ext cx="592277" cy="457543"/>
                  </a:xfrm>
                  <a:prstGeom prst="rect">
                    <a:avLst/>
                  </a:prstGeom>
                </pic:spPr>
              </pic:pic>
            </a:graphicData>
          </a:graphic>
        </wp:anchor>
      </w:drawing>
    </w:r>
    <w:r>
      <w:rPr>
        <w:noProof/>
        <w:lang w:eastAsia="uk-UA"/>
      </w:rPr>
      <w:drawing>
        <wp:anchor distT="0" distB="0" distL="0" distR="0" simplePos="0" relativeHeight="251652096" behindDoc="1" locked="0" layoutInCell="1" allowOverlap="1" wp14:anchorId="20E3F531" wp14:editId="64422DD8">
          <wp:simplePos x="0" y="0"/>
          <wp:positionH relativeFrom="page">
            <wp:posOffset>5928995</wp:posOffset>
          </wp:positionH>
          <wp:positionV relativeFrom="page">
            <wp:posOffset>592454</wp:posOffset>
          </wp:positionV>
          <wp:extent cx="1271269" cy="446913"/>
          <wp:effectExtent l="0" t="0" r="0" b="0"/>
          <wp:wrapNone/>
          <wp:docPr id="614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5.jpeg"/>
                  <pic:cNvPicPr/>
                </pic:nvPicPr>
                <pic:blipFill>
                  <a:blip r:embed="rId2" cstate="print"/>
                  <a:stretch>
                    <a:fillRect/>
                  </a:stretch>
                </pic:blipFill>
                <pic:spPr>
                  <a:xfrm>
                    <a:off x="0" y="0"/>
                    <a:ext cx="1271269" cy="446913"/>
                  </a:xfrm>
                  <a:prstGeom prst="rect">
                    <a:avLst/>
                  </a:prstGeom>
                </pic:spPr>
              </pic:pic>
            </a:graphicData>
          </a:graphic>
        </wp:anchor>
      </w:drawing>
    </w:r>
    <w:r>
      <w:rPr>
        <w:noProof/>
        <w:lang w:eastAsia="uk-UA"/>
      </w:rPr>
      <w:drawing>
        <wp:anchor distT="0" distB="0" distL="0" distR="0" simplePos="0" relativeHeight="251653120" behindDoc="1" locked="0" layoutInCell="1" allowOverlap="1" wp14:anchorId="59E59787" wp14:editId="57F2EAA3">
          <wp:simplePos x="0" y="0"/>
          <wp:positionH relativeFrom="page">
            <wp:posOffset>900430</wp:posOffset>
          </wp:positionH>
          <wp:positionV relativeFrom="page">
            <wp:posOffset>648334</wp:posOffset>
          </wp:positionV>
          <wp:extent cx="1434845" cy="391045"/>
          <wp:effectExtent l="0" t="0" r="0" b="0"/>
          <wp:wrapNone/>
          <wp:docPr id="614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png"/>
                  <pic:cNvPicPr/>
                </pic:nvPicPr>
                <pic:blipFill>
                  <a:blip r:embed="rId3" cstate="print"/>
                  <a:stretch>
                    <a:fillRect/>
                  </a:stretch>
                </pic:blipFill>
                <pic:spPr>
                  <a:xfrm>
                    <a:off x="0" y="0"/>
                    <a:ext cx="1434845" cy="391045"/>
                  </a:xfrm>
                  <a:prstGeom prst="rect">
                    <a:avLst/>
                  </a:prstGeom>
                </pic:spPr>
              </pic:pic>
            </a:graphicData>
          </a:graphic>
        </wp:anchor>
      </w:drawing>
    </w:r>
    <w:r w:rsidR="00000000">
      <w:pict w14:anchorId="1D204BD4">
        <v:rect id="_x0000_s1025" style="position:absolute;margin-left:69.5pt;margin-top:95.65pt;width:498.95pt;height:.7pt;z-index:-251659264;mso-position-horizontal-relative:page;mso-position-vertical-relative:page" fillcolor="black" stroked="f">
          <w10:wrap anchorx="page" anchory="page"/>
        </v:rect>
      </w:pict>
    </w:r>
    <w:r w:rsidR="00000000">
      <w:pict w14:anchorId="7B09CAF8">
        <v:shapetype id="_x0000_t202" coordsize="21600,21600" o:spt="202" path="m,l,21600r21600,l21600,xe">
          <v:stroke joinstyle="miter"/>
          <v:path gradientshapeok="t" o:connecttype="rect"/>
        </v:shapetype>
        <v:shape id="_x0000_s1026" type="#_x0000_t202" style="position:absolute;margin-left:157.15pt;margin-top:82.9pt;width:323.7pt;height:12.6pt;z-index:-251658240;mso-position-horizontal-relative:page;mso-position-vertical-relative:page" filled="f" stroked="f">
          <v:textbox style="mso-next-textbox:#_x0000_s1026" inset="0,0,0,0">
            <w:txbxContent>
              <w:p w14:paraId="24865AF8" w14:textId="77777777" w:rsidR="00D70ECB" w:rsidRDefault="00D70ECB">
                <w:pPr>
                  <w:spacing w:line="235" w:lineRule="exact"/>
                  <w:ind w:left="20"/>
                  <w:rPr>
                    <w:rFonts w:ascii="Calibri" w:hAnsi="Calibri"/>
                    <w:b/>
                    <w:sz w:val="21"/>
                  </w:rPr>
                </w:pPr>
                <w:r>
                  <w:rPr>
                    <w:rFonts w:ascii="Calibri" w:hAnsi="Calibri"/>
                    <w:b/>
                    <w:color w:val="000046"/>
                    <w:sz w:val="21"/>
                  </w:rPr>
                  <w:t>Децентралізація</w:t>
                </w:r>
                <w:r>
                  <w:rPr>
                    <w:rFonts w:ascii="Calibri" w:hAnsi="Calibri"/>
                    <w:b/>
                    <w:color w:val="000046"/>
                    <w:spacing w:val="-3"/>
                    <w:sz w:val="21"/>
                  </w:rPr>
                  <w:t xml:space="preserve"> </w:t>
                </w:r>
                <w:r>
                  <w:rPr>
                    <w:rFonts w:ascii="Calibri" w:hAnsi="Calibri"/>
                    <w:b/>
                    <w:color w:val="000046"/>
                    <w:sz w:val="21"/>
                  </w:rPr>
                  <w:t>приносить</w:t>
                </w:r>
                <w:r>
                  <w:rPr>
                    <w:rFonts w:ascii="Calibri" w:hAnsi="Calibri"/>
                    <w:b/>
                    <w:color w:val="000046"/>
                    <w:spacing w:val="-4"/>
                    <w:sz w:val="21"/>
                  </w:rPr>
                  <w:t xml:space="preserve"> </w:t>
                </w:r>
                <w:r>
                  <w:rPr>
                    <w:rFonts w:ascii="Calibri" w:hAnsi="Calibri"/>
                    <w:b/>
                    <w:color w:val="000046"/>
                    <w:sz w:val="21"/>
                  </w:rPr>
                  <w:t>кращі</w:t>
                </w:r>
                <w:r>
                  <w:rPr>
                    <w:rFonts w:ascii="Calibri" w:hAnsi="Calibri"/>
                    <w:b/>
                    <w:color w:val="000046"/>
                    <w:spacing w:val="-2"/>
                    <w:sz w:val="21"/>
                  </w:rPr>
                  <w:t xml:space="preserve"> </w:t>
                </w:r>
                <w:r>
                  <w:rPr>
                    <w:rFonts w:ascii="Calibri" w:hAnsi="Calibri"/>
                    <w:b/>
                    <w:color w:val="000046"/>
                    <w:sz w:val="21"/>
                  </w:rPr>
                  <w:t>результати</w:t>
                </w:r>
                <w:r>
                  <w:rPr>
                    <w:rFonts w:ascii="Calibri" w:hAnsi="Calibri"/>
                    <w:b/>
                    <w:color w:val="000046"/>
                    <w:spacing w:val="-2"/>
                    <w:sz w:val="21"/>
                  </w:rPr>
                  <w:t xml:space="preserve"> </w:t>
                </w:r>
                <w:r>
                  <w:rPr>
                    <w:rFonts w:ascii="Calibri" w:hAnsi="Calibri"/>
                    <w:b/>
                    <w:color w:val="000046"/>
                    <w:sz w:val="21"/>
                  </w:rPr>
                  <w:t>та</w:t>
                </w:r>
                <w:r>
                  <w:rPr>
                    <w:rFonts w:ascii="Calibri" w:hAnsi="Calibri"/>
                    <w:b/>
                    <w:color w:val="000046"/>
                    <w:spacing w:val="-4"/>
                    <w:sz w:val="21"/>
                  </w:rPr>
                  <w:t xml:space="preserve"> </w:t>
                </w:r>
                <w:r>
                  <w:rPr>
                    <w:rFonts w:ascii="Calibri" w:hAnsi="Calibri"/>
                    <w:b/>
                    <w:color w:val="000046"/>
                    <w:sz w:val="21"/>
                  </w:rPr>
                  <w:t>ефективність</w:t>
                </w:r>
                <w:r>
                  <w:rPr>
                    <w:rFonts w:ascii="Calibri" w:hAnsi="Calibri"/>
                    <w:b/>
                    <w:color w:val="000046"/>
                    <w:spacing w:val="-4"/>
                    <w:sz w:val="21"/>
                  </w:rPr>
                  <w:t xml:space="preserve"> </w:t>
                </w:r>
                <w:r>
                  <w:rPr>
                    <w:rFonts w:ascii="Calibri" w:hAnsi="Calibri"/>
                    <w:b/>
                    <w:color w:val="000046"/>
                    <w:sz w:val="21"/>
                  </w:rPr>
                  <w:t>(DOBRE)</w:t>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7D424" w14:textId="77777777" w:rsidR="00D70ECB" w:rsidRDefault="00D70ECB">
    <w:pPr>
      <w:pStyle w:val="af3"/>
      <w:spacing w:line="14" w:lineRule="auto"/>
      <w:rPr>
        <w:sz w:val="20"/>
      </w:rPr>
    </w:pPr>
    <w:r>
      <w:rPr>
        <w:noProof/>
        <w:lang w:eastAsia="uk-UA"/>
      </w:rPr>
      <w:drawing>
        <wp:anchor distT="0" distB="0" distL="0" distR="0" simplePos="0" relativeHeight="251654144" behindDoc="1" locked="0" layoutInCell="1" allowOverlap="1" wp14:anchorId="41BC8CD2" wp14:editId="79733086">
          <wp:simplePos x="0" y="0"/>
          <wp:positionH relativeFrom="page">
            <wp:posOffset>3747770</wp:posOffset>
          </wp:positionH>
          <wp:positionV relativeFrom="page">
            <wp:posOffset>544230</wp:posOffset>
          </wp:positionV>
          <wp:extent cx="592277" cy="457543"/>
          <wp:effectExtent l="0" t="0" r="0" b="0"/>
          <wp:wrapNone/>
          <wp:docPr id="615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jpeg"/>
                  <pic:cNvPicPr/>
                </pic:nvPicPr>
                <pic:blipFill>
                  <a:blip r:embed="rId1" cstate="print"/>
                  <a:stretch>
                    <a:fillRect/>
                  </a:stretch>
                </pic:blipFill>
                <pic:spPr>
                  <a:xfrm>
                    <a:off x="0" y="0"/>
                    <a:ext cx="592277" cy="457543"/>
                  </a:xfrm>
                  <a:prstGeom prst="rect">
                    <a:avLst/>
                  </a:prstGeom>
                </pic:spPr>
              </pic:pic>
            </a:graphicData>
          </a:graphic>
        </wp:anchor>
      </w:drawing>
    </w:r>
    <w:r>
      <w:rPr>
        <w:noProof/>
        <w:lang w:eastAsia="uk-UA"/>
      </w:rPr>
      <w:drawing>
        <wp:anchor distT="0" distB="0" distL="0" distR="0" simplePos="0" relativeHeight="251655168" behindDoc="1" locked="0" layoutInCell="1" allowOverlap="1" wp14:anchorId="53197585" wp14:editId="12BE5E70">
          <wp:simplePos x="0" y="0"/>
          <wp:positionH relativeFrom="page">
            <wp:posOffset>5928995</wp:posOffset>
          </wp:positionH>
          <wp:positionV relativeFrom="page">
            <wp:posOffset>592454</wp:posOffset>
          </wp:positionV>
          <wp:extent cx="1271269" cy="446913"/>
          <wp:effectExtent l="0" t="0" r="0" b="0"/>
          <wp:wrapNone/>
          <wp:docPr id="615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5.jpeg"/>
                  <pic:cNvPicPr/>
                </pic:nvPicPr>
                <pic:blipFill>
                  <a:blip r:embed="rId2" cstate="print"/>
                  <a:stretch>
                    <a:fillRect/>
                  </a:stretch>
                </pic:blipFill>
                <pic:spPr>
                  <a:xfrm>
                    <a:off x="0" y="0"/>
                    <a:ext cx="1271269" cy="446913"/>
                  </a:xfrm>
                  <a:prstGeom prst="rect">
                    <a:avLst/>
                  </a:prstGeom>
                </pic:spPr>
              </pic:pic>
            </a:graphicData>
          </a:graphic>
        </wp:anchor>
      </w:drawing>
    </w:r>
    <w:r>
      <w:rPr>
        <w:noProof/>
        <w:lang w:eastAsia="uk-UA"/>
      </w:rPr>
      <w:drawing>
        <wp:anchor distT="0" distB="0" distL="0" distR="0" simplePos="0" relativeHeight="251656192" behindDoc="1" locked="0" layoutInCell="1" allowOverlap="1" wp14:anchorId="2C39B07A" wp14:editId="3C33FE3B">
          <wp:simplePos x="0" y="0"/>
          <wp:positionH relativeFrom="page">
            <wp:posOffset>900430</wp:posOffset>
          </wp:positionH>
          <wp:positionV relativeFrom="page">
            <wp:posOffset>648334</wp:posOffset>
          </wp:positionV>
          <wp:extent cx="1434845" cy="391045"/>
          <wp:effectExtent l="0" t="0" r="0" b="0"/>
          <wp:wrapNone/>
          <wp:docPr id="61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png"/>
                  <pic:cNvPicPr/>
                </pic:nvPicPr>
                <pic:blipFill>
                  <a:blip r:embed="rId3" cstate="print"/>
                  <a:stretch>
                    <a:fillRect/>
                  </a:stretch>
                </pic:blipFill>
                <pic:spPr>
                  <a:xfrm>
                    <a:off x="0" y="0"/>
                    <a:ext cx="1434845" cy="391045"/>
                  </a:xfrm>
                  <a:prstGeom prst="rect">
                    <a:avLst/>
                  </a:prstGeom>
                </pic:spPr>
              </pic:pic>
            </a:graphicData>
          </a:graphic>
        </wp:anchor>
      </w:drawing>
    </w:r>
    <w:r w:rsidR="00000000">
      <w:pict w14:anchorId="31ACE2F8">
        <v:rect id="_x0000_s1031" style="position:absolute;margin-left:69.5pt;margin-top:95.65pt;width:498.95pt;height:.7pt;z-index:-251657216;mso-position-horizontal-relative:page;mso-position-vertical-relative:page" fillcolor="black" stroked="f">
          <w10:wrap anchorx="page" anchory="page"/>
        </v:rect>
      </w:pict>
    </w:r>
    <w:r w:rsidR="00000000">
      <w:pict w14:anchorId="508C0D26">
        <v:shapetype id="_x0000_t202" coordsize="21600,21600" o:spt="202" path="m,l,21600r21600,l21600,xe">
          <v:stroke joinstyle="miter"/>
          <v:path gradientshapeok="t" o:connecttype="rect"/>
        </v:shapetype>
        <v:shape id="_x0000_s1032" type="#_x0000_t202" style="position:absolute;margin-left:157.15pt;margin-top:82.9pt;width:323.7pt;height:12.6pt;z-index:-251656192;mso-position-horizontal-relative:page;mso-position-vertical-relative:page" filled="f" stroked="f">
          <v:textbox style="mso-next-textbox:#_x0000_s1032" inset="0,0,0,0">
            <w:txbxContent>
              <w:p w14:paraId="672AA3A4" w14:textId="77777777" w:rsidR="00D70ECB" w:rsidRDefault="00D70ECB">
                <w:pPr>
                  <w:spacing w:line="235" w:lineRule="exact"/>
                  <w:ind w:left="20"/>
                  <w:rPr>
                    <w:rFonts w:ascii="Calibri" w:hAnsi="Calibri"/>
                    <w:b/>
                    <w:sz w:val="21"/>
                  </w:rPr>
                </w:pPr>
                <w:r>
                  <w:rPr>
                    <w:rFonts w:ascii="Calibri" w:hAnsi="Calibri"/>
                    <w:b/>
                    <w:color w:val="000046"/>
                    <w:sz w:val="21"/>
                  </w:rPr>
                  <w:t>Децентралізація</w:t>
                </w:r>
                <w:r>
                  <w:rPr>
                    <w:rFonts w:ascii="Calibri" w:hAnsi="Calibri"/>
                    <w:b/>
                    <w:color w:val="000046"/>
                    <w:spacing w:val="-3"/>
                    <w:sz w:val="21"/>
                  </w:rPr>
                  <w:t xml:space="preserve"> </w:t>
                </w:r>
                <w:r>
                  <w:rPr>
                    <w:rFonts w:ascii="Calibri" w:hAnsi="Calibri"/>
                    <w:b/>
                    <w:color w:val="000046"/>
                    <w:sz w:val="21"/>
                  </w:rPr>
                  <w:t>приносить</w:t>
                </w:r>
                <w:r>
                  <w:rPr>
                    <w:rFonts w:ascii="Calibri" w:hAnsi="Calibri"/>
                    <w:b/>
                    <w:color w:val="000046"/>
                    <w:spacing w:val="-4"/>
                    <w:sz w:val="21"/>
                  </w:rPr>
                  <w:t xml:space="preserve"> </w:t>
                </w:r>
                <w:r>
                  <w:rPr>
                    <w:rFonts w:ascii="Calibri" w:hAnsi="Calibri"/>
                    <w:b/>
                    <w:color w:val="000046"/>
                    <w:sz w:val="21"/>
                  </w:rPr>
                  <w:t>кращі</w:t>
                </w:r>
                <w:r>
                  <w:rPr>
                    <w:rFonts w:ascii="Calibri" w:hAnsi="Calibri"/>
                    <w:b/>
                    <w:color w:val="000046"/>
                    <w:spacing w:val="-2"/>
                    <w:sz w:val="21"/>
                  </w:rPr>
                  <w:t xml:space="preserve"> </w:t>
                </w:r>
                <w:r>
                  <w:rPr>
                    <w:rFonts w:ascii="Calibri" w:hAnsi="Calibri"/>
                    <w:b/>
                    <w:color w:val="000046"/>
                    <w:sz w:val="21"/>
                  </w:rPr>
                  <w:t>результати</w:t>
                </w:r>
                <w:r>
                  <w:rPr>
                    <w:rFonts w:ascii="Calibri" w:hAnsi="Calibri"/>
                    <w:b/>
                    <w:color w:val="000046"/>
                    <w:spacing w:val="-2"/>
                    <w:sz w:val="21"/>
                  </w:rPr>
                  <w:t xml:space="preserve"> </w:t>
                </w:r>
                <w:r>
                  <w:rPr>
                    <w:rFonts w:ascii="Calibri" w:hAnsi="Calibri"/>
                    <w:b/>
                    <w:color w:val="000046"/>
                    <w:sz w:val="21"/>
                  </w:rPr>
                  <w:t>та</w:t>
                </w:r>
                <w:r>
                  <w:rPr>
                    <w:rFonts w:ascii="Calibri" w:hAnsi="Calibri"/>
                    <w:b/>
                    <w:color w:val="000046"/>
                    <w:spacing w:val="-4"/>
                    <w:sz w:val="21"/>
                  </w:rPr>
                  <w:t xml:space="preserve"> </w:t>
                </w:r>
                <w:r>
                  <w:rPr>
                    <w:rFonts w:ascii="Calibri" w:hAnsi="Calibri"/>
                    <w:b/>
                    <w:color w:val="000046"/>
                    <w:sz w:val="21"/>
                  </w:rPr>
                  <w:t>ефективність</w:t>
                </w:r>
                <w:r>
                  <w:rPr>
                    <w:rFonts w:ascii="Calibri" w:hAnsi="Calibri"/>
                    <w:b/>
                    <w:color w:val="000046"/>
                    <w:spacing w:val="-4"/>
                    <w:sz w:val="21"/>
                  </w:rPr>
                  <w:t xml:space="preserve"> </w:t>
                </w:r>
                <w:r>
                  <w:rPr>
                    <w:rFonts w:ascii="Calibri" w:hAnsi="Calibri"/>
                    <w:b/>
                    <w:color w:val="000046"/>
                    <w:sz w:val="21"/>
                  </w:rPr>
                  <w:t>(DOBRE)</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7E4C89A2"/>
    <w:name w:val="WW8Num7"/>
    <w:lvl w:ilvl="0">
      <w:start w:val="1"/>
      <w:numFmt w:val="decimal"/>
      <w:lvlText w:val="%1."/>
      <w:lvlJc w:val="right"/>
      <w:pPr>
        <w:tabs>
          <w:tab w:val="num" w:pos="239"/>
        </w:tabs>
        <w:ind w:left="786" w:hanging="360"/>
      </w:pPr>
      <w:rPr>
        <w:rFonts w:hint="default"/>
        <w:b w:val="0"/>
        <w:color w:val="auto"/>
      </w:rPr>
    </w:lvl>
  </w:abstractNum>
  <w:abstractNum w:abstractNumId="1" w15:restartNumberingAfterBreak="0">
    <w:nsid w:val="0000000D"/>
    <w:multiLevelType w:val="singleLevel"/>
    <w:tmpl w:val="0000000D"/>
    <w:name w:val="WW8Num14"/>
    <w:lvl w:ilvl="0">
      <w:start w:val="1"/>
      <w:numFmt w:val="decimal"/>
      <w:lvlText w:val="%1."/>
      <w:lvlJc w:val="right"/>
      <w:pPr>
        <w:tabs>
          <w:tab w:val="num" w:pos="-76"/>
        </w:tabs>
        <w:ind w:left="644" w:hanging="360"/>
      </w:pPr>
      <w:rPr>
        <w:rFonts w:hint="default"/>
      </w:rPr>
    </w:lvl>
  </w:abstractNum>
  <w:abstractNum w:abstractNumId="2" w15:restartNumberingAfterBreak="0">
    <w:nsid w:val="00000011"/>
    <w:multiLevelType w:val="multilevel"/>
    <w:tmpl w:val="ADBEEF28"/>
    <w:name w:val="WW8Num18"/>
    <w:lvl w:ilvl="0">
      <w:start w:val="1"/>
      <w:numFmt w:val="decimal"/>
      <w:lvlText w:val="%1."/>
      <w:lvlJc w:val="right"/>
      <w:pPr>
        <w:tabs>
          <w:tab w:val="num" w:pos="0"/>
        </w:tabs>
        <w:ind w:left="501" w:hanging="360"/>
      </w:pPr>
      <w:rPr>
        <w:rFonts w:hint="default"/>
      </w:rPr>
    </w:lvl>
    <w:lvl w:ilvl="1">
      <w:start w:val="8"/>
      <w:numFmt w:val="decimal"/>
      <w:isLgl/>
      <w:lvlText w:val="%1.%2."/>
      <w:lvlJc w:val="left"/>
      <w:pPr>
        <w:ind w:left="861" w:hanging="7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941" w:hanging="1800"/>
      </w:pPr>
      <w:rPr>
        <w:rFonts w:hint="default"/>
      </w:rPr>
    </w:lvl>
    <w:lvl w:ilvl="7">
      <w:start w:val="1"/>
      <w:numFmt w:val="decimal"/>
      <w:isLgl/>
      <w:lvlText w:val="%1.%2.%3.%4.%5.%6.%7.%8."/>
      <w:lvlJc w:val="left"/>
      <w:pPr>
        <w:ind w:left="1941" w:hanging="1800"/>
      </w:pPr>
      <w:rPr>
        <w:rFonts w:hint="default"/>
      </w:rPr>
    </w:lvl>
    <w:lvl w:ilvl="8">
      <w:start w:val="1"/>
      <w:numFmt w:val="decimal"/>
      <w:isLgl/>
      <w:lvlText w:val="%1.%2.%3.%4.%5.%6.%7.%8.%9."/>
      <w:lvlJc w:val="left"/>
      <w:pPr>
        <w:ind w:left="2301" w:hanging="2160"/>
      </w:pPr>
      <w:rPr>
        <w:rFonts w:hint="default"/>
      </w:rPr>
    </w:lvl>
  </w:abstractNum>
  <w:abstractNum w:abstractNumId="3" w15:restartNumberingAfterBreak="0">
    <w:nsid w:val="00000013"/>
    <w:multiLevelType w:val="multilevel"/>
    <w:tmpl w:val="63C04C96"/>
    <w:name w:val="WW8Num19"/>
    <w:lvl w:ilvl="0">
      <w:start w:val="1"/>
      <w:numFmt w:val="decimal"/>
      <w:lvlText w:val="%1."/>
      <w:lvlJc w:val="right"/>
      <w:pPr>
        <w:tabs>
          <w:tab w:val="num" w:pos="0"/>
        </w:tabs>
        <w:ind w:left="644" w:hanging="360"/>
      </w:pPr>
      <w:rPr>
        <w:rFonts w:hint="default"/>
        <w:color w:val="auto"/>
      </w:rPr>
    </w:lvl>
    <w:lvl w:ilvl="1">
      <w:start w:val="3"/>
      <w:numFmt w:val="decimal"/>
      <w:isLgl/>
      <w:lvlText w:val="%1.%2."/>
      <w:lvlJc w:val="left"/>
      <w:pPr>
        <w:ind w:left="1395" w:hanging="720"/>
      </w:pPr>
      <w:rPr>
        <w:rFonts w:hint="default"/>
      </w:rPr>
    </w:lvl>
    <w:lvl w:ilvl="2">
      <w:start w:val="1"/>
      <w:numFmt w:val="decimal"/>
      <w:isLgl/>
      <w:lvlText w:val="%1.%2.%3."/>
      <w:lvlJc w:val="left"/>
      <w:pPr>
        <w:ind w:left="1786" w:hanging="720"/>
      </w:pPr>
      <w:rPr>
        <w:rFonts w:hint="default"/>
      </w:rPr>
    </w:lvl>
    <w:lvl w:ilvl="3">
      <w:start w:val="1"/>
      <w:numFmt w:val="decimal"/>
      <w:isLgl/>
      <w:lvlText w:val="%1.%2.%3.%4."/>
      <w:lvlJc w:val="left"/>
      <w:pPr>
        <w:ind w:left="2537" w:hanging="108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679" w:hanging="1440"/>
      </w:pPr>
      <w:rPr>
        <w:rFonts w:hint="default"/>
      </w:rPr>
    </w:lvl>
    <w:lvl w:ilvl="6">
      <w:start w:val="1"/>
      <w:numFmt w:val="decimal"/>
      <w:isLgl/>
      <w:lvlText w:val="%1.%2.%3.%4.%5.%6.%7."/>
      <w:lvlJc w:val="left"/>
      <w:pPr>
        <w:ind w:left="4430" w:hanging="1800"/>
      </w:pPr>
      <w:rPr>
        <w:rFonts w:hint="default"/>
      </w:rPr>
    </w:lvl>
    <w:lvl w:ilvl="7">
      <w:start w:val="1"/>
      <w:numFmt w:val="decimal"/>
      <w:isLgl/>
      <w:lvlText w:val="%1.%2.%3.%4.%5.%6.%7.%8."/>
      <w:lvlJc w:val="left"/>
      <w:pPr>
        <w:ind w:left="4821" w:hanging="1800"/>
      </w:pPr>
      <w:rPr>
        <w:rFonts w:hint="default"/>
      </w:rPr>
    </w:lvl>
    <w:lvl w:ilvl="8">
      <w:start w:val="1"/>
      <w:numFmt w:val="decimal"/>
      <w:isLgl/>
      <w:lvlText w:val="%1.%2.%3.%4.%5.%6.%7.%8.%9."/>
      <w:lvlJc w:val="left"/>
      <w:pPr>
        <w:ind w:left="5572" w:hanging="2160"/>
      </w:pPr>
      <w:rPr>
        <w:rFonts w:hint="default"/>
      </w:rPr>
    </w:lvl>
  </w:abstractNum>
  <w:abstractNum w:abstractNumId="4" w15:restartNumberingAfterBreak="0">
    <w:nsid w:val="011C4C5C"/>
    <w:multiLevelType w:val="hybridMultilevel"/>
    <w:tmpl w:val="68726E88"/>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5" w15:restartNumberingAfterBreak="0">
    <w:nsid w:val="062600EF"/>
    <w:multiLevelType w:val="hybridMultilevel"/>
    <w:tmpl w:val="FABCC83A"/>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 w15:restartNumberingAfterBreak="0">
    <w:nsid w:val="073F21CF"/>
    <w:multiLevelType w:val="multilevel"/>
    <w:tmpl w:val="531A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616E1"/>
    <w:multiLevelType w:val="multilevel"/>
    <w:tmpl w:val="DCA061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A333C1"/>
    <w:multiLevelType w:val="hybridMultilevel"/>
    <w:tmpl w:val="3EA6DE96"/>
    <w:lvl w:ilvl="0" w:tplc="A930040C">
      <w:start w:val="19"/>
      <w:numFmt w:val="decimal"/>
      <w:lvlText w:val="%1."/>
      <w:lvlJc w:val="left"/>
      <w:pPr>
        <w:ind w:left="1015" w:hanging="437"/>
      </w:pPr>
      <w:rPr>
        <w:rFonts w:hint="default"/>
        <w:spacing w:val="-2"/>
        <w:w w:val="100"/>
        <w:lang w:val="uk-UA" w:eastAsia="en-US" w:bidi="ar-SA"/>
      </w:rPr>
    </w:lvl>
    <w:lvl w:ilvl="1" w:tplc="815AC346">
      <w:start w:val="10"/>
      <w:numFmt w:val="decimal"/>
      <w:lvlText w:val="%2."/>
      <w:lvlJc w:val="left"/>
      <w:pPr>
        <w:ind w:left="3108" w:hanging="509"/>
        <w:jc w:val="right"/>
      </w:pPr>
      <w:rPr>
        <w:rFonts w:hint="default"/>
        <w:b/>
        <w:bCs/>
        <w:spacing w:val="-1"/>
        <w:w w:val="100"/>
        <w:lang w:val="uk-UA" w:eastAsia="en-US" w:bidi="ar-SA"/>
      </w:rPr>
    </w:lvl>
    <w:lvl w:ilvl="2" w:tplc="00DA179A">
      <w:numFmt w:val="bullet"/>
      <w:lvlText w:val="•"/>
      <w:lvlJc w:val="left"/>
      <w:pPr>
        <w:ind w:left="3896" w:hanging="509"/>
      </w:pPr>
      <w:rPr>
        <w:rFonts w:hint="default"/>
        <w:lang w:val="uk-UA" w:eastAsia="en-US" w:bidi="ar-SA"/>
      </w:rPr>
    </w:lvl>
    <w:lvl w:ilvl="3" w:tplc="DA242566">
      <w:numFmt w:val="bullet"/>
      <w:lvlText w:val="•"/>
      <w:lvlJc w:val="left"/>
      <w:pPr>
        <w:ind w:left="4692" w:hanging="509"/>
      </w:pPr>
      <w:rPr>
        <w:rFonts w:hint="default"/>
        <w:lang w:val="uk-UA" w:eastAsia="en-US" w:bidi="ar-SA"/>
      </w:rPr>
    </w:lvl>
    <w:lvl w:ilvl="4" w:tplc="41666B76">
      <w:numFmt w:val="bullet"/>
      <w:lvlText w:val="•"/>
      <w:lvlJc w:val="left"/>
      <w:pPr>
        <w:ind w:left="5488" w:hanging="509"/>
      </w:pPr>
      <w:rPr>
        <w:rFonts w:hint="default"/>
        <w:lang w:val="uk-UA" w:eastAsia="en-US" w:bidi="ar-SA"/>
      </w:rPr>
    </w:lvl>
    <w:lvl w:ilvl="5" w:tplc="F9EEEACE">
      <w:numFmt w:val="bullet"/>
      <w:lvlText w:val="•"/>
      <w:lvlJc w:val="left"/>
      <w:pPr>
        <w:ind w:left="6285" w:hanging="509"/>
      </w:pPr>
      <w:rPr>
        <w:rFonts w:hint="default"/>
        <w:lang w:val="uk-UA" w:eastAsia="en-US" w:bidi="ar-SA"/>
      </w:rPr>
    </w:lvl>
    <w:lvl w:ilvl="6" w:tplc="67F0E33E">
      <w:numFmt w:val="bullet"/>
      <w:lvlText w:val="•"/>
      <w:lvlJc w:val="left"/>
      <w:pPr>
        <w:ind w:left="7081" w:hanging="509"/>
      </w:pPr>
      <w:rPr>
        <w:rFonts w:hint="default"/>
        <w:lang w:val="uk-UA" w:eastAsia="en-US" w:bidi="ar-SA"/>
      </w:rPr>
    </w:lvl>
    <w:lvl w:ilvl="7" w:tplc="824AC3EC">
      <w:numFmt w:val="bullet"/>
      <w:lvlText w:val="•"/>
      <w:lvlJc w:val="left"/>
      <w:pPr>
        <w:ind w:left="7877" w:hanging="509"/>
      </w:pPr>
      <w:rPr>
        <w:rFonts w:hint="default"/>
        <w:lang w:val="uk-UA" w:eastAsia="en-US" w:bidi="ar-SA"/>
      </w:rPr>
    </w:lvl>
    <w:lvl w:ilvl="8" w:tplc="EB768D4C">
      <w:numFmt w:val="bullet"/>
      <w:lvlText w:val="•"/>
      <w:lvlJc w:val="left"/>
      <w:pPr>
        <w:ind w:left="8673" w:hanging="509"/>
      </w:pPr>
      <w:rPr>
        <w:rFonts w:hint="default"/>
        <w:lang w:val="uk-UA" w:eastAsia="en-US" w:bidi="ar-SA"/>
      </w:rPr>
    </w:lvl>
  </w:abstractNum>
  <w:abstractNum w:abstractNumId="9" w15:restartNumberingAfterBreak="0">
    <w:nsid w:val="09B87A8A"/>
    <w:multiLevelType w:val="multilevel"/>
    <w:tmpl w:val="9872DA7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FE0C0D"/>
    <w:multiLevelType w:val="hybridMultilevel"/>
    <w:tmpl w:val="1C1A7962"/>
    <w:lvl w:ilvl="0" w:tplc="0419000D">
      <w:start w:val="1"/>
      <w:numFmt w:val="bullet"/>
      <w:lvlText w:val=""/>
      <w:lvlJc w:val="left"/>
      <w:pPr>
        <w:ind w:left="1387" w:hanging="360"/>
      </w:pPr>
      <w:rPr>
        <w:rFonts w:ascii="Wingdings" w:hAnsi="Wingdings" w:hint="default"/>
        <w:color w:val="auto"/>
        <w:w w:val="71"/>
        <w:sz w:val="24"/>
        <w:szCs w:val="24"/>
      </w:rPr>
    </w:lvl>
    <w:lvl w:ilvl="1" w:tplc="05280FF4">
      <w:numFmt w:val="bullet"/>
      <w:lvlText w:val="•"/>
      <w:lvlJc w:val="left"/>
      <w:pPr>
        <w:ind w:left="2329" w:hanging="360"/>
      </w:pPr>
      <w:rPr>
        <w:rFonts w:hint="default"/>
      </w:rPr>
    </w:lvl>
    <w:lvl w:ilvl="2" w:tplc="8A02FC76">
      <w:numFmt w:val="bullet"/>
      <w:lvlText w:val="•"/>
      <w:lvlJc w:val="left"/>
      <w:pPr>
        <w:ind w:left="3279" w:hanging="360"/>
      </w:pPr>
      <w:rPr>
        <w:rFonts w:hint="default"/>
      </w:rPr>
    </w:lvl>
    <w:lvl w:ilvl="3" w:tplc="D8F24C24">
      <w:numFmt w:val="bullet"/>
      <w:lvlText w:val="•"/>
      <w:lvlJc w:val="left"/>
      <w:pPr>
        <w:ind w:left="4228" w:hanging="360"/>
      </w:pPr>
      <w:rPr>
        <w:rFonts w:hint="default"/>
      </w:rPr>
    </w:lvl>
    <w:lvl w:ilvl="4" w:tplc="925EC7C4">
      <w:numFmt w:val="bullet"/>
      <w:lvlText w:val="•"/>
      <w:lvlJc w:val="left"/>
      <w:pPr>
        <w:ind w:left="5178" w:hanging="360"/>
      </w:pPr>
      <w:rPr>
        <w:rFonts w:hint="default"/>
      </w:rPr>
    </w:lvl>
    <w:lvl w:ilvl="5" w:tplc="65EEDFCC">
      <w:numFmt w:val="bullet"/>
      <w:lvlText w:val="•"/>
      <w:lvlJc w:val="left"/>
      <w:pPr>
        <w:ind w:left="6127" w:hanging="360"/>
      </w:pPr>
      <w:rPr>
        <w:rFonts w:hint="default"/>
      </w:rPr>
    </w:lvl>
    <w:lvl w:ilvl="6" w:tplc="4C048FDA">
      <w:numFmt w:val="bullet"/>
      <w:lvlText w:val="•"/>
      <w:lvlJc w:val="left"/>
      <w:pPr>
        <w:ind w:left="7077" w:hanging="360"/>
      </w:pPr>
      <w:rPr>
        <w:rFonts w:hint="default"/>
      </w:rPr>
    </w:lvl>
    <w:lvl w:ilvl="7" w:tplc="38EE7BAC">
      <w:numFmt w:val="bullet"/>
      <w:lvlText w:val="•"/>
      <w:lvlJc w:val="left"/>
      <w:pPr>
        <w:ind w:left="8026" w:hanging="360"/>
      </w:pPr>
      <w:rPr>
        <w:rFonts w:hint="default"/>
      </w:rPr>
    </w:lvl>
    <w:lvl w:ilvl="8" w:tplc="DFF09A90">
      <w:numFmt w:val="bullet"/>
      <w:lvlText w:val="•"/>
      <w:lvlJc w:val="left"/>
      <w:pPr>
        <w:ind w:left="8976" w:hanging="360"/>
      </w:pPr>
      <w:rPr>
        <w:rFonts w:hint="default"/>
      </w:rPr>
    </w:lvl>
  </w:abstractNum>
  <w:abstractNum w:abstractNumId="11" w15:restartNumberingAfterBreak="0">
    <w:nsid w:val="0ADD6337"/>
    <w:multiLevelType w:val="hybridMultilevel"/>
    <w:tmpl w:val="AECC6F04"/>
    <w:lvl w:ilvl="0" w:tplc="6BECA7D8">
      <w:start w:val="1"/>
      <w:numFmt w:val="decimal"/>
      <w:lvlText w:val="%1."/>
      <w:lvlJc w:val="left"/>
      <w:pPr>
        <w:ind w:left="720" w:hanging="360"/>
      </w:pPr>
      <w:rPr>
        <w:rFonts w:hint="default"/>
        <w:i w:val="0"/>
        <w:color w:val="2021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626BFF"/>
    <w:multiLevelType w:val="hybridMultilevel"/>
    <w:tmpl w:val="E2A21D8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0D301B68"/>
    <w:multiLevelType w:val="hybridMultilevel"/>
    <w:tmpl w:val="860872CA"/>
    <w:name w:val="WW8Num30"/>
    <w:lvl w:ilvl="0" w:tplc="B4B4D838">
      <w:numFmt w:val="bullet"/>
      <w:lvlText w:val="-"/>
      <w:lvlJc w:val="left"/>
      <w:pPr>
        <w:ind w:left="512" w:hanging="360"/>
      </w:pPr>
      <w:rPr>
        <w:rFonts w:ascii="Times New Roman" w:eastAsia="Times New Roman" w:hAnsi="Times New Roman" w:cs="Times New Roman" w:hint="default"/>
      </w:rPr>
    </w:lvl>
    <w:lvl w:ilvl="1" w:tplc="6AD046F2" w:tentative="1">
      <w:start w:val="1"/>
      <w:numFmt w:val="bullet"/>
      <w:lvlText w:val="o"/>
      <w:lvlJc w:val="left"/>
      <w:pPr>
        <w:ind w:left="1232" w:hanging="360"/>
      </w:pPr>
      <w:rPr>
        <w:rFonts w:ascii="Courier New" w:hAnsi="Courier New" w:cs="Courier New" w:hint="default"/>
      </w:rPr>
    </w:lvl>
    <w:lvl w:ilvl="2" w:tplc="1004DA32" w:tentative="1">
      <w:start w:val="1"/>
      <w:numFmt w:val="bullet"/>
      <w:lvlText w:val=""/>
      <w:lvlJc w:val="left"/>
      <w:pPr>
        <w:ind w:left="1952" w:hanging="360"/>
      </w:pPr>
      <w:rPr>
        <w:rFonts w:ascii="Wingdings" w:hAnsi="Wingdings" w:hint="default"/>
      </w:rPr>
    </w:lvl>
    <w:lvl w:ilvl="3" w:tplc="721630E2" w:tentative="1">
      <w:start w:val="1"/>
      <w:numFmt w:val="bullet"/>
      <w:lvlText w:val=""/>
      <w:lvlJc w:val="left"/>
      <w:pPr>
        <w:ind w:left="2672" w:hanging="360"/>
      </w:pPr>
      <w:rPr>
        <w:rFonts w:ascii="Symbol" w:hAnsi="Symbol" w:hint="default"/>
      </w:rPr>
    </w:lvl>
    <w:lvl w:ilvl="4" w:tplc="9B6290F6" w:tentative="1">
      <w:start w:val="1"/>
      <w:numFmt w:val="bullet"/>
      <w:lvlText w:val="o"/>
      <w:lvlJc w:val="left"/>
      <w:pPr>
        <w:ind w:left="3392" w:hanging="360"/>
      </w:pPr>
      <w:rPr>
        <w:rFonts w:ascii="Courier New" w:hAnsi="Courier New" w:cs="Courier New" w:hint="default"/>
      </w:rPr>
    </w:lvl>
    <w:lvl w:ilvl="5" w:tplc="94203800" w:tentative="1">
      <w:start w:val="1"/>
      <w:numFmt w:val="bullet"/>
      <w:lvlText w:val=""/>
      <w:lvlJc w:val="left"/>
      <w:pPr>
        <w:ind w:left="4112" w:hanging="360"/>
      </w:pPr>
      <w:rPr>
        <w:rFonts w:ascii="Wingdings" w:hAnsi="Wingdings" w:hint="default"/>
      </w:rPr>
    </w:lvl>
    <w:lvl w:ilvl="6" w:tplc="AE32245E" w:tentative="1">
      <w:start w:val="1"/>
      <w:numFmt w:val="bullet"/>
      <w:lvlText w:val=""/>
      <w:lvlJc w:val="left"/>
      <w:pPr>
        <w:ind w:left="4832" w:hanging="360"/>
      </w:pPr>
      <w:rPr>
        <w:rFonts w:ascii="Symbol" w:hAnsi="Symbol" w:hint="default"/>
      </w:rPr>
    </w:lvl>
    <w:lvl w:ilvl="7" w:tplc="89D41C34" w:tentative="1">
      <w:start w:val="1"/>
      <w:numFmt w:val="bullet"/>
      <w:lvlText w:val="o"/>
      <w:lvlJc w:val="left"/>
      <w:pPr>
        <w:ind w:left="5552" w:hanging="360"/>
      </w:pPr>
      <w:rPr>
        <w:rFonts w:ascii="Courier New" w:hAnsi="Courier New" w:cs="Courier New" w:hint="default"/>
      </w:rPr>
    </w:lvl>
    <w:lvl w:ilvl="8" w:tplc="39FA8958" w:tentative="1">
      <w:start w:val="1"/>
      <w:numFmt w:val="bullet"/>
      <w:lvlText w:val=""/>
      <w:lvlJc w:val="left"/>
      <w:pPr>
        <w:ind w:left="6272" w:hanging="360"/>
      </w:pPr>
      <w:rPr>
        <w:rFonts w:ascii="Wingdings" w:hAnsi="Wingdings" w:hint="default"/>
      </w:rPr>
    </w:lvl>
  </w:abstractNum>
  <w:abstractNum w:abstractNumId="14" w15:restartNumberingAfterBreak="0">
    <w:nsid w:val="0D9C4C2B"/>
    <w:multiLevelType w:val="hybridMultilevel"/>
    <w:tmpl w:val="1E0E6C3C"/>
    <w:lvl w:ilvl="0" w:tplc="F39687E8">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15" w15:restartNumberingAfterBreak="0">
    <w:nsid w:val="0EE75B17"/>
    <w:multiLevelType w:val="hybridMultilevel"/>
    <w:tmpl w:val="755E0F64"/>
    <w:lvl w:ilvl="0" w:tplc="C6D0D2E0">
      <w:numFmt w:val="bullet"/>
      <w:lvlText w:val="—"/>
      <w:lvlJc w:val="left"/>
      <w:pPr>
        <w:ind w:left="218" w:hanging="286"/>
      </w:pPr>
      <w:rPr>
        <w:rFonts w:ascii="Verdana" w:eastAsia="Verdana" w:hAnsi="Verdana" w:cs="Verdana" w:hint="default"/>
        <w:w w:val="82"/>
        <w:sz w:val="22"/>
        <w:szCs w:val="22"/>
        <w:lang w:val="uk-UA" w:eastAsia="en-US" w:bidi="ar-SA"/>
      </w:rPr>
    </w:lvl>
    <w:lvl w:ilvl="1" w:tplc="966E9BE4">
      <w:numFmt w:val="bullet"/>
      <w:lvlText w:val="•"/>
      <w:lvlJc w:val="left"/>
      <w:pPr>
        <w:ind w:left="1224" w:hanging="286"/>
      </w:pPr>
      <w:rPr>
        <w:rFonts w:hint="default"/>
        <w:lang w:val="uk-UA" w:eastAsia="en-US" w:bidi="ar-SA"/>
      </w:rPr>
    </w:lvl>
    <w:lvl w:ilvl="2" w:tplc="0BE6F7F4">
      <w:numFmt w:val="bullet"/>
      <w:lvlText w:val="•"/>
      <w:lvlJc w:val="left"/>
      <w:pPr>
        <w:ind w:left="2229" w:hanging="286"/>
      </w:pPr>
      <w:rPr>
        <w:rFonts w:hint="default"/>
        <w:lang w:val="uk-UA" w:eastAsia="en-US" w:bidi="ar-SA"/>
      </w:rPr>
    </w:lvl>
    <w:lvl w:ilvl="3" w:tplc="E1CAB9B2">
      <w:numFmt w:val="bullet"/>
      <w:lvlText w:val="•"/>
      <w:lvlJc w:val="left"/>
      <w:pPr>
        <w:ind w:left="3233" w:hanging="286"/>
      </w:pPr>
      <w:rPr>
        <w:rFonts w:hint="default"/>
        <w:lang w:val="uk-UA" w:eastAsia="en-US" w:bidi="ar-SA"/>
      </w:rPr>
    </w:lvl>
    <w:lvl w:ilvl="4" w:tplc="56AC8458">
      <w:numFmt w:val="bullet"/>
      <w:lvlText w:val="•"/>
      <w:lvlJc w:val="left"/>
      <w:pPr>
        <w:ind w:left="4238" w:hanging="286"/>
      </w:pPr>
      <w:rPr>
        <w:rFonts w:hint="default"/>
        <w:lang w:val="uk-UA" w:eastAsia="en-US" w:bidi="ar-SA"/>
      </w:rPr>
    </w:lvl>
    <w:lvl w:ilvl="5" w:tplc="92C89F92">
      <w:numFmt w:val="bullet"/>
      <w:lvlText w:val="•"/>
      <w:lvlJc w:val="left"/>
      <w:pPr>
        <w:ind w:left="5243" w:hanging="286"/>
      </w:pPr>
      <w:rPr>
        <w:rFonts w:hint="default"/>
        <w:lang w:val="uk-UA" w:eastAsia="en-US" w:bidi="ar-SA"/>
      </w:rPr>
    </w:lvl>
    <w:lvl w:ilvl="6" w:tplc="510CA648">
      <w:numFmt w:val="bullet"/>
      <w:lvlText w:val="•"/>
      <w:lvlJc w:val="left"/>
      <w:pPr>
        <w:ind w:left="6247" w:hanging="286"/>
      </w:pPr>
      <w:rPr>
        <w:rFonts w:hint="default"/>
        <w:lang w:val="uk-UA" w:eastAsia="en-US" w:bidi="ar-SA"/>
      </w:rPr>
    </w:lvl>
    <w:lvl w:ilvl="7" w:tplc="8654ADD0">
      <w:numFmt w:val="bullet"/>
      <w:lvlText w:val="•"/>
      <w:lvlJc w:val="left"/>
      <w:pPr>
        <w:ind w:left="7252" w:hanging="286"/>
      </w:pPr>
      <w:rPr>
        <w:rFonts w:hint="default"/>
        <w:lang w:val="uk-UA" w:eastAsia="en-US" w:bidi="ar-SA"/>
      </w:rPr>
    </w:lvl>
    <w:lvl w:ilvl="8" w:tplc="73A4F13E">
      <w:numFmt w:val="bullet"/>
      <w:lvlText w:val="•"/>
      <w:lvlJc w:val="left"/>
      <w:pPr>
        <w:ind w:left="8257" w:hanging="286"/>
      </w:pPr>
      <w:rPr>
        <w:rFonts w:hint="default"/>
        <w:lang w:val="uk-UA" w:eastAsia="en-US" w:bidi="ar-SA"/>
      </w:rPr>
    </w:lvl>
  </w:abstractNum>
  <w:abstractNum w:abstractNumId="16" w15:restartNumberingAfterBreak="0">
    <w:nsid w:val="0EF45C0B"/>
    <w:multiLevelType w:val="multilevel"/>
    <w:tmpl w:val="9F6CA4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DB6588"/>
    <w:multiLevelType w:val="hybridMultilevel"/>
    <w:tmpl w:val="B268AC4E"/>
    <w:lvl w:ilvl="0" w:tplc="65E0DC80">
      <w:numFmt w:val="bullet"/>
      <w:lvlText w:val="-"/>
      <w:lvlJc w:val="left"/>
      <w:pPr>
        <w:ind w:left="1211" w:hanging="360"/>
      </w:pPr>
      <w:rPr>
        <w:rFonts w:ascii="Times New Roman" w:eastAsia="Arial"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8" w15:restartNumberingAfterBreak="0">
    <w:nsid w:val="10106F38"/>
    <w:multiLevelType w:val="multilevel"/>
    <w:tmpl w:val="01D0CCE6"/>
    <w:lvl w:ilvl="0">
      <w:start w:val="2"/>
      <w:numFmt w:val="decimal"/>
      <w:lvlText w:val="%1"/>
      <w:lvlJc w:val="left"/>
      <w:pPr>
        <w:ind w:left="375" w:hanging="375"/>
      </w:pPr>
      <w:rPr>
        <w:rFonts w:eastAsia="Arial" w:hint="default"/>
      </w:rPr>
    </w:lvl>
    <w:lvl w:ilvl="1">
      <w:start w:val="1"/>
      <w:numFmt w:val="decimal"/>
      <w:lvlText w:val="%1.%2"/>
      <w:lvlJc w:val="left"/>
      <w:pPr>
        <w:ind w:left="2306" w:hanging="375"/>
      </w:pPr>
      <w:rPr>
        <w:rFonts w:eastAsia="Arial" w:hint="default"/>
      </w:rPr>
    </w:lvl>
    <w:lvl w:ilvl="2">
      <w:start w:val="1"/>
      <w:numFmt w:val="decimal"/>
      <w:lvlText w:val="%1.%2.%3"/>
      <w:lvlJc w:val="left"/>
      <w:pPr>
        <w:ind w:left="4582" w:hanging="720"/>
      </w:pPr>
      <w:rPr>
        <w:rFonts w:eastAsia="Arial" w:hint="default"/>
      </w:rPr>
    </w:lvl>
    <w:lvl w:ilvl="3">
      <w:start w:val="1"/>
      <w:numFmt w:val="decimal"/>
      <w:lvlText w:val="%1.%2.%3.%4"/>
      <w:lvlJc w:val="left"/>
      <w:pPr>
        <w:ind w:left="6873" w:hanging="1080"/>
      </w:pPr>
      <w:rPr>
        <w:rFonts w:eastAsia="Arial" w:hint="default"/>
      </w:rPr>
    </w:lvl>
    <w:lvl w:ilvl="4">
      <w:start w:val="1"/>
      <w:numFmt w:val="decimal"/>
      <w:lvlText w:val="%1.%2.%3.%4.%5"/>
      <w:lvlJc w:val="left"/>
      <w:pPr>
        <w:ind w:left="8804" w:hanging="1080"/>
      </w:pPr>
      <w:rPr>
        <w:rFonts w:eastAsia="Arial" w:hint="default"/>
      </w:rPr>
    </w:lvl>
    <w:lvl w:ilvl="5">
      <w:start w:val="1"/>
      <w:numFmt w:val="decimal"/>
      <w:lvlText w:val="%1.%2.%3.%4.%5.%6"/>
      <w:lvlJc w:val="left"/>
      <w:pPr>
        <w:ind w:left="11095" w:hanging="1440"/>
      </w:pPr>
      <w:rPr>
        <w:rFonts w:eastAsia="Arial" w:hint="default"/>
      </w:rPr>
    </w:lvl>
    <w:lvl w:ilvl="6">
      <w:start w:val="1"/>
      <w:numFmt w:val="decimal"/>
      <w:lvlText w:val="%1.%2.%3.%4.%5.%6.%7"/>
      <w:lvlJc w:val="left"/>
      <w:pPr>
        <w:ind w:left="13026" w:hanging="1440"/>
      </w:pPr>
      <w:rPr>
        <w:rFonts w:eastAsia="Arial" w:hint="default"/>
      </w:rPr>
    </w:lvl>
    <w:lvl w:ilvl="7">
      <w:start w:val="1"/>
      <w:numFmt w:val="decimal"/>
      <w:lvlText w:val="%1.%2.%3.%4.%5.%6.%7.%8"/>
      <w:lvlJc w:val="left"/>
      <w:pPr>
        <w:ind w:left="15317" w:hanging="1800"/>
      </w:pPr>
      <w:rPr>
        <w:rFonts w:eastAsia="Arial" w:hint="default"/>
      </w:rPr>
    </w:lvl>
    <w:lvl w:ilvl="8">
      <w:start w:val="1"/>
      <w:numFmt w:val="decimal"/>
      <w:lvlText w:val="%1.%2.%3.%4.%5.%6.%7.%8.%9"/>
      <w:lvlJc w:val="left"/>
      <w:pPr>
        <w:ind w:left="17608" w:hanging="2160"/>
      </w:pPr>
      <w:rPr>
        <w:rFonts w:eastAsia="Arial" w:hint="default"/>
      </w:rPr>
    </w:lvl>
  </w:abstractNum>
  <w:abstractNum w:abstractNumId="19" w15:restartNumberingAfterBreak="0">
    <w:nsid w:val="113C4D99"/>
    <w:multiLevelType w:val="hybridMultilevel"/>
    <w:tmpl w:val="499667F0"/>
    <w:lvl w:ilvl="0" w:tplc="77243F76">
      <w:start w:val="1"/>
      <w:numFmt w:val="bullet"/>
      <w:lvlText w:val=""/>
      <w:lvlJc w:val="left"/>
      <w:pPr>
        <w:ind w:left="1440" w:hanging="360"/>
      </w:pPr>
      <w:rPr>
        <w:rFonts w:ascii="Wingdings" w:hAnsi="Wingdings" w:hint="default"/>
      </w:rPr>
    </w:lvl>
    <w:lvl w:ilvl="1" w:tplc="1BD4EDAA" w:tentative="1">
      <w:start w:val="1"/>
      <w:numFmt w:val="bullet"/>
      <w:lvlText w:val="o"/>
      <w:lvlJc w:val="left"/>
      <w:pPr>
        <w:ind w:left="2160" w:hanging="360"/>
      </w:pPr>
      <w:rPr>
        <w:rFonts w:ascii="Courier New" w:hAnsi="Courier New" w:cs="Courier New" w:hint="default"/>
      </w:rPr>
    </w:lvl>
    <w:lvl w:ilvl="2" w:tplc="571EA6FC" w:tentative="1">
      <w:start w:val="1"/>
      <w:numFmt w:val="bullet"/>
      <w:lvlText w:val=""/>
      <w:lvlJc w:val="left"/>
      <w:pPr>
        <w:ind w:left="2880" w:hanging="360"/>
      </w:pPr>
      <w:rPr>
        <w:rFonts w:ascii="Wingdings" w:hAnsi="Wingdings" w:hint="default"/>
      </w:rPr>
    </w:lvl>
    <w:lvl w:ilvl="3" w:tplc="C4EACCA8" w:tentative="1">
      <w:start w:val="1"/>
      <w:numFmt w:val="bullet"/>
      <w:lvlText w:val=""/>
      <w:lvlJc w:val="left"/>
      <w:pPr>
        <w:ind w:left="3600" w:hanging="360"/>
      </w:pPr>
      <w:rPr>
        <w:rFonts w:ascii="Symbol" w:hAnsi="Symbol" w:hint="default"/>
      </w:rPr>
    </w:lvl>
    <w:lvl w:ilvl="4" w:tplc="E26E4DB4" w:tentative="1">
      <w:start w:val="1"/>
      <w:numFmt w:val="bullet"/>
      <w:lvlText w:val="o"/>
      <w:lvlJc w:val="left"/>
      <w:pPr>
        <w:ind w:left="4320" w:hanging="360"/>
      </w:pPr>
      <w:rPr>
        <w:rFonts w:ascii="Courier New" w:hAnsi="Courier New" w:cs="Courier New" w:hint="default"/>
      </w:rPr>
    </w:lvl>
    <w:lvl w:ilvl="5" w:tplc="8252274C" w:tentative="1">
      <w:start w:val="1"/>
      <w:numFmt w:val="bullet"/>
      <w:lvlText w:val=""/>
      <w:lvlJc w:val="left"/>
      <w:pPr>
        <w:ind w:left="5040" w:hanging="360"/>
      </w:pPr>
      <w:rPr>
        <w:rFonts w:ascii="Wingdings" w:hAnsi="Wingdings" w:hint="default"/>
      </w:rPr>
    </w:lvl>
    <w:lvl w:ilvl="6" w:tplc="D0CA885A" w:tentative="1">
      <w:start w:val="1"/>
      <w:numFmt w:val="bullet"/>
      <w:lvlText w:val=""/>
      <w:lvlJc w:val="left"/>
      <w:pPr>
        <w:ind w:left="5760" w:hanging="360"/>
      </w:pPr>
      <w:rPr>
        <w:rFonts w:ascii="Symbol" w:hAnsi="Symbol" w:hint="default"/>
      </w:rPr>
    </w:lvl>
    <w:lvl w:ilvl="7" w:tplc="4DD2E172" w:tentative="1">
      <w:start w:val="1"/>
      <w:numFmt w:val="bullet"/>
      <w:lvlText w:val="o"/>
      <w:lvlJc w:val="left"/>
      <w:pPr>
        <w:ind w:left="6480" w:hanging="360"/>
      </w:pPr>
      <w:rPr>
        <w:rFonts w:ascii="Courier New" w:hAnsi="Courier New" w:cs="Courier New" w:hint="default"/>
      </w:rPr>
    </w:lvl>
    <w:lvl w:ilvl="8" w:tplc="9502005C" w:tentative="1">
      <w:start w:val="1"/>
      <w:numFmt w:val="bullet"/>
      <w:lvlText w:val=""/>
      <w:lvlJc w:val="left"/>
      <w:pPr>
        <w:ind w:left="7200" w:hanging="360"/>
      </w:pPr>
      <w:rPr>
        <w:rFonts w:ascii="Wingdings" w:hAnsi="Wingdings" w:hint="default"/>
      </w:rPr>
    </w:lvl>
  </w:abstractNum>
  <w:abstractNum w:abstractNumId="20" w15:restartNumberingAfterBreak="0">
    <w:nsid w:val="12230243"/>
    <w:multiLevelType w:val="hybridMultilevel"/>
    <w:tmpl w:val="AD2AD978"/>
    <w:lvl w:ilvl="0" w:tplc="0419000D">
      <w:start w:val="1"/>
      <w:numFmt w:val="decimal"/>
      <w:lvlText w:val="%1."/>
      <w:lvlJc w:val="left"/>
      <w:pPr>
        <w:ind w:left="720" w:hanging="360"/>
      </w:pPr>
      <w:rPr>
        <w:rFonts w:hint="default"/>
      </w:rPr>
    </w:lvl>
    <w:lvl w:ilvl="1" w:tplc="04220003" w:tentative="1">
      <w:start w:val="1"/>
      <w:numFmt w:val="lowerLetter"/>
      <w:lvlText w:val="%2."/>
      <w:lvlJc w:val="left"/>
      <w:pPr>
        <w:ind w:left="1440" w:hanging="360"/>
      </w:p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21" w15:restartNumberingAfterBreak="0">
    <w:nsid w:val="1284127B"/>
    <w:multiLevelType w:val="multilevel"/>
    <w:tmpl w:val="464C5E18"/>
    <w:lvl w:ilvl="0">
      <w:start w:val="5"/>
      <w:numFmt w:val="decimal"/>
      <w:lvlText w:val="%1."/>
      <w:lvlJc w:val="left"/>
      <w:pPr>
        <w:ind w:left="0" w:firstLine="0"/>
      </w:pPr>
      <w:rPr>
        <w:rFonts w:hint="default"/>
        <w:b/>
      </w:rPr>
    </w:lvl>
    <w:lvl w:ilvl="1">
      <w:start w:val="1"/>
      <w:numFmt w:val="decimal"/>
      <w:lvlText w:val="%2."/>
      <w:lvlJc w:val="left"/>
      <w:pPr>
        <w:tabs>
          <w:tab w:val="num" w:pos="1932"/>
        </w:tabs>
        <w:ind w:left="1932" w:hanging="360"/>
      </w:pPr>
      <w:rPr>
        <w:rFonts w:hint="default"/>
      </w:rPr>
    </w:lvl>
    <w:lvl w:ilvl="2">
      <w:start w:val="1"/>
      <w:numFmt w:val="decimal"/>
      <w:lvlText w:val="%3."/>
      <w:lvlJc w:val="left"/>
      <w:pPr>
        <w:tabs>
          <w:tab w:val="num" w:pos="2652"/>
        </w:tabs>
        <w:ind w:left="2652" w:hanging="360"/>
      </w:pPr>
      <w:rPr>
        <w:rFonts w:hint="default"/>
      </w:rPr>
    </w:lvl>
    <w:lvl w:ilvl="3">
      <w:start w:val="1"/>
      <w:numFmt w:val="decimal"/>
      <w:lvlText w:val="%4."/>
      <w:lvlJc w:val="left"/>
      <w:pPr>
        <w:tabs>
          <w:tab w:val="num" w:pos="3372"/>
        </w:tabs>
        <w:ind w:left="3372" w:hanging="360"/>
      </w:pPr>
      <w:rPr>
        <w:rFonts w:hint="default"/>
      </w:rPr>
    </w:lvl>
    <w:lvl w:ilvl="4">
      <w:start w:val="1"/>
      <w:numFmt w:val="decimal"/>
      <w:lvlText w:val="%5."/>
      <w:lvlJc w:val="left"/>
      <w:pPr>
        <w:tabs>
          <w:tab w:val="num" w:pos="4092"/>
        </w:tabs>
        <w:ind w:left="4092" w:hanging="360"/>
      </w:pPr>
      <w:rPr>
        <w:rFonts w:hint="default"/>
      </w:rPr>
    </w:lvl>
    <w:lvl w:ilvl="5">
      <w:start w:val="1"/>
      <w:numFmt w:val="decimal"/>
      <w:lvlText w:val="%6."/>
      <w:lvlJc w:val="left"/>
      <w:pPr>
        <w:tabs>
          <w:tab w:val="num" w:pos="4812"/>
        </w:tabs>
        <w:ind w:left="4812" w:hanging="360"/>
      </w:pPr>
      <w:rPr>
        <w:rFonts w:hint="default"/>
      </w:rPr>
    </w:lvl>
    <w:lvl w:ilvl="6">
      <w:start w:val="1"/>
      <w:numFmt w:val="decimal"/>
      <w:lvlText w:val="%7."/>
      <w:lvlJc w:val="left"/>
      <w:pPr>
        <w:tabs>
          <w:tab w:val="num" w:pos="5532"/>
        </w:tabs>
        <w:ind w:left="5532" w:hanging="360"/>
      </w:pPr>
      <w:rPr>
        <w:rFonts w:hint="default"/>
      </w:rPr>
    </w:lvl>
    <w:lvl w:ilvl="7">
      <w:start w:val="1"/>
      <w:numFmt w:val="decimal"/>
      <w:lvlText w:val="%8."/>
      <w:lvlJc w:val="left"/>
      <w:pPr>
        <w:tabs>
          <w:tab w:val="num" w:pos="6252"/>
        </w:tabs>
        <w:ind w:left="6252" w:hanging="360"/>
      </w:pPr>
      <w:rPr>
        <w:rFonts w:hint="default"/>
      </w:rPr>
    </w:lvl>
    <w:lvl w:ilvl="8">
      <w:start w:val="1"/>
      <w:numFmt w:val="decimal"/>
      <w:lvlText w:val="%9."/>
      <w:lvlJc w:val="left"/>
      <w:pPr>
        <w:tabs>
          <w:tab w:val="num" w:pos="6972"/>
        </w:tabs>
        <w:ind w:left="6972" w:hanging="360"/>
      </w:pPr>
      <w:rPr>
        <w:rFonts w:hint="default"/>
      </w:rPr>
    </w:lvl>
  </w:abstractNum>
  <w:abstractNum w:abstractNumId="22" w15:restartNumberingAfterBreak="0">
    <w:nsid w:val="14617C83"/>
    <w:multiLevelType w:val="hybridMultilevel"/>
    <w:tmpl w:val="0A388C30"/>
    <w:lvl w:ilvl="0" w:tplc="9CAA8BB4">
      <w:start w:val="1"/>
      <w:numFmt w:val="decimal"/>
      <w:lvlText w:val="%1."/>
      <w:lvlJc w:val="left"/>
      <w:pPr>
        <w:ind w:left="493" w:hanging="392"/>
      </w:pPr>
      <w:rPr>
        <w:rFonts w:ascii="Verdana" w:eastAsia="Verdana" w:hAnsi="Verdana" w:cs="Verdana" w:hint="default"/>
        <w:b w:val="0"/>
        <w:bCs w:val="0"/>
        <w:i w:val="0"/>
        <w:iCs w:val="0"/>
        <w:w w:val="99"/>
        <w:sz w:val="20"/>
        <w:szCs w:val="20"/>
        <w:lang w:val="uk-UA" w:eastAsia="en-US" w:bidi="ar-SA"/>
      </w:rPr>
    </w:lvl>
    <w:lvl w:ilvl="1" w:tplc="0EECCC38">
      <w:numFmt w:val="bullet"/>
      <w:lvlText w:val="•"/>
      <w:lvlJc w:val="left"/>
      <w:pPr>
        <w:ind w:left="916" w:hanging="392"/>
      </w:pPr>
      <w:rPr>
        <w:rFonts w:hint="default"/>
        <w:lang w:val="uk-UA" w:eastAsia="en-US" w:bidi="ar-SA"/>
      </w:rPr>
    </w:lvl>
    <w:lvl w:ilvl="2" w:tplc="29D65F9A">
      <w:numFmt w:val="bullet"/>
      <w:lvlText w:val="•"/>
      <w:lvlJc w:val="left"/>
      <w:pPr>
        <w:ind w:left="1333" w:hanging="392"/>
      </w:pPr>
      <w:rPr>
        <w:rFonts w:hint="default"/>
        <w:lang w:val="uk-UA" w:eastAsia="en-US" w:bidi="ar-SA"/>
      </w:rPr>
    </w:lvl>
    <w:lvl w:ilvl="3" w:tplc="11B83182">
      <w:numFmt w:val="bullet"/>
      <w:lvlText w:val="•"/>
      <w:lvlJc w:val="left"/>
      <w:pPr>
        <w:ind w:left="1750" w:hanging="392"/>
      </w:pPr>
      <w:rPr>
        <w:rFonts w:hint="default"/>
        <w:lang w:val="uk-UA" w:eastAsia="en-US" w:bidi="ar-SA"/>
      </w:rPr>
    </w:lvl>
    <w:lvl w:ilvl="4" w:tplc="C34CD634">
      <w:numFmt w:val="bullet"/>
      <w:lvlText w:val="•"/>
      <w:lvlJc w:val="left"/>
      <w:pPr>
        <w:ind w:left="2167" w:hanging="392"/>
      </w:pPr>
      <w:rPr>
        <w:rFonts w:hint="default"/>
        <w:lang w:val="uk-UA" w:eastAsia="en-US" w:bidi="ar-SA"/>
      </w:rPr>
    </w:lvl>
    <w:lvl w:ilvl="5" w:tplc="14C4EEA4">
      <w:numFmt w:val="bullet"/>
      <w:lvlText w:val="•"/>
      <w:lvlJc w:val="left"/>
      <w:pPr>
        <w:ind w:left="2584" w:hanging="392"/>
      </w:pPr>
      <w:rPr>
        <w:rFonts w:hint="default"/>
        <w:lang w:val="uk-UA" w:eastAsia="en-US" w:bidi="ar-SA"/>
      </w:rPr>
    </w:lvl>
    <w:lvl w:ilvl="6" w:tplc="90AEC724">
      <w:numFmt w:val="bullet"/>
      <w:lvlText w:val="•"/>
      <w:lvlJc w:val="left"/>
      <w:pPr>
        <w:ind w:left="3000" w:hanging="392"/>
      </w:pPr>
      <w:rPr>
        <w:rFonts w:hint="default"/>
        <w:lang w:val="uk-UA" w:eastAsia="en-US" w:bidi="ar-SA"/>
      </w:rPr>
    </w:lvl>
    <w:lvl w:ilvl="7" w:tplc="600070EC">
      <w:numFmt w:val="bullet"/>
      <w:lvlText w:val="•"/>
      <w:lvlJc w:val="left"/>
      <w:pPr>
        <w:ind w:left="3417" w:hanging="392"/>
      </w:pPr>
      <w:rPr>
        <w:rFonts w:hint="default"/>
        <w:lang w:val="uk-UA" w:eastAsia="en-US" w:bidi="ar-SA"/>
      </w:rPr>
    </w:lvl>
    <w:lvl w:ilvl="8" w:tplc="7D5A8528">
      <w:numFmt w:val="bullet"/>
      <w:lvlText w:val="•"/>
      <w:lvlJc w:val="left"/>
      <w:pPr>
        <w:ind w:left="3834" w:hanging="392"/>
      </w:pPr>
      <w:rPr>
        <w:rFonts w:hint="default"/>
        <w:lang w:val="uk-UA" w:eastAsia="en-US" w:bidi="ar-SA"/>
      </w:rPr>
    </w:lvl>
  </w:abstractNum>
  <w:abstractNum w:abstractNumId="23" w15:restartNumberingAfterBreak="0">
    <w:nsid w:val="15981DBB"/>
    <w:multiLevelType w:val="multilevel"/>
    <w:tmpl w:val="866EC7E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17461225"/>
    <w:multiLevelType w:val="hybridMultilevel"/>
    <w:tmpl w:val="B10EFBF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18010ADB"/>
    <w:multiLevelType w:val="hybridMultilevel"/>
    <w:tmpl w:val="4936F3A2"/>
    <w:lvl w:ilvl="0" w:tplc="F8AA2226">
      <w:start w:val="1"/>
      <w:numFmt w:val="bullet"/>
      <w:lvlText w:val=""/>
      <w:lvlJc w:val="left"/>
      <w:pPr>
        <w:ind w:left="1440" w:hanging="360"/>
      </w:pPr>
      <w:rPr>
        <w:rFonts w:ascii="Wingdings" w:hAnsi="Wingdings" w:hint="default"/>
      </w:rPr>
    </w:lvl>
    <w:lvl w:ilvl="1" w:tplc="983CAC96" w:tentative="1">
      <w:start w:val="1"/>
      <w:numFmt w:val="bullet"/>
      <w:lvlText w:val="o"/>
      <w:lvlJc w:val="left"/>
      <w:pPr>
        <w:ind w:left="2160" w:hanging="360"/>
      </w:pPr>
      <w:rPr>
        <w:rFonts w:ascii="Courier New" w:hAnsi="Courier New" w:cs="Courier New" w:hint="default"/>
      </w:rPr>
    </w:lvl>
    <w:lvl w:ilvl="2" w:tplc="725A8A4A" w:tentative="1">
      <w:start w:val="1"/>
      <w:numFmt w:val="bullet"/>
      <w:lvlText w:val=""/>
      <w:lvlJc w:val="left"/>
      <w:pPr>
        <w:ind w:left="2880" w:hanging="360"/>
      </w:pPr>
      <w:rPr>
        <w:rFonts w:ascii="Wingdings" w:hAnsi="Wingdings" w:hint="default"/>
      </w:rPr>
    </w:lvl>
    <w:lvl w:ilvl="3" w:tplc="E118064C" w:tentative="1">
      <w:start w:val="1"/>
      <w:numFmt w:val="bullet"/>
      <w:lvlText w:val=""/>
      <w:lvlJc w:val="left"/>
      <w:pPr>
        <w:ind w:left="3600" w:hanging="360"/>
      </w:pPr>
      <w:rPr>
        <w:rFonts w:ascii="Symbol" w:hAnsi="Symbol" w:hint="default"/>
      </w:rPr>
    </w:lvl>
    <w:lvl w:ilvl="4" w:tplc="EBC46748" w:tentative="1">
      <w:start w:val="1"/>
      <w:numFmt w:val="bullet"/>
      <w:lvlText w:val="o"/>
      <w:lvlJc w:val="left"/>
      <w:pPr>
        <w:ind w:left="4320" w:hanging="360"/>
      </w:pPr>
      <w:rPr>
        <w:rFonts w:ascii="Courier New" w:hAnsi="Courier New" w:cs="Courier New" w:hint="default"/>
      </w:rPr>
    </w:lvl>
    <w:lvl w:ilvl="5" w:tplc="96105E58" w:tentative="1">
      <w:start w:val="1"/>
      <w:numFmt w:val="bullet"/>
      <w:lvlText w:val=""/>
      <w:lvlJc w:val="left"/>
      <w:pPr>
        <w:ind w:left="5040" w:hanging="360"/>
      </w:pPr>
      <w:rPr>
        <w:rFonts w:ascii="Wingdings" w:hAnsi="Wingdings" w:hint="default"/>
      </w:rPr>
    </w:lvl>
    <w:lvl w:ilvl="6" w:tplc="B9B86E8E" w:tentative="1">
      <w:start w:val="1"/>
      <w:numFmt w:val="bullet"/>
      <w:lvlText w:val=""/>
      <w:lvlJc w:val="left"/>
      <w:pPr>
        <w:ind w:left="5760" w:hanging="360"/>
      </w:pPr>
      <w:rPr>
        <w:rFonts w:ascii="Symbol" w:hAnsi="Symbol" w:hint="default"/>
      </w:rPr>
    </w:lvl>
    <w:lvl w:ilvl="7" w:tplc="C73A744E" w:tentative="1">
      <w:start w:val="1"/>
      <w:numFmt w:val="bullet"/>
      <w:lvlText w:val="o"/>
      <w:lvlJc w:val="left"/>
      <w:pPr>
        <w:ind w:left="6480" w:hanging="360"/>
      </w:pPr>
      <w:rPr>
        <w:rFonts w:ascii="Courier New" w:hAnsi="Courier New" w:cs="Courier New" w:hint="default"/>
      </w:rPr>
    </w:lvl>
    <w:lvl w:ilvl="8" w:tplc="485C77A6" w:tentative="1">
      <w:start w:val="1"/>
      <w:numFmt w:val="bullet"/>
      <w:lvlText w:val=""/>
      <w:lvlJc w:val="left"/>
      <w:pPr>
        <w:ind w:left="7200" w:hanging="360"/>
      </w:pPr>
      <w:rPr>
        <w:rFonts w:ascii="Wingdings" w:hAnsi="Wingdings" w:hint="default"/>
      </w:rPr>
    </w:lvl>
  </w:abstractNum>
  <w:abstractNum w:abstractNumId="26" w15:restartNumberingAfterBreak="0">
    <w:nsid w:val="189E2DC3"/>
    <w:multiLevelType w:val="hybridMultilevel"/>
    <w:tmpl w:val="464A0E4E"/>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7" w15:restartNumberingAfterBreak="0">
    <w:nsid w:val="1A061ECD"/>
    <w:multiLevelType w:val="hybridMultilevel"/>
    <w:tmpl w:val="EDD21EFA"/>
    <w:lvl w:ilvl="0" w:tplc="974E032C">
      <w:start w:val="3"/>
      <w:numFmt w:val="bullet"/>
      <w:lvlText w:val="-"/>
      <w:lvlJc w:val="left"/>
      <w:pPr>
        <w:ind w:left="1069" w:hanging="360"/>
      </w:pPr>
      <w:rPr>
        <w:rFonts w:ascii="Times New Roman" w:eastAsia="Arial"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8" w15:restartNumberingAfterBreak="0">
    <w:nsid w:val="1AE446AE"/>
    <w:multiLevelType w:val="hybridMultilevel"/>
    <w:tmpl w:val="8DAC7AB6"/>
    <w:lvl w:ilvl="0" w:tplc="1F86D4EA">
      <w:start w:val="1"/>
      <w:numFmt w:val="decimal"/>
      <w:lvlText w:val="%1."/>
      <w:lvlJc w:val="left"/>
      <w:pPr>
        <w:ind w:left="530" w:hanging="385"/>
        <w:jc w:val="right"/>
      </w:pPr>
      <w:rPr>
        <w:rFonts w:ascii="Verdana" w:eastAsia="Verdana" w:hAnsi="Verdana" w:cs="Verdana" w:hint="default"/>
        <w:b w:val="0"/>
        <w:bCs w:val="0"/>
        <w:i w:val="0"/>
        <w:iCs w:val="0"/>
        <w:w w:val="99"/>
        <w:sz w:val="20"/>
        <w:szCs w:val="20"/>
        <w:lang w:val="uk-UA" w:eastAsia="en-US" w:bidi="ar-SA"/>
      </w:rPr>
    </w:lvl>
    <w:lvl w:ilvl="1" w:tplc="9452A5F8">
      <w:numFmt w:val="bullet"/>
      <w:lvlText w:val="•"/>
      <w:lvlJc w:val="left"/>
      <w:pPr>
        <w:ind w:left="963" w:hanging="385"/>
      </w:pPr>
      <w:rPr>
        <w:rFonts w:hint="default"/>
        <w:lang w:val="uk-UA" w:eastAsia="en-US" w:bidi="ar-SA"/>
      </w:rPr>
    </w:lvl>
    <w:lvl w:ilvl="2" w:tplc="AF80720C">
      <w:numFmt w:val="bullet"/>
      <w:lvlText w:val="•"/>
      <w:lvlJc w:val="left"/>
      <w:pPr>
        <w:ind w:left="1387" w:hanging="385"/>
      </w:pPr>
      <w:rPr>
        <w:rFonts w:hint="default"/>
        <w:lang w:val="uk-UA" w:eastAsia="en-US" w:bidi="ar-SA"/>
      </w:rPr>
    </w:lvl>
    <w:lvl w:ilvl="3" w:tplc="CBE21B72">
      <w:numFmt w:val="bullet"/>
      <w:lvlText w:val="•"/>
      <w:lvlJc w:val="left"/>
      <w:pPr>
        <w:ind w:left="1810" w:hanging="385"/>
      </w:pPr>
      <w:rPr>
        <w:rFonts w:hint="default"/>
        <w:lang w:val="uk-UA" w:eastAsia="en-US" w:bidi="ar-SA"/>
      </w:rPr>
    </w:lvl>
    <w:lvl w:ilvl="4" w:tplc="31FCF150">
      <w:numFmt w:val="bullet"/>
      <w:lvlText w:val="•"/>
      <w:lvlJc w:val="left"/>
      <w:pPr>
        <w:ind w:left="2234" w:hanging="385"/>
      </w:pPr>
      <w:rPr>
        <w:rFonts w:hint="default"/>
        <w:lang w:val="uk-UA" w:eastAsia="en-US" w:bidi="ar-SA"/>
      </w:rPr>
    </w:lvl>
    <w:lvl w:ilvl="5" w:tplc="177AFEE0">
      <w:numFmt w:val="bullet"/>
      <w:lvlText w:val="•"/>
      <w:lvlJc w:val="left"/>
      <w:pPr>
        <w:ind w:left="2658" w:hanging="385"/>
      </w:pPr>
      <w:rPr>
        <w:rFonts w:hint="default"/>
        <w:lang w:val="uk-UA" w:eastAsia="en-US" w:bidi="ar-SA"/>
      </w:rPr>
    </w:lvl>
    <w:lvl w:ilvl="6" w:tplc="676643CA">
      <w:numFmt w:val="bullet"/>
      <w:lvlText w:val="•"/>
      <w:lvlJc w:val="left"/>
      <w:pPr>
        <w:ind w:left="3081" w:hanging="385"/>
      </w:pPr>
      <w:rPr>
        <w:rFonts w:hint="default"/>
        <w:lang w:val="uk-UA" w:eastAsia="en-US" w:bidi="ar-SA"/>
      </w:rPr>
    </w:lvl>
    <w:lvl w:ilvl="7" w:tplc="206C533A">
      <w:numFmt w:val="bullet"/>
      <w:lvlText w:val="•"/>
      <w:lvlJc w:val="left"/>
      <w:pPr>
        <w:ind w:left="3505" w:hanging="385"/>
      </w:pPr>
      <w:rPr>
        <w:rFonts w:hint="default"/>
        <w:lang w:val="uk-UA" w:eastAsia="en-US" w:bidi="ar-SA"/>
      </w:rPr>
    </w:lvl>
    <w:lvl w:ilvl="8" w:tplc="312E2D02">
      <w:numFmt w:val="bullet"/>
      <w:lvlText w:val="•"/>
      <w:lvlJc w:val="left"/>
      <w:pPr>
        <w:ind w:left="3928" w:hanging="385"/>
      </w:pPr>
      <w:rPr>
        <w:rFonts w:hint="default"/>
        <w:lang w:val="uk-UA" w:eastAsia="en-US" w:bidi="ar-SA"/>
      </w:rPr>
    </w:lvl>
  </w:abstractNum>
  <w:abstractNum w:abstractNumId="29" w15:restartNumberingAfterBreak="0">
    <w:nsid w:val="1B8742F2"/>
    <w:multiLevelType w:val="hybridMultilevel"/>
    <w:tmpl w:val="E5965FC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1BE731CB"/>
    <w:multiLevelType w:val="hybridMultilevel"/>
    <w:tmpl w:val="6BDC437C"/>
    <w:lvl w:ilvl="0" w:tplc="528886CC">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1CEE1D77"/>
    <w:multiLevelType w:val="hybridMultilevel"/>
    <w:tmpl w:val="20000B24"/>
    <w:lvl w:ilvl="0" w:tplc="0419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2" w15:restartNumberingAfterBreak="0">
    <w:nsid w:val="208C4C70"/>
    <w:multiLevelType w:val="hybridMultilevel"/>
    <w:tmpl w:val="75E07924"/>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3" w15:restartNumberingAfterBreak="0">
    <w:nsid w:val="21283B28"/>
    <w:multiLevelType w:val="hybridMultilevel"/>
    <w:tmpl w:val="66E4A3E0"/>
    <w:lvl w:ilvl="0" w:tplc="0419000D">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23CF6DC8"/>
    <w:multiLevelType w:val="hybridMultilevel"/>
    <w:tmpl w:val="9D04401C"/>
    <w:lvl w:ilvl="0" w:tplc="CB749946">
      <w:start w:val="1"/>
      <w:numFmt w:val="decimal"/>
      <w:lvlText w:val="%1."/>
      <w:lvlJc w:val="left"/>
      <w:pPr>
        <w:ind w:left="928" w:hanging="360"/>
      </w:pPr>
      <w:rPr>
        <w:rFonts w:ascii="Calibri" w:hAnsi="Calibri" w:cs="Calibri" w:hint="default"/>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51D0FBF"/>
    <w:multiLevelType w:val="multilevel"/>
    <w:tmpl w:val="BB785C5A"/>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28807FE9"/>
    <w:multiLevelType w:val="hybridMultilevel"/>
    <w:tmpl w:val="D9CE2E3C"/>
    <w:lvl w:ilvl="0" w:tplc="0BDC5D30">
      <w:start w:val="1"/>
      <w:numFmt w:val="bullet"/>
      <w:lvlText w:val=""/>
      <w:lvlJc w:val="left"/>
      <w:pPr>
        <w:ind w:left="2566" w:hanging="360"/>
      </w:pPr>
      <w:rPr>
        <w:rFonts w:ascii="Wingdings" w:hAnsi="Wingdings" w:hint="default"/>
      </w:rPr>
    </w:lvl>
    <w:lvl w:ilvl="1" w:tplc="7696DD4C" w:tentative="1">
      <w:start w:val="1"/>
      <w:numFmt w:val="bullet"/>
      <w:lvlText w:val="o"/>
      <w:lvlJc w:val="left"/>
      <w:pPr>
        <w:ind w:left="3286" w:hanging="360"/>
      </w:pPr>
      <w:rPr>
        <w:rFonts w:ascii="Courier New" w:hAnsi="Courier New" w:cs="Courier New" w:hint="default"/>
      </w:rPr>
    </w:lvl>
    <w:lvl w:ilvl="2" w:tplc="2B14125C" w:tentative="1">
      <w:start w:val="1"/>
      <w:numFmt w:val="bullet"/>
      <w:lvlText w:val=""/>
      <w:lvlJc w:val="left"/>
      <w:pPr>
        <w:ind w:left="4006" w:hanging="360"/>
      </w:pPr>
      <w:rPr>
        <w:rFonts w:ascii="Wingdings" w:hAnsi="Wingdings" w:hint="default"/>
      </w:rPr>
    </w:lvl>
    <w:lvl w:ilvl="3" w:tplc="ABFC6A54" w:tentative="1">
      <w:start w:val="1"/>
      <w:numFmt w:val="bullet"/>
      <w:lvlText w:val=""/>
      <w:lvlJc w:val="left"/>
      <w:pPr>
        <w:ind w:left="4726" w:hanging="360"/>
      </w:pPr>
      <w:rPr>
        <w:rFonts w:ascii="Symbol" w:hAnsi="Symbol" w:hint="default"/>
      </w:rPr>
    </w:lvl>
    <w:lvl w:ilvl="4" w:tplc="9E0498F2" w:tentative="1">
      <w:start w:val="1"/>
      <w:numFmt w:val="bullet"/>
      <w:lvlText w:val="o"/>
      <w:lvlJc w:val="left"/>
      <w:pPr>
        <w:ind w:left="5446" w:hanging="360"/>
      </w:pPr>
      <w:rPr>
        <w:rFonts w:ascii="Courier New" w:hAnsi="Courier New" w:cs="Courier New" w:hint="default"/>
      </w:rPr>
    </w:lvl>
    <w:lvl w:ilvl="5" w:tplc="222419DC" w:tentative="1">
      <w:start w:val="1"/>
      <w:numFmt w:val="bullet"/>
      <w:lvlText w:val=""/>
      <w:lvlJc w:val="left"/>
      <w:pPr>
        <w:ind w:left="6166" w:hanging="360"/>
      </w:pPr>
      <w:rPr>
        <w:rFonts w:ascii="Wingdings" w:hAnsi="Wingdings" w:hint="default"/>
      </w:rPr>
    </w:lvl>
    <w:lvl w:ilvl="6" w:tplc="63DA0482" w:tentative="1">
      <w:start w:val="1"/>
      <w:numFmt w:val="bullet"/>
      <w:lvlText w:val=""/>
      <w:lvlJc w:val="left"/>
      <w:pPr>
        <w:ind w:left="6886" w:hanging="360"/>
      </w:pPr>
      <w:rPr>
        <w:rFonts w:ascii="Symbol" w:hAnsi="Symbol" w:hint="default"/>
      </w:rPr>
    </w:lvl>
    <w:lvl w:ilvl="7" w:tplc="67603B2E" w:tentative="1">
      <w:start w:val="1"/>
      <w:numFmt w:val="bullet"/>
      <w:lvlText w:val="o"/>
      <w:lvlJc w:val="left"/>
      <w:pPr>
        <w:ind w:left="7606" w:hanging="360"/>
      </w:pPr>
      <w:rPr>
        <w:rFonts w:ascii="Courier New" w:hAnsi="Courier New" w:cs="Courier New" w:hint="default"/>
      </w:rPr>
    </w:lvl>
    <w:lvl w:ilvl="8" w:tplc="AAEC951E" w:tentative="1">
      <w:start w:val="1"/>
      <w:numFmt w:val="bullet"/>
      <w:lvlText w:val=""/>
      <w:lvlJc w:val="left"/>
      <w:pPr>
        <w:ind w:left="8326" w:hanging="360"/>
      </w:pPr>
      <w:rPr>
        <w:rFonts w:ascii="Wingdings" w:hAnsi="Wingdings" w:hint="default"/>
      </w:rPr>
    </w:lvl>
  </w:abstractNum>
  <w:abstractNum w:abstractNumId="37" w15:restartNumberingAfterBreak="0">
    <w:nsid w:val="29C5262F"/>
    <w:multiLevelType w:val="hybridMultilevel"/>
    <w:tmpl w:val="32EE25CA"/>
    <w:lvl w:ilvl="0" w:tplc="F7E221B0">
      <w:numFmt w:val="bullet"/>
      <w:lvlText w:val=""/>
      <w:lvlJc w:val="left"/>
      <w:pPr>
        <w:ind w:left="936" w:hanging="360"/>
      </w:pPr>
      <w:rPr>
        <w:rFonts w:ascii="Symbol" w:eastAsia="Symbol" w:hAnsi="Symbol" w:cs="Symbol" w:hint="default"/>
        <w:w w:val="100"/>
        <w:sz w:val="22"/>
        <w:szCs w:val="22"/>
        <w:lang w:val="uk-UA" w:eastAsia="en-US" w:bidi="ar-SA"/>
      </w:rPr>
    </w:lvl>
    <w:lvl w:ilvl="1" w:tplc="CA164DE0">
      <w:numFmt w:val="bullet"/>
      <w:lvlText w:val="•"/>
      <w:lvlJc w:val="left"/>
      <w:pPr>
        <w:ind w:left="1280" w:hanging="360"/>
      </w:pPr>
      <w:rPr>
        <w:rFonts w:hint="default"/>
        <w:lang w:val="uk-UA" w:eastAsia="en-US" w:bidi="ar-SA"/>
      </w:rPr>
    </w:lvl>
    <w:lvl w:ilvl="2" w:tplc="F00EC75E">
      <w:numFmt w:val="bullet"/>
      <w:lvlText w:val="•"/>
      <w:lvlJc w:val="left"/>
      <w:pPr>
        <w:ind w:left="2278" w:hanging="360"/>
      </w:pPr>
      <w:rPr>
        <w:rFonts w:hint="default"/>
        <w:lang w:val="uk-UA" w:eastAsia="en-US" w:bidi="ar-SA"/>
      </w:rPr>
    </w:lvl>
    <w:lvl w:ilvl="3" w:tplc="F1969C60">
      <w:numFmt w:val="bullet"/>
      <w:lvlText w:val="•"/>
      <w:lvlJc w:val="left"/>
      <w:pPr>
        <w:ind w:left="3276" w:hanging="360"/>
      </w:pPr>
      <w:rPr>
        <w:rFonts w:hint="default"/>
        <w:lang w:val="uk-UA" w:eastAsia="en-US" w:bidi="ar-SA"/>
      </w:rPr>
    </w:lvl>
    <w:lvl w:ilvl="4" w:tplc="821AA906">
      <w:numFmt w:val="bullet"/>
      <w:lvlText w:val="•"/>
      <w:lvlJc w:val="left"/>
      <w:pPr>
        <w:ind w:left="4275" w:hanging="360"/>
      </w:pPr>
      <w:rPr>
        <w:rFonts w:hint="default"/>
        <w:lang w:val="uk-UA" w:eastAsia="en-US" w:bidi="ar-SA"/>
      </w:rPr>
    </w:lvl>
    <w:lvl w:ilvl="5" w:tplc="D1A436CE">
      <w:numFmt w:val="bullet"/>
      <w:lvlText w:val="•"/>
      <w:lvlJc w:val="left"/>
      <w:pPr>
        <w:ind w:left="5273" w:hanging="360"/>
      </w:pPr>
      <w:rPr>
        <w:rFonts w:hint="default"/>
        <w:lang w:val="uk-UA" w:eastAsia="en-US" w:bidi="ar-SA"/>
      </w:rPr>
    </w:lvl>
    <w:lvl w:ilvl="6" w:tplc="D110FAFA">
      <w:numFmt w:val="bullet"/>
      <w:lvlText w:val="•"/>
      <w:lvlJc w:val="left"/>
      <w:pPr>
        <w:ind w:left="6272" w:hanging="360"/>
      </w:pPr>
      <w:rPr>
        <w:rFonts w:hint="default"/>
        <w:lang w:val="uk-UA" w:eastAsia="en-US" w:bidi="ar-SA"/>
      </w:rPr>
    </w:lvl>
    <w:lvl w:ilvl="7" w:tplc="FA58CC1A">
      <w:numFmt w:val="bullet"/>
      <w:lvlText w:val="•"/>
      <w:lvlJc w:val="left"/>
      <w:pPr>
        <w:ind w:left="7270" w:hanging="360"/>
      </w:pPr>
      <w:rPr>
        <w:rFonts w:hint="default"/>
        <w:lang w:val="uk-UA" w:eastAsia="en-US" w:bidi="ar-SA"/>
      </w:rPr>
    </w:lvl>
    <w:lvl w:ilvl="8" w:tplc="BE7C5122">
      <w:numFmt w:val="bullet"/>
      <w:lvlText w:val="•"/>
      <w:lvlJc w:val="left"/>
      <w:pPr>
        <w:ind w:left="8269" w:hanging="360"/>
      </w:pPr>
      <w:rPr>
        <w:rFonts w:hint="default"/>
        <w:lang w:val="uk-UA" w:eastAsia="en-US" w:bidi="ar-SA"/>
      </w:rPr>
    </w:lvl>
  </w:abstractNum>
  <w:abstractNum w:abstractNumId="38" w15:restartNumberingAfterBreak="0">
    <w:nsid w:val="2CC0031A"/>
    <w:multiLevelType w:val="hybridMultilevel"/>
    <w:tmpl w:val="DC4025E2"/>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9" w15:restartNumberingAfterBreak="0">
    <w:nsid w:val="2E6C16A1"/>
    <w:multiLevelType w:val="hybridMultilevel"/>
    <w:tmpl w:val="B754BB66"/>
    <w:lvl w:ilvl="0" w:tplc="B80A0694">
      <w:numFmt w:val="bullet"/>
      <w:lvlText w:val="–"/>
      <w:lvlJc w:val="left"/>
      <w:pPr>
        <w:ind w:left="218" w:hanging="226"/>
      </w:pPr>
      <w:rPr>
        <w:rFonts w:ascii="Verdana" w:eastAsia="Verdana" w:hAnsi="Verdana" w:cs="Verdana" w:hint="default"/>
        <w:w w:val="100"/>
        <w:sz w:val="22"/>
        <w:szCs w:val="22"/>
        <w:lang w:val="uk-UA" w:eastAsia="en-US" w:bidi="ar-SA"/>
      </w:rPr>
    </w:lvl>
    <w:lvl w:ilvl="1" w:tplc="9DE27EC8">
      <w:numFmt w:val="bullet"/>
      <w:lvlText w:val="-"/>
      <w:lvlJc w:val="left"/>
      <w:pPr>
        <w:ind w:left="217" w:hanging="178"/>
      </w:pPr>
      <w:rPr>
        <w:rFonts w:ascii="Verdana" w:eastAsia="Verdana" w:hAnsi="Verdana" w:cs="Verdana" w:hint="default"/>
        <w:w w:val="100"/>
        <w:sz w:val="22"/>
        <w:szCs w:val="22"/>
        <w:lang w:val="uk-UA" w:eastAsia="en-US" w:bidi="ar-SA"/>
      </w:rPr>
    </w:lvl>
    <w:lvl w:ilvl="2" w:tplc="21CA95E0">
      <w:numFmt w:val="bullet"/>
      <w:lvlText w:val="•"/>
      <w:lvlJc w:val="left"/>
      <w:pPr>
        <w:ind w:left="2229" w:hanging="178"/>
      </w:pPr>
      <w:rPr>
        <w:rFonts w:hint="default"/>
        <w:lang w:val="uk-UA" w:eastAsia="en-US" w:bidi="ar-SA"/>
      </w:rPr>
    </w:lvl>
    <w:lvl w:ilvl="3" w:tplc="56EADFF0">
      <w:numFmt w:val="bullet"/>
      <w:lvlText w:val="•"/>
      <w:lvlJc w:val="left"/>
      <w:pPr>
        <w:ind w:left="3233" w:hanging="178"/>
      </w:pPr>
      <w:rPr>
        <w:rFonts w:hint="default"/>
        <w:lang w:val="uk-UA" w:eastAsia="en-US" w:bidi="ar-SA"/>
      </w:rPr>
    </w:lvl>
    <w:lvl w:ilvl="4" w:tplc="B8702D5E">
      <w:numFmt w:val="bullet"/>
      <w:lvlText w:val="•"/>
      <w:lvlJc w:val="left"/>
      <w:pPr>
        <w:ind w:left="4238" w:hanging="178"/>
      </w:pPr>
      <w:rPr>
        <w:rFonts w:hint="default"/>
        <w:lang w:val="uk-UA" w:eastAsia="en-US" w:bidi="ar-SA"/>
      </w:rPr>
    </w:lvl>
    <w:lvl w:ilvl="5" w:tplc="C1AA1914">
      <w:numFmt w:val="bullet"/>
      <w:lvlText w:val="•"/>
      <w:lvlJc w:val="left"/>
      <w:pPr>
        <w:ind w:left="5243" w:hanging="178"/>
      </w:pPr>
      <w:rPr>
        <w:rFonts w:hint="default"/>
        <w:lang w:val="uk-UA" w:eastAsia="en-US" w:bidi="ar-SA"/>
      </w:rPr>
    </w:lvl>
    <w:lvl w:ilvl="6" w:tplc="76BA4494">
      <w:numFmt w:val="bullet"/>
      <w:lvlText w:val="•"/>
      <w:lvlJc w:val="left"/>
      <w:pPr>
        <w:ind w:left="6247" w:hanging="178"/>
      </w:pPr>
      <w:rPr>
        <w:rFonts w:hint="default"/>
        <w:lang w:val="uk-UA" w:eastAsia="en-US" w:bidi="ar-SA"/>
      </w:rPr>
    </w:lvl>
    <w:lvl w:ilvl="7" w:tplc="3BA6A41E">
      <w:numFmt w:val="bullet"/>
      <w:lvlText w:val="•"/>
      <w:lvlJc w:val="left"/>
      <w:pPr>
        <w:ind w:left="7252" w:hanging="178"/>
      </w:pPr>
      <w:rPr>
        <w:rFonts w:hint="default"/>
        <w:lang w:val="uk-UA" w:eastAsia="en-US" w:bidi="ar-SA"/>
      </w:rPr>
    </w:lvl>
    <w:lvl w:ilvl="8" w:tplc="BB2E4F5E">
      <w:numFmt w:val="bullet"/>
      <w:lvlText w:val="•"/>
      <w:lvlJc w:val="left"/>
      <w:pPr>
        <w:ind w:left="8257" w:hanging="178"/>
      </w:pPr>
      <w:rPr>
        <w:rFonts w:hint="default"/>
        <w:lang w:val="uk-UA" w:eastAsia="en-US" w:bidi="ar-SA"/>
      </w:rPr>
    </w:lvl>
  </w:abstractNum>
  <w:abstractNum w:abstractNumId="40" w15:restartNumberingAfterBreak="0">
    <w:nsid w:val="31473F69"/>
    <w:multiLevelType w:val="multilevel"/>
    <w:tmpl w:val="BAF4A8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4AD214C"/>
    <w:multiLevelType w:val="hybridMultilevel"/>
    <w:tmpl w:val="571E71E2"/>
    <w:lvl w:ilvl="0" w:tplc="1E4CC070">
      <w:start w:val="1"/>
      <w:numFmt w:val="bullet"/>
      <w:lvlText w:val=""/>
      <w:lvlJc w:val="left"/>
      <w:pPr>
        <w:ind w:left="1440" w:hanging="360"/>
      </w:pPr>
      <w:rPr>
        <w:rFonts w:ascii="Wingdings" w:hAnsi="Wingdings" w:hint="default"/>
      </w:rPr>
    </w:lvl>
    <w:lvl w:ilvl="1" w:tplc="2B96662A" w:tentative="1">
      <w:start w:val="1"/>
      <w:numFmt w:val="bullet"/>
      <w:lvlText w:val="o"/>
      <w:lvlJc w:val="left"/>
      <w:pPr>
        <w:ind w:left="2160" w:hanging="360"/>
      </w:pPr>
      <w:rPr>
        <w:rFonts w:ascii="Courier New" w:hAnsi="Courier New" w:cs="Courier New" w:hint="default"/>
      </w:rPr>
    </w:lvl>
    <w:lvl w:ilvl="2" w:tplc="B732810E" w:tentative="1">
      <w:start w:val="1"/>
      <w:numFmt w:val="bullet"/>
      <w:lvlText w:val=""/>
      <w:lvlJc w:val="left"/>
      <w:pPr>
        <w:ind w:left="2880" w:hanging="360"/>
      </w:pPr>
      <w:rPr>
        <w:rFonts w:ascii="Wingdings" w:hAnsi="Wingdings" w:hint="default"/>
      </w:rPr>
    </w:lvl>
    <w:lvl w:ilvl="3" w:tplc="8FBE0FB2" w:tentative="1">
      <w:start w:val="1"/>
      <w:numFmt w:val="bullet"/>
      <w:lvlText w:val=""/>
      <w:lvlJc w:val="left"/>
      <w:pPr>
        <w:ind w:left="3600" w:hanging="360"/>
      </w:pPr>
      <w:rPr>
        <w:rFonts w:ascii="Symbol" w:hAnsi="Symbol" w:hint="default"/>
      </w:rPr>
    </w:lvl>
    <w:lvl w:ilvl="4" w:tplc="9BEE8BA0" w:tentative="1">
      <w:start w:val="1"/>
      <w:numFmt w:val="bullet"/>
      <w:lvlText w:val="o"/>
      <w:lvlJc w:val="left"/>
      <w:pPr>
        <w:ind w:left="4320" w:hanging="360"/>
      </w:pPr>
      <w:rPr>
        <w:rFonts w:ascii="Courier New" w:hAnsi="Courier New" w:cs="Courier New" w:hint="default"/>
      </w:rPr>
    </w:lvl>
    <w:lvl w:ilvl="5" w:tplc="0F58F1C0" w:tentative="1">
      <w:start w:val="1"/>
      <w:numFmt w:val="bullet"/>
      <w:lvlText w:val=""/>
      <w:lvlJc w:val="left"/>
      <w:pPr>
        <w:ind w:left="5040" w:hanging="360"/>
      </w:pPr>
      <w:rPr>
        <w:rFonts w:ascii="Wingdings" w:hAnsi="Wingdings" w:hint="default"/>
      </w:rPr>
    </w:lvl>
    <w:lvl w:ilvl="6" w:tplc="100ACAF8" w:tentative="1">
      <w:start w:val="1"/>
      <w:numFmt w:val="bullet"/>
      <w:lvlText w:val=""/>
      <w:lvlJc w:val="left"/>
      <w:pPr>
        <w:ind w:left="5760" w:hanging="360"/>
      </w:pPr>
      <w:rPr>
        <w:rFonts w:ascii="Symbol" w:hAnsi="Symbol" w:hint="default"/>
      </w:rPr>
    </w:lvl>
    <w:lvl w:ilvl="7" w:tplc="00229740" w:tentative="1">
      <w:start w:val="1"/>
      <w:numFmt w:val="bullet"/>
      <w:lvlText w:val="o"/>
      <w:lvlJc w:val="left"/>
      <w:pPr>
        <w:ind w:left="6480" w:hanging="360"/>
      </w:pPr>
      <w:rPr>
        <w:rFonts w:ascii="Courier New" w:hAnsi="Courier New" w:cs="Courier New" w:hint="default"/>
      </w:rPr>
    </w:lvl>
    <w:lvl w:ilvl="8" w:tplc="1478A434" w:tentative="1">
      <w:start w:val="1"/>
      <w:numFmt w:val="bullet"/>
      <w:lvlText w:val=""/>
      <w:lvlJc w:val="left"/>
      <w:pPr>
        <w:ind w:left="7200" w:hanging="360"/>
      </w:pPr>
      <w:rPr>
        <w:rFonts w:ascii="Wingdings" w:hAnsi="Wingdings" w:hint="default"/>
      </w:rPr>
    </w:lvl>
  </w:abstractNum>
  <w:abstractNum w:abstractNumId="42" w15:restartNumberingAfterBreak="0">
    <w:nsid w:val="36CB41D4"/>
    <w:multiLevelType w:val="hybridMultilevel"/>
    <w:tmpl w:val="5BB25718"/>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43" w15:restartNumberingAfterBreak="0">
    <w:nsid w:val="3704601A"/>
    <w:multiLevelType w:val="hybridMultilevel"/>
    <w:tmpl w:val="059C9E5A"/>
    <w:lvl w:ilvl="0" w:tplc="7FD6B6EA">
      <w:start w:val="1"/>
      <w:numFmt w:val="decimal"/>
      <w:lvlText w:val="%1."/>
      <w:lvlJc w:val="left"/>
      <w:pPr>
        <w:ind w:left="218" w:hanging="348"/>
      </w:pPr>
      <w:rPr>
        <w:rFonts w:ascii="Verdana" w:eastAsia="Verdana" w:hAnsi="Verdana" w:cs="Verdana" w:hint="default"/>
        <w:spacing w:val="0"/>
        <w:w w:val="100"/>
        <w:sz w:val="22"/>
        <w:szCs w:val="22"/>
        <w:lang w:val="uk-UA" w:eastAsia="en-US" w:bidi="ar-SA"/>
      </w:rPr>
    </w:lvl>
    <w:lvl w:ilvl="1" w:tplc="AF140650">
      <w:numFmt w:val="bullet"/>
      <w:lvlText w:val="•"/>
      <w:lvlJc w:val="left"/>
      <w:pPr>
        <w:ind w:left="2540" w:hanging="348"/>
      </w:pPr>
      <w:rPr>
        <w:rFonts w:hint="default"/>
        <w:lang w:val="uk-UA" w:eastAsia="en-US" w:bidi="ar-SA"/>
      </w:rPr>
    </w:lvl>
    <w:lvl w:ilvl="2" w:tplc="8730BC9C">
      <w:numFmt w:val="bullet"/>
      <w:lvlText w:val="•"/>
      <w:lvlJc w:val="left"/>
      <w:pPr>
        <w:ind w:left="3398" w:hanging="348"/>
      </w:pPr>
      <w:rPr>
        <w:rFonts w:hint="default"/>
        <w:lang w:val="uk-UA" w:eastAsia="en-US" w:bidi="ar-SA"/>
      </w:rPr>
    </w:lvl>
    <w:lvl w:ilvl="3" w:tplc="44C47FE6">
      <w:numFmt w:val="bullet"/>
      <w:lvlText w:val="•"/>
      <w:lvlJc w:val="left"/>
      <w:pPr>
        <w:ind w:left="4256" w:hanging="348"/>
      </w:pPr>
      <w:rPr>
        <w:rFonts w:hint="default"/>
        <w:lang w:val="uk-UA" w:eastAsia="en-US" w:bidi="ar-SA"/>
      </w:rPr>
    </w:lvl>
    <w:lvl w:ilvl="4" w:tplc="38428754">
      <w:numFmt w:val="bullet"/>
      <w:lvlText w:val="•"/>
      <w:lvlJc w:val="left"/>
      <w:pPr>
        <w:ind w:left="5115" w:hanging="348"/>
      </w:pPr>
      <w:rPr>
        <w:rFonts w:hint="default"/>
        <w:lang w:val="uk-UA" w:eastAsia="en-US" w:bidi="ar-SA"/>
      </w:rPr>
    </w:lvl>
    <w:lvl w:ilvl="5" w:tplc="04908308">
      <w:numFmt w:val="bullet"/>
      <w:lvlText w:val="•"/>
      <w:lvlJc w:val="left"/>
      <w:pPr>
        <w:ind w:left="5973" w:hanging="348"/>
      </w:pPr>
      <w:rPr>
        <w:rFonts w:hint="default"/>
        <w:lang w:val="uk-UA" w:eastAsia="en-US" w:bidi="ar-SA"/>
      </w:rPr>
    </w:lvl>
    <w:lvl w:ilvl="6" w:tplc="5008D0E6">
      <w:numFmt w:val="bullet"/>
      <w:lvlText w:val="•"/>
      <w:lvlJc w:val="left"/>
      <w:pPr>
        <w:ind w:left="6832" w:hanging="348"/>
      </w:pPr>
      <w:rPr>
        <w:rFonts w:hint="default"/>
        <w:lang w:val="uk-UA" w:eastAsia="en-US" w:bidi="ar-SA"/>
      </w:rPr>
    </w:lvl>
    <w:lvl w:ilvl="7" w:tplc="C268A9EE">
      <w:numFmt w:val="bullet"/>
      <w:lvlText w:val="•"/>
      <w:lvlJc w:val="left"/>
      <w:pPr>
        <w:ind w:left="7690" w:hanging="348"/>
      </w:pPr>
      <w:rPr>
        <w:rFonts w:hint="default"/>
        <w:lang w:val="uk-UA" w:eastAsia="en-US" w:bidi="ar-SA"/>
      </w:rPr>
    </w:lvl>
    <w:lvl w:ilvl="8" w:tplc="B89EF924">
      <w:numFmt w:val="bullet"/>
      <w:lvlText w:val="•"/>
      <w:lvlJc w:val="left"/>
      <w:pPr>
        <w:ind w:left="8549" w:hanging="348"/>
      </w:pPr>
      <w:rPr>
        <w:rFonts w:hint="default"/>
        <w:lang w:val="uk-UA" w:eastAsia="en-US" w:bidi="ar-SA"/>
      </w:rPr>
    </w:lvl>
  </w:abstractNum>
  <w:abstractNum w:abstractNumId="44" w15:restartNumberingAfterBreak="0">
    <w:nsid w:val="39EA79F4"/>
    <w:multiLevelType w:val="multilevel"/>
    <w:tmpl w:val="2896678A"/>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3ACA2106"/>
    <w:multiLevelType w:val="hybridMultilevel"/>
    <w:tmpl w:val="680C32B8"/>
    <w:lvl w:ilvl="0" w:tplc="31887B52">
      <w:start w:val="1"/>
      <w:numFmt w:val="bullet"/>
      <w:lvlText w:val=""/>
      <w:lvlJc w:val="left"/>
      <w:pPr>
        <w:ind w:left="1080" w:hanging="360"/>
      </w:pPr>
      <w:rPr>
        <w:rFonts w:ascii="Symbol" w:hAnsi="Symbol" w:hint="default"/>
        <w:sz w:val="20"/>
        <w:szCs w:val="2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6" w15:restartNumberingAfterBreak="0">
    <w:nsid w:val="3E672A17"/>
    <w:multiLevelType w:val="hybridMultilevel"/>
    <w:tmpl w:val="EA86D198"/>
    <w:lvl w:ilvl="0" w:tplc="F51E0576">
      <w:start w:val="1"/>
      <w:numFmt w:val="bullet"/>
      <w:lvlText w:val=""/>
      <w:lvlJc w:val="left"/>
      <w:pPr>
        <w:ind w:left="720" w:hanging="360"/>
      </w:pPr>
      <w:rPr>
        <w:rFonts w:ascii="Symbol" w:hAnsi="Symbol" w:hint="default"/>
      </w:rPr>
    </w:lvl>
    <w:lvl w:ilvl="1" w:tplc="F3989AE2" w:tentative="1">
      <w:start w:val="1"/>
      <w:numFmt w:val="bullet"/>
      <w:lvlText w:val="o"/>
      <w:lvlJc w:val="left"/>
      <w:pPr>
        <w:ind w:left="1440" w:hanging="360"/>
      </w:pPr>
      <w:rPr>
        <w:rFonts w:ascii="Courier New" w:hAnsi="Courier New" w:cs="Courier New" w:hint="default"/>
      </w:rPr>
    </w:lvl>
    <w:lvl w:ilvl="2" w:tplc="7A6292B6" w:tentative="1">
      <w:start w:val="1"/>
      <w:numFmt w:val="bullet"/>
      <w:lvlText w:val=""/>
      <w:lvlJc w:val="left"/>
      <w:pPr>
        <w:ind w:left="2160" w:hanging="360"/>
      </w:pPr>
      <w:rPr>
        <w:rFonts w:ascii="Wingdings" w:hAnsi="Wingdings" w:hint="default"/>
      </w:rPr>
    </w:lvl>
    <w:lvl w:ilvl="3" w:tplc="D5F0E0C2" w:tentative="1">
      <w:start w:val="1"/>
      <w:numFmt w:val="bullet"/>
      <w:lvlText w:val=""/>
      <w:lvlJc w:val="left"/>
      <w:pPr>
        <w:ind w:left="2880" w:hanging="360"/>
      </w:pPr>
      <w:rPr>
        <w:rFonts w:ascii="Symbol" w:hAnsi="Symbol" w:hint="default"/>
      </w:rPr>
    </w:lvl>
    <w:lvl w:ilvl="4" w:tplc="04C07454" w:tentative="1">
      <w:start w:val="1"/>
      <w:numFmt w:val="bullet"/>
      <w:lvlText w:val="o"/>
      <w:lvlJc w:val="left"/>
      <w:pPr>
        <w:ind w:left="3600" w:hanging="360"/>
      </w:pPr>
      <w:rPr>
        <w:rFonts w:ascii="Courier New" w:hAnsi="Courier New" w:cs="Courier New" w:hint="default"/>
      </w:rPr>
    </w:lvl>
    <w:lvl w:ilvl="5" w:tplc="4E2EBE80" w:tentative="1">
      <w:start w:val="1"/>
      <w:numFmt w:val="bullet"/>
      <w:lvlText w:val=""/>
      <w:lvlJc w:val="left"/>
      <w:pPr>
        <w:ind w:left="4320" w:hanging="360"/>
      </w:pPr>
      <w:rPr>
        <w:rFonts w:ascii="Wingdings" w:hAnsi="Wingdings" w:hint="default"/>
      </w:rPr>
    </w:lvl>
    <w:lvl w:ilvl="6" w:tplc="E2488D2E" w:tentative="1">
      <w:start w:val="1"/>
      <w:numFmt w:val="bullet"/>
      <w:lvlText w:val=""/>
      <w:lvlJc w:val="left"/>
      <w:pPr>
        <w:ind w:left="5040" w:hanging="360"/>
      </w:pPr>
      <w:rPr>
        <w:rFonts w:ascii="Symbol" w:hAnsi="Symbol" w:hint="default"/>
      </w:rPr>
    </w:lvl>
    <w:lvl w:ilvl="7" w:tplc="C74AF7D8" w:tentative="1">
      <w:start w:val="1"/>
      <w:numFmt w:val="bullet"/>
      <w:lvlText w:val="o"/>
      <w:lvlJc w:val="left"/>
      <w:pPr>
        <w:ind w:left="5760" w:hanging="360"/>
      </w:pPr>
      <w:rPr>
        <w:rFonts w:ascii="Courier New" w:hAnsi="Courier New" w:cs="Courier New" w:hint="default"/>
      </w:rPr>
    </w:lvl>
    <w:lvl w:ilvl="8" w:tplc="9DCAD266" w:tentative="1">
      <w:start w:val="1"/>
      <w:numFmt w:val="bullet"/>
      <w:lvlText w:val=""/>
      <w:lvlJc w:val="left"/>
      <w:pPr>
        <w:ind w:left="6480" w:hanging="360"/>
      </w:pPr>
      <w:rPr>
        <w:rFonts w:ascii="Wingdings" w:hAnsi="Wingdings" w:hint="default"/>
      </w:rPr>
    </w:lvl>
  </w:abstractNum>
  <w:abstractNum w:abstractNumId="47" w15:restartNumberingAfterBreak="0">
    <w:nsid w:val="415D3D3D"/>
    <w:multiLevelType w:val="hybridMultilevel"/>
    <w:tmpl w:val="1228F0EE"/>
    <w:lvl w:ilvl="0" w:tplc="9D14B0FA">
      <w:numFmt w:val="bullet"/>
      <w:lvlText w:val=""/>
      <w:lvlJc w:val="left"/>
      <w:pPr>
        <w:ind w:left="941" w:hanging="361"/>
      </w:pPr>
      <w:rPr>
        <w:rFonts w:ascii="Symbol" w:eastAsia="Symbol" w:hAnsi="Symbol" w:cs="Symbol" w:hint="default"/>
        <w:w w:val="100"/>
        <w:sz w:val="22"/>
        <w:szCs w:val="22"/>
        <w:lang w:val="uk-UA" w:eastAsia="en-US" w:bidi="ar-SA"/>
      </w:rPr>
    </w:lvl>
    <w:lvl w:ilvl="1" w:tplc="E29C0C5C">
      <w:numFmt w:val="bullet"/>
      <w:lvlText w:val="•"/>
      <w:lvlJc w:val="left"/>
      <w:pPr>
        <w:ind w:left="1872" w:hanging="361"/>
      </w:pPr>
      <w:rPr>
        <w:rFonts w:hint="default"/>
        <w:lang w:val="uk-UA" w:eastAsia="en-US" w:bidi="ar-SA"/>
      </w:rPr>
    </w:lvl>
    <w:lvl w:ilvl="2" w:tplc="98D8FDB4">
      <w:numFmt w:val="bullet"/>
      <w:lvlText w:val="•"/>
      <w:lvlJc w:val="left"/>
      <w:pPr>
        <w:ind w:left="2805" w:hanging="361"/>
      </w:pPr>
      <w:rPr>
        <w:rFonts w:hint="default"/>
        <w:lang w:val="uk-UA" w:eastAsia="en-US" w:bidi="ar-SA"/>
      </w:rPr>
    </w:lvl>
    <w:lvl w:ilvl="3" w:tplc="ABCE782A">
      <w:numFmt w:val="bullet"/>
      <w:lvlText w:val="•"/>
      <w:lvlJc w:val="left"/>
      <w:pPr>
        <w:ind w:left="3737" w:hanging="361"/>
      </w:pPr>
      <w:rPr>
        <w:rFonts w:hint="default"/>
        <w:lang w:val="uk-UA" w:eastAsia="en-US" w:bidi="ar-SA"/>
      </w:rPr>
    </w:lvl>
    <w:lvl w:ilvl="4" w:tplc="763A3114">
      <w:numFmt w:val="bullet"/>
      <w:lvlText w:val="•"/>
      <w:lvlJc w:val="left"/>
      <w:pPr>
        <w:ind w:left="4670" w:hanging="361"/>
      </w:pPr>
      <w:rPr>
        <w:rFonts w:hint="default"/>
        <w:lang w:val="uk-UA" w:eastAsia="en-US" w:bidi="ar-SA"/>
      </w:rPr>
    </w:lvl>
    <w:lvl w:ilvl="5" w:tplc="47BAFBEC">
      <w:numFmt w:val="bullet"/>
      <w:lvlText w:val="•"/>
      <w:lvlJc w:val="left"/>
      <w:pPr>
        <w:ind w:left="5603" w:hanging="361"/>
      </w:pPr>
      <w:rPr>
        <w:rFonts w:hint="default"/>
        <w:lang w:val="uk-UA" w:eastAsia="en-US" w:bidi="ar-SA"/>
      </w:rPr>
    </w:lvl>
    <w:lvl w:ilvl="6" w:tplc="0EAAD03E">
      <w:numFmt w:val="bullet"/>
      <w:lvlText w:val="•"/>
      <w:lvlJc w:val="left"/>
      <w:pPr>
        <w:ind w:left="6535" w:hanging="361"/>
      </w:pPr>
      <w:rPr>
        <w:rFonts w:hint="default"/>
        <w:lang w:val="uk-UA" w:eastAsia="en-US" w:bidi="ar-SA"/>
      </w:rPr>
    </w:lvl>
    <w:lvl w:ilvl="7" w:tplc="5CE66A26">
      <w:numFmt w:val="bullet"/>
      <w:lvlText w:val="•"/>
      <w:lvlJc w:val="left"/>
      <w:pPr>
        <w:ind w:left="7468" w:hanging="361"/>
      </w:pPr>
      <w:rPr>
        <w:rFonts w:hint="default"/>
        <w:lang w:val="uk-UA" w:eastAsia="en-US" w:bidi="ar-SA"/>
      </w:rPr>
    </w:lvl>
    <w:lvl w:ilvl="8" w:tplc="92EE5E6A">
      <w:numFmt w:val="bullet"/>
      <w:lvlText w:val="•"/>
      <w:lvlJc w:val="left"/>
      <w:pPr>
        <w:ind w:left="8401" w:hanging="361"/>
      </w:pPr>
      <w:rPr>
        <w:rFonts w:hint="default"/>
        <w:lang w:val="uk-UA" w:eastAsia="en-US" w:bidi="ar-SA"/>
      </w:rPr>
    </w:lvl>
  </w:abstractNum>
  <w:abstractNum w:abstractNumId="48" w15:restartNumberingAfterBreak="0">
    <w:nsid w:val="418A7CAD"/>
    <w:multiLevelType w:val="multilevel"/>
    <w:tmpl w:val="BC3A7F5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5450B0"/>
    <w:multiLevelType w:val="multilevel"/>
    <w:tmpl w:val="0BA88FBE"/>
    <w:lvl w:ilvl="0">
      <w:start w:val="5"/>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0" w15:restartNumberingAfterBreak="0">
    <w:nsid w:val="43247BBA"/>
    <w:multiLevelType w:val="multilevel"/>
    <w:tmpl w:val="32E00288"/>
    <w:lvl w:ilvl="0">
      <w:start w:val="1"/>
      <w:numFmt w:val="decimal"/>
      <w:lvlText w:val="%1."/>
      <w:lvlJc w:val="left"/>
      <w:pPr>
        <w:ind w:left="1211" w:hanging="360"/>
      </w:pPr>
      <w:rPr>
        <w:rFonts w:hint="default"/>
      </w:rPr>
    </w:lvl>
    <w:lvl w:ilvl="1">
      <w:start w:val="1"/>
      <w:numFmt w:val="decimal"/>
      <w:isLgl/>
      <w:lvlText w:val="%1.%2."/>
      <w:lvlJc w:val="left"/>
      <w:pPr>
        <w:ind w:left="1931" w:hanging="720"/>
      </w:pPr>
      <w:rPr>
        <w:rFonts w:eastAsiaTheme="minorHAnsi" w:hint="default"/>
        <w:b/>
      </w:rPr>
    </w:lvl>
    <w:lvl w:ilvl="2">
      <w:start w:val="1"/>
      <w:numFmt w:val="decimal"/>
      <w:isLgl/>
      <w:lvlText w:val="%1.%2.%3."/>
      <w:lvlJc w:val="left"/>
      <w:pPr>
        <w:ind w:left="2291" w:hanging="720"/>
      </w:pPr>
      <w:rPr>
        <w:rFonts w:eastAsiaTheme="minorHAnsi" w:hint="default"/>
        <w:b w:val="0"/>
      </w:rPr>
    </w:lvl>
    <w:lvl w:ilvl="3">
      <w:start w:val="1"/>
      <w:numFmt w:val="decimal"/>
      <w:isLgl/>
      <w:lvlText w:val="%1.%2.%3.%4."/>
      <w:lvlJc w:val="left"/>
      <w:pPr>
        <w:ind w:left="3011" w:hanging="1080"/>
      </w:pPr>
      <w:rPr>
        <w:rFonts w:eastAsiaTheme="minorHAnsi" w:hint="default"/>
        <w:b w:val="0"/>
      </w:rPr>
    </w:lvl>
    <w:lvl w:ilvl="4">
      <w:start w:val="1"/>
      <w:numFmt w:val="decimal"/>
      <w:isLgl/>
      <w:lvlText w:val="%1.%2.%3.%4.%5."/>
      <w:lvlJc w:val="left"/>
      <w:pPr>
        <w:ind w:left="3371" w:hanging="1080"/>
      </w:pPr>
      <w:rPr>
        <w:rFonts w:eastAsiaTheme="minorHAnsi" w:hint="default"/>
        <w:b w:val="0"/>
      </w:rPr>
    </w:lvl>
    <w:lvl w:ilvl="5">
      <w:start w:val="1"/>
      <w:numFmt w:val="decimal"/>
      <w:isLgl/>
      <w:lvlText w:val="%1.%2.%3.%4.%5.%6."/>
      <w:lvlJc w:val="left"/>
      <w:pPr>
        <w:ind w:left="4091" w:hanging="1440"/>
      </w:pPr>
      <w:rPr>
        <w:rFonts w:eastAsiaTheme="minorHAnsi" w:hint="default"/>
        <w:b w:val="0"/>
      </w:rPr>
    </w:lvl>
    <w:lvl w:ilvl="6">
      <w:start w:val="1"/>
      <w:numFmt w:val="decimal"/>
      <w:isLgl/>
      <w:lvlText w:val="%1.%2.%3.%4.%5.%6.%7."/>
      <w:lvlJc w:val="left"/>
      <w:pPr>
        <w:ind w:left="4811" w:hanging="1800"/>
      </w:pPr>
      <w:rPr>
        <w:rFonts w:eastAsiaTheme="minorHAnsi" w:hint="default"/>
        <w:b w:val="0"/>
      </w:rPr>
    </w:lvl>
    <w:lvl w:ilvl="7">
      <w:start w:val="1"/>
      <w:numFmt w:val="decimal"/>
      <w:isLgl/>
      <w:lvlText w:val="%1.%2.%3.%4.%5.%6.%7.%8."/>
      <w:lvlJc w:val="left"/>
      <w:pPr>
        <w:ind w:left="5171" w:hanging="1800"/>
      </w:pPr>
      <w:rPr>
        <w:rFonts w:eastAsiaTheme="minorHAnsi" w:hint="default"/>
        <w:b w:val="0"/>
      </w:rPr>
    </w:lvl>
    <w:lvl w:ilvl="8">
      <w:start w:val="1"/>
      <w:numFmt w:val="decimal"/>
      <w:isLgl/>
      <w:lvlText w:val="%1.%2.%3.%4.%5.%6.%7.%8.%9."/>
      <w:lvlJc w:val="left"/>
      <w:pPr>
        <w:ind w:left="5891" w:hanging="2160"/>
      </w:pPr>
      <w:rPr>
        <w:rFonts w:eastAsiaTheme="minorHAnsi" w:hint="default"/>
        <w:b w:val="0"/>
      </w:rPr>
    </w:lvl>
  </w:abstractNum>
  <w:abstractNum w:abstractNumId="51" w15:restartNumberingAfterBreak="0">
    <w:nsid w:val="436547AE"/>
    <w:multiLevelType w:val="hybridMultilevel"/>
    <w:tmpl w:val="426A5CDC"/>
    <w:lvl w:ilvl="0" w:tplc="B934AD0A">
      <w:start w:val="1"/>
      <w:numFmt w:val="decimal"/>
      <w:lvlText w:val="%1."/>
      <w:lvlJc w:val="left"/>
      <w:pPr>
        <w:ind w:left="536" w:hanging="360"/>
      </w:pPr>
      <w:rPr>
        <w:rFonts w:ascii="Verdana" w:eastAsiaTheme="minorHAnsi" w:hAnsi="Verdana" w:hint="default"/>
        <w:sz w:val="20"/>
        <w:szCs w:val="20"/>
      </w:rPr>
    </w:lvl>
    <w:lvl w:ilvl="1" w:tplc="04220019" w:tentative="1">
      <w:start w:val="1"/>
      <w:numFmt w:val="lowerLetter"/>
      <w:lvlText w:val="%2."/>
      <w:lvlJc w:val="left"/>
      <w:pPr>
        <w:ind w:left="1256" w:hanging="360"/>
      </w:pPr>
    </w:lvl>
    <w:lvl w:ilvl="2" w:tplc="0422001B" w:tentative="1">
      <w:start w:val="1"/>
      <w:numFmt w:val="lowerRoman"/>
      <w:lvlText w:val="%3."/>
      <w:lvlJc w:val="right"/>
      <w:pPr>
        <w:ind w:left="1976" w:hanging="180"/>
      </w:pPr>
    </w:lvl>
    <w:lvl w:ilvl="3" w:tplc="0422000F" w:tentative="1">
      <w:start w:val="1"/>
      <w:numFmt w:val="decimal"/>
      <w:lvlText w:val="%4."/>
      <w:lvlJc w:val="left"/>
      <w:pPr>
        <w:ind w:left="2696" w:hanging="360"/>
      </w:pPr>
    </w:lvl>
    <w:lvl w:ilvl="4" w:tplc="04220019" w:tentative="1">
      <w:start w:val="1"/>
      <w:numFmt w:val="lowerLetter"/>
      <w:lvlText w:val="%5."/>
      <w:lvlJc w:val="left"/>
      <w:pPr>
        <w:ind w:left="3416" w:hanging="360"/>
      </w:pPr>
    </w:lvl>
    <w:lvl w:ilvl="5" w:tplc="0422001B" w:tentative="1">
      <w:start w:val="1"/>
      <w:numFmt w:val="lowerRoman"/>
      <w:lvlText w:val="%6."/>
      <w:lvlJc w:val="right"/>
      <w:pPr>
        <w:ind w:left="4136" w:hanging="180"/>
      </w:pPr>
    </w:lvl>
    <w:lvl w:ilvl="6" w:tplc="0422000F" w:tentative="1">
      <w:start w:val="1"/>
      <w:numFmt w:val="decimal"/>
      <w:lvlText w:val="%7."/>
      <w:lvlJc w:val="left"/>
      <w:pPr>
        <w:ind w:left="4856" w:hanging="360"/>
      </w:pPr>
    </w:lvl>
    <w:lvl w:ilvl="7" w:tplc="04220019" w:tentative="1">
      <w:start w:val="1"/>
      <w:numFmt w:val="lowerLetter"/>
      <w:lvlText w:val="%8."/>
      <w:lvlJc w:val="left"/>
      <w:pPr>
        <w:ind w:left="5576" w:hanging="360"/>
      </w:pPr>
    </w:lvl>
    <w:lvl w:ilvl="8" w:tplc="0422001B" w:tentative="1">
      <w:start w:val="1"/>
      <w:numFmt w:val="lowerRoman"/>
      <w:lvlText w:val="%9."/>
      <w:lvlJc w:val="right"/>
      <w:pPr>
        <w:ind w:left="6296" w:hanging="180"/>
      </w:pPr>
    </w:lvl>
  </w:abstractNum>
  <w:abstractNum w:abstractNumId="52" w15:restartNumberingAfterBreak="0">
    <w:nsid w:val="44B059C7"/>
    <w:multiLevelType w:val="hybridMultilevel"/>
    <w:tmpl w:val="F84631F2"/>
    <w:lvl w:ilvl="0" w:tplc="C21AD3A0">
      <w:start w:val="1"/>
      <w:numFmt w:val="bullet"/>
      <w:lvlText w:val=""/>
      <w:lvlJc w:val="left"/>
      <w:pPr>
        <w:ind w:left="1440" w:hanging="360"/>
      </w:pPr>
      <w:rPr>
        <w:rFonts w:ascii="Wingdings" w:hAnsi="Wingdings" w:hint="default"/>
      </w:rPr>
    </w:lvl>
    <w:lvl w:ilvl="1" w:tplc="04220019" w:tentative="1">
      <w:start w:val="1"/>
      <w:numFmt w:val="bullet"/>
      <w:lvlText w:val="o"/>
      <w:lvlJc w:val="left"/>
      <w:pPr>
        <w:ind w:left="2160" w:hanging="360"/>
      </w:pPr>
      <w:rPr>
        <w:rFonts w:ascii="Courier New" w:hAnsi="Courier New" w:cs="Courier New" w:hint="default"/>
      </w:rPr>
    </w:lvl>
    <w:lvl w:ilvl="2" w:tplc="0422001B" w:tentative="1">
      <w:start w:val="1"/>
      <w:numFmt w:val="bullet"/>
      <w:lvlText w:val=""/>
      <w:lvlJc w:val="left"/>
      <w:pPr>
        <w:ind w:left="2880" w:hanging="360"/>
      </w:pPr>
      <w:rPr>
        <w:rFonts w:ascii="Wingdings" w:hAnsi="Wingdings" w:hint="default"/>
      </w:rPr>
    </w:lvl>
    <w:lvl w:ilvl="3" w:tplc="0422000F" w:tentative="1">
      <w:start w:val="1"/>
      <w:numFmt w:val="bullet"/>
      <w:lvlText w:val=""/>
      <w:lvlJc w:val="left"/>
      <w:pPr>
        <w:ind w:left="3600" w:hanging="360"/>
      </w:pPr>
      <w:rPr>
        <w:rFonts w:ascii="Symbol" w:hAnsi="Symbol" w:hint="default"/>
      </w:rPr>
    </w:lvl>
    <w:lvl w:ilvl="4" w:tplc="04220019" w:tentative="1">
      <w:start w:val="1"/>
      <w:numFmt w:val="bullet"/>
      <w:lvlText w:val="o"/>
      <w:lvlJc w:val="left"/>
      <w:pPr>
        <w:ind w:left="4320" w:hanging="360"/>
      </w:pPr>
      <w:rPr>
        <w:rFonts w:ascii="Courier New" w:hAnsi="Courier New" w:cs="Courier New" w:hint="default"/>
      </w:rPr>
    </w:lvl>
    <w:lvl w:ilvl="5" w:tplc="0422001B" w:tentative="1">
      <w:start w:val="1"/>
      <w:numFmt w:val="bullet"/>
      <w:lvlText w:val=""/>
      <w:lvlJc w:val="left"/>
      <w:pPr>
        <w:ind w:left="5040" w:hanging="360"/>
      </w:pPr>
      <w:rPr>
        <w:rFonts w:ascii="Wingdings" w:hAnsi="Wingdings" w:hint="default"/>
      </w:rPr>
    </w:lvl>
    <w:lvl w:ilvl="6" w:tplc="0422000F" w:tentative="1">
      <w:start w:val="1"/>
      <w:numFmt w:val="bullet"/>
      <w:lvlText w:val=""/>
      <w:lvlJc w:val="left"/>
      <w:pPr>
        <w:ind w:left="5760" w:hanging="360"/>
      </w:pPr>
      <w:rPr>
        <w:rFonts w:ascii="Symbol" w:hAnsi="Symbol" w:hint="default"/>
      </w:rPr>
    </w:lvl>
    <w:lvl w:ilvl="7" w:tplc="04220019" w:tentative="1">
      <w:start w:val="1"/>
      <w:numFmt w:val="bullet"/>
      <w:lvlText w:val="o"/>
      <w:lvlJc w:val="left"/>
      <w:pPr>
        <w:ind w:left="6480" w:hanging="360"/>
      </w:pPr>
      <w:rPr>
        <w:rFonts w:ascii="Courier New" w:hAnsi="Courier New" w:cs="Courier New" w:hint="default"/>
      </w:rPr>
    </w:lvl>
    <w:lvl w:ilvl="8" w:tplc="0422001B" w:tentative="1">
      <w:start w:val="1"/>
      <w:numFmt w:val="bullet"/>
      <w:lvlText w:val=""/>
      <w:lvlJc w:val="left"/>
      <w:pPr>
        <w:ind w:left="7200" w:hanging="360"/>
      </w:pPr>
      <w:rPr>
        <w:rFonts w:ascii="Wingdings" w:hAnsi="Wingdings" w:hint="default"/>
      </w:rPr>
    </w:lvl>
  </w:abstractNum>
  <w:abstractNum w:abstractNumId="53" w15:restartNumberingAfterBreak="0">
    <w:nsid w:val="44D9704F"/>
    <w:multiLevelType w:val="multilevel"/>
    <w:tmpl w:val="F0C68446"/>
    <w:lvl w:ilvl="0">
      <w:start w:val="2"/>
      <w:numFmt w:val="decimal"/>
      <w:lvlText w:val="%1."/>
      <w:lvlJc w:val="left"/>
      <w:pPr>
        <w:ind w:left="1211" w:hanging="360"/>
      </w:pPr>
      <w:rPr>
        <w:rFonts w:eastAsia="Arial" w:hint="default"/>
      </w:rPr>
    </w:lvl>
    <w:lvl w:ilvl="1">
      <w:start w:val="1"/>
      <w:numFmt w:val="decimal"/>
      <w:isLgl/>
      <w:lvlText w:val="%1.%2."/>
      <w:lvlJc w:val="left"/>
      <w:pPr>
        <w:ind w:left="1931" w:hanging="720"/>
      </w:pPr>
      <w:rPr>
        <w:rFonts w:eastAsia="Arial" w:hint="default"/>
      </w:rPr>
    </w:lvl>
    <w:lvl w:ilvl="2">
      <w:start w:val="1"/>
      <w:numFmt w:val="decimal"/>
      <w:isLgl/>
      <w:lvlText w:val="%1.%2.%3."/>
      <w:lvlJc w:val="left"/>
      <w:pPr>
        <w:ind w:left="2291" w:hanging="720"/>
      </w:pPr>
      <w:rPr>
        <w:rFonts w:eastAsia="Arial" w:hint="default"/>
      </w:rPr>
    </w:lvl>
    <w:lvl w:ilvl="3">
      <w:start w:val="1"/>
      <w:numFmt w:val="decimal"/>
      <w:isLgl/>
      <w:lvlText w:val="%1.%2.%3.%4."/>
      <w:lvlJc w:val="left"/>
      <w:pPr>
        <w:ind w:left="3011" w:hanging="1080"/>
      </w:pPr>
      <w:rPr>
        <w:rFonts w:eastAsia="Arial" w:hint="default"/>
      </w:rPr>
    </w:lvl>
    <w:lvl w:ilvl="4">
      <w:start w:val="1"/>
      <w:numFmt w:val="decimal"/>
      <w:isLgl/>
      <w:lvlText w:val="%1.%2.%3.%4.%5."/>
      <w:lvlJc w:val="left"/>
      <w:pPr>
        <w:ind w:left="3731" w:hanging="1440"/>
      </w:pPr>
      <w:rPr>
        <w:rFonts w:eastAsia="Arial" w:hint="default"/>
      </w:rPr>
    </w:lvl>
    <w:lvl w:ilvl="5">
      <w:start w:val="1"/>
      <w:numFmt w:val="decimal"/>
      <w:isLgl/>
      <w:lvlText w:val="%1.%2.%3.%4.%5.%6."/>
      <w:lvlJc w:val="left"/>
      <w:pPr>
        <w:ind w:left="4091" w:hanging="1440"/>
      </w:pPr>
      <w:rPr>
        <w:rFonts w:eastAsia="Arial" w:hint="default"/>
      </w:rPr>
    </w:lvl>
    <w:lvl w:ilvl="6">
      <w:start w:val="1"/>
      <w:numFmt w:val="decimal"/>
      <w:isLgl/>
      <w:lvlText w:val="%1.%2.%3.%4.%5.%6.%7."/>
      <w:lvlJc w:val="left"/>
      <w:pPr>
        <w:ind w:left="4811" w:hanging="1800"/>
      </w:pPr>
      <w:rPr>
        <w:rFonts w:eastAsia="Arial" w:hint="default"/>
      </w:rPr>
    </w:lvl>
    <w:lvl w:ilvl="7">
      <w:start w:val="1"/>
      <w:numFmt w:val="decimal"/>
      <w:isLgl/>
      <w:lvlText w:val="%1.%2.%3.%4.%5.%6.%7.%8."/>
      <w:lvlJc w:val="left"/>
      <w:pPr>
        <w:ind w:left="5531" w:hanging="2160"/>
      </w:pPr>
      <w:rPr>
        <w:rFonts w:eastAsia="Arial" w:hint="default"/>
      </w:rPr>
    </w:lvl>
    <w:lvl w:ilvl="8">
      <w:start w:val="1"/>
      <w:numFmt w:val="decimal"/>
      <w:isLgl/>
      <w:lvlText w:val="%1.%2.%3.%4.%5.%6.%7.%8.%9."/>
      <w:lvlJc w:val="left"/>
      <w:pPr>
        <w:ind w:left="5891" w:hanging="2160"/>
      </w:pPr>
      <w:rPr>
        <w:rFonts w:eastAsia="Arial" w:hint="default"/>
      </w:rPr>
    </w:lvl>
  </w:abstractNum>
  <w:abstractNum w:abstractNumId="54" w15:restartNumberingAfterBreak="0">
    <w:nsid w:val="461B2A80"/>
    <w:multiLevelType w:val="multilevel"/>
    <w:tmpl w:val="5A086EDE"/>
    <w:lvl w:ilvl="0">
      <w:start w:val="2"/>
      <w:numFmt w:val="decimal"/>
      <w:lvlText w:val="%1."/>
      <w:lvlJc w:val="left"/>
      <w:pPr>
        <w:ind w:left="480" w:hanging="480"/>
      </w:pPr>
      <w:rPr>
        <w:rFonts w:hint="default"/>
      </w:rPr>
    </w:lvl>
    <w:lvl w:ilvl="1">
      <w:start w:val="3"/>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6284" w:hanging="144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637" w:hanging="2160"/>
      </w:pPr>
      <w:rPr>
        <w:rFonts w:hint="default"/>
      </w:rPr>
    </w:lvl>
    <w:lvl w:ilvl="8">
      <w:start w:val="1"/>
      <w:numFmt w:val="decimal"/>
      <w:lvlText w:val="%1.%2.%3.%4.%5.%6.%7.%8.%9."/>
      <w:lvlJc w:val="left"/>
      <w:pPr>
        <w:ind w:left="11848" w:hanging="2160"/>
      </w:pPr>
      <w:rPr>
        <w:rFonts w:hint="default"/>
      </w:rPr>
    </w:lvl>
  </w:abstractNum>
  <w:abstractNum w:abstractNumId="55" w15:restartNumberingAfterBreak="0">
    <w:nsid w:val="475D7689"/>
    <w:multiLevelType w:val="hybridMultilevel"/>
    <w:tmpl w:val="67C0A114"/>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56" w15:restartNumberingAfterBreak="0">
    <w:nsid w:val="489009E2"/>
    <w:multiLevelType w:val="hybridMultilevel"/>
    <w:tmpl w:val="BDB2061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7" w15:restartNumberingAfterBreak="0">
    <w:nsid w:val="4B163DD0"/>
    <w:multiLevelType w:val="hybridMultilevel"/>
    <w:tmpl w:val="9CBC4780"/>
    <w:lvl w:ilvl="0" w:tplc="7F4AAB16">
      <w:start w:val="1"/>
      <w:numFmt w:val="bullet"/>
      <w:lvlText w:val=""/>
      <w:lvlJc w:val="left"/>
      <w:pPr>
        <w:ind w:left="720" w:hanging="360"/>
      </w:pPr>
      <w:rPr>
        <w:rFonts w:ascii="Symbol" w:hAnsi="Symbol" w:hint="default"/>
        <w:sz w:val="20"/>
        <w:szCs w:val="2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8" w15:restartNumberingAfterBreak="0">
    <w:nsid w:val="4C936FFE"/>
    <w:multiLevelType w:val="hybridMultilevel"/>
    <w:tmpl w:val="45789B12"/>
    <w:lvl w:ilvl="0" w:tplc="AA82EBC0">
      <w:start w:val="1"/>
      <w:numFmt w:val="decimal"/>
      <w:lvlText w:val="%1)"/>
      <w:lvlJc w:val="left"/>
      <w:pPr>
        <w:ind w:left="581" w:hanging="360"/>
      </w:pPr>
      <w:rPr>
        <w:rFonts w:ascii="Verdana" w:eastAsia="Verdana" w:hAnsi="Verdana" w:cs="Verdana" w:hint="default"/>
        <w:spacing w:val="0"/>
        <w:w w:val="100"/>
        <w:sz w:val="22"/>
        <w:szCs w:val="22"/>
        <w:lang w:val="uk-UA" w:eastAsia="en-US" w:bidi="ar-SA"/>
      </w:rPr>
    </w:lvl>
    <w:lvl w:ilvl="1" w:tplc="B86C781A">
      <w:start w:val="1"/>
      <w:numFmt w:val="decimal"/>
      <w:lvlText w:val="%2."/>
      <w:lvlJc w:val="left"/>
      <w:pPr>
        <w:ind w:left="940" w:hanging="360"/>
      </w:pPr>
      <w:rPr>
        <w:rFonts w:ascii="Verdana" w:eastAsia="Verdana" w:hAnsi="Verdana" w:cs="Verdana" w:hint="default"/>
        <w:spacing w:val="0"/>
        <w:w w:val="100"/>
        <w:sz w:val="22"/>
        <w:szCs w:val="22"/>
        <w:lang w:val="uk-UA" w:eastAsia="en-US" w:bidi="ar-SA"/>
      </w:rPr>
    </w:lvl>
    <w:lvl w:ilvl="2" w:tplc="207A5616">
      <w:start w:val="1"/>
      <w:numFmt w:val="lowerLetter"/>
      <w:lvlText w:val="%3."/>
      <w:lvlJc w:val="left"/>
      <w:pPr>
        <w:ind w:left="1072" w:hanging="286"/>
      </w:pPr>
      <w:rPr>
        <w:rFonts w:ascii="Verdana" w:eastAsia="Verdana" w:hAnsi="Verdana" w:cs="Verdana" w:hint="default"/>
        <w:spacing w:val="-1"/>
        <w:w w:val="100"/>
        <w:sz w:val="22"/>
        <w:szCs w:val="22"/>
        <w:lang w:val="uk-UA" w:eastAsia="en-US" w:bidi="ar-SA"/>
      </w:rPr>
    </w:lvl>
    <w:lvl w:ilvl="3" w:tplc="07AA63FE">
      <w:numFmt w:val="bullet"/>
      <w:lvlText w:val="•"/>
      <w:lvlJc w:val="left"/>
      <w:pPr>
        <w:ind w:left="2228" w:hanging="286"/>
      </w:pPr>
      <w:rPr>
        <w:rFonts w:hint="default"/>
        <w:lang w:val="uk-UA" w:eastAsia="en-US" w:bidi="ar-SA"/>
      </w:rPr>
    </w:lvl>
    <w:lvl w:ilvl="4" w:tplc="74903B96">
      <w:numFmt w:val="bullet"/>
      <w:lvlText w:val="•"/>
      <w:lvlJc w:val="left"/>
      <w:pPr>
        <w:ind w:left="3376" w:hanging="286"/>
      </w:pPr>
      <w:rPr>
        <w:rFonts w:hint="default"/>
        <w:lang w:val="uk-UA" w:eastAsia="en-US" w:bidi="ar-SA"/>
      </w:rPr>
    </w:lvl>
    <w:lvl w:ilvl="5" w:tplc="71BE130E">
      <w:numFmt w:val="bullet"/>
      <w:lvlText w:val="•"/>
      <w:lvlJc w:val="left"/>
      <w:pPr>
        <w:ind w:left="4524" w:hanging="286"/>
      </w:pPr>
      <w:rPr>
        <w:rFonts w:hint="default"/>
        <w:lang w:val="uk-UA" w:eastAsia="en-US" w:bidi="ar-SA"/>
      </w:rPr>
    </w:lvl>
    <w:lvl w:ilvl="6" w:tplc="44E2F8B6">
      <w:numFmt w:val="bullet"/>
      <w:lvlText w:val="•"/>
      <w:lvlJc w:val="left"/>
      <w:pPr>
        <w:ind w:left="5673" w:hanging="286"/>
      </w:pPr>
      <w:rPr>
        <w:rFonts w:hint="default"/>
        <w:lang w:val="uk-UA" w:eastAsia="en-US" w:bidi="ar-SA"/>
      </w:rPr>
    </w:lvl>
    <w:lvl w:ilvl="7" w:tplc="E4B80448">
      <w:numFmt w:val="bullet"/>
      <w:lvlText w:val="•"/>
      <w:lvlJc w:val="left"/>
      <w:pPr>
        <w:ind w:left="6821" w:hanging="286"/>
      </w:pPr>
      <w:rPr>
        <w:rFonts w:hint="default"/>
        <w:lang w:val="uk-UA" w:eastAsia="en-US" w:bidi="ar-SA"/>
      </w:rPr>
    </w:lvl>
    <w:lvl w:ilvl="8" w:tplc="9B30030C">
      <w:numFmt w:val="bullet"/>
      <w:lvlText w:val="•"/>
      <w:lvlJc w:val="left"/>
      <w:pPr>
        <w:ind w:left="7969" w:hanging="286"/>
      </w:pPr>
      <w:rPr>
        <w:rFonts w:hint="default"/>
        <w:lang w:val="uk-UA" w:eastAsia="en-US" w:bidi="ar-SA"/>
      </w:rPr>
    </w:lvl>
  </w:abstractNum>
  <w:abstractNum w:abstractNumId="59" w15:restartNumberingAfterBreak="0">
    <w:nsid w:val="4D3C462A"/>
    <w:multiLevelType w:val="hybridMultilevel"/>
    <w:tmpl w:val="098693D0"/>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0" w15:restartNumberingAfterBreak="0">
    <w:nsid w:val="51514599"/>
    <w:multiLevelType w:val="hybridMultilevel"/>
    <w:tmpl w:val="B10EFBF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1" w15:restartNumberingAfterBreak="0">
    <w:nsid w:val="51712954"/>
    <w:multiLevelType w:val="multilevel"/>
    <w:tmpl w:val="498CD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147ED3"/>
    <w:multiLevelType w:val="hybridMultilevel"/>
    <w:tmpl w:val="8A602508"/>
    <w:lvl w:ilvl="0" w:tplc="55088432">
      <w:start w:val="1"/>
      <w:numFmt w:val="bullet"/>
      <w:lvlText w:val=""/>
      <w:lvlJc w:val="left"/>
      <w:pPr>
        <w:ind w:left="1440" w:hanging="360"/>
      </w:pPr>
      <w:rPr>
        <w:rFonts w:ascii="Wingdings" w:hAnsi="Wingdings" w:hint="default"/>
      </w:rPr>
    </w:lvl>
    <w:lvl w:ilvl="1" w:tplc="D22A44BC" w:tentative="1">
      <w:start w:val="1"/>
      <w:numFmt w:val="bullet"/>
      <w:lvlText w:val="o"/>
      <w:lvlJc w:val="left"/>
      <w:pPr>
        <w:ind w:left="2160" w:hanging="360"/>
      </w:pPr>
      <w:rPr>
        <w:rFonts w:ascii="Courier New" w:hAnsi="Courier New" w:cs="Courier New" w:hint="default"/>
      </w:rPr>
    </w:lvl>
    <w:lvl w:ilvl="2" w:tplc="45EE0CD2" w:tentative="1">
      <w:start w:val="1"/>
      <w:numFmt w:val="bullet"/>
      <w:lvlText w:val=""/>
      <w:lvlJc w:val="left"/>
      <w:pPr>
        <w:ind w:left="2880" w:hanging="360"/>
      </w:pPr>
      <w:rPr>
        <w:rFonts w:ascii="Wingdings" w:hAnsi="Wingdings" w:hint="default"/>
      </w:rPr>
    </w:lvl>
    <w:lvl w:ilvl="3" w:tplc="5A7EEB7E" w:tentative="1">
      <w:start w:val="1"/>
      <w:numFmt w:val="bullet"/>
      <w:lvlText w:val=""/>
      <w:lvlJc w:val="left"/>
      <w:pPr>
        <w:ind w:left="3600" w:hanging="360"/>
      </w:pPr>
      <w:rPr>
        <w:rFonts w:ascii="Symbol" w:hAnsi="Symbol" w:hint="default"/>
      </w:rPr>
    </w:lvl>
    <w:lvl w:ilvl="4" w:tplc="C1CAFFA4" w:tentative="1">
      <w:start w:val="1"/>
      <w:numFmt w:val="bullet"/>
      <w:lvlText w:val="o"/>
      <w:lvlJc w:val="left"/>
      <w:pPr>
        <w:ind w:left="4320" w:hanging="360"/>
      </w:pPr>
      <w:rPr>
        <w:rFonts w:ascii="Courier New" w:hAnsi="Courier New" w:cs="Courier New" w:hint="default"/>
      </w:rPr>
    </w:lvl>
    <w:lvl w:ilvl="5" w:tplc="CA886976" w:tentative="1">
      <w:start w:val="1"/>
      <w:numFmt w:val="bullet"/>
      <w:lvlText w:val=""/>
      <w:lvlJc w:val="left"/>
      <w:pPr>
        <w:ind w:left="5040" w:hanging="360"/>
      </w:pPr>
      <w:rPr>
        <w:rFonts w:ascii="Wingdings" w:hAnsi="Wingdings" w:hint="default"/>
      </w:rPr>
    </w:lvl>
    <w:lvl w:ilvl="6" w:tplc="70A0433C" w:tentative="1">
      <w:start w:val="1"/>
      <w:numFmt w:val="bullet"/>
      <w:lvlText w:val=""/>
      <w:lvlJc w:val="left"/>
      <w:pPr>
        <w:ind w:left="5760" w:hanging="360"/>
      </w:pPr>
      <w:rPr>
        <w:rFonts w:ascii="Symbol" w:hAnsi="Symbol" w:hint="default"/>
      </w:rPr>
    </w:lvl>
    <w:lvl w:ilvl="7" w:tplc="D2664CC6" w:tentative="1">
      <w:start w:val="1"/>
      <w:numFmt w:val="bullet"/>
      <w:lvlText w:val="o"/>
      <w:lvlJc w:val="left"/>
      <w:pPr>
        <w:ind w:left="6480" w:hanging="360"/>
      </w:pPr>
      <w:rPr>
        <w:rFonts w:ascii="Courier New" w:hAnsi="Courier New" w:cs="Courier New" w:hint="default"/>
      </w:rPr>
    </w:lvl>
    <w:lvl w:ilvl="8" w:tplc="DB74A736" w:tentative="1">
      <w:start w:val="1"/>
      <w:numFmt w:val="bullet"/>
      <w:lvlText w:val=""/>
      <w:lvlJc w:val="left"/>
      <w:pPr>
        <w:ind w:left="7200" w:hanging="360"/>
      </w:pPr>
      <w:rPr>
        <w:rFonts w:ascii="Wingdings" w:hAnsi="Wingdings" w:hint="default"/>
      </w:rPr>
    </w:lvl>
  </w:abstractNum>
  <w:abstractNum w:abstractNumId="63" w15:restartNumberingAfterBreak="0">
    <w:nsid w:val="5646076D"/>
    <w:multiLevelType w:val="multilevel"/>
    <w:tmpl w:val="3E26B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B2F74CE"/>
    <w:multiLevelType w:val="hybridMultilevel"/>
    <w:tmpl w:val="85DE2D36"/>
    <w:lvl w:ilvl="0" w:tplc="8D2670AE">
      <w:start w:val="1"/>
      <w:numFmt w:val="bullet"/>
      <w:lvlText w:val=""/>
      <w:lvlJc w:val="left"/>
      <w:pPr>
        <w:ind w:left="1440" w:hanging="360"/>
      </w:pPr>
      <w:rPr>
        <w:rFonts w:ascii="Wingdings" w:hAnsi="Wingdings" w:hint="default"/>
      </w:rPr>
    </w:lvl>
    <w:lvl w:ilvl="1" w:tplc="2B04A6AC" w:tentative="1">
      <w:start w:val="1"/>
      <w:numFmt w:val="bullet"/>
      <w:lvlText w:val="o"/>
      <w:lvlJc w:val="left"/>
      <w:pPr>
        <w:ind w:left="2160" w:hanging="360"/>
      </w:pPr>
      <w:rPr>
        <w:rFonts w:ascii="Courier New" w:hAnsi="Courier New" w:cs="Courier New" w:hint="default"/>
      </w:rPr>
    </w:lvl>
    <w:lvl w:ilvl="2" w:tplc="9C889598" w:tentative="1">
      <w:start w:val="1"/>
      <w:numFmt w:val="bullet"/>
      <w:lvlText w:val=""/>
      <w:lvlJc w:val="left"/>
      <w:pPr>
        <w:ind w:left="2880" w:hanging="360"/>
      </w:pPr>
      <w:rPr>
        <w:rFonts w:ascii="Wingdings" w:hAnsi="Wingdings" w:hint="default"/>
      </w:rPr>
    </w:lvl>
    <w:lvl w:ilvl="3" w:tplc="6EFAD410" w:tentative="1">
      <w:start w:val="1"/>
      <w:numFmt w:val="bullet"/>
      <w:lvlText w:val=""/>
      <w:lvlJc w:val="left"/>
      <w:pPr>
        <w:ind w:left="3600" w:hanging="360"/>
      </w:pPr>
      <w:rPr>
        <w:rFonts w:ascii="Symbol" w:hAnsi="Symbol" w:hint="default"/>
      </w:rPr>
    </w:lvl>
    <w:lvl w:ilvl="4" w:tplc="06148448" w:tentative="1">
      <w:start w:val="1"/>
      <w:numFmt w:val="bullet"/>
      <w:lvlText w:val="o"/>
      <w:lvlJc w:val="left"/>
      <w:pPr>
        <w:ind w:left="4320" w:hanging="360"/>
      </w:pPr>
      <w:rPr>
        <w:rFonts w:ascii="Courier New" w:hAnsi="Courier New" w:cs="Courier New" w:hint="default"/>
      </w:rPr>
    </w:lvl>
    <w:lvl w:ilvl="5" w:tplc="303858C0" w:tentative="1">
      <w:start w:val="1"/>
      <w:numFmt w:val="bullet"/>
      <w:lvlText w:val=""/>
      <w:lvlJc w:val="left"/>
      <w:pPr>
        <w:ind w:left="5040" w:hanging="360"/>
      </w:pPr>
      <w:rPr>
        <w:rFonts w:ascii="Wingdings" w:hAnsi="Wingdings" w:hint="default"/>
      </w:rPr>
    </w:lvl>
    <w:lvl w:ilvl="6" w:tplc="149E7246" w:tentative="1">
      <w:start w:val="1"/>
      <w:numFmt w:val="bullet"/>
      <w:lvlText w:val=""/>
      <w:lvlJc w:val="left"/>
      <w:pPr>
        <w:ind w:left="5760" w:hanging="360"/>
      </w:pPr>
      <w:rPr>
        <w:rFonts w:ascii="Symbol" w:hAnsi="Symbol" w:hint="default"/>
      </w:rPr>
    </w:lvl>
    <w:lvl w:ilvl="7" w:tplc="42761AE0" w:tentative="1">
      <w:start w:val="1"/>
      <w:numFmt w:val="bullet"/>
      <w:lvlText w:val="o"/>
      <w:lvlJc w:val="left"/>
      <w:pPr>
        <w:ind w:left="6480" w:hanging="360"/>
      </w:pPr>
      <w:rPr>
        <w:rFonts w:ascii="Courier New" w:hAnsi="Courier New" w:cs="Courier New" w:hint="default"/>
      </w:rPr>
    </w:lvl>
    <w:lvl w:ilvl="8" w:tplc="684CA506" w:tentative="1">
      <w:start w:val="1"/>
      <w:numFmt w:val="bullet"/>
      <w:lvlText w:val=""/>
      <w:lvlJc w:val="left"/>
      <w:pPr>
        <w:ind w:left="7200" w:hanging="360"/>
      </w:pPr>
      <w:rPr>
        <w:rFonts w:ascii="Wingdings" w:hAnsi="Wingdings" w:hint="default"/>
      </w:rPr>
    </w:lvl>
  </w:abstractNum>
  <w:abstractNum w:abstractNumId="65" w15:restartNumberingAfterBreak="0">
    <w:nsid w:val="5DA145B2"/>
    <w:multiLevelType w:val="hybridMultilevel"/>
    <w:tmpl w:val="FA3ECF20"/>
    <w:lvl w:ilvl="0" w:tplc="A0F41DC2">
      <w:start w:val="1"/>
      <w:numFmt w:val="decimal"/>
      <w:lvlText w:val="%1."/>
      <w:lvlJc w:val="left"/>
      <w:pPr>
        <w:ind w:left="563" w:hanging="385"/>
      </w:pPr>
      <w:rPr>
        <w:rFonts w:ascii="Verdana" w:eastAsia="Verdana" w:hAnsi="Verdana" w:cs="Verdana" w:hint="default"/>
        <w:b w:val="0"/>
        <w:bCs w:val="0"/>
        <w:i w:val="0"/>
        <w:iCs w:val="0"/>
        <w:w w:val="99"/>
        <w:sz w:val="20"/>
        <w:szCs w:val="20"/>
        <w:lang w:val="uk-UA" w:eastAsia="en-US" w:bidi="ar-SA"/>
      </w:rPr>
    </w:lvl>
    <w:lvl w:ilvl="1" w:tplc="0460176C">
      <w:numFmt w:val="bullet"/>
      <w:lvlText w:val="•"/>
      <w:lvlJc w:val="left"/>
      <w:pPr>
        <w:ind w:left="970" w:hanging="385"/>
      </w:pPr>
      <w:rPr>
        <w:rFonts w:hint="default"/>
        <w:lang w:val="uk-UA" w:eastAsia="en-US" w:bidi="ar-SA"/>
      </w:rPr>
    </w:lvl>
    <w:lvl w:ilvl="2" w:tplc="D02835E0">
      <w:numFmt w:val="bullet"/>
      <w:lvlText w:val="•"/>
      <w:lvlJc w:val="left"/>
      <w:pPr>
        <w:ind w:left="1381" w:hanging="385"/>
      </w:pPr>
      <w:rPr>
        <w:rFonts w:hint="default"/>
        <w:lang w:val="uk-UA" w:eastAsia="en-US" w:bidi="ar-SA"/>
      </w:rPr>
    </w:lvl>
    <w:lvl w:ilvl="3" w:tplc="5652E06A">
      <w:numFmt w:val="bullet"/>
      <w:lvlText w:val="•"/>
      <w:lvlJc w:val="left"/>
      <w:pPr>
        <w:ind w:left="1792" w:hanging="385"/>
      </w:pPr>
      <w:rPr>
        <w:rFonts w:hint="default"/>
        <w:lang w:val="uk-UA" w:eastAsia="en-US" w:bidi="ar-SA"/>
      </w:rPr>
    </w:lvl>
    <w:lvl w:ilvl="4" w:tplc="E3888434">
      <w:numFmt w:val="bullet"/>
      <w:lvlText w:val="•"/>
      <w:lvlJc w:val="left"/>
      <w:pPr>
        <w:ind w:left="2203" w:hanging="385"/>
      </w:pPr>
      <w:rPr>
        <w:rFonts w:hint="default"/>
        <w:lang w:val="uk-UA" w:eastAsia="en-US" w:bidi="ar-SA"/>
      </w:rPr>
    </w:lvl>
    <w:lvl w:ilvl="5" w:tplc="4AD4084A">
      <w:numFmt w:val="bullet"/>
      <w:lvlText w:val="•"/>
      <w:lvlJc w:val="left"/>
      <w:pPr>
        <w:ind w:left="2614" w:hanging="385"/>
      </w:pPr>
      <w:rPr>
        <w:rFonts w:hint="default"/>
        <w:lang w:val="uk-UA" w:eastAsia="en-US" w:bidi="ar-SA"/>
      </w:rPr>
    </w:lvl>
    <w:lvl w:ilvl="6" w:tplc="65666D6C">
      <w:numFmt w:val="bullet"/>
      <w:lvlText w:val="•"/>
      <w:lvlJc w:val="left"/>
      <w:pPr>
        <w:ind w:left="3024" w:hanging="385"/>
      </w:pPr>
      <w:rPr>
        <w:rFonts w:hint="default"/>
        <w:lang w:val="uk-UA" w:eastAsia="en-US" w:bidi="ar-SA"/>
      </w:rPr>
    </w:lvl>
    <w:lvl w:ilvl="7" w:tplc="240E80A6">
      <w:numFmt w:val="bullet"/>
      <w:lvlText w:val="•"/>
      <w:lvlJc w:val="left"/>
      <w:pPr>
        <w:ind w:left="3435" w:hanging="385"/>
      </w:pPr>
      <w:rPr>
        <w:rFonts w:hint="default"/>
        <w:lang w:val="uk-UA" w:eastAsia="en-US" w:bidi="ar-SA"/>
      </w:rPr>
    </w:lvl>
    <w:lvl w:ilvl="8" w:tplc="D7346CAE">
      <w:numFmt w:val="bullet"/>
      <w:lvlText w:val="•"/>
      <w:lvlJc w:val="left"/>
      <w:pPr>
        <w:ind w:left="3846" w:hanging="385"/>
      </w:pPr>
      <w:rPr>
        <w:rFonts w:hint="default"/>
        <w:lang w:val="uk-UA" w:eastAsia="en-US" w:bidi="ar-SA"/>
      </w:rPr>
    </w:lvl>
  </w:abstractNum>
  <w:abstractNum w:abstractNumId="66" w15:restartNumberingAfterBreak="0">
    <w:nsid w:val="605C640B"/>
    <w:multiLevelType w:val="hybridMultilevel"/>
    <w:tmpl w:val="A6F6B2C2"/>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7" w15:restartNumberingAfterBreak="0">
    <w:nsid w:val="60987856"/>
    <w:multiLevelType w:val="hybridMultilevel"/>
    <w:tmpl w:val="A1CA301C"/>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8" w15:restartNumberingAfterBreak="0">
    <w:nsid w:val="629F405B"/>
    <w:multiLevelType w:val="hybridMultilevel"/>
    <w:tmpl w:val="3EBC439E"/>
    <w:lvl w:ilvl="0" w:tplc="8BF2371A">
      <w:start w:val="2"/>
      <w:numFmt w:val="decimal"/>
      <w:lvlText w:val="%1."/>
      <w:lvlJc w:val="left"/>
      <w:pPr>
        <w:ind w:left="563" w:hanging="425"/>
      </w:pPr>
      <w:rPr>
        <w:rFonts w:ascii="Verdana" w:eastAsia="Verdana" w:hAnsi="Verdana" w:cs="Verdana" w:hint="default"/>
        <w:b w:val="0"/>
        <w:bCs w:val="0"/>
        <w:i w:val="0"/>
        <w:iCs w:val="0"/>
        <w:w w:val="99"/>
        <w:sz w:val="20"/>
        <w:szCs w:val="20"/>
        <w:lang w:val="uk-UA" w:eastAsia="en-US" w:bidi="ar-SA"/>
      </w:rPr>
    </w:lvl>
    <w:lvl w:ilvl="1" w:tplc="6A2A3CAA">
      <w:numFmt w:val="bullet"/>
      <w:lvlText w:val="•"/>
      <w:lvlJc w:val="left"/>
      <w:pPr>
        <w:ind w:left="981" w:hanging="425"/>
      </w:pPr>
      <w:rPr>
        <w:rFonts w:hint="default"/>
        <w:lang w:val="uk-UA" w:eastAsia="en-US" w:bidi="ar-SA"/>
      </w:rPr>
    </w:lvl>
    <w:lvl w:ilvl="2" w:tplc="D1D6BB54">
      <w:numFmt w:val="bullet"/>
      <w:lvlText w:val="•"/>
      <w:lvlJc w:val="left"/>
      <w:pPr>
        <w:ind w:left="1403" w:hanging="425"/>
      </w:pPr>
      <w:rPr>
        <w:rFonts w:hint="default"/>
        <w:lang w:val="uk-UA" w:eastAsia="en-US" w:bidi="ar-SA"/>
      </w:rPr>
    </w:lvl>
    <w:lvl w:ilvl="3" w:tplc="FF6EDF72">
      <w:numFmt w:val="bullet"/>
      <w:lvlText w:val="•"/>
      <w:lvlJc w:val="left"/>
      <w:pPr>
        <w:ind w:left="1824" w:hanging="425"/>
      </w:pPr>
      <w:rPr>
        <w:rFonts w:hint="default"/>
        <w:lang w:val="uk-UA" w:eastAsia="en-US" w:bidi="ar-SA"/>
      </w:rPr>
    </w:lvl>
    <w:lvl w:ilvl="4" w:tplc="C078512E">
      <w:numFmt w:val="bullet"/>
      <w:lvlText w:val="•"/>
      <w:lvlJc w:val="left"/>
      <w:pPr>
        <w:ind w:left="2246" w:hanging="425"/>
      </w:pPr>
      <w:rPr>
        <w:rFonts w:hint="default"/>
        <w:lang w:val="uk-UA" w:eastAsia="en-US" w:bidi="ar-SA"/>
      </w:rPr>
    </w:lvl>
    <w:lvl w:ilvl="5" w:tplc="A2783D70">
      <w:numFmt w:val="bullet"/>
      <w:lvlText w:val="•"/>
      <w:lvlJc w:val="left"/>
      <w:pPr>
        <w:ind w:left="2668" w:hanging="425"/>
      </w:pPr>
      <w:rPr>
        <w:rFonts w:hint="default"/>
        <w:lang w:val="uk-UA" w:eastAsia="en-US" w:bidi="ar-SA"/>
      </w:rPr>
    </w:lvl>
    <w:lvl w:ilvl="6" w:tplc="63124884">
      <w:numFmt w:val="bullet"/>
      <w:lvlText w:val="•"/>
      <w:lvlJc w:val="left"/>
      <w:pPr>
        <w:ind w:left="3089" w:hanging="425"/>
      </w:pPr>
      <w:rPr>
        <w:rFonts w:hint="default"/>
        <w:lang w:val="uk-UA" w:eastAsia="en-US" w:bidi="ar-SA"/>
      </w:rPr>
    </w:lvl>
    <w:lvl w:ilvl="7" w:tplc="4E6ACA30">
      <w:numFmt w:val="bullet"/>
      <w:lvlText w:val="•"/>
      <w:lvlJc w:val="left"/>
      <w:pPr>
        <w:ind w:left="3511" w:hanging="425"/>
      </w:pPr>
      <w:rPr>
        <w:rFonts w:hint="default"/>
        <w:lang w:val="uk-UA" w:eastAsia="en-US" w:bidi="ar-SA"/>
      </w:rPr>
    </w:lvl>
    <w:lvl w:ilvl="8" w:tplc="115689E6">
      <w:numFmt w:val="bullet"/>
      <w:lvlText w:val="•"/>
      <w:lvlJc w:val="left"/>
      <w:pPr>
        <w:ind w:left="3932" w:hanging="425"/>
      </w:pPr>
      <w:rPr>
        <w:rFonts w:hint="default"/>
        <w:lang w:val="uk-UA" w:eastAsia="en-US" w:bidi="ar-SA"/>
      </w:rPr>
    </w:lvl>
  </w:abstractNum>
  <w:abstractNum w:abstractNumId="69" w15:restartNumberingAfterBreak="0">
    <w:nsid w:val="65210084"/>
    <w:multiLevelType w:val="multilevel"/>
    <w:tmpl w:val="093EC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601046C"/>
    <w:multiLevelType w:val="hybridMultilevel"/>
    <w:tmpl w:val="CAC2EB96"/>
    <w:lvl w:ilvl="0" w:tplc="96F0FCB0">
      <w:start w:val="3"/>
      <w:numFmt w:val="decimal"/>
      <w:lvlText w:val="%1."/>
      <w:lvlJc w:val="left"/>
      <w:pPr>
        <w:ind w:left="563" w:hanging="385"/>
        <w:jc w:val="right"/>
      </w:pPr>
      <w:rPr>
        <w:rFonts w:ascii="Verdana" w:eastAsia="Verdana" w:hAnsi="Verdana" w:cs="Verdana" w:hint="default"/>
        <w:b w:val="0"/>
        <w:bCs w:val="0"/>
        <w:i w:val="0"/>
        <w:iCs w:val="0"/>
        <w:w w:val="99"/>
        <w:sz w:val="20"/>
        <w:szCs w:val="20"/>
        <w:lang w:val="uk-UA" w:eastAsia="en-US" w:bidi="ar-SA"/>
      </w:rPr>
    </w:lvl>
    <w:lvl w:ilvl="1" w:tplc="A9640494">
      <w:numFmt w:val="bullet"/>
      <w:lvlText w:val="•"/>
      <w:lvlJc w:val="left"/>
      <w:pPr>
        <w:ind w:left="970" w:hanging="385"/>
      </w:pPr>
      <w:rPr>
        <w:rFonts w:hint="default"/>
        <w:lang w:val="uk-UA" w:eastAsia="en-US" w:bidi="ar-SA"/>
      </w:rPr>
    </w:lvl>
    <w:lvl w:ilvl="2" w:tplc="1E004E52">
      <w:numFmt w:val="bullet"/>
      <w:lvlText w:val="•"/>
      <w:lvlJc w:val="left"/>
      <w:pPr>
        <w:ind w:left="1381" w:hanging="385"/>
      </w:pPr>
      <w:rPr>
        <w:rFonts w:hint="default"/>
        <w:lang w:val="uk-UA" w:eastAsia="en-US" w:bidi="ar-SA"/>
      </w:rPr>
    </w:lvl>
    <w:lvl w:ilvl="3" w:tplc="F098AC36">
      <w:numFmt w:val="bullet"/>
      <w:lvlText w:val="•"/>
      <w:lvlJc w:val="left"/>
      <w:pPr>
        <w:ind w:left="1792" w:hanging="385"/>
      </w:pPr>
      <w:rPr>
        <w:rFonts w:hint="default"/>
        <w:lang w:val="uk-UA" w:eastAsia="en-US" w:bidi="ar-SA"/>
      </w:rPr>
    </w:lvl>
    <w:lvl w:ilvl="4" w:tplc="079426F0">
      <w:numFmt w:val="bullet"/>
      <w:lvlText w:val="•"/>
      <w:lvlJc w:val="left"/>
      <w:pPr>
        <w:ind w:left="2203" w:hanging="385"/>
      </w:pPr>
      <w:rPr>
        <w:rFonts w:hint="default"/>
        <w:lang w:val="uk-UA" w:eastAsia="en-US" w:bidi="ar-SA"/>
      </w:rPr>
    </w:lvl>
    <w:lvl w:ilvl="5" w:tplc="41E8F1F8">
      <w:numFmt w:val="bullet"/>
      <w:lvlText w:val="•"/>
      <w:lvlJc w:val="left"/>
      <w:pPr>
        <w:ind w:left="2614" w:hanging="385"/>
      </w:pPr>
      <w:rPr>
        <w:rFonts w:hint="default"/>
        <w:lang w:val="uk-UA" w:eastAsia="en-US" w:bidi="ar-SA"/>
      </w:rPr>
    </w:lvl>
    <w:lvl w:ilvl="6" w:tplc="3E021C54">
      <w:numFmt w:val="bullet"/>
      <w:lvlText w:val="•"/>
      <w:lvlJc w:val="left"/>
      <w:pPr>
        <w:ind w:left="3024" w:hanging="385"/>
      </w:pPr>
      <w:rPr>
        <w:rFonts w:hint="default"/>
        <w:lang w:val="uk-UA" w:eastAsia="en-US" w:bidi="ar-SA"/>
      </w:rPr>
    </w:lvl>
    <w:lvl w:ilvl="7" w:tplc="43B6139A">
      <w:numFmt w:val="bullet"/>
      <w:lvlText w:val="•"/>
      <w:lvlJc w:val="left"/>
      <w:pPr>
        <w:ind w:left="3435" w:hanging="385"/>
      </w:pPr>
      <w:rPr>
        <w:rFonts w:hint="default"/>
        <w:lang w:val="uk-UA" w:eastAsia="en-US" w:bidi="ar-SA"/>
      </w:rPr>
    </w:lvl>
    <w:lvl w:ilvl="8" w:tplc="5922CC64">
      <w:numFmt w:val="bullet"/>
      <w:lvlText w:val="•"/>
      <w:lvlJc w:val="left"/>
      <w:pPr>
        <w:ind w:left="3846" w:hanging="385"/>
      </w:pPr>
      <w:rPr>
        <w:rFonts w:hint="default"/>
        <w:lang w:val="uk-UA" w:eastAsia="en-US" w:bidi="ar-SA"/>
      </w:rPr>
    </w:lvl>
  </w:abstractNum>
  <w:abstractNum w:abstractNumId="71" w15:restartNumberingAfterBreak="0">
    <w:nsid w:val="66494412"/>
    <w:multiLevelType w:val="multilevel"/>
    <w:tmpl w:val="43AA638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87639B2"/>
    <w:multiLevelType w:val="multilevel"/>
    <w:tmpl w:val="8F901C5A"/>
    <w:lvl w:ilvl="0">
      <w:start w:val="2"/>
      <w:numFmt w:val="decimal"/>
      <w:lvlText w:val="%1."/>
      <w:lvlJc w:val="left"/>
      <w:pPr>
        <w:ind w:left="0" w:firstLine="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3" w15:restartNumberingAfterBreak="0">
    <w:nsid w:val="697C77DA"/>
    <w:multiLevelType w:val="multilevel"/>
    <w:tmpl w:val="F0CA26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70"/>
        </w:tabs>
        <w:ind w:left="107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6FE62036"/>
    <w:multiLevelType w:val="hybridMultilevel"/>
    <w:tmpl w:val="F8DC9C70"/>
    <w:lvl w:ilvl="0" w:tplc="4E462C2E">
      <w:start w:val="1"/>
      <w:numFmt w:val="bullet"/>
      <w:lvlText w:val=""/>
      <w:lvlJc w:val="left"/>
      <w:pPr>
        <w:ind w:left="1510" w:hanging="360"/>
      </w:pPr>
      <w:rPr>
        <w:rFonts w:ascii="Wingdings" w:hAnsi="Wingdings" w:hint="default"/>
      </w:rPr>
    </w:lvl>
    <w:lvl w:ilvl="1" w:tplc="450C5928" w:tentative="1">
      <w:start w:val="1"/>
      <w:numFmt w:val="bullet"/>
      <w:lvlText w:val="o"/>
      <w:lvlJc w:val="left"/>
      <w:pPr>
        <w:ind w:left="2230" w:hanging="360"/>
      </w:pPr>
      <w:rPr>
        <w:rFonts w:ascii="Courier New" w:hAnsi="Courier New" w:cs="Courier New" w:hint="default"/>
      </w:rPr>
    </w:lvl>
    <w:lvl w:ilvl="2" w:tplc="CB32DF54" w:tentative="1">
      <w:start w:val="1"/>
      <w:numFmt w:val="bullet"/>
      <w:lvlText w:val=""/>
      <w:lvlJc w:val="left"/>
      <w:pPr>
        <w:ind w:left="2950" w:hanging="360"/>
      </w:pPr>
      <w:rPr>
        <w:rFonts w:ascii="Wingdings" w:hAnsi="Wingdings" w:hint="default"/>
      </w:rPr>
    </w:lvl>
    <w:lvl w:ilvl="3" w:tplc="4C9A0944" w:tentative="1">
      <w:start w:val="1"/>
      <w:numFmt w:val="bullet"/>
      <w:lvlText w:val=""/>
      <w:lvlJc w:val="left"/>
      <w:pPr>
        <w:ind w:left="3670" w:hanging="360"/>
      </w:pPr>
      <w:rPr>
        <w:rFonts w:ascii="Symbol" w:hAnsi="Symbol" w:hint="default"/>
      </w:rPr>
    </w:lvl>
    <w:lvl w:ilvl="4" w:tplc="B34E3308" w:tentative="1">
      <w:start w:val="1"/>
      <w:numFmt w:val="bullet"/>
      <w:lvlText w:val="o"/>
      <w:lvlJc w:val="left"/>
      <w:pPr>
        <w:ind w:left="4390" w:hanging="360"/>
      </w:pPr>
      <w:rPr>
        <w:rFonts w:ascii="Courier New" w:hAnsi="Courier New" w:cs="Courier New" w:hint="default"/>
      </w:rPr>
    </w:lvl>
    <w:lvl w:ilvl="5" w:tplc="3A2C1BC8" w:tentative="1">
      <w:start w:val="1"/>
      <w:numFmt w:val="bullet"/>
      <w:lvlText w:val=""/>
      <w:lvlJc w:val="left"/>
      <w:pPr>
        <w:ind w:left="5110" w:hanging="360"/>
      </w:pPr>
      <w:rPr>
        <w:rFonts w:ascii="Wingdings" w:hAnsi="Wingdings" w:hint="default"/>
      </w:rPr>
    </w:lvl>
    <w:lvl w:ilvl="6" w:tplc="4C1C65B4" w:tentative="1">
      <w:start w:val="1"/>
      <w:numFmt w:val="bullet"/>
      <w:lvlText w:val=""/>
      <w:lvlJc w:val="left"/>
      <w:pPr>
        <w:ind w:left="5830" w:hanging="360"/>
      </w:pPr>
      <w:rPr>
        <w:rFonts w:ascii="Symbol" w:hAnsi="Symbol" w:hint="default"/>
      </w:rPr>
    </w:lvl>
    <w:lvl w:ilvl="7" w:tplc="1D06E786" w:tentative="1">
      <w:start w:val="1"/>
      <w:numFmt w:val="bullet"/>
      <w:lvlText w:val="o"/>
      <w:lvlJc w:val="left"/>
      <w:pPr>
        <w:ind w:left="6550" w:hanging="360"/>
      </w:pPr>
      <w:rPr>
        <w:rFonts w:ascii="Courier New" w:hAnsi="Courier New" w:cs="Courier New" w:hint="default"/>
      </w:rPr>
    </w:lvl>
    <w:lvl w:ilvl="8" w:tplc="94980F3C" w:tentative="1">
      <w:start w:val="1"/>
      <w:numFmt w:val="bullet"/>
      <w:lvlText w:val=""/>
      <w:lvlJc w:val="left"/>
      <w:pPr>
        <w:ind w:left="7270" w:hanging="360"/>
      </w:pPr>
      <w:rPr>
        <w:rFonts w:ascii="Wingdings" w:hAnsi="Wingdings" w:hint="default"/>
      </w:rPr>
    </w:lvl>
  </w:abstractNum>
  <w:abstractNum w:abstractNumId="75" w15:restartNumberingAfterBreak="0">
    <w:nsid w:val="7AEC0E27"/>
    <w:multiLevelType w:val="hybridMultilevel"/>
    <w:tmpl w:val="44A6F7F2"/>
    <w:lvl w:ilvl="0" w:tplc="0419000D">
      <w:start w:val="1"/>
      <w:numFmt w:val="bullet"/>
      <w:lvlText w:val=""/>
      <w:lvlJc w:val="left"/>
      <w:pPr>
        <w:ind w:left="2206" w:hanging="360"/>
      </w:pPr>
      <w:rPr>
        <w:rFonts w:ascii="Wingdings" w:hAnsi="Wingdings" w:hint="default"/>
      </w:rPr>
    </w:lvl>
    <w:lvl w:ilvl="1" w:tplc="04220003" w:tentative="1">
      <w:start w:val="1"/>
      <w:numFmt w:val="bullet"/>
      <w:lvlText w:val="o"/>
      <w:lvlJc w:val="left"/>
      <w:pPr>
        <w:ind w:left="2926" w:hanging="360"/>
      </w:pPr>
      <w:rPr>
        <w:rFonts w:ascii="Courier New" w:hAnsi="Courier New" w:cs="Courier New" w:hint="default"/>
      </w:rPr>
    </w:lvl>
    <w:lvl w:ilvl="2" w:tplc="04220005" w:tentative="1">
      <w:start w:val="1"/>
      <w:numFmt w:val="bullet"/>
      <w:lvlText w:val=""/>
      <w:lvlJc w:val="left"/>
      <w:pPr>
        <w:ind w:left="3646" w:hanging="360"/>
      </w:pPr>
      <w:rPr>
        <w:rFonts w:ascii="Wingdings" w:hAnsi="Wingdings" w:hint="default"/>
      </w:rPr>
    </w:lvl>
    <w:lvl w:ilvl="3" w:tplc="04220001" w:tentative="1">
      <w:start w:val="1"/>
      <w:numFmt w:val="bullet"/>
      <w:lvlText w:val=""/>
      <w:lvlJc w:val="left"/>
      <w:pPr>
        <w:ind w:left="4366" w:hanging="360"/>
      </w:pPr>
      <w:rPr>
        <w:rFonts w:ascii="Symbol" w:hAnsi="Symbol" w:hint="default"/>
      </w:rPr>
    </w:lvl>
    <w:lvl w:ilvl="4" w:tplc="04220003" w:tentative="1">
      <w:start w:val="1"/>
      <w:numFmt w:val="bullet"/>
      <w:lvlText w:val="o"/>
      <w:lvlJc w:val="left"/>
      <w:pPr>
        <w:ind w:left="5086" w:hanging="360"/>
      </w:pPr>
      <w:rPr>
        <w:rFonts w:ascii="Courier New" w:hAnsi="Courier New" w:cs="Courier New" w:hint="default"/>
      </w:rPr>
    </w:lvl>
    <w:lvl w:ilvl="5" w:tplc="04220005" w:tentative="1">
      <w:start w:val="1"/>
      <w:numFmt w:val="bullet"/>
      <w:lvlText w:val=""/>
      <w:lvlJc w:val="left"/>
      <w:pPr>
        <w:ind w:left="5806" w:hanging="360"/>
      </w:pPr>
      <w:rPr>
        <w:rFonts w:ascii="Wingdings" w:hAnsi="Wingdings" w:hint="default"/>
      </w:rPr>
    </w:lvl>
    <w:lvl w:ilvl="6" w:tplc="04220001" w:tentative="1">
      <w:start w:val="1"/>
      <w:numFmt w:val="bullet"/>
      <w:lvlText w:val=""/>
      <w:lvlJc w:val="left"/>
      <w:pPr>
        <w:ind w:left="6526" w:hanging="360"/>
      </w:pPr>
      <w:rPr>
        <w:rFonts w:ascii="Symbol" w:hAnsi="Symbol" w:hint="default"/>
      </w:rPr>
    </w:lvl>
    <w:lvl w:ilvl="7" w:tplc="04220003" w:tentative="1">
      <w:start w:val="1"/>
      <w:numFmt w:val="bullet"/>
      <w:lvlText w:val="o"/>
      <w:lvlJc w:val="left"/>
      <w:pPr>
        <w:ind w:left="7246" w:hanging="360"/>
      </w:pPr>
      <w:rPr>
        <w:rFonts w:ascii="Courier New" w:hAnsi="Courier New" w:cs="Courier New" w:hint="default"/>
      </w:rPr>
    </w:lvl>
    <w:lvl w:ilvl="8" w:tplc="04220005" w:tentative="1">
      <w:start w:val="1"/>
      <w:numFmt w:val="bullet"/>
      <w:lvlText w:val=""/>
      <w:lvlJc w:val="left"/>
      <w:pPr>
        <w:ind w:left="7966" w:hanging="360"/>
      </w:pPr>
      <w:rPr>
        <w:rFonts w:ascii="Wingdings" w:hAnsi="Wingdings" w:hint="default"/>
      </w:rPr>
    </w:lvl>
  </w:abstractNum>
  <w:abstractNum w:abstractNumId="76" w15:restartNumberingAfterBreak="0">
    <w:nsid w:val="7B996AB5"/>
    <w:multiLevelType w:val="hybridMultilevel"/>
    <w:tmpl w:val="002CE6D4"/>
    <w:lvl w:ilvl="0" w:tplc="0419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77" w15:restartNumberingAfterBreak="0">
    <w:nsid w:val="7D0754AE"/>
    <w:multiLevelType w:val="multilevel"/>
    <w:tmpl w:val="AD82CC16"/>
    <w:lvl w:ilvl="0">
      <w:start w:val="1"/>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218315969">
    <w:abstractNumId w:val="61"/>
  </w:num>
  <w:num w:numId="2" w16cid:durableId="1159156888">
    <w:abstractNumId w:val="69"/>
  </w:num>
  <w:num w:numId="3" w16cid:durableId="1129543328">
    <w:abstractNumId w:val="6"/>
  </w:num>
  <w:num w:numId="4" w16cid:durableId="1331837239">
    <w:abstractNumId w:val="67"/>
  </w:num>
  <w:num w:numId="5" w16cid:durableId="409812122">
    <w:abstractNumId w:val="31"/>
  </w:num>
  <w:num w:numId="6" w16cid:durableId="769621185">
    <w:abstractNumId w:val="11"/>
  </w:num>
  <w:num w:numId="7" w16cid:durableId="1016659992">
    <w:abstractNumId w:val="12"/>
  </w:num>
  <w:num w:numId="8" w16cid:durableId="367073810">
    <w:abstractNumId w:val="55"/>
  </w:num>
  <w:num w:numId="9" w16cid:durableId="365567751">
    <w:abstractNumId w:val="64"/>
  </w:num>
  <w:num w:numId="10" w16cid:durableId="637027585">
    <w:abstractNumId w:val="62"/>
  </w:num>
  <w:num w:numId="11" w16cid:durableId="757023375">
    <w:abstractNumId w:val="38"/>
  </w:num>
  <w:num w:numId="12" w16cid:durableId="1437869037">
    <w:abstractNumId w:val="66"/>
  </w:num>
  <w:num w:numId="13" w16cid:durableId="518007018">
    <w:abstractNumId w:val="41"/>
  </w:num>
  <w:num w:numId="14" w16cid:durableId="191916268">
    <w:abstractNumId w:val="75"/>
  </w:num>
  <w:num w:numId="15" w16cid:durableId="601491784">
    <w:abstractNumId w:val="36"/>
  </w:num>
  <w:num w:numId="16" w16cid:durableId="77870484">
    <w:abstractNumId w:val="46"/>
  </w:num>
  <w:num w:numId="17" w16cid:durableId="840389171">
    <w:abstractNumId w:val="33"/>
  </w:num>
  <w:num w:numId="18" w16cid:durableId="355737787">
    <w:abstractNumId w:val="20"/>
  </w:num>
  <w:num w:numId="19" w16cid:durableId="2012097027">
    <w:abstractNumId w:val="32"/>
  </w:num>
  <w:num w:numId="20" w16cid:durableId="2103138923">
    <w:abstractNumId w:val="5"/>
  </w:num>
  <w:num w:numId="21" w16cid:durableId="1789394987">
    <w:abstractNumId w:val="9"/>
    <w:lvlOverride w:ilvl="0">
      <w:lvl w:ilvl="0">
        <w:numFmt w:val="decimal"/>
        <w:lvlText w:val="%1."/>
        <w:lvlJc w:val="left"/>
      </w:lvl>
    </w:lvlOverride>
  </w:num>
  <w:num w:numId="22" w16cid:durableId="1908564727">
    <w:abstractNumId w:val="16"/>
    <w:lvlOverride w:ilvl="0">
      <w:lvl w:ilvl="0">
        <w:numFmt w:val="decimal"/>
        <w:lvlText w:val="%1."/>
        <w:lvlJc w:val="left"/>
      </w:lvl>
    </w:lvlOverride>
  </w:num>
  <w:num w:numId="23" w16cid:durableId="1583101557">
    <w:abstractNumId w:val="40"/>
    <w:lvlOverride w:ilvl="0">
      <w:lvl w:ilvl="0">
        <w:numFmt w:val="decimal"/>
        <w:lvlText w:val="%1."/>
        <w:lvlJc w:val="left"/>
      </w:lvl>
    </w:lvlOverride>
  </w:num>
  <w:num w:numId="24" w16cid:durableId="204954698">
    <w:abstractNumId w:val="7"/>
    <w:lvlOverride w:ilvl="0">
      <w:lvl w:ilvl="0">
        <w:numFmt w:val="decimal"/>
        <w:lvlText w:val="%1."/>
        <w:lvlJc w:val="left"/>
      </w:lvl>
    </w:lvlOverride>
  </w:num>
  <w:num w:numId="25" w16cid:durableId="761607154">
    <w:abstractNumId w:val="48"/>
    <w:lvlOverride w:ilvl="0">
      <w:lvl w:ilvl="0">
        <w:numFmt w:val="decimal"/>
        <w:lvlText w:val="%1."/>
        <w:lvlJc w:val="left"/>
      </w:lvl>
    </w:lvlOverride>
  </w:num>
  <w:num w:numId="26" w16cid:durableId="717360913">
    <w:abstractNumId w:val="71"/>
    <w:lvlOverride w:ilvl="0">
      <w:lvl w:ilvl="0">
        <w:numFmt w:val="decimal"/>
        <w:lvlText w:val="%1."/>
        <w:lvlJc w:val="left"/>
      </w:lvl>
    </w:lvlOverride>
  </w:num>
  <w:num w:numId="27" w16cid:durableId="369648541">
    <w:abstractNumId w:val="63"/>
    <w:lvlOverride w:ilvl="0">
      <w:lvl w:ilvl="0">
        <w:numFmt w:val="decimal"/>
        <w:lvlText w:val="%1."/>
        <w:lvlJc w:val="left"/>
      </w:lvl>
    </w:lvlOverride>
  </w:num>
  <w:num w:numId="28" w16cid:durableId="1881699708">
    <w:abstractNumId w:val="77"/>
  </w:num>
  <w:num w:numId="29" w16cid:durableId="1579942116">
    <w:abstractNumId w:val="73"/>
  </w:num>
  <w:num w:numId="30" w16cid:durableId="2126462092">
    <w:abstractNumId w:val="72"/>
  </w:num>
  <w:num w:numId="31" w16cid:durableId="1587761593">
    <w:abstractNumId w:val="21"/>
  </w:num>
  <w:num w:numId="32" w16cid:durableId="1957638897">
    <w:abstractNumId w:val="49"/>
  </w:num>
  <w:num w:numId="33" w16cid:durableId="2032409763">
    <w:abstractNumId w:val="44"/>
  </w:num>
  <w:num w:numId="34" w16cid:durableId="1647051323">
    <w:abstractNumId w:val="35"/>
  </w:num>
  <w:num w:numId="35" w16cid:durableId="191696752">
    <w:abstractNumId w:val="52"/>
  </w:num>
  <w:num w:numId="36" w16cid:durableId="524486934">
    <w:abstractNumId w:val="19"/>
  </w:num>
  <w:num w:numId="37" w16cid:durableId="1169516277">
    <w:abstractNumId w:val="74"/>
  </w:num>
  <w:num w:numId="38" w16cid:durableId="1289899240">
    <w:abstractNumId w:val="25"/>
  </w:num>
  <w:num w:numId="39" w16cid:durableId="456264623">
    <w:abstractNumId w:val="76"/>
  </w:num>
  <w:num w:numId="40" w16cid:durableId="1864245921">
    <w:abstractNumId w:val="42"/>
  </w:num>
  <w:num w:numId="41" w16cid:durableId="1160273857">
    <w:abstractNumId w:val="14"/>
  </w:num>
  <w:num w:numId="42" w16cid:durableId="1256137497">
    <w:abstractNumId w:val="4"/>
  </w:num>
  <w:num w:numId="43" w16cid:durableId="119616182">
    <w:abstractNumId w:val="26"/>
  </w:num>
  <w:num w:numId="44" w16cid:durableId="1791121274">
    <w:abstractNumId w:val="59"/>
  </w:num>
  <w:num w:numId="45" w16cid:durableId="1913079632">
    <w:abstractNumId w:val="50"/>
  </w:num>
  <w:num w:numId="46" w16cid:durableId="2119716910">
    <w:abstractNumId w:val="24"/>
  </w:num>
  <w:num w:numId="47" w16cid:durableId="532111675">
    <w:abstractNumId w:val="60"/>
  </w:num>
  <w:num w:numId="48" w16cid:durableId="418066758">
    <w:abstractNumId w:val="29"/>
  </w:num>
  <w:num w:numId="49" w16cid:durableId="1990547087">
    <w:abstractNumId w:val="23"/>
  </w:num>
  <w:num w:numId="50" w16cid:durableId="1166894841">
    <w:abstractNumId w:val="57"/>
  </w:num>
  <w:num w:numId="51" w16cid:durableId="803617623">
    <w:abstractNumId w:val="45"/>
  </w:num>
  <w:num w:numId="52" w16cid:durableId="1077437183">
    <w:abstractNumId w:val="30"/>
  </w:num>
  <w:num w:numId="53" w16cid:durableId="2050490606">
    <w:abstractNumId w:val="34"/>
  </w:num>
  <w:num w:numId="54" w16cid:durableId="608708466">
    <w:abstractNumId w:val="28"/>
  </w:num>
  <w:num w:numId="55" w16cid:durableId="900407118">
    <w:abstractNumId w:val="22"/>
  </w:num>
  <w:num w:numId="56" w16cid:durableId="410280381">
    <w:abstractNumId w:val="68"/>
  </w:num>
  <w:num w:numId="57" w16cid:durableId="1997608556">
    <w:abstractNumId w:val="65"/>
  </w:num>
  <w:num w:numId="58" w16cid:durableId="1777871718">
    <w:abstractNumId w:val="70"/>
  </w:num>
  <w:num w:numId="59" w16cid:durableId="752045800">
    <w:abstractNumId w:val="51"/>
  </w:num>
  <w:num w:numId="60" w16cid:durableId="1961640982">
    <w:abstractNumId w:val="27"/>
  </w:num>
  <w:num w:numId="61" w16cid:durableId="104857738">
    <w:abstractNumId w:val="15"/>
  </w:num>
  <w:num w:numId="62" w16cid:durableId="1330862220">
    <w:abstractNumId w:val="43"/>
  </w:num>
  <w:num w:numId="63" w16cid:durableId="1426459108">
    <w:abstractNumId w:val="47"/>
  </w:num>
  <w:num w:numId="64" w16cid:durableId="75173489">
    <w:abstractNumId w:val="58"/>
  </w:num>
  <w:num w:numId="65" w16cid:durableId="1534002596">
    <w:abstractNumId w:val="37"/>
  </w:num>
  <w:num w:numId="66" w16cid:durableId="1836412302">
    <w:abstractNumId w:val="8"/>
  </w:num>
  <w:num w:numId="67" w16cid:durableId="1344281903">
    <w:abstractNumId w:val="39"/>
  </w:num>
  <w:num w:numId="68" w16cid:durableId="282927267">
    <w:abstractNumId w:val="10"/>
  </w:num>
  <w:num w:numId="69" w16cid:durableId="42871269">
    <w:abstractNumId w:val="56"/>
  </w:num>
  <w:num w:numId="70" w16cid:durableId="818033869">
    <w:abstractNumId w:val="17"/>
  </w:num>
  <w:num w:numId="71" w16cid:durableId="1317493023">
    <w:abstractNumId w:val="53"/>
  </w:num>
  <w:num w:numId="72" w16cid:durableId="337083299">
    <w:abstractNumId w:val="54"/>
  </w:num>
  <w:num w:numId="73" w16cid:durableId="1636525244">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83"/>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2B10"/>
    <w:rsid w:val="00000DEC"/>
    <w:rsid w:val="00000F86"/>
    <w:rsid w:val="000011AD"/>
    <w:rsid w:val="0000277B"/>
    <w:rsid w:val="00004688"/>
    <w:rsid w:val="00004FF8"/>
    <w:rsid w:val="0000654B"/>
    <w:rsid w:val="00011400"/>
    <w:rsid w:val="00012033"/>
    <w:rsid w:val="00013B89"/>
    <w:rsid w:val="0001447B"/>
    <w:rsid w:val="00015513"/>
    <w:rsid w:val="00015DBC"/>
    <w:rsid w:val="00015E07"/>
    <w:rsid w:val="00016B0A"/>
    <w:rsid w:val="00020BB4"/>
    <w:rsid w:val="00022457"/>
    <w:rsid w:val="00022CDC"/>
    <w:rsid w:val="00022F73"/>
    <w:rsid w:val="0002302D"/>
    <w:rsid w:val="00030884"/>
    <w:rsid w:val="00034726"/>
    <w:rsid w:val="00036DDD"/>
    <w:rsid w:val="00041466"/>
    <w:rsid w:val="0004218E"/>
    <w:rsid w:val="00044106"/>
    <w:rsid w:val="00046E2E"/>
    <w:rsid w:val="00047F5F"/>
    <w:rsid w:val="0005096C"/>
    <w:rsid w:val="0005629D"/>
    <w:rsid w:val="00056CE5"/>
    <w:rsid w:val="0006017B"/>
    <w:rsid w:val="00061628"/>
    <w:rsid w:val="00061CF7"/>
    <w:rsid w:val="000620D8"/>
    <w:rsid w:val="000622CA"/>
    <w:rsid w:val="000635F8"/>
    <w:rsid w:val="00063ED6"/>
    <w:rsid w:val="000640FF"/>
    <w:rsid w:val="00064BBA"/>
    <w:rsid w:val="0006634E"/>
    <w:rsid w:val="00067081"/>
    <w:rsid w:val="00071B8E"/>
    <w:rsid w:val="00074858"/>
    <w:rsid w:val="00076B6A"/>
    <w:rsid w:val="00080AFE"/>
    <w:rsid w:val="00080FD8"/>
    <w:rsid w:val="00081F4A"/>
    <w:rsid w:val="00096E4D"/>
    <w:rsid w:val="000A04BB"/>
    <w:rsid w:val="000A17D9"/>
    <w:rsid w:val="000A3A29"/>
    <w:rsid w:val="000A7CF0"/>
    <w:rsid w:val="000B3CE0"/>
    <w:rsid w:val="000B451B"/>
    <w:rsid w:val="000B6B18"/>
    <w:rsid w:val="000B7AF2"/>
    <w:rsid w:val="000C0CE0"/>
    <w:rsid w:val="000C4848"/>
    <w:rsid w:val="000C5C7E"/>
    <w:rsid w:val="000C618A"/>
    <w:rsid w:val="000D00FF"/>
    <w:rsid w:val="000D1536"/>
    <w:rsid w:val="000D18F1"/>
    <w:rsid w:val="000D1B47"/>
    <w:rsid w:val="000D4C7B"/>
    <w:rsid w:val="000E1C83"/>
    <w:rsid w:val="000E1D02"/>
    <w:rsid w:val="000E201D"/>
    <w:rsid w:val="000E2867"/>
    <w:rsid w:val="000E2ECD"/>
    <w:rsid w:val="000F00A9"/>
    <w:rsid w:val="000F02B6"/>
    <w:rsid w:val="000F525E"/>
    <w:rsid w:val="00101520"/>
    <w:rsid w:val="0010242E"/>
    <w:rsid w:val="00103D41"/>
    <w:rsid w:val="00110745"/>
    <w:rsid w:val="00112F88"/>
    <w:rsid w:val="00113817"/>
    <w:rsid w:val="001141BE"/>
    <w:rsid w:val="00114B1B"/>
    <w:rsid w:val="00114B28"/>
    <w:rsid w:val="00117DE4"/>
    <w:rsid w:val="00120415"/>
    <w:rsid w:val="00124FD3"/>
    <w:rsid w:val="00126A34"/>
    <w:rsid w:val="00132E7B"/>
    <w:rsid w:val="00135434"/>
    <w:rsid w:val="001368C4"/>
    <w:rsid w:val="00141495"/>
    <w:rsid w:val="0014254B"/>
    <w:rsid w:val="00142744"/>
    <w:rsid w:val="00143EC9"/>
    <w:rsid w:val="00145340"/>
    <w:rsid w:val="001455F6"/>
    <w:rsid w:val="00146637"/>
    <w:rsid w:val="00147CA9"/>
    <w:rsid w:val="00150D87"/>
    <w:rsid w:val="00151BD1"/>
    <w:rsid w:val="0015206C"/>
    <w:rsid w:val="00152784"/>
    <w:rsid w:val="00152B19"/>
    <w:rsid w:val="00153561"/>
    <w:rsid w:val="00155B29"/>
    <w:rsid w:val="001570EF"/>
    <w:rsid w:val="00157A51"/>
    <w:rsid w:val="001624C7"/>
    <w:rsid w:val="00162762"/>
    <w:rsid w:val="00165709"/>
    <w:rsid w:val="00165892"/>
    <w:rsid w:val="00166A28"/>
    <w:rsid w:val="00166D8A"/>
    <w:rsid w:val="0017030E"/>
    <w:rsid w:val="00171790"/>
    <w:rsid w:val="0017182B"/>
    <w:rsid w:val="00171B2B"/>
    <w:rsid w:val="001755BA"/>
    <w:rsid w:val="00180BFD"/>
    <w:rsid w:val="00181F58"/>
    <w:rsid w:val="0018262E"/>
    <w:rsid w:val="00184A7A"/>
    <w:rsid w:val="00185E9B"/>
    <w:rsid w:val="001923FF"/>
    <w:rsid w:val="001939DC"/>
    <w:rsid w:val="0019431A"/>
    <w:rsid w:val="0019686E"/>
    <w:rsid w:val="001A2E00"/>
    <w:rsid w:val="001A3106"/>
    <w:rsid w:val="001A66C1"/>
    <w:rsid w:val="001B00DC"/>
    <w:rsid w:val="001B3713"/>
    <w:rsid w:val="001B4F83"/>
    <w:rsid w:val="001B6BC0"/>
    <w:rsid w:val="001B6E4B"/>
    <w:rsid w:val="001B7D68"/>
    <w:rsid w:val="001C05F9"/>
    <w:rsid w:val="001C1F87"/>
    <w:rsid w:val="001C22E8"/>
    <w:rsid w:val="001C60BA"/>
    <w:rsid w:val="001D0E0C"/>
    <w:rsid w:val="001D21AF"/>
    <w:rsid w:val="001D34A8"/>
    <w:rsid w:val="001D556F"/>
    <w:rsid w:val="001D6195"/>
    <w:rsid w:val="001D6253"/>
    <w:rsid w:val="001D69EF"/>
    <w:rsid w:val="001D7E85"/>
    <w:rsid w:val="001E0B82"/>
    <w:rsid w:val="001E576B"/>
    <w:rsid w:val="001E66CA"/>
    <w:rsid w:val="001E759B"/>
    <w:rsid w:val="001E7DF8"/>
    <w:rsid w:val="001F1C27"/>
    <w:rsid w:val="001F2FE9"/>
    <w:rsid w:val="00200EF3"/>
    <w:rsid w:val="00205363"/>
    <w:rsid w:val="00205AC3"/>
    <w:rsid w:val="00206DAB"/>
    <w:rsid w:val="00210065"/>
    <w:rsid w:val="00211BFF"/>
    <w:rsid w:val="00212CB8"/>
    <w:rsid w:val="00214275"/>
    <w:rsid w:val="00215862"/>
    <w:rsid w:val="00215F30"/>
    <w:rsid w:val="002174BC"/>
    <w:rsid w:val="0022055A"/>
    <w:rsid w:val="0024064A"/>
    <w:rsid w:val="0024218C"/>
    <w:rsid w:val="00242680"/>
    <w:rsid w:val="00242B39"/>
    <w:rsid w:val="002458FB"/>
    <w:rsid w:val="00246D0A"/>
    <w:rsid w:val="00250359"/>
    <w:rsid w:val="002538A5"/>
    <w:rsid w:val="002540EA"/>
    <w:rsid w:val="00255CA7"/>
    <w:rsid w:val="00257498"/>
    <w:rsid w:val="002575CD"/>
    <w:rsid w:val="00257E56"/>
    <w:rsid w:val="00261A7B"/>
    <w:rsid w:val="00261BA1"/>
    <w:rsid w:val="0026555A"/>
    <w:rsid w:val="002673B3"/>
    <w:rsid w:val="00271831"/>
    <w:rsid w:val="00272423"/>
    <w:rsid w:val="0027293A"/>
    <w:rsid w:val="002742B6"/>
    <w:rsid w:val="00280E5D"/>
    <w:rsid w:val="00283AC2"/>
    <w:rsid w:val="00290111"/>
    <w:rsid w:val="00293F62"/>
    <w:rsid w:val="00294627"/>
    <w:rsid w:val="00296C9A"/>
    <w:rsid w:val="002A03DD"/>
    <w:rsid w:val="002A04EA"/>
    <w:rsid w:val="002A2DD9"/>
    <w:rsid w:val="002A506B"/>
    <w:rsid w:val="002A5DAF"/>
    <w:rsid w:val="002B1D45"/>
    <w:rsid w:val="002B44D1"/>
    <w:rsid w:val="002B47B2"/>
    <w:rsid w:val="002B567D"/>
    <w:rsid w:val="002B7376"/>
    <w:rsid w:val="002B7947"/>
    <w:rsid w:val="002C640C"/>
    <w:rsid w:val="002C7702"/>
    <w:rsid w:val="002D038B"/>
    <w:rsid w:val="002D0981"/>
    <w:rsid w:val="002D18BC"/>
    <w:rsid w:val="002D4D00"/>
    <w:rsid w:val="002D52C1"/>
    <w:rsid w:val="002D7DEF"/>
    <w:rsid w:val="002E2441"/>
    <w:rsid w:val="002E3538"/>
    <w:rsid w:val="002E4323"/>
    <w:rsid w:val="002E4828"/>
    <w:rsid w:val="002E6F2B"/>
    <w:rsid w:val="002E7031"/>
    <w:rsid w:val="002E74F7"/>
    <w:rsid w:val="002F2EC7"/>
    <w:rsid w:val="002F371B"/>
    <w:rsid w:val="002F5461"/>
    <w:rsid w:val="002F54E9"/>
    <w:rsid w:val="002F5650"/>
    <w:rsid w:val="002F7248"/>
    <w:rsid w:val="003020CA"/>
    <w:rsid w:val="00302507"/>
    <w:rsid w:val="00303630"/>
    <w:rsid w:val="00304DE1"/>
    <w:rsid w:val="003069D6"/>
    <w:rsid w:val="003074EA"/>
    <w:rsid w:val="003075CE"/>
    <w:rsid w:val="00307BB4"/>
    <w:rsid w:val="00310991"/>
    <w:rsid w:val="00310994"/>
    <w:rsid w:val="00311F52"/>
    <w:rsid w:val="00314189"/>
    <w:rsid w:val="003178AF"/>
    <w:rsid w:val="003179C4"/>
    <w:rsid w:val="00324CA0"/>
    <w:rsid w:val="0033057A"/>
    <w:rsid w:val="00331993"/>
    <w:rsid w:val="0033290D"/>
    <w:rsid w:val="00333FC7"/>
    <w:rsid w:val="00334041"/>
    <w:rsid w:val="00336331"/>
    <w:rsid w:val="00337289"/>
    <w:rsid w:val="00340F05"/>
    <w:rsid w:val="00341723"/>
    <w:rsid w:val="00342E1A"/>
    <w:rsid w:val="00344D4B"/>
    <w:rsid w:val="00346498"/>
    <w:rsid w:val="00347B8E"/>
    <w:rsid w:val="00350353"/>
    <w:rsid w:val="00350667"/>
    <w:rsid w:val="003512F5"/>
    <w:rsid w:val="00351F80"/>
    <w:rsid w:val="003524B5"/>
    <w:rsid w:val="00353439"/>
    <w:rsid w:val="0035345B"/>
    <w:rsid w:val="0035407A"/>
    <w:rsid w:val="00357ADC"/>
    <w:rsid w:val="00361BA6"/>
    <w:rsid w:val="0036409A"/>
    <w:rsid w:val="003670D1"/>
    <w:rsid w:val="003672D5"/>
    <w:rsid w:val="0037040A"/>
    <w:rsid w:val="00372F45"/>
    <w:rsid w:val="00376A14"/>
    <w:rsid w:val="00384344"/>
    <w:rsid w:val="00384C70"/>
    <w:rsid w:val="003879F4"/>
    <w:rsid w:val="00391114"/>
    <w:rsid w:val="00391489"/>
    <w:rsid w:val="00394BB4"/>
    <w:rsid w:val="00395060"/>
    <w:rsid w:val="003952F7"/>
    <w:rsid w:val="003A152E"/>
    <w:rsid w:val="003A1968"/>
    <w:rsid w:val="003A263E"/>
    <w:rsid w:val="003A5381"/>
    <w:rsid w:val="003A7CCC"/>
    <w:rsid w:val="003B2025"/>
    <w:rsid w:val="003B296B"/>
    <w:rsid w:val="003B388F"/>
    <w:rsid w:val="003B44C6"/>
    <w:rsid w:val="003B4580"/>
    <w:rsid w:val="003B4D8F"/>
    <w:rsid w:val="003B6C08"/>
    <w:rsid w:val="003C3AAC"/>
    <w:rsid w:val="003C3DB3"/>
    <w:rsid w:val="003C4474"/>
    <w:rsid w:val="003C4F80"/>
    <w:rsid w:val="003C59EE"/>
    <w:rsid w:val="003D2DFB"/>
    <w:rsid w:val="003D3120"/>
    <w:rsid w:val="003D3314"/>
    <w:rsid w:val="003D47EF"/>
    <w:rsid w:val="003D53AE"/>
    <w:rsid w:val="003D5859"/>
    <w:rsid w:val="003E0339"/>
    <w:rsid w:val="003E2106"/>
    <w:rsid w:val="003E3A0D"/>
    <w:rsid w:val="003E4BAD"/>
    <w:rsid w:val="003E70FE"/>
    <w:rsid w:val="003E7669"/>
    <w:rsid w:val="003F4634"/>
    <w:rsid w:val="003F56B5"/>
    <w:rsid w:val="003F7845"/>
    <w:rsid w:val="004015CD"/>
    <w:rsid w:val="00401732"/>
    <w:rsid w:val="004021B4"/>
    <w:rsid w:val="00402B2D"/>
    <w:rsid w:val="00403058"/>
    <w:rsid w:val="0040524B"/>
    <w:rsid w:val="00405705"/>
    <w:rsid w:val="0041077E"/>
    <w:rsid w:val="00411B7A"/>
    <w:rsid w:val="004176C4"/>
    <w:rsid w:val="00421CAA"/>
    <w:rsid w:val="00424C7B"/>
    <w:rsid w:val="0042503A"/>
    <w:rsid w:val="004255EE"/>
    <w:rsid w:val="00433844"/>
    <w:rsid w:val="0043410E"/>
    <w:rsid w:val="0043480C"/>
    <w:rsid w:val="00435F4D"/>
    <w:rsid w:val="004360AD"/>
    <w:rsid w:val="00436DCE"/>
    <w:rsid w:val="0044585A"/>
    <w:rsid w:val="00447AFA"/>
    <w:rsid w:val="00454B70"/>
    <w:rsid w:val="0045717D"/>
    <w:rsid w:val="00463345"/>
    <w:rsid w:val="004637A4"/>
    <w:rsid w:val="00464B76"/>
    <w:rsid w:val="00465FAE"/>
    <w:rsid w:val="00466393"/>
    <w:rsid w:val="00466FF2"/>
    <w:rsid w:val="00470468"/>
    <w:rsid w:val="004729FD"/>
    <w:rsid w:val="00473B05"/>
    <w:rsid w:val="00476587"/>
    <w:rsid w:val="00487B98"/>
    <w:rsid w:val="004958E0"/>
    <w:rsid w:val="00495E37"/>
    <w:rsid w:val="004970E2"/>
    <w:rsid w:val="00497953"/>
    <w:rsid w:val="004A52B2"/>
    <w:rsid w:val="004A5625"/>
    <w:rsid w:val="004A6FDE"/>
    <w:rsid w:val="004A70C7"/>
    <w:rsid w:val="004B0B2F"/>
    <w:rsid w:val="004B5C80"/>
    <w:rsid w:val="004B7B82"/>
    <w:rsid w:val="004B7FEE"/>
    <w:rsid w:val="004C0EB6"/>
    <w:rsid w:val="004C2083"/>
    <w:rsid w:val="004C21A6"/>
    <w:rsid w:val="004C3617"/>
    <w:rsid w:val="004C4099"/>
    <w:rsid w:val="004C59BA"/>
    <w:rsid w:val="004C7FC7"/>
    <w:rsid w:val="004D055E"/>
    <w:rsid w:val="004D06E3"/>
    <w:rsid w:val="004D1784"/>
    <w:rsid w:val="004D20BC"/>
    <w:rsid w:val="004D4EA9"/>
    <w:rsid w:val="004D5DDA"/>
    <w:rsid w:val="004E225C"/>
    <w:rsid w:val="004E51B0"/>
    <w:rsid w:val="004E699B"/>
    <w:rsid w:val="004E70C4"/>
    <w:rsid w:val="004E7519"/>
    <w:rsid w:val="004E7CDA"/>
    <w:rsid w:val="004F2B10"/>
    <w:rsid w:val="004F7BF4"/>
    <w:rsid w:val="00500CB1"/>
    <w:rsid w:val="005029E4"/>
    <w:rsid w:val="00504C1F"/>
    <w:rsid w:val="00504FF0"/>
    <w:rsid w:val="00506BFF"/>
    <w:rsid w:val="00511E83"/>
    <w:rsid w:val="00513B38"/>
    <w:rsid w:val="00514F36"/>
    <w:rsid w:val="00515527"/>
    <w:rsid w:val="00525AA9"/>
    <w:rsid w:val="00527042"/>
    <w:rsid w:val="00527532"/>
    <w:rsid w:val="005306F3"/>
    <w:rsid w:val="005319D7"/>
    <w:rsid w:val="00531BD9"/>
    <w:rsid w:val="00532E64"/>
    <w:rsid w:val="0053706D"/>
    <w:rsid w:val="00537B8B"/>
    <w:rsid w:val="0054110C"/>
    <w:rsid w:val="00543E0B"/>
    <w:rsid w:val="0054538F"/>
    <w:rsid w:val="00547E1B"/>
    <w:rsid w:val="00550902"/>
    <w:rsid w:val="00552590"/>
    <w:rsid w:val="00552685"/>
    <w:rsid w:val="00556042"/>
    <w:rsid w:val="005608DE"/>
    <w:rsid w:val="005665DD"/>
    <w:rsid w:val="00571ADF"/>
    <w:rsid w:val="0057269F"/>
    <w:rsid w:val="0057342B"/>
    <w:rsid w:val="00576F84"/>
    <w:rsid w:val="00577CD2"/>
    <w:rsid w:val="00581186"/>
    <w:rsid w:val="005839A8"/>
    <w:rsid w:val="00585775"/>
    <w:rsid w:val="005860D9"/>
    <w:rsid w:val="00591459"/>
    <w:rsid w:val="005914F1"/>
    <w:rsid w:val="00592853"/>
    <w:rsid w:val="00592F59"/>
    <w:rsid w:val="00593D1B"/>
    <w:rsid w:val="00594005"/>
    <w:rsid w:val="005948EE"/>
    <w:rsid w:val="00594C70"/>
    <w:rsid w:val="00596D46"/>
    <w:rsid w:val="005A2623"/>
    <w:rsid w:val="005A4AD2"/>
    <w:rsid w:val="005B2518"/>
    <w:rsid w:val="005B338E"/>
    <w:rsid w:val="005B50CD"/>
    <w:rsid w:val="005C2467"/>
    <w:rsid w:val="005D1DC8"/>
    <w:rsid w:val="005D2805"/>
    <w:rsid w:val="005D381E"/>
    <w:rsid w:val="005D6A83"/>
    <w:rsid w:val="005D770B"/>
    <w:rsid w:val="005D7C80"/>
    <w:rsid w:val="005E3A3D"/>
    <w:rsid w:val="005F0216"/>
    <w:rsid w:val="005F0A4C"/>
    <w:rsid w:val="005F0E3B"/>
    <w:rsid w:val="00600A99"/>
    <w:rsid w:val="0060444E"/>
    <w:rsid w:val="00606CD2"/>
    <w:rsid w:val="00607082"/>
    <w:rsid w:val="00615E49"/>
    <w:rsid w:val="00621F67"/>
    <w:rsid w:val="00622BAE"/>
    <w:rsid w:val="00627422"/>
    <w:rsid w:val="0062765A"/>
    <w:rsid w:val="00630B2C"/>
    <w:rsid w:val="00630D54"/>
    <w:rsid w:val="00630DB7"/>
    <w:rsid w:val="006313DF"/>
    <w:rsid w:val="00633BCC"/>
    <w:rsid w:val="00634528"/>
    <w:rsid w:val="006345A6"/>
    <w:rsid w:val="00635396"/>
    <w:rsid w:val="0063631B"/>
    <w:rsid w:val="006418FA"/>
    <w:rsid w:val="00644E72"/>
    <w:rsid w:val="00647691"/>
    <w:rsid w:val="00651337"/>
    <w:rsid w:val="00653BFB"/>
    <w:rsid w:val="00656F79"/>
    <w:rsid w:val="006606DC"/>
    <w:rsid w:val="006610C4"/>
    <w:rsid w:val="006634D5"/>
    <w:rsid w:val="006643B9"/>
    <w:rsid w:val="00664409"/>
    <w:rsid w:val="006659F4"/>
    <w:rsid w:val="00665A74"/>
    <w:rsid w:val="00666024"/>
    <w:rsid w:val="00667357"/>
    <w:rsid w:val="0067259C"/>
    <w:rsid w:val="0067400E"/>
    <w:rsid w:val="00674313"/>
    <w:rsid w:val="00676A6A"/>
    <w:rsid w:val="00677F60"/>
    <w:rsid w:val="00682026"/>
    <w:rsid w:val="00682070"/>
    <w:rsid w:val="00682A2E"/>
    <w:rsid w:val="0068304A"/>
    <w:rsid w:val="0068387A"/>
    <w:rsid w:val="00683B19"/>
    <w:rsid w:val="00683EBE"/>
    <w:rsid w:val="006842A7"/>
    <w:rsid w:val="0068465F"/>
    <w:rsid w:val="0068575E"/>
    <w:rsid w:val="0068603C"/>
    <w:rsid w:val="00690AA0"/>
    <w:rsid w:val="00691032"/>
    <w:rsid w:val="00692A73"/>
    <w:rsid w:val="00693AB0"/>
    <w:rsid w:val="006A03FC"/>
    <w:rsid w:val="006A04E5"/>
    <w:rsid w:val="006A135E"/>
    <w:rsid w:val="006A2376"/>
    <w:rsid w:val="006A7E4A"/>
    <w:rsid w:val="006B01FF"/>
    <w:rsid w:val="006B2406"/>
    <w:rsid w:val="006B2D86"/>
    <w:rsid w:val="006B4983"/>
    <w:rsid w:val="006B5453"/>
    <w:rsid w:val="006B59E3"/>
    <w:rsid w:val="006B659C"/>
    <w:rsid w:val="006C50CD"/>
    <w:rsid w:val="006C6F52"/>
    <w:rsid w:val="006D072E"/>
    <w:rsid w:val="006D17DF"/>
    <w:rsid w:val="006D5883"/>
    <w:rsid w:val="006D5F3B"/>
    <w:rsid w:val="006D6E0F"/>
    <w:rsid w:val="006D7586"/>
    <w:rsid w:val="006E01C3"/>
    <w:rsid w:val="006E0E8C"/>
    <w:rsid w:val="006E4538"/>
    <w:rsid w:val="006E6246"/>
    <w:rsid w:val="006F2877"/>
    <w:rsid w:val="006F4D89"/>
    <w:rsid w:val="006F525C"/>
    <w:rsid w:val="006F5F92"/>
    <w:rsid w:val="006F67E5"/>
    <w:rsid w:val="006F7836"/>
    <w:rsid w:val="0070331F"/>
    <w:rsid w:val="007039C7"/>
    <w:rsid w:val="007127E7"/>
    <w:rsid w:val="00712956"/>
    <w:rsid w:val="007129DE"/>
    <w:rsid w:val="00712A97"/>
    <w:rsid w:val="00713783"/>
    <w:rsid w:val="00720C11"/>
    <w:rsid w:val="0072168B"/>
    <w:rsid w:val="007218A6"/>
    <w:rsid w:val="007232DC"/>
    <w:rsid w:val="00724E11"/>
    <w:rsid w:val="00725C97"/>
    <w:rsid w:val="0072625A"/>
    <w:rsid w:val="007276D1"/>
    <w:rsid w:val="00727D28"/>
    <w:rsid w:val="00734C2B"/>
    <w:rsid w:val="00735867"/>
    <w:rsid w:val="00743D6B"/>
    <w:rsid w:val="007455EB"/>
    <w:rsid w:val="00747448"/>
    <w:rsid w:val="00754531"/>
    <w:rsid w:val="0075498A"/>
    <w:rsid w:val="00755CB4"/>
    <w:rsid w:val="00761890"/>
    <w:rsid w:val="0076206A"/>
    <w:rsid w:val="007636F0"/>
    <w:rsid w:val="00766A41"/>
    <w:rsid w:val="00766B50"/>
    <w:rsid w:val="00766C0C"/>
    <w:rsid w:val="00767EA4"/>
    <w:rsid w:val="00771809"/>
    <w:rsid w:val="007718C2"/>
    <w:rsid w:val="00771EA0"/>
    <w:rsid w:val="00773747"/>
    <w:rsid w:val="00774A8F"/>
    <w:rsid w:val="00775EBA"/>
    <w:rsid w:val="00782EEE"/>
    <w:rsid w:val="00783F47"/>
    <w:rsid w:val="007843C2"/>
    <w:rsid w:val="00790EDC"/>
    <w:rsid w:val="00795118"/>
    <w:rsid w:val="0079533A"/>
    <w:rsid w:val="007956EE"/>
    <w:rsid w:val="0079661C"/>
    <w:rsid w:val="00796FDE"/>
    <w:rsid w:val="00797ADE"/>
    <w:rsid w:val="007A0701"/>
    <w:rsid w:val="007A49F2"/>
    <w:rsid w:val="007A4C6F"/>
    <w:rsid w:val="007B1BF7"/>
    <w:rsid w:val="007B3367"/>
    <w:rsid w:val="007B5550"/>
    <w:rsid w:val="007C2EDB"/>
    <w:rsid w:val="007C30CB"/>
    <w:rsid w:val="007C3BA7"/>
    <w:rsid w:val="007C5C57"/>
    <w:rsid w:val="007C627F"/>
    <w:rsid w:val="007D11FB"/>
    <w:rsid w:val="007D17C3"/>
    <w:rsid w:val="007D529E"/>
    <w:rsid w:val="007D67FD"/>
    <w:rsid w:val="007D6838"/>
    <w:rsid w:val="007D6911"/>
    <w:rsid w:val="007E053A"/>
    <w:rsid w:val="007E2340"/>
    <w:rsid w:val="007E398F"/>
    <w:rsid w:val="007E3B9A"/>
    <w:rsid w:val="007E3CEA"/>
    <w:rsid w:val="007E545A"/>
    <w:rsid w:val="007E5BCF"/>
    <w:rsid w:val="007F1324"/>
    <w:rsid w:val="007F1CC8"/>
    <w:rsid w:val="007F2F81"/>
    <w:rsid w:val="007F3313"/>
    <w:rsid w:val="007F4BB8"/>
    <w:rsid w:val="007F5123"/>
    <w:rsid w:val="007F5341"/>
    <w:rsid w:val="008001D0"/>
    <w:rsid w:val="008032E0"/>
    <w:rsid w:val="0080422D"/>
    <w:rsid w:val="00804F52"/>
    <w:rsid w:val="008059FC"/>
    <w:rsid w:val="008061DE"/>
    <w:rsid w:val="00813DF2"/>
    <w:rsid w:val="008157B5"/>
    <w:rsid w:val="008225AA"/>
    <w:rsid w:val="00823482"/>
    <w:rsid w:val="00827D23"/>
    <w:rsid w:val="00827D71"/>
    <w:rsid w:val="00831BE9"/>
    <w:rsid w:val="0083240C"/>
    <w:rsid w:val="008334C8"/>
    <w:rsid w:val="00833FF4"/>
    <w:rsid w:val="0083509E"/>
    <w:rsid w:val="00835C09"/>
    <w:rsid w:val="0084035B"/>
    <w:rsid w:val="00843D09"/>
    <w:rsid w:val="00845550"/>
    <w:rsid w:val="00847C6E"/>
    <w:rsid w:val="00857BE2"/>
    <w:rsid w:val="0086037B"/>
    <w:rsid w:val="00860CF9"/>
    <w:rsid w:val="00861169"/>
    <w:rsid w:val="0086188F"/>
    <w:rsid w:val="0086285A"/>
    <w:rsid w:val="008655D6"/>
    <w:rsid w:val="00865A16"/>
    <w:rsid w:val="00865B5A"/>
    <w:rsid w:val="0087412D"/>
    <w:rsid w:val="00875ABB"/>
    <w:rsid w:val="00875F38"/>
    <w:rsid w:val="00876D32"/>
    <w:rsid w:val="00880C00"/>
    <w:rsid w:val="008827CA"/>
    <w:rsid w:val="00882A85"/>
    <w:rsid w:val="0088321B"/>
    <w:rsid w:val="00884AF9"/>
    <w:rsid w:val="008856EE"/>
    <w:rsid w:val="00887121"/>
    <w:rsid w:val="0089022B"/>
    <w:rsid w:val="00895E3B"/>
    <w:rsid w:val="008A01E1"/>
    <w:rsid w:val="008A47CE"/>
    <w:rsid w:val="008A657B"/>
    <w:rsid w:val="008A758A"/>
    <w:rsid w:val="008A7F25"/>
    <w:rsid w:val="008B2300"/>
    <w:rsid w:val="008B36F5"/>
    <w:rsid w:val="008B687B"/>
    <w:rsid w:val="008B728B"/>
    <w:rsid w:val="008C1F2C"/>
    <w:rsid w:val="008C3487"/>
    <w:rsid w:val="008C612C"/>
    <w:rsid w:val="008D0B4E"/>
    <w:rsid w:val="008D274D"/>
    <w:rsid w:val="008D4486"/>
    <w:rsid w:val="008D4E18"/>
    <w:rsid w:val="008E1054"/>
    <w:rsid w:val="008E2E6F"/>
    <w:rsid w:val="008E5957"/>
    <w:rsid w:val="008F0275"/>
    <w:rsid w:val="008F5115"/>
    <w:rsid w:val="008F5523"/>
    <w:rsid w:val="008F5C1D"/>
    <w:rsid w:val="008F67F8"/>
    <w:rsid w:val="00900A51"/>
    <w:rsid w:val="0090201E"/>
    <w:rsid w:val="00903C65"/>
    <w:rsid w:val="00904CDF"/>
    <w:rsid w:val="00911DAE"/>
    <w:rsid w:val="00912B7A"/>
    <w:rsid w:val="00925012"/>
    <w:rsid w:val="009251A6"/>
    <w:rsid w:val="00925DD1"/>
    <w:rsid w:val="00926B43"/>
    <w:rsid w:val="0093029B"/>
    <w:rsid w:val="009312F0"/>
    <w:rsid w:val="00931656"/>
    <w:rsid w:val="00933065"/>
    <w:rsid w:val="00935807"/>
    <w:rsid w:val="00937AE1"/>
    <w:rsid w:val="009476FC"/>
    <w:rsid w:val="0094798E"/>
    <w:rsid w:val="009515F9"/>
    <w:rsid w:val="00957F50"/>
    <w:rsid w:val="009632AC"/>
    <w:rsid w:val="009632B1"/>
    <w:rsid w:val="009634BB"/>
    <w:rsid w:val="009638E8"/>
    <w:rsid w:val="00963B05"/>
    <w:rsid w:val="00967035"/>
    <w:rsid w:val="00974A91"/>
    <w:rsid w:val="00974B50"/>
    <w:rsid w:val="009768B7"/>
    <w:rsid w:val="00983B2D"/>
    <w:rsid w:val="00984259"/>
    <w:rsid w:val="00984394"/>
    <w:rsid w:val="00987CAD"/>
    <w:rsid w:val="00992213"/>
    <w:rsid w:val="00992725"/>
    <w:rsid w:val="00992852"/>
    <w:rsid w:val="009955EE"/>
    <w:rsid w:val="009A17A6"/>
    <w:rsid w:val="009A4556"/>
    <w:rsid w:val="009A5C52"/>
    <w:rsid w:val="009A7C06"/>
    <w:rsid w:val="009B257B"/>
    <w:rsid w:val="009B3578"/>
    <w:rsid w:val="009B42CE"/>
    <w:rsid w:val="009B74ED"/>
    <w:rsid w:val="009C5E4A"/>
    <w:rsid w:val="009C6537"/>
    <w:rsid w:val="009D4AC5"/>
    <w:rsid w:val="009D5AEB"/>
    <w:rsid w:val="009D65DD"/>
    <w:rsid w:val="009E092F"/>
    <w:rsid w:val="009E30DA"/>
    <w:rsid w:val="009E7AFC"/>
    <w:rsid w:val="009F1C12"/>
    <w:rsid w:val="009F1CDB"/>
    <w:rsid w:val="009F34B1"/>
    <w:rsid w:val="009F414D"/>
    <w:rsid w:val="009F50DF"/>
    <w:rsid w:val="00A01BB1"/>
    <w:rsid w:val="00A01F7B"/>
    <w:rsid w:val="00A02EC2"/>
    <w:rsid w:val="00A0380E"/>
    <w:rsid w:val="00A0396B"/>
    <w:rsid w:val="00A03CAC"/>
    <w:rsid w:val="00A04F48"/>
    <w:rsid w:val="00A1062F"/>
    <w:rsid w:val="00A1149A"/>
    <w:rsid w:val="00A11E1D"/>
    <w:rsid w:val="00A12494"/>
    <w:rsid w:val="00A13761"/>
    <w:rsid w:val="00A1528F"/>
    <w:rsid w:val="00A200AD"/>
    <w:rsid w:val="00A26A72"/>
    <w:rsid w:val="00A26DF6"/>
    <w:rsid w:val="00A27086"/>
    <w:rsid w:val="00A3025F"/>
    <w:rsid w:val="00A31239"/>
    <w:rsid w:val="00A31C98"/>
    <w:rsid w:val="00A40B34"/>
    <w:rsid w:val="00A431C0"/>
    <w:rsid w:val="00A44EEC"/>
    <w:rsid w:val="00A515E9"/>
    <w:rsid w:val="00A5399A"/>
    <w:rsid w:val="00A55900"/>
    <w:rsid w:val="00A5731C"/>
    <w:rsid w:val="00A60F6F"/>
    <w:rsid w:val="00A62700"/>
    <w:rsid w:val="00A63D90"/>
    <w:rsid w:val="00A70C46"/>
    <w:rsid w:val="00A71A67"/>
    <w:rsid w:val="00A74F56"/>
    <w:rsid w:val="00A8193F"/>
    <w:rsid w:val="00A83C5B"/>
    <w:rsid w:val="00A8573C"/>
    <w:rsid w:val="00A86652"/>
    <w:rsid w:val="00A87E0A"/>
    <w:rsid w:val="00A9075D"/>
    <w:rsid w:val="00A90C1D"/>
    <w:rsid w:val="00A91B37"/>
    <w:rsid w:val="00A91D46"/>
    <w:rsid w:val="00A934FA"/>
    <w:rsid w:val="00A95C13"/>
    <w:rsid w:val="00A9604F"/>
    <w:rsid w:val="00A964C1"/>
    <w:rsid w:val="00A9656A"/>
    <w:rsid w:val="00A96B0A"/>
    <w:rsid w:val="00AA0511"/>
    <w:rsid w:val="00AA0814"/>
    <w:rsid w:val="00AA338D"/>
    <w:rsid w:val="00AA6D92"/>
    <w:rsid w:val="00AB0FB2"/>
    <w:rsid w:val="00AB4C5C"/>
    <w:rsid w:val="00AB772E"/>
    <w:rsid w:val="00AC084F"/>
    <w:rsid w:val="00AC26F1"/>
    <w:rsid w:val="00AC314F"/>
    <w:rsid w:val="00AC6214"/>
    <w:rsid w:val="00AD02A3"/>
    <w:rsid w:val="00AD1058"/>
    <w:rsid w:val="00AD1788"/>
    <w:rsid w:val="00AD2607"/>
    <w:rsid w:val="00AD321C"/>
    <w:rsid w:val="00AD3A67"/>
    <w:rsid w:val="00AD4947"/>
    <w:rsid w:val="00AD4C5A"/>
    <w:rsid w:val="00AD664F"/>
    <w:rsid w:val="00AE053C"/>
    <w:rsid w:val="00AE079B"/>
    <w:rsid w:val="00AE129D"/>
    <w:rsid w:val="00AE3A4D"/>
    <w:rsid w:val="00AE6B26"/>
    <w:rsid w:val="00AE7590"/>
    <w:rsid w:val="00AE7ED8"/>
    <w:rsid w:val="00AF30F8"/>
    <w:rsid w:val="00AF4598"/>
    <w:rsid w:val="00AF6129"/>
    <w:rsid w:val="00AF73DB"/>
    <w:rsid w:val="00B0436D"/>
    <w:rsid w:val="00B0471A"/>
    <w:rsid w:val="00B0487B"/>
    <w:rsid w:val="00B063CA"/>
    <w:rsid w:val="00B07ACC"/>
    <w:rsid w:val="00B07B16"/>
    <w:rsid w:val="00B12BDE"/>
    <w:rsid w:val="00B14E65"/>
    <w:rsid w:val="00B15E36"/>
    <w:rsid w:val="00B203A2"/>
    <w:rsid w:val="00B20788"/>
    <w:rsid w:val="00B21BCD"/>
    <w:rsid w:val="00B26AB4"/>
    <w:rsid w:val="00B26E97"/>
    <w:rsid w:val="00B324A6"/>
    <w:rsid w:val="00B377A6"/>
    <w:rsid w:val="00B3792E"/>
    <w:rsid w:val="00B4074D"/>
    <w:rsid w:val="00B438D7"/>
    <w:rsid w:val="00B4477D"/>
    <w:rsid w:val="00B50557"/>
    <w:rsid w:val="00B5443E"/>
    <w:rsid w:val="00B5496F"/>
    <w:rsid w:val="00B554AA"/>
    <w:rsid w:val="00B67FD4"/>
    <w:rsid w:val="00B7178C"/>
    <w:rsid w:val="00B71BF2"/>
    <w:rsid w:val="00B7247F"/>
    <w:rsid w:val="00B73EFE"/>
    <w:rsid w:val="00B74363"/>
    <w:rsid w:val="00B8113A"/>
    <w:rsid w:val="00B82F77"/>
    <w:rsid w:val="00B9053B"/>
    <w:rsid w:val="00B92335"/>
    <w:rsid w:val="00B9385E"/>
    <w:rsid w:val="00B94E48"/>
    <w:rsid w:val="00B95132"/>
    <w:rsid w:val="00B95149"/>
    <w:rsid w:val="00B96493"/>
    <w:rsid w:val="00BA04F6"/>
    <w:rsid w:val="00BA34B0"/>
    <w:rsid w:val="00BA43CC"/>
    <w:rsid w:val="00BA4917"/>
    <w:rsid w:val="00BA7974"/>
    <w:rsid w:val="00BB0137"/>
    <w:rsid w:val="00BB176C"/>
    <w:rsid w:val="00BB1991"/>
    <w:rsid w:val="00BB2610"/>
    <w:rsid w:val="00BB3263"/>
    <w:rsid w:val="00BB3794"/>
    <w:rsid w:val="00BB42F4"/>
    <w:rsid w:val="00BB6B37"/>
    <w:rsid w:val="00BC0FFD"/>
    <w:rsid w:val="00BC1AE7"/>
    <w:rsid w:val="00BC225C"/>
    <w:rsid w:val="00BC5C92"/>
    <w:rsid w:val="00BD1D06"/>
    <w:rsid w:val="00BD38AE"/>
    <w:rsid w:val="00BD69B0"/>
    <w:rsid w:val="00BE32A8"/>
    <w:rsid w:val="00BE3B6E"/>
    <w:rsid w:val="00BE4487"/>
    <w:rsid w:val="00BE4FEF"/>
    <w:rsid w:val="00BF124C"/>
    <w:rsid w:val="00BF1F48"/>
    <w:rsid w:val="00BF24DA"/>
    <w:rsid w:val="00BF42ED"/>
    <w:rsid w:val="00BF6472"/>
    <w:rsid w:val="00C02581"/>
    <w:rsid w:val="00C0365E"/>
    <w:rsid w:val="00C03E06"/>
    <w:rsid w:val="00C04DEE"/>
    <w:rsid w:val="00C054B9"/>
    <w:rsid w:val="00C060BE"/>
    <w:rsid w:val="00C078C2"/>
    <w:rsid w:val="00C14B2D"/>
    <w:rsid w:val="00C14B2E"/>
    <w:rsid w:val="00C152ED"/>
    <w:rsid w:val="00C21524"/>
    <w:rsid w:val="00C244CD"/>
    <w:rsid w:val="00C25C4A"/>
    <w:rsid w:val="00C263E5"/>
    <w:rsid w:val="00C27EFF"/>
    <w:rsid w:val="00C312E9"/>
    <w:rsid w:val="00C31338"/>
    <w:rsid w:val="00C35F27"/>
    <w:rsid w:val="00C375C8"/>
    <w:rsid w:val="00C37607"/>
    <w:rsid w:val="00C422D0"/>
    <w:rsid w:val="00C4572B"/>
    <w:rsid w:val="00C45A0D"/>
    <w:rsid w:val="00C45E99"/>
    <w:rsid w:val="00C51193"/>
    <w:rsid w:val="00C549E6"/>
    <w:rsid w:val="00C56953"/>
    <w:rsid w:val="00C60143"/>
    <w:rsid w:val="00C63811"/>
    <w:rsid w:val="00C677E1"/>
    <w:rsid w:val="00C70B64"/>
    <w:rsid w:val="00C728B5"/>
    <w:rsid w:val="00C758FB"/>
    <w:rsid w:val="00C852CA"/>
    <w:rsid w:val="00C956CF"/>
    <w:rsid w:val="00C969A0"/>
    <w:rsid w:val="00C970AA"/>
    <w:rsid w:val="00CA0FD2"/>
    <w:rsid w:val="00CA18AC"/>
    <w:rsid w:val="00CA284F"/>
    <w:rsid w:val="00CA2F71"/>
    <w:rsid w:val="00CA418E"/>
    <w:rsid w:val="00CA67ED"/>
    <w:rsid w:val="00CA6D59"/>
    <w:rsid w:val="00CB0A0D"/>
    <w:rsid w:val="00CB0F13"/>
    <w:rsid w:val="00CB16FC"/>
    <w:rsid w:val="00CB5739"/>
    <w:rsid w:val="00CC0BAF"/>
    <w:rsid w:val="00CC59DC"/>
    <w:rsid w:val="00CC770C"/>
    <w:rsid w:val="00CC7D2F"/>
    <w:rsid w:val="00CD191F"/>
    <w:rsid w:val="00CD2F00"/>
    <w:rsid w:val="00CD546A"/>
    <w:rsid w:val="00CD5B14"/>
    <w:rsid w:val="00CE220C"/>
    <w:rsid w:val="00CE244A"/>
    <w:rsid w:val="00CE365C"/>
    <w:rsid w:val="00CE6788"/>
    <w:rsid w:val="00CF1E17"/>
    <w:rsid w:val="00CF55A8"/>
    <w:rsid w:val="00D00F45"/>
    <w:rsid w:val="00D03FFE"/>
    <w:rsid w:val="00D0711B"/>
    <w:rsid w:val="00D077C2"/>
    <w:rsid w:val="00D07CD9"/>
    <w:rsid w:val="00D130E8"/>
    <w:rsid w:val="00D13AA9"/>
    <w:rsid w:val="00D143C0"/>
    <w:rsid w:val="00D165D8"/>
    <w:rsid w:val="00D16EE7"/>
    <w:rsid w:val="00D17F25"/>
    <w:rsid w:val="00D2007A"/>
    <w:rsid w:val="00D21E2E"/>
    <w:rsid w:val="00D25EDC"/>
    <w:rsid w:val="00D26063"/>
    <w:rsid w:val="00D3036C"/>
    <w:rsid w:val="00D31BD6"/>
    <w:rsid w:val="00D34A5E"/>
    <w:rsid w:val="00D3534D"/>
    <w:rsid w:val="00D35DEC"/>
    <w:rsid w:val="00D36F29"/>
    <w:rsid w:val="00D3740E"/>
    <w:rsid w:val="00D378A4"/>
    <w:rsid w:val="00D4147C"/>
    <w:rsid w:val="00D41FF3"/>
    <w:rsid w:val="00D4309C"/>
    <w:rsid w:val="00D470BD"/>
    <w:rsid w:val="00D51EC9"/>
    <w:rsid w:val="00D530D6"/>
    <w:rsid w:val="00D56E66"/>
    <w:rsid w:val="00D66A21"/>
    <w:rsid w:val="00D70B75"/>
    <w:rsid w:val="00D70BD4"/>
    <w:rsid w:val="00D70ECB"/>
    <w:rsid w:val="00D7117A"/>
    <w:rsid w:val="00D71E7F"/>
    <w:rsid w:val="00D725FC"/>
    <w:rsid w:val="00D726F4"/>
    <w:rsid w:val="00D731AF"/>
    <w:rsid w:val="00D77943"/>
    <w:rsid w:val="00D810E5"/>
    <w:rsid w:val="00D829F7"/>
    <w:rsid w:val="00D90FF6"/>
    <w:rsid w:val="00D932DE"/>
    <w:rsid w:val="00D93591"/>
    <w:rsid w:val="00D93827"/>
    <w:rsid w:val="00D9457F"/>
    <w:rsid w:val="00DA1CF4"/>
    <w:rsid w:val="00DA3CF9"/>
    <w:rsid w:val="00DA4F7E"/>
    <w:rsid w:val="00DA7532"/>
    <w:rsid w:val="00DB0511"/>
    <w:rsid w:val="00DB1B8B"/>
    <w:rsid w:val="00DB4C54"/>
    <w:rsid w:val="00DB4F0B"/>
    <w:rsid w:val="00DB56E3"/>
    <w:rsid w:val="00DB5A3C"/>
    <w:rsid w:val="00DB6673"/>
    <w:rsid w:val="00DB6800"/>
    <w:rsid w:val="00DB713B"/>
    <w:rsid w:val="00DC0D30"/>
    <w:rsid w:val="00DC1927"/>
    <w:rsid w:val="00DC2667"/>
    <w:rsid w:val="00DC35A1"/>
    <w:rsid w:val="00DC4FDB"/>
    <w:rsid w:val="00DC6A2A"/>
    <w:rsid w:val="00DC6C5D"/>
    <w:rsid w:val="00DD0C21"/>
    <w:rsid w:val="00DD1521"/>
    <w:rsid w:val="00DD1DB9"/>
    <w:rsid w:val="00DD24AC"/>
    <w:rsid w:val="00DD499E"/>
    <w:rsid w:val="00DD587B"/>
    <w:rsid w:val="00DD5FA7"/>
    <w:rsid w:val="00DE1BC2"/>
    <w:rsid w:val="00DE6B27"/>
    <w:rsid w:val="00DE6D9D"/>
    <w:rsid w:val="00DF03F5"/>
    <w:rsid w:val="00DF1E3A"/>
    <w:rsid w:val="00DF6D28"/>
    <w:rsid w:val="00DF7375"/>
    <w:rsid w:val="00E00591"/>
    <w:rsid w:val="00E010A4"/>
    <w:rsid w:val="00E039D3"/>
    <w:rsid w:val="00E03E22"/>
    <w:rsid w:val="00E04654"/>
    <w:rsid w:val="00E048AF"/>
    <w:rsid w:val="00E04AE9"/>
    <w:rsid w:val="00E04CF9"/>
    <w:rsid w:val="00E0552A"/>
    <w:rsid w:val="00E1186F"/>
    <w:rsid w:val="00E1290C"/>
    <w:rsid w:val="00E12D55"/>
    <w:rsid w:val="00E12D76"/>
    <w:rsid w:val="00E14C8A"/>
    <w:rsid w:val="00E1622F"/>
    <w:rsid w:val="00E1656D"/>
    <w:rsid w:val="00E17199"/>
    <w:rsid w:val="00E17417"/>
    <w:rsid w:val="00E2578B"/>
    <w:rsid w:val="00E26CDF"/>
    <w:rsid w:val="00E30704"/>
    <w:rsid w:val="00E33362"/>
    <w:rsid w:val="00E34BC0"/>
    <w:rsid w:val="00E35ED9"/>
    <w:rsid w:val="00E36E8C"/>
    <w:rsid w:val="00E4216D"/>
    <w:rsid w:val="00E438DE"/>
    <w:rsid w:val="00E4712C"/>
    <w:rsid w:val="00E47ACD"/>
    <w:rsid w:val="00E52960"/>
    <w:rsid w:val="00E52B34"/>
    <w:rsid w:val="00E5665F"/>
    <w:rsid w:val="00E64826"/>
    <w:rsid w:val="00E66A59"/>
    <w:rsid w:val="00E67C01"/>
    <w:rsid w:val="00E7678D"/>
    <w:rsid w:val="00E829D7"/>
    <w:rsid w:val="00E848FF"/>
    <w:rsid w:val="00E8512B"/>
    <w:rsid w:val="00E85D33"/>
    <w:rsid w:val="00E86D47"/>
    <w:rsid w:val="00E873D0"/>
    <w:rsid w:val="00E87CF7"/>
    <w:rsid w:val="00E94CF3"/>
    <w:rsid w:val="00E94F66"/>
    <w:rsid w:val="00E97BDF"/>
    <w:rsid w:val="00EA3F16"/>
    <w:rsid w:val="00EA4048"/>
    <w:rsid w:val="00EA5523"/>
    <w:rsid w:val="00EA6BF5"/>
    <w:rsid w:val="00EB1042"/>
    <w:rsid w:val="00EB2F72"/>
    <w:rsid w:val="00EB32CE"/>
    <w:rsid w:val="00EB47B7"/>
    <w:rsid w:val="00EB4FA6"/>
    <w:rsid w:val="00EC194D"/>
    <w:rsid w:val="00EC2795"/>
    <w:rsid w:val="00EC7CC3"/>
    <w:rsid w:val="00ED1B0A"/>
    <w:rsid w:val="00ED23BC"/>
    <w:rsid w:val="00ED3869"/>
    <w:rsid w:val="00ED501F"/>
    <w:rsid w:val="00ED595D"/>
    <w:rsid w:val="00ED6AEA"/>
    <w:rsid w:val="00EE127B"/>
    <w:rsid w:val="00EE240D"/>
    <w:rsid w:val="00EE46C7"/>
    <w:rsid w:val="00EE46EC"/>
    <w:rsid w:val="00EE4C9A"/>
    <w:rsid w:val="00EE54BA"/>
    <w:rsid w:val="00EF2432"/>
    <w:rsid w:val="00EF4E12"/>
    <w:rsid w:val="00EF721A"/>
    <w:rsid w:val="00F0224A"/>
    <w:rsid w:val="00F07308"/>
    <w:rsid w:val="00F07D5E"/>
    <w:rsid w:val="00F15D3B"/>
    <w:rsid w:val="00F16267"/>
    <w:rsid w:val="00F210D6"/>
    <w:rsid w:val="00F21344"/>
    <w:rsid w:val="00F223A1"/>
    <w:rsid w:val="00F224B0"/>
    <w:rsid w:val="00F22D27"/>
    <w:rsid w:val="00F22F36"/>
    <w:rsid w:val="00F26B26"/>
    <w:rsid w:val="00F312F7"/>
    <w:rsid w:val="00F31B3D"/>
    <w:rsid w:val="00F339DF"/>
    <w:rsid w:val="00F33D8F"/>
    <w:rsid w:val="00F36940"/>
    <w:rsid w:val="00F42193"/>
    <w:rsid w:val="00F4305E"/>
    <w:rsid w:val="00F46779"/>
    <w:rsid w:val="00F501A7"/>
    <w:rsid w:val="00F52198"/>
    <w:rsid w:val="00F53730"/>
    <w:rsid w:val="00F546E9"/>
    <w:rsid w:val="00F54844"/>
    <w:rsid w:val="00F559D8"/>
    <w:rsid w:val="00F5644A"/>
    <w:rsid w:val="00F63067"/>
    <w:rsid w:val="00F6399E"/>
    <w:rsid w:val="00F7200D"/>
    <w:rsid w:val="00F77964"/>
    <w:rsid w:val="00F8555B"/>
    <w:rsid w:val="00F86BD9"/>
    <w:rsid w:val="00F948B9"/>
    <w:rsid w:val="00F950E1"/>
    <w:rsid w:val="00FA019A"/>
    <w:rsid w:val="00FA324B"/>
    <w:rsid w:val="00FA32A4"/>
    <w:rsid w:val="00FA64F9"/>
    <w:rsid w:val="00FA696D"/>
    <w:rsid w:val="00FA7894"/>
    <w:rsid w:val="00FB0163"/>
    <w:rsid w:val="00FB05AD"/>
    <w:rsid w:val="00FB108D"/>
    <w:rsid w:val="00FB3534"/>
    <w:rsid w:val="00FB370B"/>
    <w:rsid w:val="00FB37F9"/>
    <w:rsid w:val="00FB434D"/>
    <w:rsid w:val="00FB589B"/>
    <w:rsid w:val="00FC13EB"/>
    <w:rsid w:val="00FC1D7F"/>
    <w:rsid w:val="00FC68F2"/>
    <w:rsid w:val="00FC7EC4"/>
    <w:rsid w:val="00FD1428"/>
    <w:rsid w:val="00FD3FB0"/>
    <w:rsid w:val="00FD445C"/>
    <w:rsid w:val="00FD48EA"/>
    <w:rsid w:val="00FD6718"/>
    <w:rsid w:val="00FE03A7"/>
    <w:rsid w:val="00FE23EA"/>
    <w:rsid w:val="00FE26FF"/>
    <w:rsid w:val="00FE605A"/>
    <w:rsid w:val="00FE7247"/>
    <w:rsid w:val="00FE7BDA"/>
    <w:rsid w:val="00FE7F56"/>
    <w:rsid w:val="00FF0ED0"/>
    <w:rsid w:val="00FF33FE"/>
    <w:rsid w:val="00FF4B63"/>
    <w:rsid w:val="00FF6B4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rules v:ext="edit">
        <o:r id="V:Rule1" type="callout" idref="#AutoShape 17"/>
        <o:r id="V:Rule2" type="callout" idref="#AutoShape 18"/>
        <o:r id="V:Rule3" type="callout" idref="#AutoShape 19"/>
        <o:r id="V:Rule4" type="callout" idref="#AutoShape 20"/>
      </o:rules>
    </o:shapelayout>
  </w:shapeDefaults>
  <w:decimalSymbol w:val=","/>
  <w:listSeparator w:val=";"/>
  <w14:docId w14:val="0FF59ACE"/>
  <w15:docId w15:val="{05047976-75FC-44EC-B2F5-8BA06DE14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UA"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1E7F"/>
  </w:style>
  <w:style w:type="paragraph" w:styleId="1">
    <w:name w:val="heading 1"/>
    <w:basedOn w:val="10"/>
    <w:next w:val="10"/>
    <w:link w:val="11"/>
    <w:qFormat/>
    <w:rsid w:val="00F0224A"/>
    <w:pPr>
      <w:keepNext/>
      <w:keepLines/>
      <w:spacing w:before="400" w:after="120"/>
      <w:ind w:left="720"/>
      <w:outlineLvl w:val="0"/>
    </w:pPr>
    <w:rPr>
      <w:rFonts w:ascii="Times New Roman" w:hAnsi="Times New Roman"/>
      <w:b/>
      <w:sz w:val="28"/>
      <w:szCs w:val="40"/>
    </w:rPr>
  </w:style>
  <w:style w:type="paragraph" w:styleId="2">
    <w:name w:val="heading 2"/>
    <w:basedOn w:val="10"/>
    <w:next w:val="10"/>
    <w:link w:val="20"/>
    <w:uiPriority w:val="99"/>
    <w:qFormat/>
    <w:rsid w:val="00F0224A"/>
    <w:pPr>
      <w:keepNext/>
      <w:keepLines/>
      <w:spacing w:before="240" w:line="240" w:lineRule="auto"/>
      <w:ind w:left="720"/>
      <w:outlineLvl w:val="1"/>
    </w:pPr>
    <w:rPr>
      <w:rFonts w:ascii="Times New Roman" w:hAnsi="Times New Roman"/>
      <w:b/>
      <w:sz w:val="28"/>
      <w:szCs w:val="32"/>
    </w:rPr>
  </w:style>
  <w:style w:type="paragraph" w:styleId="3">
    <w:name w:val="heading 3"/>
    <w:basedOn w:val="10"/>
    <w:next w:val="10"/>
    <w:link w:val="30"/>
    <w:uiPriority w:val="99"/>
    <w:qFormat/>
    <w:rsid w:val="004F2B10"/>
    <w:pPr>
      <w:keepNext/>
      <w:keepLines/>
      <w:spacing w:before="320" w:after="80"/>
      <w:outlineLvl w:val="2"/>
    </w:pPr>
    <w:rPr>
      <w:color w:val="434343"/>
      <w:sz w:val="28"/>
      <w:szCs w:val="28"/>
    </w:rPr>
  </w:style>
  <w:style w:type="paragraph" w:styleId="4">
    <w:name w:val="heading 4"/>
    <w:basedOn w:val="10"/>
    <w:next w:val="10"/>
    <w:link w:val="40"/>
    <w:uiPriority w:val="99"/>
    <w:qFormat/>
    <w:rsid w:val="004F2B10"/>
    <w:pPr>
      <w:keepNext/>
      <w:keepLines/>
      <w:spacing w:before="280" w:after="80"/>
      <w:outlineLvl w:val="3"/>
    </w:pPr>
    <w:rPr>
      <w:color w:val="666666"/>
      <w:sz w:val="24"/>
      <w:szCs w:val="24"/>
    </w:rPr>
  </w:style>
  <w:style w:type="paragraph" w:styleId="5">
    <w:name w:val="heading 5"/>
    <w:basedOn w:val="10"/>
    <w:next w:val="10"/>
    <w:link w:val="50"/>
    <w:uiPriority w:val="9"/>
    <w:qFormat/>
    <w:rsid w:val="004F2B10"/>
    <w:pPr>
      <w:keepNext/>
      <w:keepLines/>
      <w:spacing w:before="240" w:after="80"/>
      <w:outlineLvl w:val="4"/>
    </w:pPr>
    <w:rPr>
      <w:color w:val="666666"/>
    </w:rPr>
  </w:style>
  <w:style w:type="paragraph" w:styleId="6">
    <w:name w:val="heading 6"/>
    <w:basedOn w:val="10"/>
    <w:next w:val="10"/>
    <w:link w:val="60"/>
    <w:qFormat/>
    <w:rsid w:val="004F2B10"/>
    <w:pPr>
      <w:keepNext/>
      <w:keepLines/>
      <w:spacing w:before="240" w:after="80"/>
      <w:outlineLvl w:val="5"/>
    </w:pPr>
    <w:rPr>
      <w:i/>
      <w:color w:val="666666"/>
    </w:rPr>
  </w:style>
  <w:style w:type="paragraph" w:styleId="7">
    <w:name w:val="heading 7"/>
    <w:basedOn w:val="a"/>
    <w:next w:val="a"/>
    <w:link w:val="70"/>
    <w:qFormat/>
    <w:rsid w:val="00D07CD9"/>
    <w:pPr>
      <w:keepNext/>
      <w:tabs>
        <w:tab w:val="num" w:pos="0"/>
      </w:tabs>
      <w:suppressAutoHyphens/>
      <w:overflowPunct w:val="0"/>
      <w:autoSpaceDE w:val="0"/>
      <w:spacing w:line="240" w:lineRule="auto"/>
      <w:ind w:left="1296" w:hanging="1296"/>
      <w:outlineLvl w:val="6"/>
    </w:pPr>
    <w:rPr>
      <w:rFonts w:ascii="Times New Roman CYR" w:eastAsia="Times New Roman" w:hAnsi="Times New Roman CYR" w:cs="Times New Roman"/>
      <w:b/>
      <w:bCs/>
      <w:sz w:val="24"/>
      <w:szCs w:val="20"/>
      <w:lang w:val="ru-RU" w:eastAsia="ar-SA"/>
    </w:rPr>
  </w:style>
  <w:style w:type="paragraph" w:styleId="8">
    <w:name w:val="heading 8"/>
    <w:basedOn w:val="a"/>
    <w:next w:val="a"/>
    <w:link w:val="80"/>
    <w:qFormat/>
    <w:rsid w:val="00D07CD9"/>
    <w:pPr>
      <w:keepNext/>
      <w:tabs>
        <w:tab w:val="num" w:pos="0"/>
      </w:tabs>
      <w:suppressAutoHyphens/>
      <w:overflowPunct w:val="0"/>
      <w:autoSpaceDE w:val="0"/>
      <w:spacing w:line="240" w:lineRule="auto"/>
      <w:ind w:left="1440" w:hanging="1440"/>
      <w:textAlignment w:val="baseline"/>
      <w:outlineLvl w:val="7"/>
    </w:pPr>
    <w:rPr>
      <w:rFonts w:ascii="Times New Roman CYR" w:eastAsia="Times New Roman" w:hAnsi="Times New Roman CYR" w:cs="Times New Roman"/>
      <w:b/>
      <w:bCs/>
      <w:sz w:val="20"/>
      <w:szCs w:val="20"/>
      <w:lang w:val="ru-RU" w:eastAsia="ar-SA"/>
    </w:rPr>
  </w:style>
  <w:style w:type="paragraph" w:styleId="9">
    <w:name w:val="heading 9"/>
    <w:basedOn w:val="a"/>
    <w:next w:val="a"/>
    <w:link w:val="90"/>
    <w:qFormat/>
    <w:rsid w:val="00D07CD9"/>
    <w:pPr>
      <w:keepNext/>
      <w:tabs>
        <w:tab w:val="num" w:pos="0"/>
      </w:tabs>
      <w:suppressAutoHyphens/>
      <w:overflowPunct w:val="0"/>
      <w:autoSpaceDE w:val="0"/>
      <w:spacing w:line="240" w:lineRule="auto"/>
      <w:ind w:left="1584" w:hanging="1584"/>
      <w:textAlignment w:val="baseline"/>
      <w:outlineLvl w:val="8"/>
    </w:pPr>
    <w:rPr>
      <w:rFonts w:ascii="Times New Roman" w:eastAsia="Times New Roman" w:hAnsi="Times New Roman" w:cs="Times New Roman"/>
      <w:sz w:val="28"/>
      <w:szCs w:val="20"/>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uiPriority w:val="99"/>
    <w:rsid w:val="004F2B10"/>
  </w:style>
  <w:style w:type="character" w:customStyle="1" w:styleId="11">
    <w:name w:val="Заголовок 1 Знак"/>
    <w:basedOn w:val="a0"/>
    <w:link w:val="1"/>
    <w:rsid w:val="00F0224A"/>
    <w:rPr>
      <w:rFonts w:ascii="Times New Roman" w:hAnsi="Times New Roman"/>
      <w:b/>
      <w:sz w:val="28"/>
      <w:szCs w:val="40"/>
    </w:rPr>
  </w:style>
  <w:style w:type="character" w:customStyle="1" w:styleId="20">
    <w:name w:val="Заголовок 2 Знак"/>
    <w:basedOn w:val="a0"/>
    <w:link w:val="2"/>
    <w:uiPriority w:val="99"/>
    <w:rsid w:val="00F0224A"/>
    <w:rPr>
      <w:rFonts w:ascii="Times New Roman" w:hAnsi="Times New Roman"/>
      <w:b/>
      <w:sz w:val="28"/>
      <w:szCs w:val="32"/>
    </w:rPr>
  </w:style>
  <w:style w:type="character" w:customStyle="1" w:styleId="30">
    <w:name w:val="Заголовок 3 Знак"/>
    <w:basedOn w:val="a0"/>
    <w:link w:val="3"/>
    <w:uiPriority w:val="99"/>
    <w:rsid w:val="00D07CD9"/>
    <w:rPr>
      <w:color w:val="434343"/>
      <w:sz w:val="28"/>
      <w:szCs w:val="28"/>
    </w:rPr>
  </w:style>
  <w:style w:type="character" w:customStyle="1" w:styleId="40">
    <w:name w:val="Заголовок 4 Знак"/>
    <w:basedOn w:val="a0"/>
    <w:link w:val="4"/>
    <w:uiPriority w:val="99"/>
    <w:rsid w:val="00D07CD9"/>
    <w:rPr>
      <w:color w:val="666666"/>
      <w:sz w:val="24"/>
      <w:szCs w:val="24"/>
    </w:rPr>
  </w:style>
  <w:style w:type="character" w:customStyle="1" w:styleId="50">
    <w:name w:val="Заголовок 5 Знак"/>
    <w:basedOn w:val="a0"/>
    <w:link w:val="5"/>
    <w:uiPriority w:val="9"/>
    <w:rsid w:val="00D07CD9"/>
    <w:rPr>
      <w:color w:val="666666"/>
    </w:rPr>
  </w:style>
  <w:style w:type="character" w:customStyle="1" w:styleId="60">
    <w:name w:val="Заголовок 6 Знак"/>
    <w:basedOn w:val="a0"/>
    <w:link w:val="6"/>
    <w:rsid w:val="00D07CD9"/>
    <w:rPr>
      <w:i/>
      <w:color w:val="666666"/>
    </w:rPr>
  </w:style>
  <w:style w:type="character" w:customStyle="1" w:styleId="70">
    <w:name w:val="Заголовок 7 Знак"/>
    <w:basedOn w:val="a0"/>
    <w:link w:val="7"/>
    <w:rsid w:val="00D07CD9"/>
    <w:rPr>
      <w:rFonts w:ascii="Times New Roman CYR" w:eastAsia="Times New Roman" w:hAnsi="Times New Roman CYR" w:cs="Times New Roman"/>
      <w:b/>
      <w:bCs/>
      <w:sz w:val="24"/>
      <w:szCs w:val="20"/>
      <w:lang w:val="ru-RU" w:eastAsia="ar-SA"/>
    </w:rPr>
  </w:style>
  <w:style w:type="character" w:customStyle="1" w:styleId="80">
    <w:name w:val="Заголовок 8 Знак"/>
    <w:basedOn w:val="a0"/>
    <w:link w:val="8"/>
    <w:rsid w:val="00D07CD9"/>
    <w:rPr>
      <w:rFonts w:ascii="Times New Roman CYR" w:eastAsia="Times New Roman" w:hAnsi="Times New Roman CYR" w:cs="Times New Roman"/>
      <w:b/>
      <w:bCs/>
      <w:sz w:val="20"/>
      <w:szCs w:val="20"/>
      <w:lang w:val="ru-RU" w:eastAsia="ar-SA"/>
    </w:rPr>
  </w:style>
  <w:style w:type="character" w:customStyle="1" w:styleId="90">
    <w:name w:val="Заголовок 9 Знак"/>
    <w:basedOn w:val="a0"/>
    <w:link w:val="9"/>
    <w:rsid w:val="00D07CD9"/>
    <w:rPr>
      <w:rFonts w:ascii="Times New Roman" w:eastAsia="Times New Roman" w:hAnsi="Times New Roman" w:cs="Times New Roman"/>
      <w:sz w:val="28"/>
      <w:szCs w:val="20"/>
      <w:lang w:val="ru-RU" w:eastAsia="ar-SA"/>
    </w:rPr>
  </w:style>
  <w:style w:type="table" w:customStyle="1" w:styleId="TableNormal">
    <w:name w:val="Table Normal"/>
    <w:uiPriority w:val="2"/>
    <w:qFormat/>
    <w:rsid w:val="004F2B10"/>
    <w:tblPr>
      <w:tblCellMar>
        <w:top w:w="0" w:type="dxa"/>
        <w:left w:w="0" w:type="dxa"/>
        <w:bottom w:w="0" w:type="dxa"/>
        <w:right w:w="0" w:type="dxa"/>
      </w:tblCellMar>
    </w:tblPr>
  </w:style>
  <w:style w:type="paragraph" w:styleId="a3">
    <w:name w:val="Title"/>
    <w:basedOn w:val="10"/>
    <w:next w:val="10"/>
    <w:link w:val="a4"/>
    <w:qFormat/>
    <w:rsid w:val="004F2B10"/>
    <w:pPr>
      <w:keepNext/>
      <w:keepLines/>
      <w:spacing w:after="60"/>
    </w:pPr>
    <w:rPr>
      <w:sz w:val="52"/>
      <w:szCs w:val="52"/>
    </w:rPr>
  </w:style>
  <w:style w:type="character" w:customStyle="1" w:styleId="a4">
    <w:name w:val="Заголовок Знак"/>
    <w:basedOn w:val="a0"/>
    <w:link w:val="a3"/>
    <w:rsid w:val="00D07CD9"/>
    <w:rPr>
      <w:sz w:val="52"/>
      <w:szCs w:val="52"/>
    </w:rPr>
  </w:style>
  <w:style w:type="paragraph" w:styleId="a5">
    <w:name w:val="Subtitle"/>
    <w:basedOn w:val="10"/>
    <w:next w:val="10"/>
    <w:link w:val="a6"/>
    <w:uiPriority w:val="99"/>
    <w:qFormat/>
    <w:rsid w:val="004F2B10"/>
    <w:pPr>
      <w:keepNext/>
      <w:keepLines/>
      <w:spacing w:after="320"/>
    </w:pPr>
    <w:rPr>
      <w:color w:val="666666"/>
      <w:sz w:val="30"/>
      <w:szCs w:val="30"/>
    </w:rPr>
  </w:style>
  <w:style w:type="character" w:customStyle="1" w:styleId="a6">
    <w:name w:val="Подзаголовок Знак"/>
    <w:basedOn w:val="a0"/>
    <w:link w:val="a5"/>
    <w:uiPriority w:val="99"/>
    <w:rsid w:val="00D07CD9"/>
    <w:rPr>
      <w:color w:val="666666"/>
      <w:sz w:val="30"/>
      <w:szCs w:val="30"/>
    </w:rPr>
  </w:style>
  <w:style w:type="paragraph" w:styleId="a7">
    <w:name w:val="Balloon Text"/>
    <w:basedOn w:val="a"/>
    <w:link w:val="a8"/>
    <w:uiPriority w:val="99"/>
    <w:unhideWhenUsed/>
    <w:rsid w:val="00210065"/>
    <w:pPr>
      <w:spacing w:line="240" w:lineRule="auto"/>
    </w:pPr>
    <w:rPr>
      <w:rFonts w:ascii="Tahoma" w:hAnsi="Tahoma" w:cs="Tahoma"/>
      <w:sz w:val="16"/>
      <w:szCs w:val="16"/>
    </w:rPr>
  </w:style>
  <w:style w:type="character" w:customStyle="1" w:styleId="a8">
    <w:name w:val="Текст выноски Знак"/>
    <w:basedOn w:val="a0"/>
    <w:link w:val="a7"/>
    <w:uiPriority w:val="99"/>
    <w:rsid w:val="00210065"/>
    <w:rPr>
      <w:rFonts w:ascii="Tahoma" w:hAnsi="Tahoma" w:cs="Tahoma"/>
      <w:sz w:val="16"/>
      <w:szCs w:val="16"/>
    </w:rPr>
  </w:style>
  <w:style w:type="paragraph" w:styleId="a9">
    <w:name w:val="header"/>
    <w:basedOn w:val="a"/>
    <w:link w:val="aa"/>
    <w:uiPriority w:val="99"/>
    <w:unhideWhenUsed/>
    <w:rsid w:val="005319D7"/>
    <w:pPr>
      <w:tabs>
        <w:tab w:val="center" w:pos="4677"/>
        <w:tab w:val="right" w:pos="9355"/>
      </w:tabs>
      <w:spacing w:line="240" w:lineRule="auto"/>
    </w:pPr>
  </w:style>
  <w:style w:type="character" w:customStyle="1" w:styleId="aa">
    <w:name w:val="Верхний колонтитул Знак"/>
    <w:basedOn w:val="a0"/>
    <w:link w:val="a9"/>
    <w:uiPriority w:val="99"/>
    <w:rsid w:val="005319D7"/>
  </w:style>
  <w:style w:type="paragraph" w:styleId="ab">
    <w:name w:val="footer"/>
    <w:basedOn w:val="a"/>
    <w:link w:val="ac"/>
    <w:uiPriority w:val="99"/>
    <w:unhideWhenUsed/>
    <w:rsid w:val="005319D7"/>
    <w:pPr>
      <w:tabs>
        <w:tab w:val="center" w:pos="4677"/>
        <w:tab w:val="right" w:pos="9355"/>
      </w:tabs>
      <w:spacing w:line="240" w:lineRule="auto"/>
    </w:pPr>
  </w:style>
  <w:style w:type="character" w:customStyle="1" w:styleId="ac">
    <w:name w:val="Нижний колонтитул Знак"/>
    <w:basedOn w:val="a0"/>
    <w:link w:val="ab"/>
    <w:uiPriority w:val="99"/>
    <w:rsid w:val="005319D7"/>
  </w:style>
  <w:style w:type="paragraph" w:styleId="ad">
    <w:name w:val="List Paragraph"/>
    <w:aliases w:val="List Paragraph1,Абзац списку1,Paragraphe de liste PBLH,Bullet Points,Liste Paragraf,Graph &amp; Table tite,Content2,List Paragraph (numbered (a)),List Paragraph 1,Heading 61,Lapis Bulleted List,Heading 2_sj,Dot pt,List Paragraph Char Char Char"/>
    <w:basedOn w:val="a"/>
    <w:link w:val="ae"/>
    <w:uiPriority w:val="99"/>
    <w:qFormat/>
    <w:rsid w:val="00311F52"/>
    <w:pPr>
      <w:spacing w:after="240" w:line="480" w:lineRule="auto"/>
      <w:ind w:left="720" w:firstLine="360"/>
      <w:contextualSpacing/>
    </w:pPr>
    <w:rPr>
      <w:rFonts w:ascii="Times New Roman" w:eastAsiaTheme="minorHAnsi" w:hAnsi="Times New Roman" w:cs="Times New Roman"/>
      <w:color w:val="000000"/>
      <w:sz w:val="24"/>
      <w:szCs w:val="24"/>
      <w:lang w:val="en-US" w:eastAsia="en-US" w:bidi="en-US"/>
    </w:rPr>
  </w:style>
  <w:style w:type="character" w:customStyle="1" w:styleId="ae">
    <w:name w:val="Абзац списка Знак"/>
    <w:aliases w:val="List Paragraph1 Знак,Абзац списку1 Знак,Paragraphe de liste PBLH Знак,Bullet Points Знак,Liste Paragraf Знак,Graph &amp; Table tite Знак,Content2 Знак,List Paragraph (numbered (a)) Знак,List Paragraph 1 Знак,Heading 61 Знак,Dot pt Знак"/>
    <w:link w:val="ad"/>
    <w:uiPriority w:val="99"/>
    <w:qFormat/>
    <w:locked/>
    <w:rsid w:val="00C054B9"/>
    <w:rPr>
      <w:rFonts w:ascii="Times New Roman" w:eastAsiaTheme="minorHAnsi" w:hAnsi="Times New Roman" w:cs="Times New Roman"/>
      <w:color w:val="000000"/>
      <w:sz w:val="24"/>
      <w:szCs w:val="24"/>
      <w:lang w:val="en-US" w:eastAsia="en-US" w:bidi="en-US"/>
    </w:rPr>
  </w:style>
  <w:style w:type="character" w:customStyle="1" w:styleId="g4ehhc">
    <w:name w:val="g4ehhc"/>
    <w:basedOn w:val="a0"/>
    <w:rsid w:val="00311F52"/>
  </w:style>
  <w:style w:type="table" w:styleId="af">
    <w:name w:val="Table Grid"/>
    <w:basedOn w:val="a1"/>
    <w:uiPriority w:val="59"/>
    <w:rsid w:val="00C054B9"/>
    <w:pPr>
      <w:spacing w:line="240" w:lineRule="auto"/>
    </w:pPr>
    <w:rPr>
      <w:rFonts w:asciiTheme="minorHAnsi" w:eastAsiaTheme="minorHAnsi" w:hAnsiTheme="minorHAnsi" w:cstheme="minorBid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99"/>
    <w:unhideWhenUsed/>
    <w:qFormat/>
    <w:rsid w:val="00630D54"/>
    <w:pPr>
      <w:spacing w:after="200" w:line="240" w:lineRule="auto"/>
    </w:pPr>
    <w:rPr>
      <w:rFonts w:asciiTheme="minorHAnsi" w:eastAsiaTheme="minorHAnsi" w:hAnsiTheme="minorHAnsi" w:cstheme="minorBidi"/>
      <w:b/>
      <w:bCs/>
      <w:color w:val="4F81BD" w:themeColor="accent1"/>
      <w:sz w:val="18"/>
      <w:szCs w:val="18"/>
      <w:lang w:eastAsia="en-US"/>
    </w:rPr>
  </w:style>
  <w:style w:type="paragraph" w:styleId="af1">
    <w:name w:val="Normal (Web)"/>
    <w:aliases w:val="Обычный (Web),Обычный (Web) Знак"/>
    <w:basedOn w:val="a"/>
    <w:link w:val="af2"/>
    <w:unhideWhenUsed/>
    <w:rsid w:val="00630D5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Интернет) Знак"/>
    <w:aliases w:val="Обычный (Web) Знак1,Обычный (Web) Знак Знак"/>
    <w:link w:val="af1"/>
    <w:locked/>
    <w:rsid w:val="00D07CD9"/>
    <w:rPr>
      <w:rFonts w:ascii="Times New Roman" w:eastAsia="Times New Roman" w:hAnsi="Times New Roman" w:cs="Times New Roman"/>
      <w:sz w:val="24"/>
      <w:szCs w:val="24"/>
    </w:rPr>
  </w:style>
  <w:style w:type="paragraph" w:customStyle="1" w:styleId="Default">
    <w:name w:val="Default"/>
    <w:rsid w:val="00813DF2"/>
    <w:pPr>
      <w:autoSpaceDE w:val="0"/>
      <w:autoSpaceDN w:val="0"/>
      <w:adjustRightInd w:val="0"/>
      <w:spacing w:line="240" w:lineRule="auto"/>
      <w:ind w:right="23"/>
      <w:jc w:val="both"/>
    </w:pPr>
    <w:rPr>
      <w:rFonts w:ascii="Times New Roman" w:eastAsia="Times New Roman" w:hAnsi="Times New Roman" w:cs="Times New Roman"/>
      <w:color w:val="000000"/>
      <w:sz w:val="24"/>
      <w:szCs w:val="24"/>
      <w:lang w:val="ru-RU" w:eastAsia="ru-RU"/>
    </w:rPr>
  </w:style>
  <w:style w:type="paragraph" w:customStyle="1" w:styleId="TableParagraph">
    <w:name w:val="Table Paragraph"/>
    <w:basedOn w:val="a"/>
    <w:uiPriority w:val="1"/>
    <w:qFormat/>
    <w:rsid w:val="00C4572B"/>
    <w:pPr>
      <w:widowControl w:val="0"/>
      <w:autoSpaceDE w:val="0"/>
      <w:autoSpaceDN w:val="0"/>
      <w:spacing w:line="240" w:lineRule="auto"/>
    </w:pPr>
    <w:rPr>
      <w:rFonts w:ascii="Verdana" w:eastAsia="Verdana" w:hAnsi="Verdana" w:cs="Verdana"/>
      <w:lang w:eastAsia="en-US"/>
    </w:rPr>
  </w:style>
  <w:style w:type="paragraph" w:customStyle="1" w:styleId="msonormal0">
    <w:name w:val="msonormal"/>
    <w:basedOn w:val="a"/>
    <w:rsid w:val="00E438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a"/>
    <w:rsid w:val="00E438DE"/>
    <w:pPr>
      <w:shd w:val="clear" w:color="000000" w:fill="C65911"/>
      <w:spacing w:before="100" w:beforeAutospacing="1" w:after="100" w:afterAutospacing="1" w:line="240" w:lineRule="auto"/>
      <w:jc w:val="center"/>
      <w:textAlignment w:val="center"/>
    </w:pPr>
    <w:rPr>
      <w:rFonts w:ascii="Calibri" w:eastAsia="Times New Roman" w:hAnsi="Calibri" w:cs="Calibri"/>
      <w:b/>
      <w:bCs/>
      <w:color w:val="FFFFFF"/>
      <w:sz w:val="24"/>
      <w:szCs w:val="24"/>
    </w:rPr>
  </w:style>
  <w:style w:type="paragraph" w:customStyle="1" w:styleId="xl73">
    <w:name w:val="xl73"/>
    <w:basedOn w:val="a"/>
    <w:rsid w:val="00E438DE"/>
    <w:pPr>
      <w:shd w:val="clear" w:color="000000" w:fill="F8CBAD"/>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4">
    <w:name w:val="xl74"/>
    <w:basedOn w:val="a"/>
    <w:rsid w:val="00E438DE"/>
    <w:pPr>
      <w:shd w:val="clear" w:color="000000" w:fill="FCE4D6"/>
      <w:spacing w:before="100" w:beforeAutospacing="1" w:after="100" w:afterAutospacing="1" w:line="240" w:lineRule="auto"/>
      <w:ind w:firstLineChars="200" w:firstLine="200"/>
      <w:textAlignment w:val="top"/>
    </w:pPr>
    <w:rPr>
      <w:rFonts w:ascii="Calibri" w:eastAsia="Times New Roman" w:hAnsi="Calibri" w:cs="Calibri"/>
      <w:sz w:val="24"/>
      <w:szCs w:val="24"/>
    </w:rPr>
  </w:style>
  <w:style w:type="paragraph" w:customStyle="1" w:styleId="xl75">
    <w:name w:val="xl75"/>
    <w:basedOn w:val="a"/>
    <w:rsid w:val="00E438DE"/>
    <w:pPr>
      <w:shd w:val="clear" w:color="000000" w:fill="FCE4D6"/>
      <w:spacing w:before="100" w:beforeAutospacing="1" w:after="100" w:afterAutospacing="1" w:line="240" w:lineRule="auto"/>
      <w:textAlignment w:val="top"/>
    </w:pPr>
    <w:rPr>
      <w:rFonts w:ascii="Calibri" w:eastAsia="Times New Roman" w:hAnsi="Calibri" w:cs="Calibri"/>
      <w:color w:val="000000"/>
      <w:sz w:val="24"/>
      <w:szCs w:val="24"/>
    </w:rPr>
  </w:style>
  <w:style w:type="paragraph" w:customStyle="1" w:styleId="xl76">
    <w:name w:val="xl76"/>
    <w:basedOn w:val="a"/>
    <w:rsid w:val="00E438DE"/>
    <w:pPr>
      <w:shd w:val="clear" w:color="000000" w:fill="FCE4D6"/>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77">
    <w:name w:val="xl77"/>
    <w:basedOn w:val="a"/>
    <w:rsid w:val="00E438DE"/>
    <w:pP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E438DE"/>
    <w:pPr>
      <w:shd w:val="clear" w:color="000000" w:fill="FFFFFF"/>
      <w:spacing w:before="100" w:beforeAutospacing="1" w:after="100" w:afterAutospacing="1" w:line="240" w:lineRule="auto"/>
      <w:ind w:firstLineChars="300" w:firstLine="300"/>
      <w:textAlignment w:val="top"/>
    </w:pPr>
    <w:rPr>
      <w:rFonts w:ascii="Times New Roman" w:eastAsia="Times New Roman" w:hAnsi="Times New Roman" w:cs="Times New Roman"/>
      <w:i/>
      <w:iCs/>
      <w:sz w:val="24"/>
      <w:szCs w:val="24"/>
    </w:rPr>
  </w:style>
  <w:style w:type="paragraph" w:customStyle="1" w:styleId="xl79">
    <w:name w:val="xl79"/>
    <w:basedOn w:val="a"/>
    <w:rsid w:val="00E438DE"/>
    <w:pP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0">
    <w:name w:val="xl80"/>
    <w:basedOn w:val="a"/>
    <w:rsid w:val="00E438DE"/>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a"/>
    <w:rsid w:val="00E438DE"/>
    <w:pPr>
      <w:shd w:val="clear" w:color="000000" w:fill="F8CBAD"/>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2">
    <w:name w:val="xl82"/>
    <w:basedOn w:val="a"/>
    <w:rsid w:val="00E438DE"/>
    <w:pP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E438DE"/>
    <w:pPr>
      <w:shd w:val="clear" w:color="000000" w:fill="FCE4D6"/>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4">
    <w:name w:val="xl84"/>
    <w:basedOn w:val="a"/>
    <w:rsid w:val="00E438DE"/>
    <w:pPr>
      <w:spacing w:before="100" w:beforeAutospacing="1" w:after="100" w:afterAutospacing="1" w:line="240" w:lineRule="auto"/>
      <w:jc w:val="center"/>
      <w:textAlignment w:val="center"/>
    </w:pPr>
    <w:rPr>
      <w:rFonts w:ascii="Calibri" w:eastAsia="Times New Roman" w:hAnsi="Calibri" w:cs="Calibri"/>
      <w:b/>
      <w:bCs/>
      <w:color w:val="FF0000"/>
      <w:sz w:val="24"/>
      <w:szCs w:val="24"/>
    </w:rPr>
  </w:style>
  <w:style w:type="paragraph" w:customStyle="1" w:styleId="xl85">
    <w:name w:val="xl85"/>
    <w:basedOn w:val="a"/>
    <w:rsid w:val="00E438DE"/>
    <w:pPr>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86">
    <w:name w:val="xl86"/>
    <w:basedOn w:val="a"/>
    <w:rsid w:val="00E438DE"/>
    <w:pPr>
      <w:shd w:val="clear" w:color="000000" w:fill="C65911"/>
      <w:spacing w:before="100" w:beforeAutospacing="1" w:after="100" w:afterAutospacing="1" w:line="240" w:lineRule="auto"/>
      <w:jc w:val="center"/>
      <w:textAlignment w:val="top"/>
    </w:pPr>
    <w:rPr>
      <w:rFonts w:ascii="Calibri" w:eastAsia="Times New Roman" w:hAnsi="Calibri" w:cs="Calibri"/>
      <w:b/>
      <w:bCs/>
      <w:color w:val="FFFFFF"/>
      <w:sz w:val="24"/>
      <w:szCs w:val="24"/>
    </w:rPr>
  </w:style>
  <w:style w:type="paragraph" w:styleId="af3">
    <w:name w:val="Body Text"/>
    <w:basedOn w:val="a"/>
    <w:link w:val="af4"/>
    <w:uiPriority w:val="99"/>
    <w:qFormat/>
    <w:rsid w:val="00BE4FEF"/>
    <w:pPr>
      <w:widowControl w:val="0"/>
      <w:autoSpaceDE w:val="0"/>
      <w:autoSpaceDN w:val="0"/>
      <w:spacing w:line="240" w:lineRule="auto"/>
    </w:pPr>
    <w:rPr>
      <w:rFonts w:ascii="Verdana" w:eastAsia="Verdana" w:hAnsi="Verdana" w:cs="Verdana"/>
      <w:lang w:eastAsia="en-US"/>
    </w:rPr>
  </w:style>
  <w:style w:type="character" w:customStyle="1" w:styleId="af4">
    <w:name w:val="Основной текст Знак"/>
    <w:basedOn w:val="a0"/>
    <w:link w:val="af3"/>
    <w:uiPriority w:val="99"/>
    <w:rsid w:val="00BE4FEF"/>
    <w:rPr>
      <w:rFonts w:ascii="Verdana" w:eastAsia="Verdana" w:hAnsi="Verdana" w:cs="Verdana"/>
      <w:lang w:eastAsia="en-US"/>
    </w:rPr>
  </w:style>
  <w:style w:type="paragraph" w:customStyle="1" w:styleId="110">
    <w:name w:val="Заголовок 11"/>
    <w:basedOn w:val="a"/>
    <w:uiPriority w:val="1"/>
    <w:qFormat/>
    <w:rsid w:val="00BE4FEF"/>
    <w:pPr>
      <w:widowControl w:val="0"/>
      <w:autoSpaceDE w:val="0"/>
      <w:autoSpaceDN w:val="0"/>
      <w:spacing w:line="240" w:lineRule="auto"/>
      <w:ind w:left="2551" w:hanging="361"/>
      <w:outlineLvl w:val="1"/>
    </w:pPr>
    <w:rPr>
      <w:rFonts w:ascii="Verdana" w:eastAsia="Verdana" w:hAnsi="Verdana" w:cs="Verdana"/>
      <w:sz w:val="28"/>
      <w:szCs w:val="28"/>
      <w:lang w:eastAsia="en-US"/>
    </w:rPr>
  </w:style>
  <w:style w:type="paragraph" w:customStyle="1" w:styleId="21">
    <w:name w:val="Заголовок 21"/>
    <w:basedOn w:val="a"/>
    <w:uiPriority w:val="1"/>
    <w:qFormat/>
    <w:rsid w:val="00BE4FEF"/>
    <w:pPr>
      <w:widowControl w:val="0"/>
      <w:autoSpaceDE w:val="0"/>
      <w:autoSpaceDN w:val="0"/>
      <w:spacing w:line="240" w:lineRule="auto"/>
      <w:ind w:left="2138"/>
      <w:outlineLvl w:val="2"/>
    </w:pPr>
    <w:rPr>
      <w:rFonts w:ascii="Verdana" w:eastAsia="Verdana" w:hAnsi="Verdana" w:cs="Verdana"/>
      <w:b/>
      <w:bCs/>
      <w:sz w:val="24"/>
      <w:szCs w:val="24"/>
      <w:lang w:eastAsia="en-US"/>
    </w:rPr>
  </w:style>
  <w:style w:type="paragraph" w:customStyle="1" w:styleId="31">
    <w:name w:val="Заголовок 31"/>
    <w:basedOn w:val="a"/>
    <w:uiPriority w:val="1"/>
    <w:qFormat/>
    <w:rsid w:val="00BE4FEF"/>
    <w:pPr>
      <w:widowControl w:val="0"/>
      <w:autoSpaceDE w:val="0"/>
      <w:autoSpaceDN w:val="0"/>
      <w:spacing w:line="240" w:lineRule="auto"/>
      <w:ind w:left="226"/>
      <w:outlineLvl w:val="3"/>
    </w:pPr>
    <w:rPr>
      <w:rFonts w:ascii="Calibri" w:eastAsia="Calibri" w:hAnsi="Calibri" w:cs="Calibri"/>
      <w:b/>
      <w:bCs/>
      <w:lang w:eastAsia="en-US"/>
    </w:rPr>
  </w:style>
  <w:style w:type="paragraph" w:customStyle="1" w:styleId="TableTitle">
    <w:name w:val="Table Title"/>
    <w:basedOn w:val="a"/>
    <w:next w:val="a"/>
    <w:autoRedefine/>
    <w:uiPriority w:val="99"/>
    <w:qFormat/>
    <w:rsid w:val="00D07CD9"/>
    <w:pPr>
      <w:spacing w:line="240" w:lineRule="auto"/>
      <w:ind w:firstLine="709"/>
      <w:jc w:val="both"/>
    </w:pPr>
    <w:rPr>
      <w:rFonts w:ascii="Times New Roman" w:eastAsia="Times New Roman" w:hAnsi="Times New Roman" w:cs="Times New Roman"/>
      <w:bCs/>
      <w:sz w:val="28"/>
      <w:szCs w:val="28"/>
      <w:lang w:val="ru-RU" w:eastAsia="en-US"/>
    </w:rPr>
  </w:style>
  <w:style w:type="paragraph" w:styleId="af5">
    <w:name w:val="Body Text Indent"/>
    <w:basedOn w:val="a"/>
    <w:link w:val="af6"/>
    <w:uiPriority w:val="99"/>
    <w:rsid w:val="00D07CD9"/>
    <w:pPr>
      <w:suppressAutoHyphens/>
      <w:spacing w:line="240" w:lineRule="auto"/>
      <w:ind w:left="-90"/>
      <w:jc w:val="both"/>
    </w:pPr>
    <w:rPr>
      <w:rFonts w:ascii="Times New Roman" w:eastAsia="Times New Roman" w:hAnsi="Times New Roman" w:cs="Times New Roman"/>
      <w:sz w:val="24"/>
      <w:szCs w:val="24"/>
      <w:lang w:eastAsia="ar-SA"/>
    </w:rPr>
  </w:style>
  <w:style w:type="character" w:customStyle="1" w:styleId="af6">
    <w:name w:val="Основной текст с отступом Знак"/>
    <w:basedOn w:val="a0"/>
    <w:link w:val="af5"/>
    <w:uiPriority w:val="99"/>
    <w:rsid w:val="00D07CD9"/>
    <w:rPr>
      <w:rFonts w:ascii="Times New Roman" w:eastAsia="Times New Roman" w:hAnsi="Times New Roman" w:cs="Times New Roman"/>
      <w:sz w:val="24"/>
      <w:szCs w:val="24"/>
      <w:lang w:eastAsia="ar-SA"/>
    </w:rPr>
  </w:style>
  <w:style w:type="paragraph" w:styleId="af7">
    <w:name w:val="Plain Text"/>
    <w:basedOn w:val="a"/>
    <w:link w:val="af8"/>
    <w:rsid w:val="00D07CD9"/>
    <w:pPr>
      <w:spacing w:line="240" w:lineRule="auto"/>
    </w:pPr>
    <w:rPr>
      <w:rFonts w:ascii="Courier New" w:eastAsia="Times New Roman" w:hAnsi="Courier New" w:cs="Times New Roman"/>
      <w:sz w:val="20"/>
      <w:szCs w:val="20"/>
      <w:lang w:eastAsia="ru-RU"/>
    </w:rPr>
  </w:style>
  <w:style w:type="character" w:customStyle="1" w:styleId="af8">
    <w:name w:val="Текст Знак"/>
    <w:basedOn w:val="a0"/>
    <w:link w:val="af7"/>
    <w:rsid w:val="00D07CD9"/>
    <w:rPr>
      <w:rFonts w:ascii="Courier New" w:eastAsia="Times New Roman" w:hAnsi="Courier New" w:cs="Times New Roman"/>
      <w:sz w:val="20"/>
      <w:szCs w:val="20"/>
      <w:lang w:eastAsia="ru-RU"/>
    </w:rPr>
  </w:style>
  <w:style w:type="paragraph" w:customStyle="1" w:styleId="af9">
    <w:name w:val="проект текст Т"/>
    <w:basedOn w:val="a"/>
    <w:link w:val="12"/>
    <w:rsid w:val="00D07CD9"/>
    <w:pPr>
      <w:suppressAutoHyphens/>
      <w:overflowPunct w:val="0"/>
      <w:autoSpaceDE w:val="0"/>
      <w:autoSpaceDN w:val="0"/>
      <w:adjustRightInd w:val="0"/>
      <w:spacing w:after="60" w:line="240" w:lineRule="auto"/>
      <w:ind w:left="568" w:right="548" w:firstLine="567"/>
      <w:jc w:val="both"/>
      <w:textAlignment w:val="baseline"/>
    </w:pPr>
    <w:rPr>
      <w:rFonts w:ascii="Times New Roman" w:eastAsia="Times New Roman" w:hAnsi="Times New Roman" w:cs="Times New Roman"/>
      <w:color w:val="000000"/>
      <w:sz w:val="24"/>
      <w:szCs w:val="20"/>
      <w:lang w:eastAsia="ru-RU"/>
    </w:rPr>
  </w:style>
  <w:style w:type="character" w:customStyle="1" w:styleId="12">
    <w:name w:val="проект текст Т Знак1"/>
    <w:link w:val="af9"/>
    <w:rsid w:val="00D07CD9"/>
    <w:rPr>
      <w:rFonts w:ascii="Times New Roman" w:eastAsia="Times New Roman" w:hAnsi="Times New Roman" w:cs="Times New Roman"/>
      <w:color w:val="000000"/>
      <w:sz w:val="24"/>
      <w:szCs w:val="20"/>
      <w:lang w:eastAsia="ru-RU"/>
    </w:rPr>
  </w:style>
  <w:style w:type="character" w:customStyle="1" w:styleId="22">
    <w:name w:val="Подпись к таблице (2)"/>
    <w:rsid w:val="00D07CD9"/>
    <w:rPr>
      <w:rFonts w:ascii="Times New Roman" w:hAnsi="Times New Roman" w:cs="Times New Roman"/>
      <w:b/>
      <w:bCs/>
      <w:i/>
      <w:iCs/>
      <w:sz w:val="22"/>
      <w:szCs w:val="22"/>
      <w:u w:val="single"/>
    </w:rPr>
  </w:style>
  <w:style w:type="paragraph" w:customStyle="1" w:styleId="13">
    <w:name w:val="заголовок 1"/>
    <w:basedOn w:val="a"/>
    <w:next w:val="a"/>
    <w:rsid w:val="00D07CD9"/>
    <w:pPr>
      <w:keepNext/>
      <w:suppressAutoHyphens/>
      <w:overflowPunct w:val="0"/>
      <w:autoSpaceDE w:val="0"/>
      <w:spacing w:line="240" w:lineRule="auto"/>
      <w:jc w:val="right"/>
      <w:textAlignment w:val="baseline"/>
    </w:pPr>
    <w:rPr>
      <w:rFonts w:ascii="Times New Roman" w:eastAsia="Times New Roman" w:hAnsi="Times New Roman" w:cs="Times New Roman"/>
      <w:b/>
      <w:i/>
      <w:sz w:val="24"/>
      <w:szCs w:val="20"/>
      <w:u w:val="single"/>
      <w:lang w:eastAsia="ar-SA"/>
    </w:rPr>
  </w:style>
  <w:style w:type="paragraph" w:styleId="HTML">
    <w:name w:val="HTML Preformatted"/>
    <w:basedOn w:val="a"/>
    <w:link w:val="HTML0"/>
    <w:uiPriority w:val="99"/>
    <w:qFormat/>
    <w:rsid w:val="00D07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Times New Roman" w:hAnsi="Courier New" w:cs="Courier New"/>
      <w:sz w:val="20"/>
      <w:szCs w:val="20"/>
      <w:lang w:val="ru-RU" w:eastAsia="ar-SA"/>
    </w:rPr>
  </w:style>
  <w:style w:type="character" w:customStyle="1" w:styleId="HTML0">
    <w:name w:val="Стандартный HTML Знак"/>
    <w:basedOn w:val="a0"/>
    <w:link w:val="HTML"/>
    <w:uiPriority w:val="99"/>
    <w:rsid w:val="00D07CD9"/>
    <w:rPr>
      <w:rFonts w:ascii="Courier New" w:eastAsia="Times New Roman" w:hAnsi="Courier New" w:cs="Courier New"/>
      <w:sz w:val="20"/>
      <w:szCs w:val="20"/>
      <w:lang w:val="ru-RU" w:eastAsia="ar-SA"/>
    </w:rPr>
  </w:style>
  <w:style w:type="paragraph" w:customStyle="1" w:styleId="101">
    <w:name w:val="Основной текст (10)1"/>
    <w:basedOn w:val="a"/>
    <w:rsid w:val="00D07CD9"/>
    <w:pPr>
      <w:shd w:val="clear" w:color="auto" w:fill="FFFFFF"/>
      <w:suppressAutoHyphens/>
      <w:spacing w:line="240" w:lineRule="atLeast"/>
    </w:pPr>
    <w:rPr>
      <w:rFonts w:ascii="Times New Roman" w:eastAsia="Times New Roman" w:hAnsi="Times New Roman" w:cs="Times New Roman"/>
      <w:b/>
      <w:bCs/>
      <w:i/>
      <w:iCs/>
      <w:shd w:val="clear" w:color="auto" w:fill="FFFFFF"/>
      <w:lang w:val="ru-RU" w:eastAsia="ar-SA"/>
    </w:rPr>
  </w:style>
  <w:style w:type="character" w:customStyle="1" w:styleId="100">
    <w:name w:val="Подпись к таблице10"/>
    <w:rsid w:val="00D07CD9"/>
    <w:rPr>
      <w:rFonts w:cs="Times New Roman"/>
      <w:b w:val="0"/>
      <w:bCs w:val="0"/>
      <w:sz w:val="22"/>
      <w:szCs w:val="22"/>
      <w:u w:val="single"/>
      <w:shd w:val="clear" w:color="auto" w:fill="FFFFFF"/>
      <w:lang w:eastAsia="ar-SA" w:bidi="ar-SA"/>
    </w:rPr>
  </w:style>
  <w:style w:type="paragraph" w:customStyle="1" w:styleId="32">
    <w:name w:val="Основной текст (3)"/>
    <w:basedOn w:val="a"/>
    <w:rsid w:val="00D07CD9"/>
    <w:pPr>
      <w:shd w:val="clear" w:color="auto" w:fill="FFFFFF"/>
      <w:suppressAutoHyphens/>
      <w:spacing w:line="240" w:lineRule="atLeast"/>
    </w:pPr>
    <w:rPr>
      <w:rFonts w:ascii="Times New Roman" w:eastAsia="Times New Roman" w:hAnsi="Times New Roman" w:cs="Times New Roman"/>
      <w:i/>
      <w:iCs/>
      <w:spacing w:val="-2"/>
      <w:sz w:val="18"/>
      <w:szCs w:val="18"/>
      <w:shd w:val="clear" w:color="auto" w:fill="FFFFFF"/>
      <w:lang w:val="ru-RU" w:eastAsia="ar-SA"/>
    </w:rPr>
  </w:style>
  <w:style w:type="paragraph" w:customStyle="1" w:styleId="111">
    <w:name w:val="Основной текст (11)"/>
    <w:basedOn w:val="a"/>
    <w:rsid w:val="00D07CD9"/>
    <w:pPr>
      <w:shd w:val="clear" w:color="auto" w:fill="FFFFFF"/>
      <w:suppressAutoHyphens/>
      <w:spacing w:line="240" w:lineRule="atLeast"/>
    </w:pPr>
    <w:rPr>
      <w:rFonts w:ascii="Times New Roman" w:eastAsia="Times New Roman" w:hAnsi="Times New Roman" w:cs="Times New Roman"/>
      <w:spacing w:val="3"/>
      <w:sz w:val="18"/>
      <w:szCs w:val="18"/>
      <w:shd w:val="clear" w:color="auto" w:fill="FFFFFF"/>
      <w:lang w:val="ru-RU" w:eastAsia="ar-SA"/>
    </w:rPr>
  </w:style>
  <w:style w:type="paragraph" w:customStyle="1" w:styleId="14">
    <w:name w:val="Основной текст (14)"/>
    <w:basedOn w:val="a"/>
    <w:rsid w:val="00D07CD9"/>
    <w:pPr>
      <w:shd w:val="clear" w:color="auto" w:fill="FFFFFF"/>
      <w:suppressAutoHyphens/>
      <w:spacing w:line="240" w:lineRule="atLeast"/>
    </w:pPr>
    <w:rPr>
      <w:rFonts w:ascii="Times New Roman" w:eastAsia="Times New Roman" w:hAnsi="Times New Roman" w:cs="Times New Roman"/>
      <w:b/>
      <w:bCs/>
      <w:i/>
      <w:iCs/>
      <w:sz w:val="18"/>
      <w:szCs w:val="18"/>
      <w:shd w:val="clear" w:color="auto" w:fill="FFFFFF"/>
      <w:lang w:val="ru-RU" w:eastAsia="ar-SA"/>
    </w:rPr>
  </w:style>
  <w:style w:type="paragraph" w:styleId="afa">
    <w:name w:val="No Spacing"/>
    <w:link w:val="afb"/>
    <w:uiPriority w:val="1"/>
    <w:qFormat/>
    <w:rsid w:val="00D07CD9"/>
    <w:pPr>
      <w:spacing w:line="240" w:lineRule="auto"/>
    </w:pPr>
    <w:rPr>
      <w:rFonts w:asciiTheme="minorHAnsi" w:eastAsiaTheme="minorEastAsia" w:hAnsiTheme="minorHAnsi" w:cstheme="minorBidi"/>
      <w:lang w:val="ru-RU" w:eastAsia="ru-RU"/>
    </w:rPr>
  </w:style>
  <w:style w:type="character" w:customStyle="1" w:styleId="afb">
    <w:name w:val="Без интервала Знак"/>
    <w:basedOn w:val="a0"/>
    <w:link w:val="afa"/>
    <w:uiPriority w:val="1"/>
    <w:locked/>
    <w:rsid w:val="00D07CD9"/>
    <w:rPr>
      <w:rFonts w:asciiTheme="minorHAnsi" w:eastAsiaTheme="minorEastAsia" w:hAnsiTheme="minorHAnsi" w:cstheme="minorBidi"/>
      <w:lang w:val="ru-RU" w:eastAsia="ru-RU"/>
    </w:rPr>
  </w:style>
  <w:style w:type="paragraph" w:customStyle="1" w:styleId="15">
    <w:name w:val="Без интервала1"/>
    <w:rsid w:val="00D07CD9"/>
    <w:pPr>
      <w:suppressAutoHyphens/>
      <w:spacing w:line="240" w:lineRule="auto"/>
    </w:pPr>
    <w:rPr>
      <w:rFonts w:ascii="Calibri" w:eastAsia="Calibri" w:hAnsi="Calibri" w:cs="Times New Roman"/>
      <w:kern w:val="2"/>
      <w:lang w:val="ru-RU" w:eastAsia="ar-SA"/>
    </w:rPr>
  </w:style>
  <w:style w:type="character" w:styleId="afc">
    <w:name w:val="Strong"/>
    <w:basedOn w:val="a0"/>
    <w:uiPriority w:val="99"/>
    <w:qFormat/>
    <w:rsid w:val="00D07CD9"/>
    <w:rPr>
      <w:b/>
      <w:bCs/>
    </w:rPr>
  </w:style>
  <w:style w:type="character" w:styleId="afd">
    <w:name w:val="Hyperlink"/>
    <w:basedOn w:val="a0"/>
    <w:uiPriority w:val="99"/>
    <w:unhideWhenUsed/>
    <w:rsid w:val="00D07CD9"/>
    <w:rPr>
      <w:color w:val="0000FF" w:themeColor="hyperlink"/>
      <w:u w:val="single"/>
    </w:rPr>
  </w:style>
  <w:style w:type="character" w:customStyle="1" w:styleId="16">
    <w:name w:val="Основной текст1"/>
    <w:rsid w:val="00D07CD9"/>
    <w:rPr>
      <w:rFonts w:ascii="Times New Roman" w:hAnsi="Times New Roman" w:cs="Times New Roman"/>
      <w:color w:val="000000"/>
      <w:spacing w:val="0"/>
      <w:w w:val="100"/>
      <w:position w:val="0"/>
      <w:sz w:val="22"/>
      <w:szCs w:val="22"/>
      <w:u w:val="single"/>
      <w:lang w:val="uk-UA" w:eastAsia="uk-UA"/>
    </w:rPr>
  </w:style>
  <w:style w:type="paragraph" w:customStyle="1" w:styleId="docdata">
    <w:name w:val="docdata"/>
    <w:aliases w:val="docy,v5,34782,baiaagaaboqcaaad93oaaaushgaaaaaaaaaaaaaaaaaaaaaaaaaaaaaaaaaaaaaaaaaaaaaaaaaaaaaaaaaaaaaaaaaaaaaaaaaaaaaaaaaaaaaaaaaaaaaaaaaaaaaaaaaaaaaaaaaaaaaaaaaaaaaaaaaaaaaaaaaaaaaaaaaaaaaaaaaaaaaaaaaaaaaaaaaaaaaaaaaaaaaaaaaaaaaaaaaaaaaaaaaaaaa"/>
    <w:basedOn w:val="a"/>
    <w:rsid w:val="00D07C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e">
    <w:name w:val="annotation reference"/>
    <w:uiPriority w:val="99"/>
    <w:rsid w:val="00D07CD9"/>
    <w:rPr>
      <w:sz w:val="16"/>
      <w:szCs w:val="16"/>
    </w:rPr>
  </w:style>
  <w:style w:type="paragraph" w:styleId="aff">
    <w:name w:val="annotation text"/>
    <w:basedOn w:val="a"/>
    <w:link w:val="aff0"/>
    <w:uiPriority w:val="99"/>
    <w:rsid w:val="00D07CD9"/>
    <w:pPr>
      <w:suppressAutoHyphens/>
      <w:overflowPunct w:val="0"/>
      <w:autoSpaceDE w:val="0"/>
      <w:spacing w:line="240" w:lineRule="auto"/>
      <w:textAlignment w:val="baseline"/>
    </w:pPr>
    <w:rPr>
      <w:rFonts w:ascii="Times New Roman CYR" w:eastAsia="Times New Roman" w:hAnsi="Times New Roman CYR" w:cs="Times New Roman"/>
      <w:sz w:val="20"/>
      <w:szCs w:val="20"/>
      <w:lang w:val="ru-RU" w:eastAsia="ar-SA"/>
    </w:rPr>
  </w:style>
  <w:style w:type="character" w:customStyle="1" w:styleId="aff0">
    <w:name w:val="Текст примечания Знак"/>
    <w:basedOn w:val="a0"/>
    <w:link w:val="aff"/>
    <w:uiPriority w:val="99"/>
    <w:rsid w:val="00D07CD9"/>
    <w:rPr>
      <w:rFonts w:ascii="Times New Roman CYR" w:eastAsia="Times New Roman" w:hAnsi="Times New Roman CYR" w:cs="Times New Roman"/>
      <w:sz w:val="20"/>
      <w:szCs w:val="20"/>
      <w:lang w:val="ru-RU" w:eastAsia="ar-SA"/>
    </w:rPr>
  </w:style>
  <w:style w:type="character" w:customStyle="1" w:styleId="WW8Num1z0">
    <w:name w:val="WW8Num1z0"/>
    <w:rsid w:val="00D07CD9"/>
    <w:rPr>
      <w:rFonts w:hint="default"/>
    </w:rPr>
  </w:style>
  <w:style w:type="character" w:customStyle="1" w:styleId="WW8Num1z1">
    <w:name w:val="WW8Num1z1"/>
    <w:rsid w:val="00D07CD9"/>
  </w:style>
  <w:style w:type="character" w:customStyle="1" w:styleId="WW8Num1z2">
    <w:name w:val="WW8Num1z2"/>
    <w:rsid w:val="00D07CD9"/>
  </w:style>
  <w:style w:type="character" w:customStyle="1" w:styleId="WW8Num1z3">
    <w:name w:val="WW8Num1z3"/>
    <w:rsid w:val="00D07CD9"/>
  </w:style>
  <w:style w:type="character" w:customStyle="1" w:styleId="WW8Num1z4">
    <w:name w:val="WW8Num1z4"/>
    <w:rsid w:val="00D07CD9"/>
  </w:style>
  <w:style w:type="character" w:customStyle="1" w:styleId="WW8Num1z5">
    <w:name w:val="WW8Num1z5"/>
    <w:rsid w:val="00D07CD9"/>
  </w:style>
  <w:style w:type="character" w:customStyle="1" w:styleId="WW8Num1z6">
    <w:name w:val="WW8Num1z6"/>
    <w:rsid w:val="00D07CD9"/>
  </w:style>
  <w:style w:type="character" w:customStyle="1" w:styleId="WW8Num1z7">
    <w:name w:val="WW8Num1z7"/>
    <w:rsid w:val="00D07CD9"/>
  </w:style>
  <w:style w:type="character" w:customStyle="1" w:styleId="WW8Num1z8">
    <w:name w:val="WW8Num1z8"/>
    <w:rsid w:val="00D07CD9"/>
  </w:style>
  <w:style w:type="character" w:customStyle="1" w:styleId="WW8Num2z0">
    <w:name w:val="WW8Num2z0"/>
    <w:rsid w:val="00D07CD9"/>
    <w:rPr>
      <w:rFonts w:hint="default"/>
    </w:rPr>
  </w:style>
  <w:style w:type="character" w:customStyle="1" w:styleId="WW8Num3z0">
    <w:name w:val="WW8Num3z0"/>
    <w:rsid w:val="00D07CD9"/>
  </w:style>
  <w:style w:type="character" w:customStyle="1" w:styleId="WW8Num4z0">
    <w:name w:val="WW8Num4z0"/>
    <w:rsid w:val="00D07CD9"/>
  </w:style>
  <w:style w:type="character" w:customStyle="1" w:styleId="WW8Num4z1">
    <w:name w:val="WW8Num4z1"/>
    <w:rsid w:val="00D07CD9"/>
  </w:style>
  <w:style w:type="character" w:customStyle="1" w:styleId="WW8Num4z2">
    <w:name w:val="WW8Num4z2"/>
    <w:rsid w:val="00D07CD9"/>
  </w:style>
  <w:style w:type="character" w:customStyle="1" w:styleId="WW8Num4z3">
    <w:name w:val="WW8Num4z3"/>
    <w:rsid w:val="00D07CD9"/>
  </w:style>
  <w:style w:type="character" w:customStyle="1" w:styleId="WW8Num4z4">
    <w:name w:val="WW8Num4z4"/>
    <w:rsid w:val="00D07CD9"/>
  </w:style>
  <w:style w:type="character" w:customStyle="1" w:styleId="WW8Num4z5">
    <w:name w:val="WW8Num4z5"/>
    <w:rsid w:val="00D07CD9"/>
  </w:style>
  <w:style w:type="character" w:customStyle="1" w:styleId="WW8Num4z6">
    <w:name w:val="WW8Num4z6"/>
    <w:rsid w:val="00D07CD9"/>
  </w:style>
  <w:style w:type="character" w:customStyle="1" w:styleId="WW8Num4z7">
    <w:name w:val="WW8Num4z7"/>
    <w:rsid w:val="00D07CD9"/>
  </w:style>
  <w:style w:type="character" w:customStyle="1" w:styleId="WW8Num4z8">
    <w:name w:val="WW8Num4z8"/>
    <w:rsid w:val="00D07CD9"/>
  </w:style>
  <w:style w:type="character" w:customStyle="1" w:styleId="WW8Num5z0">
    <w:name w:val="WW8Num5z0"/>
    <w:rsid w:val="00D07CD9"/>
    <w:rPr>
      <w:rFonts w:hint="default"/>
    </w:rPr>
  </w:style>
  <w:style w:type="character" w:customStyle="1" w:styleId="WW8Num6z0">
    <w:name w:val="WW8Num6z0"/>
    <w:rsid w:val="00D07CD9"/>
    <w:rPr>
      <w:rFonts w:hint="default"/>
    </w:rPr>
  </w:style>
  <w:style w:type="character" w:customStyle="1" w:styleId="WW8Num7z0">
    <w:name w:val="WW8Num7z0"/>
    <w:rsid w:val="00D07CD9"/>
    <w:rPr>
      <w:rFonts w:hint="default"/>
    </w:rPr>
  </w:style>
  <w:style w:type="character" w:customStyle="1" w:styleId="WW8Num8z0">
    <w:name w:val="WW8Num8z0"/>
    <w:rsid w:val="00D07CD9"/>
    <w:rPr>
      <w:rFonts w:hint="default"/>
    </w:rPr>
  </w:style>
  <w:style w:type="character" w:customStyle="1" w:styleId="WW8Num9z0">
    <w:name w:val="WW8Num9z0"/>
    <w:rsid w:val="00D07CD9"/>
    <w:rPr>
      <w:rFonts w:hint="default"/>
      <w:b w:val="0"/>
    </w:rPr>
  </w:style>
  <w:style w:type="character" w:customStyle="1" w:styleId="WW8Num10z0">
    <w:name w:val="WW8Num10z0"/>
    <w:rsid w:val="00D07CD9"/>
    <w:rPr>
      <w:rFonts w:hint="default"/>
    </w:rPr>
  </w:style>
  <w:style w:type="character" w:customStyle="1" w:styleId="WW8Num11z0">
    <w:name w:val="WW8Num11z0"/>
    <w:rsid w:val="00D07CD9"/>
    <w:rPr>
      <w:rFonts w:hint="default"/>
    </w:rPr>
  </w:style>
  <w:style w:type="character" w:customStyle="1" w:styleId="WW8Num11z1">
    <w:name w:val="WW8Num11z1"/>
    <w:rsid w:val="00D07CD9"/>
  </w:style>
  <w:style w:type="character" w:customStyle="1" w:styleId="WW8Num11z2">
    <w:name w:val="WW8Num11z2"/>
    <w:rsid w:val="00D07CD9"/>
  </w:style>
  <w:style w:type="character" w:customStyle="1" w:styleId="WW8Num11z3">
    <w:name w:val="WW8Num11z3"/>
    <w:rsid w:val="00D07CD9"/>
  </w:style>
  <w:style w:type="character" w:customStyle="1" w:styleId="WW8Num11z4">
    <w:name w:val="WW8Num11z4"/>
    <w:rsid w:val="00D07CD9"/>
  </w:style>
  <w:style w:type="character" w:customStyle="1" w:styleId="WW8Num11z5">
    <w:name w:val="WW8Num11z5"/>
    <w:rsid w:val="00D07CD9"/>
  </w:style>
  <w:style w:type="character" w:customStyle="1" w:styleId="WW8Num11z6">
    <w:name w:val="WW8Num11z6"/>
    <w:rsid w:val="00D07CD9"/>
  </w:style>
  <w:style w:type="character" w:customStyle="1" w:styleId="WW8Num11z7">
    <w:name w:val="WW8Num11z7"/>
    <w:rsid w:val="00D07CD9"/>
  </w:style>
  <w:style w:type="character" w:customStyle="1" w:styleId="WW8Num11z8">
    <w:name w:val="WW8Num11z8"/>
    <w:rsid w:val="00D07CD9"/>
  </w:style>
  <w:style w:type="character" w:customStyle="1" w:styleId="WW8Num12z0">
    <w:name w:val="WW8Num12z0"/>
    <w:rsid w:val="00D07CD9"/>
    <w:rPr>
      <w:rFonts w:hint="default"/>
    </w:rPr>
  </w:style>
  <w:style w:type="character" w:customStyle="1" w:styleId="WW8Num13z0">
    <w:name w:val="WW8Num13z0"/>
    <w:rsid w:val="00D07CD9"/>
    <w:rPr>
      <w:rFonts w:hint="default"/>
    </w:rPr>
  </w:style>
  <w:style w:type="character" w:customStyle="1" w:styleId="WW8Num14z0">
    <w:name w:val="WW8Num14z0"/>
    <w:rsid w:val="00D07CD9"/>
    <w:rPr>
      <w:rFonts w:hint="default"/>
    </w:rPr>
  </w:style>
  <w:style w:type="character" w:customStyle="1" w:styleId="WW8Num15z0">
    <w:name w:val="WW8Num15z0"/>
    <w:rsid w:val="00D07CD9"/>
    <w:rPr>
      <w:rFonts w:hint="default"/>
    </w:rPr>
  </w:style>
  <w:style w:type="character" w:customStyle="1" w:styleId="WW8Num16z0">
    <w:name w:val="WW8Num16z0"/>
    <w:rsid w:val="00D07CD9"/>
    <w:rPr>
      <w:rFonts w:hint="default"/>
    </w:rPr>
  </w:style>
  <w:style w:type="character" w:customStyle="1" w:styleId="WW8Num17z0">
    <w:name w:val="WW8Num17z0"/>
    <w:rsid w:val="00D07CD9"/>
    <w:rPr>
      <w:rFonts w:hint="default"/>
    </w:rPr>
  </w:style>
  <w:style w:type="character" w:customStyle="1" w:styleId="WW8Num18z0">
    <w:name w:val="WW8Num18z0"/>
    <w:rsid w:val="00D07CD9"/>
    <w:rPr>
      <w:rFonts w:hint="default"/>
    </w:rPr>
  </w:style>
  <w:style w:type="character" w:customStyle="1" w:styleId="WW8Num19z0">
    <w:name w:val="WW8Num19z0"/>
    <w:rsid w:val="00D07CD9"/>
    <w:rPr>
      <w:rFonts w:ascii="Times New Roman" w:eastAsia="Times New Roman" w:hAnsi="Times New Roman" w:cs="Times New Roman" w:hint="default"/>
    </w:rPr>
  </w:style>
  <w:style w:type="character" w:customStyle="1" w:styleId="WW8Num20z0">
    <w:name w:val="WW8Num20z0"/>
    <w:rsid w:val="00D07CD9"/>
    <w:rPr>
      <w:rFonts w:hint="default"/>
    </w:rPr>
  </w:style>
  <w:style w:type="character" w:customStyle="1" w:styleId="WW8Num21z0">
    <w:name w:val="WW8Num21z0"/>
    <w:rsid w:val="00D07CD9"/>
    <w:rPr>
      <w:rFonts w:hint="default"/>
      <w:b/>
      <w:lang w:val="uk-UA"/>
    </w:rPr>
  </w:style>
  <w:style w:type="character" w:customStyle="1" w:styleId="WW8Num22z0">
    <w:name w:val="WW8Num22z0"/>
    <w:rsid w:val="00D07CD9"/>
    <w:rPr>
      <w:rFonts w:hint="default"/>
    </w:rPr>
  </w:style>
  <w:style w:type="character" w:customStyle="1" w:styleId="WW8Num22z1">
    <w:name w:val="WW8Num22z1"/>
    <w:rsid w:val="00D07CD9"/>
  </w:style>
  <w:style w:type="character" w:customStyle="1" w:styleId="WW8Num22z2">
    <w:name w:val="WW8Num22z2"/>
    <w:rsid w:val="00D07CD9"/>
  </w:style>
  <w:style w:type="character" w:customStyle="1" w:styleId="WW8Num22z3">
    <w:name w:val="WW8Num22z3"/>
    <w:rsid w:val="00D07CD9"/>
  </w:style>
  <w:style w:type="character" w:customStyle="1" w:styleId="WW8Num22z4">
    <w:name w:val="WW8Num22z4"/>
    <w:rsid w:val="00D07CD9"/>
  </w:style>
  <w:style w:type="character" w:customStyle="1" w:styleId="WW8Num22z5">
    <w:name w:val="WW8Num22z5"/>
    <w:rsid w:val="00D07CD9"/>
  </w:style>
  <w:style w:type="character" w:customStyle="1" w:styleId="WW8Num22z6">
    <w:name w:val="WW8Num22z6"/>
    <w:rsid w:val="00D07CD9"/>
  </w:style>
  <w:style w:type="character" w:customStyle="1" w:styleId="WW8Num22z7">
    <w:name w:val="WW8Num22z7"/>
    <w:rsid w:val="00D07CD9"/>
  </w:style>
  <w:style w:type="character" w:customStyle="1" w:styleId="WW8Num22z8">
    <w:name w:val="WW8Num22z8"/>
    <w:rsid w:val="00D07CD9"/>
  </w:style>
  <w:style w:type="character" w:customStyle="1" w:styleId="WW8Num23z0">
    <w:name w:val="WW8Num23z0"/>
    <w:rsid w:val="00D07CD9"/>
    <w:rPr>
      <w:rFonts w:hint="default"/>
    </w:rPr>
  </w:style>
  <w:style w:type="character" w:customStyle="1" w:styleId="WW8Num24z0">
    <w:name w:val="WW8Num24z0"/>
    <w:rsid w:val="00D07CD9"/>
    <w:rPr>
      <w:rFonts w:hint="default"/>
      <w:b/>
      <w:sz w:val="24"/>
      <w:szCs w:val="24"/>
    </w:rPr>
  </w:style>
  <w:style w:type="character" w:customStyle="1" w:styleId="WW8Num24z1">
    <w:name w:val="WW8Num24z1"/>
    <w:rsid w:val="00D07CD9"/>
    <w:rPr>
      <w:rFonts w:hint="default"/>
    </w:rPr>
  </w:style>
  <w:style w:type="character" w:customStyle="1" w:styleId="WW8Num24z2">
    <w:name w:val="WW8Num24z2"/>
    <w:rsid w:val="00D07CD9"/>
  </w:style>
  <w:style w:type="character" w:customStyle="1" w:styleId="WW8Num24z3">
    <w:name w:val="WW8Num24z3"/>
    <w:rsid w:val="00D07CD9"/>
  </w:style>
  <w:style w:type="character" w:customStyle="1" w:styleId="WW8Num24z4">
    <w:name w:val="WW8Num24z4"/>
    <w:rsid w:val="00D07CD9"/>
  </w:style>
  <w:style w:type="character" w:customStyle="1" w:styleId="WW8Num24z5">
    <w:name w:val="WW8Num24z5"/>
    <w:rsid w:val="00D07CD9"/>
  </w:style>
  <w:style w:type="character" w:customStyle="1" w:styleId="WW8Num24z6">
    <w:name w:val="WW8Num24z6"/>
    <w:rsid w:val="00D07CD9"/>
  </w:style>
  <w:style w:type="character" w:customStyle="1" w:styleId="WW8Num24z7">
    <w:name w:val="WW8Num24z7"/>
    <w:rsid w:val="00D07CD9"/>
  </w:style>
  <w:style w:type="character" w:customStyle="1" w:styleId="WW8Num24z8">
    <w:name w:val="WW8Num24z8"/>
    <w:rsid w:val="00D07CD9"/>
  </w:style>
  <w:style w:type="character" w:customStyle="1" w:styleId="WW8Num25z0">
    <w:name w:val="WW8Num25z0"/>
    <w:rsid w:val="00D07CD9"/>
    <w:rPr>
      <w:rFonts w:hint="default"/>
    </w:rPr>
  </w:style>
  <w:style w:type="character" w:customStyle="1" w:styleId="WW8Num26z0">
    <w:name w:val="WW8Num26z0"/>
    <w:rsid w:val="00D07CD9"/>
    <w:rPr>
      <w:rFonts w:hint="default"/>
    </w:rPr>
  </w:style>
  <w:style w:type="character" w:customStyle="1" w:styleId="WW8Num26z1">
    <w:name w:val="WW8Num26z1"/>
    <w:rsid w:val="00D07CD9"/>
  </w:style>
  <w:style w:type="character" w:customStyle="1" w:styleId="WW8Num26z2">
    <w:name w:val="WW8Num26z2"/>
    <w:rsid w:val="00D07CD9"/>
  </w:style>
  <w:style w:type="character" w:customStyle="1" w:styleId="WW8Num26z3">
    <w:name w:val="WW8Num26z3"/>
    <w:rsid w:val="00D07CD9"/>
  </w:style>
  <w:style w:type="character" w:customStyle="1" w:styleId="WW8Num26z4">
    <w:name w:val="WW8Num26z4"/>
    <w:rsid w:val="00D07CD9"/>
  </w:style>
  <w:style w:type="character" w:customStyle="1" w:styleId="WW8Num26z5">
    <w:name w:val="WW8Num26z5"/>
    <w:rsid w:val="00D07CD9"/>
  </w:style>
  <w:style w:type="character" w:customStyle="1" w:styleId="WW8Num26z6">
    <w:name w:val="WW8Num26z6"/>
    <w:rsid w:val="00D07CD9"/>
  </w:style>
  <w:style w:type="character" w:customStyle="1" w:styleId="WW8Num26z7">
    <w:name w:val="WW8Num26z7"/>
    <w:rsid w:val="00D07CD9"/>
  </w:style>
  <w:style w:type="character" w:customStyle="1" w:styleId="WW8Num26z8">
    <w:name w:val="WW8Num26z8"/>
    <w:rsid w:val="00D07CD9"/>
  </w:style>
  <w:style w:type="character" w:customStyle="1" w:styleId="WW8Num27z0">
    <w:name w:val="WW8Num27z0"/>
    <w:rsid w:val="00D07CD9"/>
    <w:rPr>
      <w:rFonts w:hint="default"/>
    </w:rPr>
  </w:style>
  <w:style w:type="character" w:customStyle="1" w:styleId="WW8Num27z1">
    <w:name w:val="WW8Num27z1"/>
    <w:rsid w:val="00D07CD9"/>
  </w:style>
  <w:style w:type="character" w:customStyle="1" w:styleId="WW8Num27z2">
    <w:name w:val="WW8Num27z2"/>
    <w:rsid w:val="00D07CD9"/>
  </w:style>
  <w:style w:type="character" w:customStyle="1" w:styleId="WW8Num27z3">
    <w:name w:val="WW8Num27z3"/>
    <w:rsid w:val="00D07CD9"/>
  </w:style>
  <w:style w:type="character" w:customStyle="1" w:styleId="WW8Num27z4">
    <w:name w:val="WW8Num27z4"/>
    <w:rsid w:val="00D07CD9"/>
  </w:style>
  <w:style w:type="character" w:customStyle="1" w:styleId="WW8Num27z5">
    <w:name w:val="WW8Num27z5"/>
    <w:rsid w:val="00D07CD9"/>
  </w:style>
  <w:style w:type="character" w:customStyle="1" w:styleId="WW8Num27z6">
    <w:name w:val="WW8Num27z6"/>
    <w:rsid w:val="00D07CD9"/>
  </w:style>
  <w:style w:type="character" w:customStyle="1" w:styleId="WW8Num27z7">
    <w:name w:val="WW8Num27z7"/>
    <w:rsid w:val="00D07CD9"/>
  </w:style>
  <w:style w:type="character" w:customStyle="1" w:styleId="WW8Num27z8">
    <w:name w:val="WW8Num27z8"/>
    <w:rsid w:val="00D07CD9"/>
  </w:style>
  <w:style w:type="character" w:customStyle="1" w:styleId="WW8Num28z0">
    <w:name w:val="WW8Num28z0"/>
    <w:rsid w:val="00D07CD9"/>
    <w:rPr>
      <w:rFonts w:hint="default"/>
    </w:rPr>
  </w:style>
  <w:style w:type="character" w:customStyle="1" w:styleId="WW8Num28z1">
    <w:name w:val="WW8Num28z1"/>
    <w:rsid w:val="00D07CD9"/>
  </w:style>
  <w:style w:type="character" w:customStyle="1" w:styleId="WW8Num28z2">
    <w:name w:val="WW8Num28z2"/>
    <w:rsid w:val="00D07CD9"/>
  </w:style>
  <w:style w:type="character" w:customStyle="1" w:styleId="WW8Num28z3">
    <w:name w:val="WW8Num28z3"/>
    <w:rsid w:val="00D07CD9"/>
  </w:style>
  <w:style w:type="character" w:customStyle="1" w:styleId="WW8Num28z4">
    <w:name w:val="WW8Num28z4"/>
    <w:rsid w:val="00D07CD9"/>
  </w:style>
  <w:style w:type="character" w:customStyle="1" w:styleId="WW8Num28z5">
    <w:name w:val="WW8Num28z5"/>
    <w:rsid w:val="00D07CD9"/>
  </w:style>
  <w:style w:type="character" w:customStyle="1" w:styleId="WW8Num28z6">
    <w:name w:val="WW8Num28z6"/>
    <w:rsid w:val="00D07CD9"/>
  </w:style>
  <w:style w:type="character" w:customStyle="1" w:styleId="WW8Num28z7">
    <w:name w:val="WW8Num28z7"/>
    <w:rsid w:val="00D07CD9"/>
  </w:style>
  <w:style w:type="character" w:customStyle="1" w:styleId="WW8Num28z8">
    <w:name w:val="WW8Num28z8"/>
    <w:rsid w:val="00D07CD9"/>
  </w:style>
  <w:style w:type="character" w:customStyle="1" w:styleId="WW8Num29z0">
    <w:name w:val="WW8Num29z0"/>
    <w:rsid w:val="00D07CD9"/>
    <w:rPr>
      <w:rFonts w:hint="default"/>
    </w:rPr>
  </w:style>
  <w:style w:type="character" w:customStyle="1" w:styleId="WW8Num29z1">
    <w:name w:val="WW8Num29z1"/>
    <w:rsid w:val="00D07CD9"/>
  </w:style>
  <w:style w:type="character" w:customStyle="1" w:styleId="WW8Num29z2">
    <w:name w:val="WW8Num29z2"/>
    <w:rsid w:val="00D07CD9"/>
  </w:style>
  <w:style w:type="character" w:customStyle="1" w:styleId="WW8Num29z3">
    <w:name w:val="WW8Num29z3"/>
    <w:rsid w:val="00D07CD9"/>
  </w:style>
  <w:style w:type="character" w:customStyle="1" w:styleId="WW8Num29z4">
    <w:name w:val="WW8Num29z4"/>
    <w:rsid w:val="00D07CD9"/>
  </w:style>
  <w:style w:type="character" w:customStyle="1" w:styleId="WW8Num29z5">
    <w:name w:val="WW8Num29z5"/>
    <w:rsid w:val="00D07CD9"/>
  </w:style>
  <w:style w:type="character" w:customStyle="1" w:styleId="WW8Num29z6">
    <w:name w:val="WW8Num29z6"/>
    <w:rsid w:val="00D07CD9"/>
  </w:style>
  <w:style w:type="character" w:customStyle="1" w:styleId="WW8Num29z7">
    <w:name w:val="WW8Num29z7"/>
    <w:rsid w:val="00D07CD9"/>
  </w:style>
  <w:style w:type="character" w:customStyle="1" w:styleId="WW8Num29z8">
    <w:name w:val="WW8Num29z8"/>
    <w:rsid w:val="00D07CD9"/>
  </w:style>
  <w:style w:type="character" w:customStyle="1" w:styleId="WW8Num30z0">
    <w:name w:val="WW8Num30z0"/>
    <w:rsid w:val="00D07CD9"/>
    <w:rPr>
      <w:rFonts w:hint="default"/>
    </w:rPr>
  </w:style>
  <w:style w:type="character" w:customStyle="1" w:styleId="WW8Num30z1">
    <w:name w:val="WW8Num30z1"/>
    <w:rsid w:val="00D07CD9"/>
  </w:style>
  <w:style w:type="character" w:customStyle="1" w:styleId="WW8Num30z2">
    <w:name w:val="WW8Num30z2"/>
    <w:rsid w:val="00D07CD9"/>
  </w:style>
  <w:style w:type="character" w:customStyle="1" w:styleId="WW8Num30z3">
    <w:name w:val="WW8Num30z3"/>
    <w:rsid w:val="00D07CD9"/>
  </w:style>
  <w:style w:type="character" w:customStyle="1" w:styleId="WW8Num30z4">
    <w:name w:val="WW8Num30z4"/>
    <w:rsid w:val="00D07CD9"/>
  </w:style>
  <w:style w:type="character" w:customStyle="1" w:styleId="WW8Num30z5">
    <w:name w:val="WW8Num30z5"/>
    <w:rsid w:val="00D07CD9"/>
  </w:style>
  <w:style w:type="character" w:customStyle="1" w:styleId="WW8Num30z6">
    <w:name w:val="WW8Num30z6"/>
    <w:rsid w:val="00D07CD9"/>
  </w:style>
  <w:style w:type="character" w:customStyle="1" w:styleId="WW8Num30z7">
    <w:name w:val="WW8Num30z7"/>
    <w:rsid w:val="00D07CD9"/>
  </w:style>
  <w:style w:type="character" w:customStyle="1" w:styleId="WW8Num30z8">
    <w:name w:val="WW8Num30z8"/>
    <w:rsid w:val="00D07CD9"/>
  </w:style>
  <w:style w:type="character" w:customStyle="1" w:styleId="33">
    <w:name w:val="Основной шрифт абзаца3"/>
    <w:rsid w:val="00D07CD9"/>
  </w:style>
  <w:style w:type="character" w:customStyle="1" w:styleId="WW8Num12z1">
    <w:name w:val="WW8Num12z1"/>
    <w:rsid w:val="00D07CD9"/>
  </w:style>
  <w:style w:type="character" w:customStyle="1" w:styleId="WW8Num23z1">
    <w:name w:val="WW8Num23z1"/>
    <w:rsid w:val="00D07CD9"/>
  </w:style>
  <w:style w:type="character" w:customStyle="1" w:styleId="WW8Num31z0">
    <w:name w:val="WW8Num31z0"/>
    <w:rsid w:val="00D07CD9"/>
  </w:style>
  <w:style w:type="character" w:customStyle="1" w:styleId="WW8Num31z1">
    <w:name w:val="WW8Num31z1"/>
    <w:rsid w:val="00D07CD9"/>
  </w:style>
  <w:style w:type="character" w:customStyle="1" w:styleId="WW8Num31z2">
    <w:name w:val="WW8Num31z2"/>
    <w:rsid w:val="00D07CD9"/>
  </w:style>
  <w:style w:type="character" w:customStyle="1" w:styleId="WW8Num31z3">
    <w:name w:val="WW8Num31z3"/>
    <w:rsid w:val="00D07CD9"/>
  </w:style>
  <w:style w:type="character" w:customStyle="1" w:styleId="WW8Num31z4">
    <w:name w:val="WW8Num31z4"/>
    <w:rsid w:val="00D07CD9"/>
  </w:style>
  <w:style w:type="character" w:customStyle="1" w:styleId="WW8Num31z5">
    <w:name w:val="WW8Num31z5"/>
    <w:rsid w:val="00D07CD9"/>
  </w:style>
  <w:style w:type="character" w:customStyle="1" w:styleId="WW8Num31z6">
    <w:name w:val="WW8Num31z6"/>
    <w:rsid w:val="00D07CD9"/>
  </w:style>
  <w:style w:type="character" w:customStyle="1" w:styleId="WW8Num31z7">
    <w:name w:val="WW8Num31z7"/>
    <w:rsid w:val="00D07CD9"/>
  </w:style>
  <w:style w:type="character" w:customStyle="1" w:styleId="WW8Num31z8">
    <w:name w:val="WW8Num31z8"/>
    <w:rsid w:val="00D07CD9"/>
  </w:style>
  <w:style w:type="character" w:customStyle="1" w:styleId="23">
    <w:name w:val="Основной шрифт абзаца2"/>
    <w:rsid w:val="00D07CD9"/>
  </w:style>
  <w:style w:type="character" w:customStyle="1" w:styleId="WW8Num3z1">
    <w:name w:val="WW8Num3z1"/>
    <w:rsid w:val="00D07CD9"/>
  </w:style>
  <w:style w:type="character" w:customStyle="1" w:styleId="WW8Num3z2">
    <w:name w:val="WW8Num3z2"/>
    <w:rsid w:val="00D07CD9"/>
  </w:style>
  <w:style w:type="character" w:customStyle="1" w:styleId="WW8Num3z3">
    <w:name w:val="WW8Num3z3"/>
    <w:rsid w:val="00D07CD9"/>
  </w:style>
  <w:style w:type="character" w:customStyle="1" w:styleId="WW8Num3z4">
    <w:name w:val="WW8Num3z4"/>
    <w:rsid w:val="00D07CD9"/>
  </w:style>
  <w:style w:type="character" w:customStyle="1" w:styleId="WW8Num3z5">
    <w:name w:val="WW8Num3z5"/>
    <w:rsid w:val="00D07CD9"/>
  </w:style>
  <w:style w:type="character" w:customStyle="1" w:styleId="WW8Num3z6">
    <w:name w:val="WW8Num3z6"/>
    <w:rsid w:val="00D07CD9"/>
  </w:style>
  <w:style w:type="character" w:customStyle="1" w:styleId="WW8Num3z7">
    <w:name w:val="WW8Num3z7"/>
    <w:rsid w:val="00D07CD9"/>
  </w:style>
  <w:style w:type="character" w:customStyle="1" w:styleId="WW8Num3z8">
    <w:name w:val="WW8Num3z8"/>
    <w:rsid w:val="00D07CD9"/>
  </w:style>
  <w:style w:type="character" w:customStyle="1" w:styleId="WW8Num6z1">
    <w:name w:val="WW8Num6z1"/>
    <w:rsid w:val="00D07CD9"/>
  </w:style>
  <w:style w:type="character" w:customStyle="1" w:styleId="WW8Num6z2">
    <w:name w:val="WW8Num6z2"/>
    <w:rsid w:val="00D07CD9"/>
  </w:style>
  <w:style w:type="character" w:customStyle="1" w:styleId="WW8Num6z3">
    <w:name w:val="WW8Num6z3"/>
    <w:rsid w:val="00D07CD9"/>
  </w:style>
  <w:style w:type="character" w:customStyle="1" w:styleId="WW8Num6z4">
    <w:name w:val="WW8Num6z4"/>
    <w:rsid w:val="00D07CD9"/>
  </w:style>
  <w:style w:type="character" w:customStyle="1" w:styleId="WW8Num6z5">
    <w:name w:val="WW8Num6z5"/>
    <w:rsid w:val="00D07CD9"/>
  </w:style>
  <w:style w:type="character" w:customStyle="1" w:styleId="WW8Num6z6">
    <w:name w:val="WW8Num6z6"/>
    <w:rsid w:val="00D07CD9"/>
  </w:style>
  <w:style w:type="character" w:customStyle="1" w:styleId="WW8Num6z7">
    <w:name w:val="WW8Num6z7"/>
    <w:rsid w:val="00D07CD9"/>
  </w:style>
  <w:style w:type="character" w:customStyle="1" w:styleId="WW8Num6z8">
    <w:name w:val="WW8Num6z8"/>
    <w:rsid w:val="00D07CD9"/>
  </w:style>
  <w:style w:type="character" w:customStyle="1" w:styleId="WW8Num7z1">
    <w:name w:val="WW8Num7z1"/>
    <w:rsid w:val="00D07CD9"/>
  </w:style>
  <w:style w:type="character" w:customStyle="1" w:styleId="WW8Num7z2">
    <w:name w:val="WW8Num7z2"/>
    <w:rsid w:val="00D07CD9"/>
  </w:style>
  <w:style w:type="character" w:customStyle="1" w:styleId="WW8Num7z3">
    <w:name w:val="WW8Num7z3"/>
    <w:rsid w:val="00D07CD9"/>
  </w:style>
  <w:style w:type="character" w:customStyle="1" w:styleId="WW8Num7z4">
    <w:name w:val="WW8Num7z4"/>
    <w:rsid w:val="00D07CD9"/>
  </w:style>
  <w:style w:type="character" w:customStyle="1" w:styleId="WW8Num7z5">
    <w:name w:val="WW8Num7z5"/>
    <w:rsid w:val="00D07CD9"/>
  </w:style>
  <w:style w:type="character" w:customStyle="1" w:styleId="WW8Num7z6">
    <w:name w:val="WW8Num7z6"/>
    <w:rsid w:val="00D07CD9"/>
  </w:style>
  <w:style w:type="character" w:customStyle="1" w:styleId="WW8Num7z7">
    <w:name w:val="WW8Num7z7"/>
    <w:rsid w:val="00D07CD9"/>
  </w:style>
  <w:style w:type="character" w:customStyle="1" w:styleId="WW8Num7z8">
    <w:name w:val="WW8Num7z8"/>
    <w:rsid w:val="00D07CD9"/>
  </w:style>
  <w:style w:type="character" w:customStyle="1" w:styleId="WW8Num8z1">
    <w:name w:val="WW8Num8z1"/>
    <w:rsid w:val="00D07CD9"/>
  </w:style>
  <w:style w:type="character" w:customStyle="1" w:styleId="WW8Num8z2">
    <w:name w:val="WW8Num8z2"/>
    <w:rsid w:val="00D07CD9"/>
  </w:style>
  <w:style w:type="character" w:customStyle="1" w:styleId="WW8Num8z3">
    <w:name w:val="WW8Num8z3"/>
    <w:rsid w:val="00D07CD9"/>
  </w:style>
  <w:style w:type="character" w:customStyle="1" w:styleId="WW8Num8z4">
    <w:name w:val="WW8Num8z4"/>
    <w:rsid w:val="00D07CD9"/>
  </w:style>
  <w:style w:type="character" w:customStyle="1" w:styleId="WW8Num8z5">
    <w:name w:val="WW8Num8z5"/>
    <w:rsid w:val="00D07CD9"/>
  </w:style>
  <w:style w:type="character" w:customStyle="1" w:styleId="WW8Num8z6">
    <w:name w:val="WW8Num8z6"/>
    <w:rsid w:val="00D07CD9"/>
  </w:style>
  <w:style w:type="character" w:customStyle="1" w:styleId="WW8Num8z7">
    <w:name w:val="WW8Num8z7"/>
    <w:rsid w:val="00D07CD9"/>
  </w:style>
  <w:style w:type="character" w:customStyle="1" w:styleId="WW8Num8z8">
    <w:name w:val="WW8Num8z8"/>
    <w:rsid w:val="00D07CD9"/>
  </w:style>
  <w:style w:type="character" w:customStyle="1" w:styleId="WW8Num9z1">
    <w:name w:val="WW8Num9z1"/>
    <w:rsid w:val="00D07CD9"/>
  </w:style>
  <w:style w:type="character" w:customStyle="1" w:styleId="WW8Num9z2">
    <w:name w:val="WW8Num9z2"/>
    <w:rsid w:val="00D07CD9"/>
  </w:style>
  <w:style w:type="character" w:customStyle="1" w:styleId="WW8Num9z3">
    <w:name w:val="WW8Num9z3"/>
    <w:rsid w:val="00D07CD9"/>
  </w:style>
  <w:style w:type="character" w:customStyle="1" w:styleId="WW8Num9z4">
    <w:name w:val="WW8Num9z4"/>
    <w:rsid w:val="00D07CD9"/>
  </w:style>
  <w:style w:type="character" w:customStyle="1" w:styleId="WW8Num9z5">
    <w:name w:val="WW8Num9z5"/>
    <w:rsid w:val="00D07CD9"/>
  </w:style>
  <w:style w:type="character" w:customStyle="1" w:styleId="WW8Num9z6">
    <w:name w:val="WW8Num9z6"/>
    <w:rsid w:val="00D07CD9"/>
  </w:style>
  <w:style w:type="character" w:customStyle="1" w:styleId="WW8Num9z7">
    <w:name w:val="WW8Num9z7"/>
    <w:rsid w:val="00D07CD9"/>
  </w:style>
  <w:style w:type="character" w:customStyle="1" w:styleId="WW8Num9z8">
    <w:name w:val="WW8Num9z8"/>
    <w:rsid w:val="00D07CD9"/>
  </w:style>
  <w:style w:type="character" w:customStyle="1" w:styleId="WW8Num10z1">
    <w:name w:val="WW8Num10z1"/>
    <w:rsid w:val="00D07CD9"/>
  </w:style>
  <w:style w:type="character" w:customStyle="1" w:styleId="WW8Num10z2">
    <w:name w:val="WW8Num10z2"/>
    <w:rsid w:val="00D07CD9"/>
  </w:style>
  <w:style w:type="character" w:customStyle="1" w:styleId="WW8Num10z3">
    <w:name w:val="WW8Num10z3"/>
    <w:rsid w:val="00D07CD9"/>
  </w:style>
  <w:style w:type="character" w:customStyle="1" w:styleId="WW8Num10z4">
    <w:name w:val="WW8Num10z4"/>
    <w:rsid w:val="00D07CD9"/>
  </w:style>
  <w:style w:type="character" w:customStyle="1" w:styleId="WW8Num10z5">
    <w:name w:val="WW8Num10z5"/>
    <w:rsid w:val="00D07CD9"/>
  </w:style>
  <w:style w:type="character" w:customStyle="1" w:styleId="WW8Num10z6">
    <w:name w:val="WW8Num10z6"/>
    <w:rsid w:val="00D07CD9"/>
  </w:style>
  <w:style w:type="character" w:customStyle="1" w:styleId="WW8Num10z7">
    <w:name w:val="WW8Num10z7"/>
    <w:rsid w:val="00D07CD9"/>
  </w:style>
  <w:style w:type="character" w:customStyle="1" w:styleId="WW8Num10z8">
    <w:name w:val="WW8Num10z8"/>
    <w:rsid w:val="00D07CD9"/>
  </w:style>
  <w:style w:type="character" w:customStyle="1" w:styleId="WW8Num12z2">
    <w:name w:val="WW8Num12z2"/>
    <w:rsid w:val="00D07CD9"/>
  </w:style>
  <w:style w:type="character" w:customStyle="1" w:styleId="WW8Num12z3">
    <w:name w:val="WW8Num12z3"/>
    <w:rsid w:val="00D07CD9"/>
  </w:style>
  <w:style w:type="character" w:customStyle="1" w:styleId="WW8Num12z4">
    <w:name w:val="WW8Num12z4"/>
    <w:rsid w:val="00D07CD9"/>
  </w:style>
  <w:style w:type="character" w:customStyle="1" w:styleId="WW8Num12z5">
    <w:name w:val="WW8Num12z5"/>
    <w:rsid w:val="00D07CD9"/>
  </w:style>
  <w:style w:type="character" w:customStyle="1" w:styleId="WW8Num12z6">
    <w:name w:val="WW8Num12z6"/>
    <w:rsid w:val="00D07CD9"/>
  </w:style>
  <w:style w:type="character" w:customStyle="1" w:styleId="WW8Num12z7">
    <w:name w:val="WW8Num12z7"/>
    <w:rsid w:val="00D07CD9"/>
  </w:style>
  <w:style w:type="character" w:customStyle="1" w:styleId="WW8Num12z8">
    <w:name w:val="WW8Num12z8"/>
    <w:rsid w:val="00D07CD9"/>
  </w:style>
  <w:style w:type="character" w:customStyle="1" w:styleId="WW8Num13z1">
    <w:name w:val="WW8Num13z1"/>
    <w:rsid w:val="00D07CD9"/>
    <w:rPr>
      <w:rFonts w:hint="default"/>
      <w:b/>
      <w:i w:val="0"/>
    </w:rPr>
  </w:style>
  <w:style w:type="character" w:customStyle="1" w:styleId="WW8Num14z1">
    <w:name w:val="WW8Num14z1"/>
    <w:rsid w:val="00D07CD9"/>
  </w:style>
  <w:style w:type="character" w:customStyle="1" w:styleId="WW8Num14z2">
    <w:name w:val="WW8Num14z2"/>
    <w:rsid w:val="00D07CD9"/>
  </w:style>
  <w:style w:type="character" w:customStyle="1" w:styleId="WW8Num14z3">
    <w:name w:val="WW8Num14z3"/>
    <w:rsid w:val="00D07CD9"/>
  </w:style>
  <w:style w:type="character" w:customStyle="1" w:styleId="WW8Num14z4">
    <w:name w:val="WW8Num14z4"/>
    <w:rsid w:val="00D07CD9"/>
  </w:style>
  <w:style w:type="character" w:customStyle="1" w:styleId="WW8Num14z5">
    <w:name w:val="WW8Num14z5"/>
    <w:rsid w:val="00D07CD9"/>
  </w:style>
  <w:style w:type="character" w:customStyle="1" w:styleId="WW8Num14z6">
    <w:name w:val="WW8Num14z6"/>
    <w:rsid w:val="00D07CD9"/>
  </w:style>
  <w:style w:type="character" w:customStyle="1" w:styleId="WW8Num14z7">
    <w:name w:val="WW8Num14z7"/>
    <w:rsid w:val="00D07CD9"/>
  </w:style>
  <w:style w:type="character" w:customStyle="1" w:styleId="WW8Num14z8">
    <w:name w:val="WW8Num14z8"/>
    <w:rsid w:val="00D07CD9"/>
  </w:style>
  <w:style w:type="character" w:customStyle="1" w:styleId="WW8Num16z1">
    <w:name w:val="WW8Num16z1"/>
    <w:rsid w:val="00D07CD9"/>
  </w:style>
  <w:style w:type="character" w:customStyle="1" w:styleId="WW8Num16z2">
    <w:name w:val="WW8Num16z2"/>
    <w:rsid w:val="00D07CD9"/>
  </w:style>
  <w:style w:type="character" w:customStyle="1" w:styleId="WW8Num16z3">
    <w:name w:val="WW8Num16z3"/>
    <w:rsid w:val="00D07CD9"/>
  </w:style>
  <w:style w:type="character" w:customStyle="1" w:styleId="WW8Num16z4">
    <w:name w:val="WW8Num16z4"/>
    <w:rsid w:val="00D07CD9"/>
  </w:style>
  <w:style w:type="character" w:customStyle="1" w:styleId="WW8Num16z5">
    <w:name w:val="WW8Num16z5"/>
    <w:rsid w:val="00D07CD9"/>
  </w:style>
  <w:style w:type="character" w:customStyle="1" w:styleId="WW8Num16z6">
    <w:name w:val="WW8Num16z6"/>
    <w:rsid w:val="00D07CD9"/>
  </w:style>
  <w:style w:type="character" w:customStyle="1" w:styleId="WW8Num16z7">
    <w:name w:val="WW8Num16z7"/>
    <w:rsid w:val="00D07CD9"/>
  </w:style>
  <w:style w:type="character" w:customStyle="1" w:styleId="WW8Num16z8">
    <w:name w:val="WW8Num16z8"/>
    <w:rsid w:val="00D07CD9"/>
  </w:style>
  <w:style w:type="character" w:customStyle="1" w:styleId="WW8Num17z1">
    <w:name w:val="WW8Num17z1"/>
    <w:rsid w:val="00D07CD9"/>
  </w:style>
  <w:style w:type="character" w:customStyle="1" w:styleId="WW8Num17z2">
    <w:name w:val="WW8Num17z2"/>
    <w:rsid w:val="00D07CD9"/>
  </w:style>
  <w:style w:type="character" w:customStyle="1" w:styleId="WW8Num17z3">
    <w:name w:val="WW8Num17z3"/>
    <w:rsid w:val="00D07CD9"/>
  </w:style>
  <w:style w:type="character" w:customStyle="1" w:styleId="WW8Num17z4">
    <w:name w:val="WW8Num17z4"/>
    <w:rsid w:val="00D07CD9"/>
  </w:style>
  <w:style w:type="character" w:customStyle="1" w:styleId="WW8Num17z5">
    <w:name w:val="WW8Num17z5"/>
    <w:rsid w:val="00D07CD9"/>
  </w:style>
  <w:style w:type="character" w:customStyle="1" w:styleId="WW8Num17z6">
    <w:name w:val="WW8Num17z6"/>
    <w:rsid w:val="00D07CD9"/>
  </w:style>
  <w:style w:type="character" w:customStyle="1" w:styleId="WW8Num17z7">
    <w:name w:val="WW8Num17z7"/>
    <w:rsid w:val="00D07CD9"/>
  </w:style>
  <w:style w:type="character" w:customStyle="1" w:styleId="WW8Num17z8">
    <w:name w:val="WW8Num17z8"/>
    <w:rsid w:val="00D07CD9"/>
  </w:style>
  <w:style w:type="character" w:customStyle="1" w:styleId="WW8Num18z1">
    <w:name w:val="WW8Num18z1"/>
    <w:rsid w:val="00D07CD9"/>
  </w:style>
  <w:style w:type="character" w:customStyle="1" w:styleId="WW8Num18z2">
    <w:name w:val="WW8Num18z2"/>
    <w:rsid w:val="00D07CD9"/>
  </w:style>
  <w:style w:type="character" w:customStyle="1" w:styleId="WW8Num18z3">
    <w:name w:val="WW8Num18z3"/>
    <w:rsid w:val="00D07CD9"/>
  </w:style>
  <w:style w:type="character" w:customStyle="1" w:styleId="WW8Num18z4">
    <w:name w:val="WW8Num18z4"/>
    <w:rsid w:val="00D07CD9"/>
  </w:style>
  <w:style w:type="character" w:customStyle="1" w:styleId="WW8Num18z5">
    <w:name w:val="WW8Num18z5"/>
    <w:rsid w:val="00D07CD9"/>
  </w:style>
  <w:style w:type="character" w:customStyle="1" w:styleId="WW8Num18z6">
    <w:name w:val="WW8Num18z6"/>
    <w:rsid w:val="00D07CD9"/>
  </w:style>
  <w:style w:type="character" w:customStyle="1" w:styleId="WW8Num18z7">
    <w:name w:val="WW8Num18z7"/>
    <w:rsid w:val="00D07CD9"/>
  </w:style>
  <w:style w:type="character" w:customStyle="1" w:styleId="WW8Num18z8">
    <w:name w:val="WW8Num18z8"/>
    <w:rsid w:val="00D07CD9"/>
  </w:style>
  <w:style w:type="character" w:customStyle="1" w:styleId="WW8Num19z1">
    <w:name w:val="WW8Num19z1"/>
    <w:rsid w:val="00D07CD9"/>
    <w:rPr>
      <w:rFonts w:ascii="Courier New" w:hAnsi="Courier New" w:cs="Courier New" w:hint="default"/>
    </w:rPr>
  </w:style>
  <w:style w:type="character" w:customStyle="1" w:styleId="WW8Num19z2">
    <w:name w:val="WW8Num19z2"/>
    <w:rsid w:val="00D07CD9"/>
    <w:rPr>
      <w:rFonts w:ascii="Wingdings" w:hAnsi="Wingdings" w:cs="Wingdings" w:hint="default"/>
    </w:rPr>
  </w:style>
  <w:style w:type="character" w:customStyle="1" w:styleId="WW8Num19z3">
    <w:name w:val="WW8Num19z3"/>
    <w:rsid w:val="00D07CD9"/>
    <w:rPr>
      <w:rFonts w:ascii="Symbol" w:hAnsi="Symbol" w:cs="Symbol" w:hint="default"/>
    </w:rPr>
  </w:style>
  <w:style w:type="character" w:customStyle="1" w:styleId="WW8Num20z1">
    <w:name w:val="WW8Num20z1"/>
    <w:rsid w:val="00D07CD9"/>
  </w:style>
  <w:style w:type="character" w:customStyle="1" w:styleId="WW8Num20z2">
    <w:name w:val="WW8Num20z2"/>
    <w:rsid w:val="00D07CD9"/>
  </w:style>
  <w:style w:type="character" w:customStyle="1" w:styleId="WW8Num20z3">
    <w:name w:val="WW8Num20z3"/>
    <w:rsid w:val="00D07CD9"/>
  </w:style>
  <w:style w:type="character" w:customStyle="1" w:styleId="WW8Num20z4">
    <w:name w:val="WW8Num20z4"/>
    <w:rsid w:val="00D07CD9"/>
  </w:style>
  <w:style w:type="character" w:customStyle="1" w:styleId="WW8Num20z5">
    <w:name w:val="WW8Num20z5"/>
    <w:rsid w:val="00D07CD9"/>
  </w:style>
  <w:style w:type="character" w:customStyle="1" w:styleId="WW8Num20z6">
    <w:name w:val="WW8Num20z6"/>
    <w:rsid w:val="00D07CD9"/>
  </w:style>
  <w:style w:type="character" w:customStyle="1" w:styleId="WW8Num20z7">
    <w:name w:val="WW8Num20z7"/>
    <w:rsid w:val="00D07CD9"/>
  </w:style>
  <w:style w:type="character" w:customStyle="1" w:styleId="WW8Num20z8">
    <w:name w:val="WW8Num20z8"/>
    <w:rsid w:val="00D07CD9"/>
  </w:style>
  <w:style w:type="character" w:customStyle="1" w:styleId="WW8Num21z1">
    <w:name w:val="WW8Num21z1"/>
    <w:rsid w:val="00D07CD9"/>
    <w:rPr>
      <w:rFonts w:hint="default"/>
      <w:b/>
      <w:lang w:val="uk-UA"/>
    </w:rPr>
  </w:style>
  <w:style w:type="character" w:customStyle="1" w:styleId="WW8Num23z2">
    <w:name w:val="WW8Num23z2"/>
    <w:rsid w:val="00D07CD9"/>
  </w:style>
  <w:style w:type="character" w:customStyle="1" w:styleId="WW8Num23z3">
    <w:name w:val="WW8Num23z3"/>
    <w:rsid w:val="00D07CD9"/>
  </w:style>
  <w:style w:type="character" w:customStyle="1" w:styleId="WW8Num23z4">
    <w:name w:val="WW8Num23z4"/>
    <w:rsid w:val="00D07CD9"/>
  </w:style>
  <w:style w:type="character" w:customStyle="1" w:styleId="WW8Num23z5">
    <w:name w:val="WW8Num23z5"/>
    <w:rsid w:val="00D07CD9"/>
  </w:style>
  <w:style w:type="character" w:customStyle="1" w:styleId="WW8Num23z6">
    <w:name w:val="WW8Num23z6"/>
    <w:rsid w:val="00D07CD9"/>
  </w:style>
  <w:style w:type="character" w:customStyle="1" w:styleId="WW8Num23z7">
    <w:name w:val="WW8Num23z7"/>
    <w:rsid w:val="00D07CD9"/>
  </w:style>
  <w:style w:type="character" w:customStyle="1" w:styleId="WW8Num23z8">
    <w:name w:val="WW8Num23z8"/>
    <w:rsid w:val="00D07CD9"/>
  </w:style>
  <w:style w:type="character" w:customStyle="1" w:styleId="WW8Num25z1">
    <w:name w:val="WW8Num25z1"/>
    <w:rsid w:val="00D07CD9"/>
  </w:style>
  <w:style w:type="character" w:customStyle="1" w:styleId="WW8Num25z2">
    <w:name w:val="WW8Num25z2"/>
    <w:rsid w:val="00D07CD9"/>
  </w:style>
  <w:style w:type="character" w:customStyle="1" w:styleId="WW8Num25z3">
    <w:name w:val="WW8Num25z3"/>
    <w:rsid w:val="00D07CD9"/>
  </w:style>
  <w:style w:type="character" w:customStyle="1" w:styleId="WW8Num25z4">
    <w:name w:val="WW8Num25z4"/>
    <w:rsid w:val="00D07CD9"/>
  </w:style>
  <w:style w:type="character" w:customStyle="1" w:styleId="WW8Num25z5">
    <w:name w:val="WW8Num25z5"/>
    <w:rsid w:val="00D07CD9"/>
  </w:style>
  <w:style w:type="character" w:customStyle="1" w:styleId="WW8Num25z6">
    <w:name w:val="WW8Num25z6"/>
    <w:rsid w:val="00D07CD9"/>
  </w:style>
  <w:style w:type="character" w:customStyle="1" w:styleId="WW8Num25z7">
    <w:name w:val="WW8Num25z7"/>
    <w:rsid w:val="00D07CD9"/>
  </w:style>
  <w:style w:type="character" w:customStyle="1" w:styleId="WW8Num25z8">
    <w:name w:val="WW8Num25z8"/>
    <w:rsid w:val="00D07CD9"/>
  </w:style>
  <w:style w:type="character" w:customStyle="1" w:styleId="WW8NumSt27z1">
    <w:name w:val="WW8NumSt27z1"/>
    <w:rsid w:val="00D07CD9"/>
  </w:style>
  <w:style w:type="character" w:customStyle="1" w:styleId="WW8NumSt27z2">
    <w:name w:val="WW8NumSt27z2"/>
    <w:rsid w:val="00D07CD9"/>
  </w:style>
  <w:style w:type="character" w:customStyle="1" w:styleId="WW8NumSt27z3">
    <w:name w:val="WW8NumSt27z3"/>
    <w:rsid w:val="00D07CD9"/>
  </w:style>
  <w:style w:type="character" w:customStyle="1" w:styleId="WW8NumSt27z4">
    <w:name w:val="WW8NumSt27z4"/>
    <w:rsid w:val="00D07CD9"/>
  </w:style>
  <w:style w:type="character" w:customStyle="1" w:styleId="WW8NumSt27z5">
    <w:name w:val="WW8NumSt27z5"/>
    <w:rsid w:val="00D07CD9"/>
  </w:style>
  <w:style w:type="character" w:customStyle="1" w:styleId="WW8NumSt27z6">
    <w:name w:val="WW8NumSt27z6"/>
    <w:rsid w:val="00D07CD9"/>
  </w:style>
  <w:style w:type="character" w:customStyle="1" w:styleId="WW8NumSt27z7">
    <w:name w:val="WW8NumSt27z7"/>
    <w:rsid w:val="00D07CD9"/>
  </w:style>
  <w:style w:type="character" w:customStyle="1" w:styleId="WW8NumSt27z8">
    <w:name w:val="WW8NumSt27z8"/>
    <w:rsid w:val="00D07CD9"/>
  </w:style>
  <w:style w:type="character" w:customStyle="1" w:styleId="17">
    <w:name w:val="Основной шрифт абзаца1"/>
    <w:rsid w:val="00D07CD9"/>
  </w:style>
  <w:style w:type="character" w:styleId="aff1">
    <w:name w:val="page number"/>
    <w:basedOn w:val="17"/>
    <w:rsid w:val="00D07CD9"/>
  </w:style>
  <w:style w:type="character" w:styleId="aff2">
    <w:name w:val="line number"/>
    <w:basedOn w:val="17"/>
    <w:rsid w:val="00D07CD9"/>
  </w:style>
  <w:style w:type="character" w:styleId="aff3">
    <w:name w:val="FollowedHyperlink"/>
    <w:rsid w:val="00D07CD9"/>
    <w:rPr>
      <w:color w:val="800080"/>
      <w:u w:val="single"/>
    </w:rPr>
  </w:style>
  <w:style w:type="character" w:customStyle="1" w:styleId="61">
    <w:name w:val="Знак Знак6"/>
    <w:rsid w:val="00D07CD9"/>
    <w:rPr>
      <w:rFonts w:ascii="Courier New" w:hAnsi="Courier New" w:cs="Courier New"/>
      <w:lang w:val="ru-RU" w:eastAsia="ar-SA" w:bidi="ar-SA"/>
    </w:rPr>
  </w:style>
  <w:style w:type="character" w:customStyle="1" w:styleId="62">
    <w:name w:val="Основной текст (6)_"/>
    <w:rsid w:val="00D07CD9"/>
    <w:rPr>
      <w:b/>
      <w:bCs/>
      <w:i/>
      <w:iCs/>
      <w:spacing w:val="-4"/>
      <w:sz w:val="18"/>
      <w:szCs w:val="18"/>
      <w:shd w:val="clear" w:color="auto" w:fill="FFFFFF"/>
      <w:lang w:eastAsia="ar-SA" w:bidi="ar-SA"/>
    </w:rPr>
  </w:style>
  <w:style w:type="character" w:customStyle="1" w:styleId="41">
    <w:name w:val="Основной текст (4)_"/>
    <w:rsid w:val="00D07CD9"/>
    <w:rPr>
      <w:b/>
      <w:bCs/>
      <w:sz w:val="22"/>
      <w:szCs w:val="22"/>
      <w:shd w:val="clear" w:color="auto" w:fill="FFFFFF"/>
      <w:lang w:eastAsia="ar-SA" w:bidi="ar-SA"/>
    </w:rPr>
  </w:style>
  <w:style w:type="character" w:customStyle="1" w:styleId="71">
    <w:name w:val="Основной текст (7)_"/>
    <w:rsid w:val="00D07CD9"/>
    <w:rPr>
      <w:rFonts w:ascii="Arial" w:hAnsi="Arial" w:cs="Arial"/>
      <w:spacing w:val="1"/>
      <w:sz w:val="28"/>
      <w:szCs w:val="28"/>
      <w:shd w:val="clear" w:color="auto" w:fill="FFFFFF"/>
      <w:lang w:eastAsia="ar-SA" w:bidi="ar-SA"/>
    </w:rPr>
  </w:style>
  <w:style w:type="character" w:customStyle="1" w:styleId="51">
    <w:name w:val="Основной текст (5)_"/>
    <w:rsid w:val="00D07CD9"/>
    <w:rPr>
      <w:rFonts w:ascii="Arial" w:hAnsi="Arial" w:cs="Arial"/>
      <w:spacing w:val="-25"/>
      <w:sz w:val="36"/>
      <w:szCs w:val="36"/>
      <w:shd w:val="clear" w:color="auto" w:fill="FFFFFF"/>
      <w:lang w:eastAsia="ar-SA" w:bidi="ar-SA"/>
    </w:rPr>
  </w:style>
  <w:style w:type="character" w:customStyle="1" w:styleId="41pt">
    <w:name w:val="Основной текст (4) + Интервал 1 pt"/>
    <w:rsid w:val="00D07CD9"/>
    <w:rPr>
      <w:b/>
      <w:bCs/>
      <w:spacing w:val="22"/>
      <w:sz w:val="22"/>
      <w:szCs w:val="22"/>
      <w:shd w:val="clear" w:color="auto" w:fill="FFFFFF"/>
      <w:lang w:eastAsia="ar-SA" w:bidi="ar-SA"/>
    </w:rPr>
  </w:style>
  <w:style w:type="character" w:customStyle="1" w:styleId="aff4">
    <w:name w:val="Подпись к таблице_"/>
    <w:rsid w:val="00D07CD9"/>
    <w:rPr>
      <w:b/>
      <w:bCs/>
      <w:sz w:val="22"/>
      <w:szCs w:val="22"/>
      <w:shd w:val="clear" w:color="auto" w:fill="FFFFFF"/>
      <w:lang w:eastAsia="ar-SA" w:bidi="ar-SA"/>
    </w:rPr>
  </w:style>
  <w:style w:type="character" w:customStyle="1" w:styleId="102">
    <w:name w:val="Основной текст (10)_"/>
    <w:rsid w:val="00D07CD9"/>
    <w:rPr>
      <w:b/>
      <w:bCs/>
      <w:i/>
      <w:iCs/>
      <w:sz w:val="22"/>
      <w:szCs w:val="22"/>
      <w:shd w:val="clear" w:color="auto" w:fill="FFFFFF"/>
      <w:lang w:eastAsia="ar-SA" w:bidi="ar-SA"/>
    </w:rPr>
  </w:style>
  <w:style w:type="character" w:customStyle="1" w:styleId="91">
    <w:name w:val="Основной текст (9) Знак"/>
    <w:rsid w:val="00D07CD9"/>
    <w:rPr>
      <w:spacing w:val="1"/>
      <w:sz w:val="22"/>
      <w:szCs w:val="22"/>
      <w:shd w:val="clear" w:color="auto" w:fill="FFFFFF"/>
      <w:lang w:eastAsia="ar-SA" w:bidi="ar-SA"/>
    </w:rPr>
  </w:style>
  <w:style w:type="character" w:customStyle="1" w:styleId="310">
    <w:name w:val="Основной текст (31)_"/>
    <w:rsid w:val="00D07CD9"/>
    <w:rPr>
      <w:rFonts w:ascii="Trebuchet MS" w:hAnsi="Trebuchet MS" w:cs="Trebuchet MS"/>
      <w:b/>
      <w:bCs/>
      <w:i/>
      <w:iCs/>
      <w:sz w:val="22"/>
      <w:szCs w:val="22"/>
      <w:shd w:val="clear" w:color="auto" w:fill="FFFFFF"/>
      <w:lang w:val="uk-UA" w:eastAsia="ar-SA" w:bidi="ar-SA"/>
    </w:rPr>
  </w:style>
  <w:style w:type="character" w:customStyle="1" w:styleId="320">
    <w:name w:val="Основной текст (32)_"/>
    <w:rsid w:val="00D07CD9"/>
    <w:rPr>
      <w:b/>
      <w:bCs/>
      <w:i/>
      <w:iCs/>
      <w:sz w:val="22"/>
      <w:szCs w:val="22"/>
      <w:shd w:val="clear" w:color="auto" w:fill="FFFFFF"/>
      <w:lang w:val="uk-UA" w:eastAsia="ar-SA" w:bidi="ar-SA"/>
    </w:rPr>
  </w:style>
  <w:style w:type="character" w:customStyle="1" w:styleId="330">
    <w:name w:val="Основной текст (33)_"/>
    <w:rsid w:val="00D07CD9"/>
    <w:rPr>
      <w:rFonts w:ascii="Arial" w:hAnsi="Arial" w:cs="Arial"/>
      <w:i/>
      <w:iCs/>
      <w:shd w:val="clear" w:color="auto" w:fill="FFFFFF"/>
      <w:lang w:val="uk-UA" w:eastAsia="ar-SA" w:bidi="ar-SA"/>
    </w:rPr>
  </w:style>
  <w:style w:type="character" w:customStyle="1" w:styleId="34">
    <w:name w:val="Основной текст (34)_"/>
    <w:rsid w:val="00D07CD9"/>
    <w:rPr>
      <w:rFonts w:ascii="Trebuchet MS" w:hAnsi="Trebuchet MS" w:cs="Trebuchet MS"/>
      <w:i/>
      <w:iCs/>
      <w:sz w:val="22"/>
      <w:szCs w:val="22"/>
      <w:shd w:val="clear" w:color="auto" w:fill="FFFFFF"/>
      <w:lang w:val="uk-UA" w:eastAsia="ar-SA" w:bidi="ar-SA"/>
    </w:rPr>
  </w:style>
  <w:style w:type="character" w:customStyle="1" w:styleId="300">
    <w:name w:val="Основной текст (30)_"/>
    <w:rsid w:val="00D07CD9"/>
    <w:rPr>
      <w:rFonts w:ascii="Arial" w:hAnsi="Arial" w:cs="Arial"/>
      <w:sz w:val="8"/>
      <w:szCs w:val="8"/>
      <w:shd w:val="clear" w:color="auto" w:fill="FFFFFF"/>
      <w:lang w:eastAsia="ar-SA" w:bidi="ar-SA"/>
    </w:rPr>
  </w:style>
  <w:style w:type="character" w:customStyle="1" w:styleId="35">
    <w:name w:val="Основной текст (3)_"/>
    <w:rsid w:val="00D07CD9"/>
    <w:rPr>
      <w:i/>
      <w:iCs/>
      <w:spacing w:val="-2"/>
      <w:sz w:val="18"/>
      <w:szCs w:val="18"/>
      <w:shd w:val="clear" w:color="auto" w:fill="FFFFFF"/>
      <w:lang w:eastAsia="ar-SA" w:bidi="ar-SA"/>
    </w:rPr>
  </w:style>
  <w:style w:type="character" w:customStyle="1" w:styleId="112">
    <w:name w:val="Основной текст (11) Знак"/>
    <w:rsid w:val="00D07CD9"/>
    <w:rPr>
      <w:spacing w:val="3"/>
      <w:sz w:val="18"/>
      <w:szCs w:val="18"/>
      <w:shd w:val="clear" w:color="auto" w:fill="FFFFFF"/>
      <w:lang w:eastAsia="ar-SA" w:bidi="ar-SA"/>
    </w:rPr>
  </w:style>
  <w:style w:type="character" w:customStyle="1" w:styleId="140">
    <w:name w:val="Основной текст (14)_"/>
    <w:rsid w:val="00D07CD9"/>
    <w:rPr>
      <w:b/>
      <w:bCs/>
      <w:i/>
      <w:iCs/>
      <w:sz w:val="18"/>
      <w:szCs w:val="18"/>
      <w:shd w:val="clear" w:color="auto" w:fill="FFFFFF"/>
      <w:lang w:val="uk-UA" w:eastAsia="ar-SA" w:bidi="ar-SA"/>
    </w:rPr>
  </w:style>
  <w:style w:type="character" w:customStyle="1" w:styleId="72">
    <w:name w:val="Основной текст (72)_"/>
    <w:rsid w:val="00D07CD9"/>
    <w:rPr>
      <w:rFonts w:ascii="Candara" w:hAnsi="Candara" w:cs="Candara"/>
      <w:shd w:val="clear" w:color="auto" w:fill="FFFFFF"/>
      <w:lang w:val="uk-UA" w:eastAsia="ar-SA" w:bidi="ar-SA"/>
    </w:rPr>
  </w:style>
  <w:style w:type="character" w:customStyle="1" w:styleId="73">
    <w:name w:val="Основной текст (73)_"/>
    <w:rsid w:val="00D07CD9"/>
    <w:rPr>
      <w:b/>
      <w:bCs/>
      <w:sz w:val="17"/>
      <w:szCs w:val="17"/>
      <w:shd w:val="clear" w:color="auto" w:fill="FFFFFF"/>
      <w:lang w:eastAsia="ar-SA" w:bidi="ar-SA"/>
    </w:rPr>
  </w:style>
  <w:style w:type="character" w:customStyle="1" w:styleId="120">
    <w:name w:val="Основной текст (12)_"/>
    <w:rsid w:val="00D07CD9"/>
    <w:rPr>
      <w:b/>
      <w:bCs/>
      <w:smallCaps/>
      <w:spacing w:val="5"/>
      <w:shd w:val="clear" w:color="auto" w:fill="FFFFFF"/>
      <w:lang w:eastAsia="ar-SA" w:bidi="ar-SA"/>
    </w:rPr>
  </w:style>
  <w:style w:type="character" w:customStyle="1" w:styleId="1211">
    <w:name w:val="Основной текст (12) + 11"/>
    <w:rsid w:val="00D07CD9"/>
    <w:rPr>
      <w:b/>
      <w:bCs/>
      <w:i/>
      <w:iCs/>
      <w:smallCaps/>
      <w:spacing w:val="5"/>
      <w:sz w:val="22"/>
      <w:szCs w:val="22"/>
      <w:shd w:val="clear" w:color="auto" w:fill="FFFFFF"/>
      <w:lang w:eastAsia="ar-SA" w:bidi="ar-SA"/>
    </w:rPr>
  </w:style>
  <w:style w:type="character" w:customStyle="1" w:styleId="aff5">
    <w:name w:val="Знак Знак"/>
    <w:rsid w:val="00D07CD9"/>
    <w:rPr>
      <w:rFonts w:ascii="Cambria" w:hAnsi="Cambria" w:cs="Cambria"/>
      <w:color w:val="17365D"/>
      <w:spacing w:val="5"/>
      <w:kern w:val="1"/>
      <w:sz w:val="52"/>
      <w:szCs w:val="52"/>
      <w:lang w:val="ru-RU" w:eastAsia="ar-SA" w:bidi="ar-SA"/>
    </w:rPr>
  </w:style>
  <w:style w:type="character" w:customStyle="1" w:styleId="aff6">
    <w:name w:val="Подпись к таблице_ Знак"/>
    <w:rsid w:val="00D07CD9"/>
    <w:rPr>
      <w:b/>
      <w:bCs/>
      <w:sz w:val="22"/>
      <w:szCs w:val="22"/>
      <w:shd w:val="clear" w:color="auto" w:fill="FFFFFF"/>
      <w:lang w:eastAsia="ar-SA" w:bidi="ar-SA"/>
    </w:rPr>
  </w:style>
  <w:style w:type="character" w:customStyle="1" w:styleId="1010">
    <w:name w:val="Основной текст (10)1 Знак"/>
    <w:rsid w:val="00D07CD9"/>
    <w:rPr>
      <w:b/>
      <w:bCs/>
      <w:i/>
      <w:iCs/>
      <w:sz w:val="22"/>
      <w:szCs w:val="22"/>
      <w:shd w:val="clear" w:color="auto" w:fill="FFFFFF"/>
      <w:lang w:eastAsia="ar-SA" w:bidi="ar-SA"/>
    </w:rPr>
  </w:style>
  <w:style w:type="character" w:customStyle="1" w:styleId="36">
    <w:name w:val="Основной текст (3) Знак"/>
    <w:rsid w:val="00D07CD9"/>
    <w:rPr>
      <w:i/>
      <w:iCs/>
      <w:spacing w:val="-2"/>
      <w:sz w:val="18"/>
      <w:szCs w:val="18"/>
      <w:shd w:val="clear" w:color="auto" w:fill="FFFFFF"/>
      <w:lang w:eastAsia="ar-SA" w:bidi="ar-SA"/>
    </w:rPr>
  </w:style>
  <w:style w:type="character" w:customStyle="1" w:styleId="141">
    <w:name w:val="Основной текст (14) Знак"/>
    <w:rsid w:val="00D07CD9"/>
    <w:rPr>
      <w:b/>
      <w:bCs/>
      <w:i/>
      <w:iCs/>
      <w:sz w:val="18"/>
      <w:szCs w:val="18"/>
      <w:shd w:val="clear" w:color="auto" w:fill="FFFFFF"/>
      <w:lang w:val="uk-UA" w:eastAsia="ar-SA" w:bidi="ar-SA"/>
    </w:rPr>
  </w:style>
  <w:style w:type="character" w:customStyle="1" w:styleId="220">
    <w:name w:val="Заголовок №2 (2)_"/>
    <w:rsid w:val="00D07CD9"/>
    <w:rPr>
      <w:rFonts w:ascii="Times New Roman" w:hAnsi="Times New Roman" w:cs="Times New Roman" w:hint="default"/>
      <w:i/>
      <w:iCs/>
      <w:spacing w:val="1"/>
      <w:sz w:val="22"/>
      <w:szCs w:val="22"/>
    </w:rPr>
  </w:style>
  <w:style w:type="character" w:customStyle="1" w:styleId="apple-style-span">
    <w:name w:val="apple-style-span"/>
    <w:basedOn w:val="17"/>
    <w:rsid w:val="00D07CD9"/>
  </w:style>
  <w:style w:type="character" w:customStyle="1" w:styleId="221">
    <w:name w:val="Заголовок №2 (2)"/>
    <w:rsid w:val="00D07CD9"/>
    <w:rPr>
      <w:rFonts w:ascii="Times New Roman" w:hAnsi="Times New Roman" w:cs="Times New Roman" w:hint="default"/>
      <w:i/>
      <w:iCs/>
      <w:spacing w:val="1"/>
      <w:sz w:val="22"/>
      <w:szCs w:val="22"/>
      <w:u w:val="single"/>
    </w:rPr>
  </w:style>
  <w:style w:type="character" w:customStyle="1" w:styleId="5pt">
    <w:name w:val="Основной текст + 5 pt"/>
    <w:rsid w:val="00D07CD9"/>
    <w:rPr>
      <w:rFonts w:ascii="Times New Roman" w:hAnsi="Times New Roman" w:cs="Times New Roman" w:hint="default"/>
      <w:b/>
      <w:bCs/>
      <w:spacing w:val="0"/>
      <w:w w:val="20"/>
      <w:sz w:val="9"/>
      <w:szCs w:val="9"/>
      <w:lang w:val="uk-UA"/>
    </w:rPr>
  </w:style>
  <w:style w:type="character" w:customStyle="1" w:styleId="aff7">
    <w:name w:val="Другое_"/>
    <w:rsid w:val="00D07CD9"/>
    <w:rPr>
      <w:lang w:val="uk-UA" w:eastAsia="ar-SA" w:bidi="ar-SA"/>
    </w:rPr>
  </w:style>
  <w:style w:type="character" w:customStyle="1" w:styleId="18">
    <w:name w:val="Заголовок №1_"/>
    <w:rsid w:val="00D07CD9"/>
    <w:rPr>
      <w:b/>
      <w:bCs/>
      <w:spacing w:val="3"/>
      <w:sz w:val="21"/>
      <w:szCs w:val="21"/>
      <w:lang w:val="ru-RU" w:eastAsia="ar-SA" w:bidi="ar-SA"/>
    </w:rPr>
  </w:style>
  <w:style w:type="character" w:customStyle="1" w:styleId="24">
    <w:name w:val="Заголовок №2_"/>
    <w:rsid w:val="00D07CD9"/>
    <w:rPr>
      <w:spacing w:val="2"/>
      <w:sz w:val="21"/>
      <w:szCs w:val="21"/>
      <w:lang w:eastAsia="ar-SA" w:bidi="ar-SA"/>
    </w:rPr>
  </w:style>
  <w:style w:type="character" w:customStyle="1" w:styleId="25">
    <w:name w:val="Основной текст (2)_"/>
    <w:rsid w:val="00D07CD9"/>
    <w:rPr>
      <w:lang w:val="uk-UA" w:eastAsia="ar-SA" w:bidi="ar-SA"/>
    </w:rPr>
  </w:style>
  <w:style w:type="character" w:customStyle="1" w:styleId="aff8">
    <w:name w:val="Колонтитул_"/>
    <w:rsid w:val="00D07CD9"/>
    <w:rPr>
      <w:lang w:val="uk-UA" w:eastAsia="ar-SA" w:bidi="ar-SA"/>
    </w:rPr>
  </w:style>
  <w:style w:type="character" w:customStyle="1" w:styleId="113">
    <w:name w:val="Колонтитул + 11"/>
    <w:rsid w:val="00D07CD9"/>
    <w:rPr>
      <w:sz w:val="21"/>
      <w:szCs w:val="21"/>
      <w:lang w:val="uk-UA" w:eastAsia="ar-SA" w:bidi="ar-SA"/>
    </w:rPr>
  </w:style>
  <w:style w:type="character" w:customStyle="1" w:styleId="19">
    <w:name w:val="Знак Знак1"/>
    <w:rsid w:val="00D07CD9"/>
    <w:rPr>
      <w:rFonts w:ascii="Segoe UI" w:hAnsi="Segoe UI" w:cs="Segoe UI"/>
      <w:sz w:val="18"/>
      <w:szCs w:val="18"/>
      <w:lang w:val="ru-RU" w:eastAsia="ar-SA" w:bidi="ar-SA"/>
    </w:rPr>
  </w:style>
  <w:style w:type="character" w:customStyle="1" w:styleId="26">
    <w:name w:val="Знак Знак2"/>
    <w:rsid w:val="00D07CD9"/>
    <w:rPr>
      <w:rFonts w:ascii="Courier New" w:hAnsi="Courier New" w:cs="Courier New"/>
      <w:lang w:val="ru-RU" w:eastAsia="ar-SA" w:bidi="ar-SA"/>
    </w:rPr>
  </w:style>
  <w:style w:type="character" w:customStyle="1" w:styleId="37">
    <w:name w:val="Знак Знак3"/>
    <w:rsid w:val="00D07CD9"/>
    <w:rPr>
      <w:rFonts w:ascii="Courier New" w:hAnsi="Courier New" w:cs="Courier New"/>
      <w:lang w:val="ru-RU" w:eastAsia="ar-SA" w:bidi="ar-SA"/>
    </w:rPr>
  </w:style>
  <w:style w:type="character" w:customStyle="1" w:styleId="WW8Num2z1">
    <w:name w:val="WW8Num2z1"/>
    <w:rsid w:val="00D07CD9"/>
  </w:style>
  <w:style w:type="character" w:customStyle="1" w:styleId="WW8Num2z2">
    <w:name w:val="WW8Num2z2"/>
    <w:rsid w:val="00D07CD9"/>
  </w:style>
  <w:style w:type="character" w:customStyle="1" w:styleId="WW8Num2z3">
    <w:name w:val="WW8Num2z3"/>
    <w:rsid w:val="00D07CD9"/>
  </w:style>
  <w:style w:type="character" w:customStyle="1" w:styleId="WW8Num2z4">
    <w:name w:val="WW8Num2z4"/>
    <w:rsid w:val="00D07CD9"/>
  </w:style>
  <w:style w:type="character" w:customStyle="1" w:styleId="WW8Num2z5">
    <w:name w:val="WW8Num2z5"/>
    <w:rsid w:val="00D07CD9"/>
  </w:style>
  <w:style w:type="character" w:customStyle="1" w:styleId="WW8Num2z6">
    <w:name w:val="WW8Num2z6"/>
    <w:rsid w:val="00D07CD9"/>
  </w:style>
  <w:style w:type="character" w:customStyle="1" w:styleId="WW8Num2z7">
    <w:name w:val="WW8Num2z7"/>
    <w:rsid w:val="00D07CD9"/>
  </w:style>
  <w:style w:type="character" w:customStyle="1" w:styleId="WW8Num2z8">
    <w:name w:val="WW8Num2z8"/>
    <w:rsid w:val="00D07CD9"/>
  </w:style>
  <w:style w:type="character" w:customStyle="1" w:styleId="42">
    <w:name w:val="Знак Знак4"/>
    <w:rsid w:val="00D07CD9"/>
    <w:rPr>
      <w:rFonts w:ascii="Courier New" w:hAnsi="Courier New" w:cs="Courier New"/>
      <w:lang w:val="ru-RU" w:eastAsia="ar-SA" w:bidi="ar-SA"/>
    </w:rPr>
  </w:style>
  <w:style w:type="character" w:customStyle="1" w:styleId="HTMLPreformattedChar">
    <w:name w:val="HTML Preformatted Char"/>
    <w:rsid w:val="00D07CD9"/>
    <w:rPr>
      <w:rFonts w:ascii="Courier New" w:hAnsi="Courier New" w:cs="Courier New"/>
      <w:lang w:val="ru-RU" w:eastAsia="ar-SA" w:bidi="ar-SA"/>
    </w:rPr>
  </w:style>
  <w:style w:type="paragraph" w:styleId="aff9">
    <w:name w:val="List"/>
    <w:basedOn w:val="af3"/>
    <w:rsid w:val="00D07CD9"/>
    <w:pPr>
      <w:suppressAutoHyphens/>
      <w:autoSpaceDE/>
      <w:autoSpaceDN/>
      <w:spacing w:after="120"/>
    </w:pPr>
    <w:rPr>
      <w:rFonts w:ascii="Times New Roman" w:eastAsia="SimSun" w:hAnsi="Times New Roman" w:cs="Mangal"/>
      <w:kern w:val="1"/>
      <w:sz w:val="24"/>
      <w:szCs w:val="24"/>
      <w:lang w:val="ru-RU" w:eastAsia="hi-IN" w:bidi="hi-IN"/>
    </w:rPr>
  </w:style>
  <w:style w:type="paragraph" w:customStyle="1" w:styleId="43">
    <w:name w:val="Название4"/>
    <w:basedOn w:val="a"/>
    <w:rsid w:val="00D07CD9"/>
    <w:pPr>
      <w:suppressLineNumbers/>
      <w:suppressAutoHyphens/>
      <w:overflowPunct w:val="0"/>
      <w:autoSpaceDE w:val="0"/>
      <w:spacing w:before="120" w:after="120" w:line="240" w:lineRule="auto"/>
      <w:textAlignment w:val="baseline"/>
    </w:pPr>
    <w:rPr>
      <w:rFonts w:ascii="Times New Roman CYR" w:eastAsia="Times New Roman" w:hAnsi="Times New Roman CYR" w:cs="Mangal"/>
      <w:i/>
      <w:iCs/>
      <w:sz w:val="24"/>
      <w:szCs w:val="24"/>
      <w:lang w:val="ru-RU" w:eastAsia="ar-SA"/>
    </w:rPr>
  </w:style>
  <w:style w:type="paragraph" w:customStyle="1" w:styleId="44">
    <w:name w:val="Указатель4"/>
    <w:basedOn w:val="a"/>
    <w:rsid w:val="00D07CD9"/>
    <w:pPr>
      <w:suppressLineNumbers/>
      <w:suppressAutoHyphens/>
      <w:overflowPunct w:val="0"/>
      <w:autoSpaceDE w:val="0"/>
      <w:spacing w:line="240" w:lineRule="auto"/>
      <w:textAlignment w:val="baseline"/>
    </w:pPr>
    <w:rPr>
      <w:rFonts w:ascii="Times New Roman CYR" w:eastAsia="Times New Roman" w:hAnsi="Times New Roman CYR" w:cs="Mangal"/>
      <w:sz w:val="24"/>
      <w:szCs w:val="20"/>
      <w:lang w:val="ru-RU" w:eastAsia="ar-SA"/>
    </w:rPr>
  </w:style>
  <w:style w:type="paragraph" w:customStyle="1" w:styleId="38">
    <w:name w:val="Название3"/>
    <w:basedOn w:val="a"/>
    <w:rsid w:val="00D07CD9"/>
    <w:pPr>
      <w:suppressLineNumbers/>
      <w:suppressAutoHyphens/>
      <w:overflowPunct w:val="0"/>
      <w:autoSpaceDE w:val="0"/>
      <w:spacing w:before="120" w:after="120" w:line="240" w:lineRule="auto"/>
      <w:textAlignment w:val="baseline"/>
    </w:pPr>
    <w:rPr>
      <w:rFonts w:ascii="Times New Roman CYR" w:eastAsia="Times New Roman" w:hAnsi="Times New Roman CYR" w:cs="Mangal"/>
      <w:i/>
      <w:iCs/>
      <w:sz w:val="24"/>
      <w:szCs w:val="24"/>
      <w:lang w:val="ru-RU" w:eastAsia="ar-SA"/>
    </w:rPr>
  </w:style>
  <w:style w:type="paragraph" w:customStyle="1" w:styleId="39">
    <w:name w:val="Указатель3"/>
    <w:basedOn w:val="a"/>
    <w:rsid w:val="00D07CD9"/>
    <w:pPr>
      <w:suppressLineNumbers/>
      <w:suppressAutoHyphens/>
      <w:overflowPunct w:val="0"/>
      <w:autoSpaceDE w:val="0"/>
      <w:spacing w:line="240" w:lineRule="auto"/>
      <w:textAlignment w:val="baseline"/>
    </w:pPr>
    <w:rPr>
      <w:rFonts w:ascii="Times New Roman CYR" w:eastAsia="Times New Roman" w:hAnsi="Times New Roman CYR" w:cs="Mangal"/>
      <w:sz w:val="24"/>
      <w:szCs w:val="20"/>
      <w:lang w:val="ru-RU" w:eastAsia="ar-SA"/>
    </w:rPr>
  </w:style>
  <w:style w:type="paragraph" w:customStyle="1" w:styleId="27">
    <w:name w:val="Название2"/>
    <w:basedOn w:val="a"/>
    <w:rsid w:val="00D07CD9"/>
    <w:pPr>
      <w:suppressLineNumbers/>
      <w:suppressAutoHyphens/>
      <w:overflowPunct w:val="0"/>
      <w:autoSpaceDE w:val="0"/>
      <w:spacing w:before="120" w:after="120" w:line="240" w:lineRule="auto"/>
      <w:textAlignment w:val="baseline"/>
    </w:pPr>
    <w:rPr>
      <w:rFonts w:ascii="Times New Roman CYR" w:eastAsia="Times New Roman" w:hAnsi="Times New Roman CYR" w:cs="Mangal"/>
      <w:i/>
      <w:iCs/>
      <w:sz w:val="24"/>
      <w:szCs w:val="24"/>
      <w:lang w:val="ru-RU" w:eastAsia="ar-SA"/>
    </w:rPr>
  </w:style>
  <w:style w:type="paragraph" w:customStyle="1" w:styleId="28">
    <w:name w:val="Указатель2"/>
    <w:basedOn w:val="a"/>
    <w:rsid w:val="00D07CD9"/>
    <w:pPr>
      <w:suppressLineNumbers/>
      <w:suppressAutoHyphens/>
      <w:overflowPunct w:val="0"/>
      <w:autoSpaceDE w:val="0"/>
      <w:spacing w:line="240" w:lineRule="auto"/>
      <w:textAlignment w:val="baseline"/>
    </w:pPr>
    <w:rPr>
      <w:rFonts w:ascii="Times New Roman CYR" w:eastAsia="Times New Roman" w:hAnsi="Times New Roman CYR" w:cs="Mangal"/>
      <w:sz w:val="24"/>
      <w:szCs w:val="20"/>
      <w:lang w:val="ru-RU" w:eastAsia="ar-SA"/>
    </w:rPr>
  </w:style>
  <w:style w:type="paragraph" w:customStyle="1" w:styleId="29">
    <w:name w:val="заголовок 2"/>
    <w:basedOn w:val="a"/>
    <w:next w:val="a"/>
    <w:rsid w:val="00D07CD9"/>
    <w:pPr>
      <w:keepNext/>
      <w:suppressAutoHyphens/>
      <w:overflowPunct w:val="0"/>
      <w:autoSpaceDE w:val="0"/>
      <w:spacing w:line="240" w:lineRule="auto"/>
      <w:jc w:val="center"/>
      <w:textAlignment w:val="baseline"/>
    </w:pPr>
    <w:rPr>
      <w:rFonts w:ascii="Times New Roman" w:eastAsia="Times New Roman" w:hAnsi="Times New Roman" w:cs="Times New Roman"/>
      <w:b/>
      <w:sz w:val="24"/>
      <w:szCs w:val="20"/>
      <w:lang w:eastAsia="ar-SA"/>
    </w:rPr>
  </w:style>
  <w:style w:type="paragraph" w:customStyle="1" w:styleId="3a">
    <w:name w:val="заголовок 3"/>
    <w:basedOn w:val="a"/>
    <w:next w:val="a"/>
    <w:rsid w:val="00D07CD9"/>
    <w:pPr>
      <w:keepNext/>
      <w:suppressAutoHyphens/>
      <w:overflowPunct w:val="0"/>
      <w:autoSpaceDE w:val="0"/>
      <w:spacing w:line="240" w:lineRule="auto"/>
      <w:jc w:val="center"/>
      <w:textAlignment w:val="baseline"/>
    </w:pPr>
    <w:rPr>
      <w:rFonts w:ascii="Times New Roman" w:eastAsia="Times New Roman" w:hAnsi="Times New Roman" w:cs="Times New Roman"/>
      <w:b/>
      <w:sz w:val="20"/>
      <w:szCs w:val="20"/>
      <w:lang w:eastAsia="ar-SA"/>
    </w:rPr>
  </w:style>
  <w:style w:type="paragraph" w:customStyle="1" w:styleId="52">
    <w:name w:val="заголовок 5"/>
    <w:basedOn w:val="a"/>
    <w:next w:val="a"/>
    <w:rsid w:val="00D07CD9"/>
    <w:pPr>
      <w:keepNext/>
      <w:suppressAutoHyphens/>
      <w:overflowPunct w:val="0"/>
      <w:autoSpaceDE w:val="0"/>
      <w:spacing w:line="240" w:lineRule="auto"/>
      <w:jc w:val="center"/>
      <w:textAlignment w:val="baseline"/>
    </w:pPr>
    <w:rPr>
      <w:rFonts w:ascii="Times New Roman" w:eastAsia="Times New Roman" w:hAnsi="Times New Roman" w:cs="Times New Roman"/>
      <w:b/>
      <w:i/>
      <w:sz w:val="24"/>
      <w:szCs w:val="20"/>
      <w:lang w:eastAsia="ar-SA"/>
    </w:rPr>
  </w:style>
  <w:style w:type="paragraph" w:customStyle="1" w:styleId="msonormal1">
    <w:name w:val="mso_normal"/>
    <w:basedOn w:val="a"/>
    <w:rsid w:val="00D07CD9"/>
    <w:pPr>
      <w:suppressAutoHyphens/>
      <w:spacing w:line="240" w:lineRule="auto"/>
    </w:pPr>
    <w:rPr>
      <w:rFonts w:ascii="Times New Roman" w:eastAsia="Times New Roman" w:hAnsi="Times New Roman" w:cs="Times New Roman"/>
      <w:sz w:val="24"/>
      <w:szCs w:val="24"/>
      <w:lang w:val="ru-RU" w:eastAsia="ar-SA"/>
    </w:rPr>
  </w:style>
  <w:style w:type="paragraph" w:customStyle="1" w:styleId="63">
    <w:name w:val="Основной текст (6)"/>
    <w:basedOn w:val="a"/>
    <w:rsid w:val="00D07CD9"/>
    <w:pPr>
      <w:shd w:val="clear" w:color="auto" w:fill="FFFFFF"/>
      <w:suppressAutoHyphens/>
      <w:spacing w:line="230" w:lineRule="exact"/>
      <w:jc w:val="both"/>
    </w:pPr>
    <w:rPr>
      <w:rFonts w:ascii="Times New Roman" w:eastAsia="Times New Roman" w:hAnsi="Times New Roman" w:cs="Times New Roman"/>
      <w:b/>
      <w:bCs/>
      <w:i/>
      <w:iCs/>
      <w:spacing w:val="-4"/>
      <w:sz w:val="18"/>
      <w:szCs w:val="18"/>
      <w:shd w:val="clear" w:color="auto" w:fill="FFFFFF"/>
      <w:lang w:eastAsia="ar-SA"/>
    </w:rPr>
  </w:style>
  <w:style w:type="paragraph" w:customStyle="1" w:styleId="410">
    <w:name w:val="Основной текст (4)1"/>
    <w:basedOn w:val="a"/>
    <w:rsid w:val="00D07CD9"/>
    <w:pPr>
      <w:shd w:val="clear" w:color="auto" w:fill="FFFFFF"/>
      <w:suppressAutoHyphens/>
      <w:spacing w:line="240" w:lineRule="atLeast"/>
      <w:ind w:hanging="520"/>
      <w:jc w:val="both"/>
    </w:pPr>
    <w:rPr>
      <w:rFonts w:ascii="Times New Roman" w:eastAsia="Times New Roman" w:hAnsi="Times New Roman" w:cs="Times New Roman"/>
      <w:b/>
      <w:bCs/>
      <w:shd w:val="clear" w:color="auto" w:fill="FFFFFF"/>
      <w:lang w:eastAsia="ar-SA"/>
    </w:rPr>
  </w:style>
  <w:style w:type="paragraph" w:customStyle="1" w:styleId="74">
    <w:name w:val="Основной текст (7)"/>
    <w:basedOn w:val="a"/>
    <w:rsid w:val="00D07CD9"/>
    <w:pPr>
      <w:shd w:val="clear" w:color="auto" w:fill="FFFFFF"/>
      <w:suppressAutoHyphens/>
      <w:spacing w:line="240" w:lineRule="atLeast"/>
    </w:pPr>
    <w:rPr>
      <w:rFonts w:eastAsia="Times New Roman"/>
      <w:spacing w:val="1"/>
      <w:sz w:val="28"/>
      <w:szCs w:val="28"/>
      <w:shd w:val="clear" w:color="auto" w:fill="FFFFFF"/>
      <w:lang w:eastAsia="ar-SA"/>
    </w:rPr>
  </w:style>
  <w:style w:type="paragraph" w:customStyle="1" w:styleId="53">
    <w:name w:val="Основной текст (5)"/>
    <w:basedOn w:val="a"/>
    <w:rsid w:val="00D07CD9"/>
    <w:pPr>
      <w:shd w:val="clear" w:color="auto" w:fill="FFFFFF"/>
      <w:suppressAutoHyphens/>
      <w:spacing w:line="240" w:lineRule="atLeast"/>
      <w:jc w:val="both"/>
    </w:pPr>
    <w:rPr>
      <w:rFonts w:eastAsia="Times New Roman"/>
      <w:spacing w:val="-25"/>
      <w:sz w:val="36"/>
      <w:szCs w:val="36"/>
      <w:shd w:val="clear" w:color="auto" w:fill="FFFFFF"/>
      <w:lang w:eastAsia="ar-SA"/>
    </w:rPr>
  </w:style>
  <w:style w:type="paragraph" w:customStyle="1" w:styleId="1a">
    <w:name w:val="Подпись к таблице1"/>
    <w:basedOn w:val="a"/>
    <w:rsid w:val="00D07CD9"/>
    <w:pPr>
      <w:shd w:val="clear" w:color="auto" w:fill="FFFFFF"/>
      <w:suppressAutoHyphens/>
      <w:spacing w:line="240" w:lineRule="atLeast"/>
    </w:pPr>
    <w:rPr>
      <w:rFonts w:ascii="Times New Roman" w:eastAsia="Times New Roman" w:hAnsi="Times New Roman" w:cs="Times New Roman"/>
      <w:b/>
      <w:bCs/>
      <w:shd w:val="clear" w:color="auto" w:fill="FFFFFF"/>
      <w:lang w:eastAsia="ar-SA"/>
    </w:rPr>
  </w:style>
  <w:style w:type="paragraph" w:customStyle="1" w:styleId="92">
    <w:name w:val="Основной текст (9)"/>
    <w:basedOn w:val="a"/>
    <w:rsid w:val="00D07CD9"/>
    <w:pPr>
      <w:shd w:val="clear" w:color="auto" w:fill="FFFFFF"/>
      <w:suppressAutoHyphens/>
      <w:spacing w:line="240" w:lineRule="atLeast"/>
      <w:ind w:hanging="420"/>
    </w:pPr>
    <w:rPr>
      <w:rFonts w:ascii="Times New Roman" w:eastAsia="Times New Roman" w:hAnsi="Times New Roman" w:cs="Times New Roman"/>
      <w:spacing w:val="1"/>
      <w:shd w:val="clear" w:color="auto" w:fill="FFFFFF"/>
      <w:lang w:eastAsia="ar-SA"/>
    </w:rPr>
  </w:style>
  <w:style w:type="paragraph" w:customStyle="1" w:styleId="311">
    <w:name w:val="Основной текст (31)"/>
    <w:basedOn w:val="a"/>
    <w:rsid w:val="00D07CD9"/>
    <w:pPr>
      <w:shd w:val="clear" w:color="auto" w:fill="FFFFFF"/>
      <w:suppressAutoHyphens/>
      <w:spacing w:line="240" w:lineRule="atLeast"/>
    </w:pPr>
    <w:rPr>
      <w:rFonts w:ascii="Trebuchet MS" w:eastAsia="Times New Roman" w:hAnsi="Trebuchet MS" w:cs="Trebuchet MS"/>
      <w:b/>
      <w:bCs/>
      <w:i/>
      <w:iCs/>
      <w:shd w:val="clear" w:color="auto" w:fill="FFFFFF"/>
      <w:lang w:eastAsia="ar-SA"/>
    </w:rPr>
  </w:style>
  <w:style w:type="paragraph" w:customStyle="1" w:styleId="321">
    <w:name w:val="Основной текст (32)"/>
    <w:basedOn w:val="a"/>
    <w:rsid w:val="00D07CD9"/>
    <w:pPr>
      <w:shd w:val="clear" w:color="auto" w:fill="FFFFFF"/>
      <w:suppressAutoHyphens/>
      <w:spacing w:line="240" w:lineRule="atLeast"/>
    </w:pPr>
    <w:rPr>
      <w:rFonts w:ascii="Times New Roman" w:eastAsia="Times New Roman" w:hAnsi="Times New Roman" w:cs="Times New Roman"/>
      <w:b/>
      <w:bCs/>
      <w:i/>
      <w:iCs/>
      <w:shd w:val="clear" w:color="auto" w:fill="FFFFFF"/>
      <w:lang w:eastAsia="ar-SA"/>
    </w:rPr>
  </w:style>
  <w:style w:type="paragraph" w:customStyle="1" w:styleId="331">
    <w:name w:val="Основной текст (33)"/>
    <w:basedOn w:val="a"/>
    <w:rsid w:val="00D07CD9"/>
    <w:pPr>
      <w:shd w:val="clear" w:color="auto" w:fill="FFFFFF"/>
      <w:suppressAutoHyphens/>
      <w:spacing w:line="240" w:lineRule="atLeast"/>
    </w:pPr>
    <w:rPr>
      <w:rFonts w:eastAsia="Times New Roman"/>
      <w:i/>
      <w:iCs/>
      <w:sz w:val="20"/>
      <w:szCs w:val="20"/>
      <w:shd w:val="clear" w:color="auto" w:fill="FFFFFF"/>
      <w:lang w:eastAsia="ar-SA"/>
    </w:rPr>
  </w:style>
  <w:style w:type="paragraph" w:customStyle="1" w:styleId="340">
    <w:name w:val="Основной текст (34)"/>
    <w:basedOn w:val="a"/>
    <w:rsid w:val="00D07CD9"/>
    <w:pPr>
      <w:shd w:val="clear" w:color="auto" w:fill="FFFFFF"/>
      <w:suppressAutoHyphens/>
      <w:spacing w:line="240" w:lineRule="atLeast"/>
    </w:pPr>
    <w:rPr>
      <w:rFonts w:ascii="Trebuchet MS" w:eastAsia="Times New Roman" w:hAnsi="Trebuchet MS" w:cs="Trebuchet MS"/>
      <w:i/>
      <w:iCs/>
      <w:shd w:val="clear" w:color="auto" w:fill="FFFFFF"/>
      <w:lang w:eastAsia="ar-SA"/>
    </w:rPr>
  </w:style>
  <w:style w:type="paragraph" w:customStyle="1" w:styleId="301">
    <w:name w:val="Основной текст (30)"/>
    <w:basedOn w:val="a"/>
    <w:rsid w:val="00D07CD9"/>
    <w:pPr>
      <w:shd w:val="clear" w:color="auto" w:fill="FFFFFF"/>
      <w:suppressAutoHyphens/>
      <w:spacing w:line="240" w:lineRule="atLeast"/>
      <w:jc w:val="right"/>
    </w:pPr>
    <w:rPr>
      <w:rFonts w:eastAsia="Times New Roman"/>
      <w:sz w:val="8"/>
      <w:szCs w:val="8"/>
      <w:shd w:val="clear" w:color="auto" w:fill="FFFFFF"/>
      <w:lang w:eastAsia="ar-SA"/>
    </w:rPr>
  </w:style>
  <w:style w:type="paragraph" w:customStyle="1" w:styleId="720">
    <w:name w:val="Основной текст (72)"/>
    <w:basedOn w:val="a"/>
    <w:rsid w:val="00D07CD9"/>
    <w:pPr>
      <w:shd w:val="clear" w:color="auto" w:fill="FFFFFF"/>
      <w:suppressAutoHyphens/>
      <w:spacing w:line="240" w:lineRule="atLeast"/>
    </w:pPr>
    <w:rPr>
      <w:rFonts w:ascii="Candara" w:eastAsia="Times New Roman" w:hAnsi="Candara" w:cs="Candara"/>
      <w:sz w:val="20"/>
      <w:szCs w:val="20"/>
      <w:shd w:val="clear" w:color="auto" w:fill="FFFFFF"/>
      <w:lang w:eastAsia="ar-SA"/>
    </w:rPr>
  </w:style>
  <w:style w:type="paragraph" w:customStyle="1" w:styleId="731">
    <w:name w:val="Основной текст (73)1"/>
    <w:basedOn w:val="a"/>
    <w:rsid w:val="00D07CD9"/>
    <w:pPr>
      <w:shd w:val="clear" w:color="auto" w:fill="FFFFFF"/>
      <w:suppressAutoHyphens/>
      <w:spacing w:line="240" w:lineRule="atLeast"/>
      <w:ind w:hanging="200"/>
    </w:pPr>
    <w:rPr>
      <w:rFonts w:ascii="Times New Roman" w:eastAsia="Times New Roman" w:hAnsi="Times New Roman" w:cs="Times New Roman"/>
      <w:b/>
      <w:bCs/>
      <w:sz w:val="17"/>
      <w:szCs w:val="17"/>
      <w:shd w:val="clear" w:color="auto" w:fill="FFFFFF"/>
      <w:lang w:eastAsia="ar-SA"/>
    </w:rPr>
  </w:style>
  <w:style w:type="paragraph" w:customStyle="1" w:styleId="121">
    <w:name w:val="Основной текст (12)"/>
    <w:basedOn w:val="a"/>
    <w:rsid w:val="00D07CD9"/>
    <w:pPr>
      <w:shd w:val="clear" w:color="auto" w:fill="FFFFFF"/>
      <w:suppressAutoHyphens/>
      <w:spacing w:after="60" w:line="240" w:lineRule="atLeast"/>
      <w:ind w:hanging="420"/>
    </w:pPr>
    <w:rPr>
      <w:rFonts w:ascii="Times New Roman" w:eastAsia="Times New Roman" w:hAnsi="Times New Roman" w:cs="Times New Roman"/>
      <w:b/>
      <w:bCs/>
      <w:smallCaps/>
      <w:spacing w:val="5"/>
      <w:sz w:val="20"/>
      <w:szCs w:val="20"/>
      <w:shd w:val="clear" w:color="auto" w:fill="FFFFFF"/>
      <w:lang w:eastAsia="ar-SA"/>
    </w:rPr>
  </w:style>
  <w:style w:type="paragraph" w:customStyle="1" w:styleId="210">
    <w:name w:val="Основной текст 21"/>
    <w:basedOn w:val="a"/>
    <w:rsid w:val="00D07CD9"/>
    <w:pPr>
      <w:suppressAutoHyphens/>
      <w:overflowPunct w:val="0"/>
      <w:autoSpaceDE w:val="0"/>
      <w:spacing w:after="120" w:line="480" w:lineRule="auto"/>
      <w:textAlignment w:val="baseline"/>
    </w:pPr>
    <w:rPr>
      <w:rFonts w:ascii="Times New Roman CYR" w:eastAsia="Times New Roman" w:hAnsi="Times New Roman CYR" w:cs="Times New Roman CYR"/>
      <w:sz w:val="24"/>
      <w:szCs w:val="20"/>
      <w:lang w:val="ru-RU" w:eastAsia="ar-SA"/>
    </w:rPr>
  </w:style>
  <w:style w:type="paragraph" w:customStyle="1" w:styleId="affa">
    <w:name w:val="Знак"/>
    <w:basedOn w:val="a"/>
    <w:rsid w:val="00D07CD9"/>
    <w:pPr>
      <w:widowControl w:val="0"/>
      <w:suppressAutoHyphens/>
      <w:autoSpaceDE w:val="0"/>
      <w:spacing w:line="240" w:lineRule="auto"/>
    </w:pPr>
    <w:rPr>
      <w:rFonts w:ascii="Verdana" w:eastAsia="Times New Roman" w:hAnsi="Verdana" w:cs="Verdana"/>
      <w:sz w:val="20"/>
      <w:szCs w:val="20"/>
      <w:lang w:val="en-US" w:eastAsia="ar-SA"/>
    </w:rPr>
  </w:style>
  <w:style w:type="paragraph" w:customStyle="1" w:styleId="312">
    <w:name w:val="Основной текст 31"/>
    <w:basedOn w:val="a"/>
    <w:rsid w:val="00D07CD9"/>
    <w:pPr>
      <w:suppressAutoHyphens/>
      <w:overflowPunct w:val="0"/>
      <w:autoSpaceDE w:val="0"/>
      <w:spacing w:line="240" w:lineRule="auto"/>
    </w:pPr>
    <w:rPr>
      <w:rFonts w:ascii="Times New Roman CYR" w:eastAsia="Times New Roman" w:hAnsi="Times New Roman CYR" w:cs="Times New Roman CYR"/>
      <w:sz w:val="20"/>
      <w:szCs w:val="20"/>
      <w:lang w:eastAsia="ar-SA"/>
    </w:rPr>
  </w:style>
  <w:style w:type="paragraph" w:customStyle="1" w:styleId="2210">
    <w:name w:val="Заголовок №2 (2)1"/>
    <w:basedOn w:val="a"/>
    <w:rsid w:val="00D07CD9"/>
    <w:pPr>
      <w:shd w:val="clear" w:color="auto" w:fill="FFFFFF"/>
      <w:suppressAutoHyphens/>
      <w:spacing w:after="300" w:line="278" w:lineRule="exact"/>
    </w:pPr>
    <w:rPr>
      <w:rFonts w:ascii="Times New Roman" w:eastAsia="Arial Unicode MS" w:hAnsi="Times New Roman" w:cs="Times New Roman"/>
      <w:i/>
      <w:iCs/>
      <w:spacing w:val="1"/>
      <w:lang w:eastAsia="ar-SA"/>
    </w:rPr>
  </w:style>
  <w:style w:type="paragraph" w:customStyle="1" w:styleId="affb">
    <w:name w:val="Другое"/>
    <w:basedOn w:val="a"/>
    <w:rsid w:val="00D07CD9"/>
    <w:pPr>
      <w:shd w:val="clear" w:color="auto" w:fill="FFFFFF"/>
      <w:suppressAutoHyphens/>
      <w:spacing w:line="240" w:lineRule="auto"/>
    </w:pPr>
    <w:rPr>
      <w:rFonts w:ascii="Times New Roman" w:eastAsia="Times New Roman" w:hAnsi="Times New Roman" w:cs="Times New Roman"/>
      <w:sz w:val="20"/>
      <w:szCs w:val="20"/>
      <w:lang w:eastAsia="ar-SA"/>
    </w:rPr>
  </w:style>
  <w:style w:type="paragraph" w:customStyle="1" w:styleId="1b">
    <w:name w:val="Заголовок №1"/>
    <w:basedOn w:val="a"/>
    <w:rsid w:val="00D07CD9"/>
    <w:pPr>
      <w:shd w:val="clear" w:color="auto" w:fill="FFFFFF"/>
      <w:suppressAutoHyphens/>
      <w:spacing w:line="278" w:lineRule="exact"/>
      <w:jc w:val="both"/>
    </w:pPr>
    <w:rPr>
      <w:rFonts w:ascii="Times New Roman" w:eastAsia="Times New Roman" w:hAnsi="Times New Roman" w:cs="Times New Roman"/>
      <w:b/>
      <w:bCs/>
      <w:spacing w:val="3"/>
      <w:sz w:val="21"/>
      <w:szCs w:val="21"/>
      <w:lang w:val="ru-RU" w:eastAsia="ar-SA"/>
    </w:rPr>
  </w:style>
  <w:style w:type="paragraph" w:customStyle="1" w:styleId="2a">
    <w:name w:val="Заголовок №2"/>
    <w:basedOn w:val="a"/>
    <w:rsid w:val="00D07CD9"/>
    <w:pPr>
      <w:shd w:val="clear" w:color="auto" w:fill="FFFFFF"/>
      <w:suppressAutoHyphens/>
      <w:spacing w:line="278" w:lineRule="exact"/>
      <w:jc w:val="both"/>
    </w:pPr>
    <w:rPr>
      <w:rFonts w:ascii="Times New Roman" w:eastAsia="Times New Roman" w:hAnsi="Times New Roman" w:cs="Times New Roman"/>
      <w:spacing w:val="2"/>
      <w:sz w:val="21"/>
      <w:szCs w:val="21"/>
      <w:lang w:eastAsia="ar-SA"/>
    </w:rPr>
  </w:style>
  <w:style w:type="paragraph" w:customStyle="1" w:styleId="2b">
    <w:name w:val="Основной текст (2)"/>
    <w:basedOn w:val="a"/>
    <w:rsid w:val="00D07CD9"/>
    <w:pPr>
      <w:shd w:val="clear" w:color="auto" w:fill="FFFFFF"/>
      <w:suppressAutoHyphens/>
      <w:spacing w:line="240" w:lineRule="atLeast"/>
    </w:pPr>
    <w:rPr>
      <w:rFonts w:ascii="Times New Roman" w:eastAsia="Times New Roman" w:hAnsi="Times New Roman" w:cs="Times New Roman"/>
      <w:sz w:val="20"/>
      <w:szCs w:val="20"/>
      <w:lang w:eastAsia="ar-SA"/>
    </w:rPr>
  </w:style>
  <w:style w:type="paragraph" w:customStyle="1" w:styleId="affc">
    <w:name w:val="Колонтитул"/>
    <w:basedOn w:val="a"/>
    <w:rsid w:val="00D07CD9"/>
    <w:pPr>
      <w:shd w:val="clear" w:color="auto" w:fill="FFFFFF"/>
      <w:suppressAutoHyphens/>
      <w:spacing w:line="240" w:lineRule="auto"/>
    </w:pPr>
    <w:rPr>
      <w:rFonts w:ascii="Times New Roman" w:eastAsia="Times New Roman" w:hAnsi="Times New Roman" w:cs="Times New Roman"/>
      <w:sz w:val="20"/>
      <w:szCs w:val="20"/>
      <w:lang w:eastAsia="ar-SA"/>
    </w:rPr>
  </w:style>
  <w:style w:type="paragraph" w:customStyle="1" w:styleId="1c">
    <w:name w:val="Название1"/>
    <w:basedOn w:val="a"/>
    <w:rsid w:val="00D07CD9"/>
    <w:pPr>
      <w:widowControl w:val="0"/>
      <w:suppressLineNumbers/>
      <w:suppressAutoHyphens/>
      <w:spacing w:before="120" w:after="120" w:line="240" w:lineRule="auto"/>
    </w:pPr>
    <w:rPr>
      <w:rFonts w:ascii="Times New Roman" w:eastAsia="SimSun" w:hAnsi="Times New Roman" w:cs="Mangal"/>
      <w:i/>
      <w:iCs/>
      <w:kern w:val="1"/>
      <w:sz w:val="24"/>
      <w:szCs w:val="24"/>
      <w:lang w:val="ru-RU" w:eastAsia="hi-IN" w:bidi="hi-IN"/>
    </w:rPr>
  </w:style>
  <w:style w:type="paragraph" w:customStyle="1" w:styleId="1d">
    <w:name w:val="Указатель1"/>
    <w:basedOn w:val="a"/>
    <w:rsid w:val="00D07CD9"/>
    <w:pPr>
      <w:widowControl w:val="0"/>
      <w:suppressLineNumbers/>
      <w:suppressAutoHyphens/>
      <w:spacing w:line="240" w:lineRule="auto"/>
    </w:pPr>
    <w:rPr>
      <w:rFonts w:ascii="Times New Roman" w:eastAsia="SimSun" w:hAnsi="Times New Roman" w:cs="Mangal"/>
      <w:kern w:val="1"/>
      <w:sz w:val="24"/>
      <w:szCs w:val="24"/>
      <w:lang w:val="ru-RU" w:eastAsia="hi-IN" w:bidi="hi-IN"/>
    </w:rPr>
  </w:style>
  <w:style w:type="paragraph" w:customStyle="1" w:styleId="affd">
    <w:name w:val="Содержимое таблицы"/>
    <w:basedOn w:val="a"/>
    <w:rsid w:val="00D07CD9"/>
    <w:pPr>
      <w:widowControl w:val="0"/>
      <w:suppressLineNumbers/>
      <w:suppressAutoHyphens/>
      <w:spacing w:line="240" w:lineRule="auto"/>
    </w:pPr>
    <w:rPr>
      <w:rFonts w:ascii="Times New Roman" w:eastAsia="SimSun" w:hAnsi="Times New Roman" w:cs="Mangal"/>
      <w:kern w:val="1"/>
      <w:sz w:val="24"/>
      <w:szCs w:val="24"/>
      <w:lang w:val="ru-RU" w:eastAsia="hi-IN" w:bidi="hi-IN"/>
    </w:rPr>
  </w:style>
  <w:style w:type="paragraph" w:customStyle="1" w:styleId="affe">
    <w:name w:val="Заголовок таблицы"/>
    <w:basedOn w:val="affd"/>
    <w:rsid w:val="00D07CD9"/>
    <w:pPr>
      <w:jc w:val="center"/>
    </w:pPr>
    <w:rPr>
      <w:b/>
      <w:bCs/>
    </w:rPr>
  </w:style>
  <w:style w:type="paragraph" w:customStyle="1" w:styleId="NoSpacing1">
    <w:name w:val="No Spacing1"/>
    <w:rsid w:val="00D07CD9"/>
    <w:pPr>
      <w:suppressAutoHyphens/>
      <w:spacing w:line="100" w:lineRule="atLeast"/>
    </w:pPr>
    <w:rPr>
      <w:rFonts w:ascii="Times New Roman" w:eastAsia="SimSun" w:hAnsi="Times New Roman" w:cs="Mangal"/>
      <w:sz w:val="24"/>
      <w:szCs w:val="24"/>
      <w:lang w:val="ru-RU" w:eastAsia="hi-IN" w:bidi="hi-IN"/>
    </w:rPr>
  </w:style>
  <w:style w:type="paragraph" w:customStyle="1" w:styleId="afff">
    <w:name w:val="Содержимое врезки"/>
    <w:basedOn w:val="af3"/>
    <w:rsid w:val="00D07CD9"/>
    <w:pPr>
      <w:widowControl/>
      <w:suppressAutoHyphens/>
      <w:overflowPunct w:val="0"/>
      <w:autoSpaceDN/>
      <w:jc w:val="center"/>
      <w:textAlignment w:val="baseline"/>
    </w:pPr>
    <w:rPr>
      <w:rFonts w:ascii="Times New Roman" w:eastAsia="Times New Roman" w:hAnsi="Times New Roman" w:cs="Times New Roman"/>
      <w:b/>
      <w:sz w:val="24"/>
      <w:szCs w:val="20"/>
      <w:lang w:val="ru-RU" w:eastAsia="ar-SA"/>
    </w:rPr>
  </w:style>
  <w:style w:type="character" w:styleId="afff0">
    <w:name w:val="Emphasis"/>
    <w:uiPriority w:val="99"/>
    <w:qFormat/>
    <w:rsid w:val="00D07CD9"/>
    <w:rPr>
      <w:i/>
      <w:iCs/>
    </w:rPr>
  </w:style>
  <w:style w:type="character" w:customStyle="1" w:styleId="75">
    <w:name w:val="Знак Знак7"/>
    <w:rsid w:val="00D07CD9"/>
    <w:rPr>
      <w:rFonts w:ascii="Courier New" w:hAnsi="Courier New" w:cs="Courier New"/>
      <w:lang w:val="ru-RU" w:eastAsia="ar-SA" w:bidi="ar-SA"/>
    </w:rPr>
  </w:style>
  <w:style w:type="paragraph" w:styleId="2c">
    <w:name w:val="Body Text Indent 2"/>
    <w:basedOn w:val="a"/>
    <w:link w:val="2d"/>
    <w:rsid w:val="00D07CD9"/>
    <w:pPr>
      <w:spacing w:after="120" w:line="480" w:lineRule="auto"/>
      <w:ind w:left="283"/>
    </w:pPr>
    <w:rPr>
      <w:rFonts w:ascii="Times New Roman" w:eastAsia="Times New Roman" w:hAnsi="Times New Roman" w:cs="Times New Roman"/>
      <w:sz w:val="24"/>
      <w:szCs w:val="24"/>
      <w:lang w:val="ru-RU" w:eastAsia="ru-RU"/>
    </w:rPr>
  </w:style>
  <w:style w:type="character" w:customStyle="1" w:styleId="2d">
    <w:name w:val="Основной текст с отступом 2 Знак"/>
    <w:basedOn w:val="a0"/>
    <w:link w:val="2c"/>
    <w:rsid w:val="00D07CD9"/>
    <w:rPr>
      <w:rFonts w:ascii="Times New Roman" w:eastAsia="Times New Roman" w:hAnsi="Times New Roman" w:cs="Times New Roman"/>
      <w:sz w:val="24"/>
      <w:szCs w:val="24"/>
      <w:lang w:val="ru-RU" w:eastAsia="ru-RU"/>
    </w:rPr>
  </w:style>
  <w:style w:type="character" w:customStyle="1" w:styleId="FontStyle152">
    <w:name w:val="Font Style152"/>
    <w:rsid w:val="00D07CD9"/>
    <w:rPr>
      <w:rFonts w:ascii="Times New Roman" w:hAnsi="Times New Roman" w:cs="Times New Roman"/>
      <w:sz w:val="26"/>
      <w:szCs w:val="26"/>
    </w:rPr>
  </w:style>
  <w:style w:type="paragraph" w:customStyle="1" w:styleId="Style116">
    <w:name w:val="Style116"/>
    <w:basedOn w:val="a"/>
    <w:rsid w:val="00D07CD9"/>
    <w:pPr>
      <w:widowControl w:val="0"/>
      <w:autoSpaceDE w:val="0"/>
      <w:autoSpaceDN w:val="0"/>
      <w:adjustRightInd w:val="0"/>
      <w:spacing w:line="317" w:lineRule="exact"/>
      <w:ind w:firstLine="696"/>
      <w:jc w:val="both"/>
    </w:pPr>
    <w:rPr>
      <w:rFonts w:ascii="Times New Roman" w:eastAsia="Times New Roman" w:hAnsi="Times New Roman" w:cs="Times New Roman"/>
      <w:sz w:val="24"/>
      <w:szCs w:val="24"/>
      <w:lang w:val="ru-RU" w:eastAsia="ru-RU"/>
    </w:rPr>
  </w:style>
  <w:style w:type="paragraph" w:styleId="afff1">
    <w:name w:val="annotation subject"/>
    <w:basedOn w:val="aff"/>
    <w:next w:val="aff"/>
    <w:link w:val="afff2"/>
    <w:uiPriority w:val="99"/>
    <w:rsid w:val="00D07CD9"/>
    <w:rPr>
      <w:b/>
      <w:bCs/>
    </w:rPr>
  </w:style>
  <w:style w:type="character" w:customStyle="1" w:styleId="afff2">
    <w:name w:val="Тема примечания Знак"/>
    <w:basedOn w:val="aff0"/>
    <w:link w:val="afff1"/>
    <w:uiPriority w:val="99"/>
    <w:rsid w:val="00D07CD9"/>
    <w:rPr>
      <w:rFonts w:ascii="Times New Roman CYR" w:eastAsia="Times New Roman" w:hAnsi="Times New Roman CYR" w:cs="Times New Roman"/>
      <w:b/>
      <w:bCs/>
      <w:sz w:val="20"/>
      <w:szCs w:val="20"/>
      <w:lang w:val="ru-RU" w:eastAsia="ar-SA"/>
    </w:rPr>
  </w:style>
  <w:style w:type="paragraph" w:customStyle="1" w:styleId="1e">
    <w:name w:val="Абзац списка1"/>
    <w:basedOn w:val="a"/>
    <w:link w:val="ListParagraphChar"/>
    <w:rsid w:val="00D07CD9"/>
    <w:pPr>
      <w:spacing w:line="240" w:lineRule="auto"/>
      <w:ind w:left="720"/>
      <w:contextualSpacing/>
    </w:pPr>
    <w:rPr>
      <w:rFonts w:eastAsia="Times New Roman" w:cs="Times New Roman"/>
      <w:szCs w:val="20"/>
      <w:lang w:eastAsia="en-US"/>
    </w:rPr>
  </w:style>
  <w:style w:type="character" w:customStyle="1" w:styleId="ListParagraphChar">
    <w:name w:val="List Paragraph Char"/>
    <w:link w:val="1e"/>
    <w:locked/>
    <w:rsid w:val="00D07CD9"/>
    <w:rPr>
      <w:rFonts w:eastAsia="Times New Roman" w:cs="Times New Roman"/>
      <w:szCs w:val="20"/>
      <w:lang w:eastAsia="en-US"/>
    </w:rPr>
  </w:style>
  <w:style w:type="paragraph" w:styleId="afff3">
    <w:name w:val="TOC Heading"/>
    <w:basedOn w:val="1"/>
    <w:next w:val="a"/>
    <w:uiPriority w:val="39"/>
    <w:unhideWhenUsed/>
    <w:qFormat/>
    <w:rsid w:val="00D07CD9"/>
    <w:pPr>
      <w:spacing w:before="480" w:after="0"/>
      <w:outlineLvl w:val="9"/>
    </w:pPr>
    <w:rPr>
      <w:rFonts w:asciiTheme="majorHAnsi" w:eastAsiaTheme="majorEastAsia" w:hAnsiTheme="majorHAnsi" w:cstheme="majorBidi"/>
      <w:b w:val="0"/>
      <w:bCs/>
      <w:color w:val="365F91" w:themeColor="accent1" w:themeShade="BF"/>
      <w:szCs w:val="28"/>
      <w:lang w:val="ru-RU" w:eastAsia="en-US"/>
    </w:rPr>
  </w:style>
  <w:style w:type="paragraph" w:styleId="2e">
    <w:name w:val="toc 2"/>
    <w:basedOn w:val="a"/>
    <w:next w:val="a"/>
    <w:autoRedefine/>
    <w:uiPriority w:val="39"/>
    <w:unhideWhenUsed/>
    <w:qFormat/>
    <w:rsid w:val="00D07CD9"/>
    <w:pPr>
      <w:spacing w:after="100" w:line="240" w:lineRule="auto"/>
      <w:ind w:left="220"/>
    </w:pPr>
    <w:rPr>
      <w:rFonts w:eastAsia="Calibri" w:cs="Times New Roman"/>
      <w:lang w:eastAsia="en-US"/>
    </w:rPr>
  </w:style>
  <w:style w:type="paragraph" w:styleId="3b">
    <w:name w:val="toc 3"/>
    <w:basedOn w:val="a"/>
    <w:next w:val="a"/>
    <w:autoRedefine/>
    <w:uiPriority w:val="39"/>
    <w:unhideWhenUsed/>
    <w:qFormat/>
    <w:rsid w:val="00D07CD9"/>
    <w:pPr>
      <w:spacing w:after="100" w:line="240" w:lineRule="auto"/>
      <w:ind w:left="440"/>
    </w:pPr>
    <w:rPr>
      <w:rFonts w:eastAsia="Calibri" w:cs="Times New Roman"/>
      <w:lang w:eastAsia="en-US"/>
    </w:rPr>
  </w:style>
  <w:style w:type="paragraph" w:customStyle="1" w:styleId="OPM">
    <w:name w:val="OPM"/>
    <w:basedOn w:val="a"/>
    <w:link w:val="BodytextChar"/>
    <w:uiPriority w:val="99"/>
    <w:qFormat/>
    <w:rsid w:val="00D07CD9"/>
    <w:pPr>
      <w:spacing w:after="240" w:line="240" w:lineRule="auto"/>
      <w:ind w:left="360"/>
      <w:jc w:val="both"/>
    </w:pPr>
    <w:rPr>
      <w:rFonts w:eastAsia="Times New Roman"/>
      <w:color w:val="000000"/>
      <w:spacing w:val="7"/>
      <w:sz w:val="28"/>
      <w:szCs w:val="20"/>
      <w:lang w:val="en-GB" w:eastAsia="en-US"/>
    </w:rPr>
  </w:style>
  <w:style w:type="character" w:customStyle="1" w:styleId="BodytextChar">
    <w:name w:val="Body text Char"/>
    <w:aliases w:val="OPM Char,(Main Text) Char,date Char Char"/>
    <w:basedOn w:val="a0"/>
    <w:link w:val="OPM"/>
    <w:uiPriority w:val="99"/>
    <w:rsid w:val="00D07CD9"/>
    <w:rPr>
      <w:rFonts w:eastAsia="Times New Roman"/>
      <w:color w:val="000000"/>
      <w:spacing w:val="7"/>
      <w:sz w:val="28"/>
      <w:szCs w:val="20"/>
      <w:lang w:val="en-GB" w:eastAsia="en-US"/>
    </w:rPr>
  </w:style>
  <w:style w:type="paragraph" w:customStyle="1" w:styleId="1f">
    <w:name w:val="Список 1"/>
    <w:basedOn w:val="af3"/>
    <w:link w:val="1f0"/>
    <w:qFormat/>
    <w:rsid w:val="00D07CD9"/>
    <w:pPr>
      <w:tabs>
        <w:tab w:val="left" w:pos="567"/>
      </w:tabs>
      <w:suppressAutoHyphens/>
      <w:autoSpaceDE/>
      <w:autoSpaceDN/>
      <w:snapToGrid w:val="0"/>
      <w:spacing w:before="120"/>
      <w:jc w:val="both"/>
    </w:pPr>
    <w:rPr>
      <w:rFonts w:ascii="Arial" w:eastAsia="Calibri" w:hAnsi="Arial" w:cs="Arial"/>
    </w:rPr>
  </w:style>
  <w:style w:type="character" w:customStyle="1" w:styleId="1f0">
    <w:name w:val="Список 1 Знак"/>
    <w:link w:val="1f"/>
    <w:rsid w:val="00D07CD9"/>
    <w:rPr>
      <w:rFonts w:eastAsia="Calibri"/>
      <w:lang w:eastAsia="en-US"/>
    </w:rPr>
  </w:style>
  <w:style w:type="paragraph" w:styleId="1f1">
    <w:name w:val="toc 1"/>
    <w:basedOn w:val="a"/>
    <w:next w:val="a"/>
    <w:autoRedefine/>
    <w:uiPriority w:val="39"/>
    <w:unhideWhenUsed/>
    <w:qFormat/>
    <w:rsid w:val="00D07CD9"/>
    <w:pPr>
      <w:spacing w:line="240" w:lineRule="auto"/>
    </w:pPr>
    <w:rPr>
      <w:rFonts w:ascii="Times New Roman" w:eastAsia="Calibri" w:hAnsi="Times New Roman" w:cs="Times New Roman"/>
      <w:b/>
      <w:bCs/>
      <w:caps/>
      <w:sz w:val="28"/>
      <w:szCs w:val="24"/>
      <w:lang w:eastAsia="en-US"/>
    </w:rPr>
  </w:style>
  <w:style w:type="paragraph" w:styleId="45">
    <w:name w:val="toc 4"/>
    <w:basedOn w:val="a"/>
    <w:next w:val="a"/>
    <w:autoRedefine/>
    <w:unhideWhenUsed/>
    <w:rsid w:val="00D07CD9"/>
    <w:pPr>
      <w:spacing w:line="240" w:lineRule="auto"/>
      <w:ind w:left="440"/>
    </w:pPr>
    <w:rPr>
      <w:rFonts w:asciiTheme="minorHAnsi" w:eastAsia="Calibri" w:hAnsiTheme="minorHAnsi" w:cs="Times New Roman"/>
      <w:sz w:val="20"/>
      <w:szCs w:val="20"/>
      <w:lang w:eastAsia="en-US"/>
    </w:rPr>
  </w:style>
  <w:style w:type="paragraph" w:styleId="54">
    <w:name w:val="toc 5"/>
    <w:basedOn w:val="a"/>
    <w:next w:val="a"/>
    <w:autoRedefine/>
    <w:unhideWhenUsed/>
    <w:rsid w:val="00D07CD9"/>
    <w:pPr>
      <w:spacing w:line="240" w:lineRule="auto"/>
      <w:ind w:left="660"/>
    </w:pPr>
    <w:rPr>
      <w:rFonts w:asciiTheme="minorHAnsi" w:eastAsia="Calibri" w:hAnsiTheme="minorHAnsi" w:cs="Times New Roman"/>
      <w:sz w:val="20"/>
      <w:szCs w:val="20"/>
      <w:lang w:eastAsia="en-US"/>
    </w:rPr>
  </w:style>
  <w:style w:type="paragraph" w:styleId="64">
    <w:name w:val="toc 6"/>
    <w:basedOn w:val="a"/>
    <w:next w:val="a"/>
    <w:autoRedefine/>
    <w:unhideWhenUsed/>
    <w:rsid w:val="00D07CD9"/>
    <w:pPr>
      <w:spacing w:line="240" w:lineRule="auto"/>
      <w:ind w:left="880"/>
    </w:pPr>
    <w:rPr>
      <w:rFonts w:asciiTheme="minorHAnsi" w:eastAsia="Calibri" w:hAnsiTheme="minorHAnsi" w:cs="Times New Roman"/>
      <w:sz w:val="20"/>
      <w:szCs w:val="20"/>
      <w:lang w:eastAsia="en-US"/>
    </w:rPr>
  </w:style>
  <w:style w:type="paragraph" w:styleId="76">
    <w:name w:val="toc 7"/>
    <w:basedOn w:val="a"/>
    <w:next w:val="a"/>
    <w:autoRedefine/>
    <w:unhideWhenUsed/>
    <w:rsid w:val="00D07CD9"/>
    <w:pPr>
      <w:spacing w:line="240" w:lineRule="auto"/>
      <w:ind w:left="1100"/>
    </w:pPr>
    <w:rPr>
      <w:rFonts w:asciiTheme="minorHAnsi" w:eastAsia="Calibri" w:hAnsiTheme="minorHAnsi" w:cs="Times New Roman"/>
      <w:sz w:val="20"/>
      <w:szCs w:val="20"/>
      <w:lang w:eastAsia="en-US"/>
    </w:rPr>
  </w:style>
  <w:style w:type="paragraph" w:styleId="81">
    <w:name w:val="toc 8"/>
    <w:basedOn w:val="a"/>
    <w:next w:val="a"/>
    <w:autoRedefine/>
    <w:unhideWhenUsed/>
    <w:rsid w:val="00D07CD9"/>
    <w:pPr>
      <w:spacing w:line="240" w:lineRule="auto"/>
      <w:ind w:left="1320"/>
    </w:pPr>
    <w:rPr>
      <w:rFonts w:asciiTheme="minorHAnsi" w:eastAsia="Calibri" w:hAnsiTheme="minorHAnsi" w:cs="Times New Roman"/>
      <w:sz w:val="20"/>
      <w:szCs w:val="20"/>
      <w:lang w:eastAsia="en-US"/>
    </w:rPr>
  </w:style>
  <w:style w:type="paragraph" w:styleId="93">
    <w:name w:val="toc 9"/>
    <w:basedOn w:val="a"/>
    <w:next w:val="a"/>
    <w:autoRedefine/>
    <w:unhideWhenUsed/>
    <w:rsid w:val="00D07CD9"/>
    <w:pPr>
      <w:spacing w:line="240" w:lineRule="auto"/>
      <w:ind w:left="1540"/>
    </w:pPr>
    <w:rPr>
      <w:rFonts w:asciiTheme="minorHAnsi" w:eastAsia="Calibri" w:hAnsiTheme="minorHAnsi" w:cs="Times New Roman"/>
      <w:sz w:val="20"/>
      <w:szCs w:val="20"/>
      <w:lang w:eastAsia="en-US"/>
    </w:rPr>
  </w:style>
  <w:style w:type="paragraph" w:customStyle="1" w:styleId="ChartTitle">
    <w:name w:val="Chart Title"/>
    <w:basedOn w:val="a"/>
    <w:next w:val="a"/>
    <w:rsid w:val="00D07CD9"/>
    <w:pPr>
      <w:keepNext/>
      <w:keepLines/>
      <w:tabs>
        <w:tab w:val="num" w:pos="1474"/>
      </w:tabs>
      <w:suppressAutoHyphens/>
      <w:spacing w:after="120" w:line="240" w:lineRule="auto"/>
      <w:ind w:left="1474" w:hanging="1474"/>
      <w:jc w:val="both"/>
    </w:pPr>
    <w:rPr>
      <w:rFonts w:eastAsia="Times New Roman"/>
      <w:b/>
      <w:lang w:eastAsia="en-US"/>
    </w:rPr>
  </w:style>
  <w:style w:type="paragraph" w:customStyle="1" w:styleId="ListofTables">
    <w:name w:val="List of Tables"/>
    <w:basedOn w:val="a"/>
    <w:rsid w:val="00D07CD9"/>
    <w:pPr>
      <w:spacing w:after="120" w:line="240" w:lineRule="auto"/>
      <w:ind w:firstLine="720"/>
      <w:jc w:val="both"/>
    </w:pPr>
    <w:rPr>
      <w:rFonts w:eastAsia="Times New Roman"/>
      <w:b/>
      <w:lang w:eastAsia="en-US"/>
    </w:rPr>
  </w:style>
  <w:style w:type="character" w:customStyle="1" w:styleId="afff4">
    <w:name w:val="Текст сноски Знак"/>
    <w:basedOn w:val="a0"/>
    <w:link w:val="afff5"/>
    <w:semiHidden/>
    <w:rsid w:val="00D07CD9"/>
    <w:rPr>
      <w:rFonts w:eastAsia="Times New Roman"/>
      <w:sz w:val="16"/>
      <w:szCs w:val="20"/>
    </w:rPr>
  </w:style>
  <w:style w:type="paragraph" w:styleId="afff5">
    <w:name w:val="footnote text"/>
    <w:basedOn w:val="a"/>
    <w:link w:val="afff4"/>
    <w:semiHidden/>
    <w:rsid w:val="00D07CD9"/>
    <w:pPr>
      <w:spacing w:after="120" w:line="240" w:lineRule="auto"/>
      <w:ind w:firstLine="720"/>
      <w:jc w:val="both"/>
    </w:pPr>
    <w:rPr>
      <w:rFonts w:eastAsia="Times New Roman"/>
      <w:sz w:val="16"/>
      <w:szCs w:val="20"/>
    </w:rPr>
  </w:style>
  <w:style w:type="character" w:customStyle="1" w:styleId="1f2">
    <w:name w:val="Текст сноски Знак1"/>
    <w:basedOn w:val="a0"/>
    <w:uiPriority w:val="99"/>
    <w:semiHidden/>
    <w:rsid w:val="00D07CD9"/>
    <w:rPr>
      <w:sz w:val="20"/>
      <w:szCs w:val="20"/>
    </w:rPr>
  </w:style>
  <w:style w:type="paragraph" w:customStyle="1" w:styleId="366">
    <w:name w:val="Стиль Заголовок 3 + Перед:  6 пт После:  6 пт"/>
    <w:basedOn w:val="3"/>
    <w:rsid w:val="00D07CD9"/>
    <w:pPr>
      <w:keepLines w:val="0"/>
      <w:spacing w:before="0" w:after="120" w:line="240" w:lineRule="auto"/>
      <w:ind w:firstLine="720"/>
      <w:jc w:val="both"/>
    </w:pPr>
    <w:rPr>
      <w:rFonts w:ascii="Times New Roman" w:eastAsia="Times New Roman" w:hAnsi="Times New Roman" w:cs="Times New Roman"/>
      <w:b/>
      <w:bCs/>
      <w:color w:val="auto"/>
      <w:sz w:val="24"/>
      <w:szCs w:val="20"/>
      <w:lang w:eastAsia="en-US"/>
    </w:rPr>
  </w:style>
  <w:style w:type="paragraph" w:customStyle="1" w:styleId="1f3">
    <w:name w:val="Стиль Заголовок 1 + все прописные"/>
    <w:basedOn w:val="1"/>
    <w:rsid w:val="00D07CD9"/>
    <w:pPr>
      <w:keepLines w:val="0"/>
      <w:pageBreakBefore/>
      <w:tabs>
        <w:tab w:val="left" w:pos="567"/>
      </w:tabs>
      <w:spacing w:before="0" w:after="0" w:line="240" w:lineRule="auto"/>
      <w:ind w:firstLine="720"/>
      <w:jc w:val="both"/>
    </w:pPr>
    <w:rPr>
      <w:rFonts w:eastAsia="Times New Roman"/>
      <w:b w:val="0"/>
      <w:bCs/>
      <w:caps/>
      <w:color w:val="365F91" w:themeColor="accent1" w:themeShade="BF"/>
      <w:kern w:val="32"/>
      <w:sz w:val="32"/>
      <w:szCs w:val="32"/>
      <w:lang w:eastAsia="en-US"/>
    </w:rPr>
  </w:style>
  <w:style w:type="paragraph" w:customStyle="1" w:styleId="114">
    <w:name w:val="Стиль Заголовок 1 + все прописные1"/>
    <w:basedOn w:val="1"/>
    <w:rsid w:val="00D07CD9"/>
    <w:pPr>
      <w:keepLines w:val="0"/>
      <w:pageBreakBefore/>
      <w:tabs>
        <w:tab w:val="left" w:pos="567"/>
      </w:tabs>
      <w:spacing w:before="360" w:after="240" w:line="240" w:lineRule="auto"/>
      <w:ind w:firstLine="720"/>
      <w:jc w:val="both"/>
    </w:pPr>
    <w:rPr>
      <w:rFonts w:eastAsia="Times New Roman"/>
      <w:b w:val="0"/>
      <w:bCs/>
      <w:caps/>
      <w:color w:val="365F91" w:themeColor="accent1" w:themeShade="BF"/>
      <w:kern w:val="32"/>
      <w:sz w:val="32"/>
      <w:szCs w:val="32"/>
      <w:lang w:eastAsia="en-US"/>
    </w:rPr>
  </w:style>
  <w:style w:type="paragraph" w:customStyle="1" w:styleId="212">
    <w:name w:val="Стиль Заголовок 2 + не курсив малые прописные После:  12 пт"/>
    <w:basedOn w:val="2"/>
    <w:rsid w:val="00D07CD9"/>
    <w:pPr>
      <w:keepLines w:val="0"/>
      <w:spacing w:before="0" w:after="240"/>
      <w:ind w:firstLine="720"/>
      <w:jc w:val="both"/>
    </w:pPr>
    <w:rPr>
      <w:rFonts w:eastAsia="Times New Roman" w:cs="Times New Roman"/>
      <w:b w:val="0"/>
      <w:bCs/>
      <w:smallCaps/>
      <w:szCs w:val="20"/>
      <w:lang w:eastAsia="en-US"/>
    </w:rPr>
  </w:style>
  <w:style w:type="paragraph" w:customStyle="1" w:styleId="2121">
    <w:name w:val="Стиль Заголовок 2 + не курсив малые прописные После:  12 пт1"/>
    <w:basedOn w:val="2"/>
    <w:autoRedefine/>
    <w:rsid w:val="00D07CD9"/>
    <w:pPr>
      <w:keepLines w:val="0"/>
      <w:spacing w:before="0" w:after="240"/>
      <w:ind w:left="1418" w:hanging="698"/>
      <w:jc w:val="both"/>
    </w:pPr>
    <w:rPr>
      <w:rFonts w:eastAsia="Times New Roman" w:cs="Times New Roman"/>
      <w:b w:val="0"/>
      <w:bCs/>
      <w:smallCaps/>
      <w:szCs w:val="20"/>
      <w:lang w:eastAsia="en-US"/>
    </w:rPr>
  </w:style>
  <w:style w:type="paragraph" w:customStyle="1" w:styleId="1f4">
    <w:name w:val="1"/>
    <w:basedOn w:val="a"/>
    <w:rsid w:val="00D07CD9"/>
    <w:pPr>
      <w:spacing w:line="240" w:lineRule="auto"/>
    </w:pPr>
    <w:rPr>
      <w:rFonts w:ascii="Verdana" w:eastAsia="Times New Roman" w:hAnsi="Verdana" w:cs="Times New Roman"/>
      <w:sz w:val="20"/>
      <w:szCs w:val="20"/>
      <w:lang w:eastAsia="en-US"/>
    </w:rPr>
  </w:style>
  <w:style w:type="paragraph" w:customStyle="1" w:styleId="LINCTableRus">
    <w:name w:val="LINC Table Rus"/>
    <w:basedOn w:val="a"/>
    <w:next w:val="a"/>
    <w:rsid w:val="00D07CD9"/>
    <w:pPr>
      <w:keepNext/>
      <w:keepLines/>
      <w:tabs>
        <w:tab w:val="num" w:pos="1134"/>
        <w:tab w:val="left" w:pos="1418"/>
      </w:tabs>
      <w:spacing w:before="120" w:after="120" w:line="240" w:lineRule="auto"/>
      <w:ind w:left="1418" w:hanging="1418"/>
      <w:jc w:val="both"/>
    </w:pPr>
    <w:rPr>
      <w:rFonts w:eastAsia="Times New Roman"/>
      <w:b/>
      <w:color w:val="004990"/>
      <w:lang w:val="ru-RU" w:eastAsia="en-US"/>
    </w:rPr>
  </w:style>
  <w:style w:type="character" w:customStyle="1" w:styleId="FontStyle17">
    <w:name w:val="Font Style17"/>
    <w:rsid w:val="00D07CD9"/>
    <w:rPr>
      <w:rFonts w:ascii="Times New Roman" w:hAnsi="Times New Roman"/>
      <w:sz w:val="24"/>
    </w:rPr>
  </w:style>
  <w:style w:type="character" w:customStyle="1" w:styleId="3c">
    <w:name w:val="Основной текст с отступом 3 Знак"/>
    <w:basedOn w:val="a0"/>
    <w:link w:val="3d"/>
    <w:uiPriority w:val="99"/>
    <w:semiHidden/>
    <w:rsid w:val="00D07CD9"/>
    <w:rPr>
      <w:rFonts w:eastAsia="Calibri"/>
      <w:sz w:val="16"/>
      <w:szCs w:val="16"/>
    </w:rPr>
  </w:style>
  <w:style w:type="paragraph" w:styleId="3d">
    <w:name w:val="Body Text Indent 3"/>
    <w:basedOn w:val="a"/>
    <w:link w:val="3c"/>
    <w:uiPriority w:val="99"/>
    <w:semiHidden/>
    <w:unhideWhenUsed/>
    <w:rsid w:val="00D07CD9"/>
    <w:pPr>
      <w:spacing w:after="120" w:line="240" w:lineRule="auto"/>
      <w:ind w:left="283"/>
    </w:pPr>
    <w:rPr>
      <w:rFonts w:eastAsia="Calibri"/>
      <w:sz w:val="16"/>
      <w:szCs w:val="16"/>
    </w:rPr>
  </w:style>
  <w:style w:type="character" w:customStyle="1" w:styleId="313">
    <w:name w:val="Основной текст с отступом 3 Знак1"/>
    <w:basedOn w:val="a0"/>
    <w:uiPriority w:val="99"/>
    <w:semiHidden/>
    <w:rsid w:val="00D07CD9"/>
    <w:rPr>
      <w:sz w:val="16"/>
      <w:szCs w:val="16"/>
    </w:rPr>
  </w:style>
  <w:style w:type="character" w:customStyle="1" w:styleId="longtext">
    <w:name w:val="long_text"/>
    <w:basedOn w:val="a0"/>
    <w:rsid w:val="00D07CD9"/>
  </w:style>
  <w:style w:type="paragraph" w:customStyle="1" w:styleId="rvps2">
    <w:name w:val="rvps2"/>
    <w:basedOn w:val="a"/>
    <w:rsid w:val="00D07CD9"/>
    <w:pPr>
      <w:spacing w:before="100" w:beforeAutospacing="1" w:after="100" w:afterAutospacing="1" w:line="240" w:lineRule="auto"/>
      <w:ind w:right="23"/>
      <w:jc w:val="both"/>
    </w:pPr>
    <w:rPr>
      <w:rFonts w:ascii="Times New Roman" w:eastAsia="Times New Roman" w:hAnsi="Times New Roman" w:cs="Times New Roman"/>
      <w:sz w:val="24"/>
      <w:szCs w:val="24"/>
      <w:lang w:val="ru-RU" w:eastAsia="ru-RU"/>
    </w:rPr>
  </w:style>
  <w:style w:type="character" w:customStyle="1" w:styleId="2f">
    <w:name w:val="Подпись к таблице (2)_"/>
    <w:basedOn w:val="a0"/>
    <w:rsid w:val="00D07CD9"/>
    <w:rPr>
      <w:rFonts w:ascii="Times New Roman" w:eastAsia="Times New Roman" w:hAnsi="Times New Roman" w:cs="Times New Roman"/>
      <w:b/>
      <w:color w:val="365F91" w:themeColor="accent1" w:themeShade="BF"/>
      <w:sz w:val="28"/>
      <w:szCs w:val="20"/>
      <w:shd w:val="clear" w:color="auto" w:fill="FFFFFF"/>
    </w:rPr>
  </w:style>
  <w:style w:type="paragraph" w:customStyle="1" w:styleId="610">
    <w:name w:val="Заголовок 61"/>
    <w:basedOn w:val="a"/>
    <w:uiPriority w:val="1"/>
    <w:qFormat/>
    <w:rsid w:val="00D07CD9"/>
    <w:pPr>
      <w:widowControl w:val="0"/>
      <w:autoSpaceDE w:val="0"/>
      <w:autoSpaceDN w:val="0"/>
      <w:spacing w:line="240" w:lineRule="auto"/>
      <w:ind w:left="1027"/>
      <w:outlineLvl w:val="6"/>
    </w:pPr>
    <w:rPr>
      <w:rFonts w:ascii="Calibri" w:eastAsia="Calibri" w:hAnsi="Calibri" w:cs="Times New Roman"/>
      <w:sz w:val="24"/>
      <w:szCs w:val="24"/>
      <w:lang w:val="en-US" w:eastAsia="en-US"/>
    </w:rPr>
  </w:style>
  <w:style w:type="character" w:customStyle="1" w:styleId="apple-converted-space">
    <w:name w:val="apple-converted-space"/>
    <w:basedOn w:val="a0"/>
    <w:rsid w:val="00D07CD9"/>
  </w:style>
  <w:style w:type="paragraph" w:styleId="afff6">
    <w:name w:val="table of figures"/>
    <w:basedOn w:val="a"/>
    <w:next w:val="a"/>
    <w:uiPriority w:val="99"/>
    <w:unhideWhenUsed/>
    <w:rsid w:val="00D07CD9"/>
    <w:pPr>
      <w:spacing w:line="240" w:lineRule="auto"/>
    </w:pPr>
    <w:rPr>
      <w:rFonts w:ascii="Times New Roman" w:eastAsia="Calibri" w:hAnsi="Times New Roman" w:cs="Times New Roman"/>
      <w:sz w:val="28"/>
      <w:lang w:eastAsia="en-US"/>
    </w:rPr>
  </w:style>
  <w:style w:type="paragraph" w:customStyle="1" w:styleId="login-buttonuser">
    <w:name w:val="login-button__user"/>
    <w:basedOn w:val="a"/>
    <w:rsid w:val="00D07CD9"/>
    <w:pPr>
      <w:spacing w:before="100" w:beforeAutospacing="1" w:after="100" w:afterAutospacing="1" w:line="240" w:lineRule="auto"/>
      <w:ind w:right="23" w:firstLine="851"/>
      <w:jc w:val="both"/>
    </w:pPr>
    <w:rPr>
      <w:rFonts w:ascii="Times New Roman" w:eastAsia="Times New Roman" w:hAnsi="Times New Roman" w:cs="Times New Roman"/>
      <w:sz w:val="24"/>
      <w:szCs w:val="24"/>
      <w:lang w:val="ru-RU" w:eastAsia="ru-RU"/>
    </w:rPr>
  </w:style>
  <w:style w:type="character" w:customStyle="1" w:styleId="211pt">
    <w:name w:val="Подпись к таблице (2) + 11 pt"/>
    <w:basedOn w:val="2f"/>
    <w:rsid w:val="00D07CD9"/>
    <w:rPr>
      <w:rFonts w:ascii="Times New Roman" w:eastAsia="Times New Roman" w:hAnsi="Times New Roman" w:cs="Times New Roman"/>
      <w:b/>
      <w:color w:val="365F91" w:themeColor="accent1" w:themeShade="BF"/>
      <w:sz w:val="28"/>
      <w:szCs w:val="20"/>
      <w:shd w:val="clear" w:color="auto" w:fill="FFFFFF"/>
    </w:rPr>
  </w:style>
  <w:style w:type="paragraph" w:customStyle="1" w:styleId="rvps12">
    <w:name w:val="rvps12"/>
    <w:basedOn w:val="a"/>
    <w:rsid w:val="00D07CD9"/>
    <w:pPr>
      <w:spacing w:before="100" w:beforeAutospacing="1" w:after="100" w:afterAutospacing="1" w:line="240" w:lineRule="auto"/>
      <w:ind w:right="23" w:firstLine="851"/>
      <w:jc w:val="both"/>
    </w:pPr>
    <w:rPr>
      <w:rFonts w:ascii="Times New Roman" w:eastAsia="Times New Roman" w:hAnsi="Times New Roman" w:cs="Times New Roman"/>
      <w:sz w:val="24"/>
      <w:szCs w:val="24"/>
      <w:lang w:val="ru-RU" w:eastAsia="ru-RU"/>
    </w:rPr>
  </w:style>
  <w:style w:type="character" w:customStyle="1" w:styleId="afff7">
    <w:name w:val="Основной текст_"/>
    <w:basedOn w:val="a0"/>
    <w:uiPriority w:val="99"/>
    <w:locked/>
    <w:rsid w:val="00D07CD9"/>
    <w:rPr>
      <w:rFonts w:cs="Times New Roman"/>
      <w:sz w:val="23"/>
      <w:szCs w:val="23"/>
      <w:shd w:val="clear" w:color="auto" w:fill="FFFFFF"/>
    </w:rPr>
  </w:style>
  <w:style w:type="character" w:customStyle="1" w:styleId="1571">
    <w:name w:val="1571"/>
    <w:aliases w:val="baiaagaaboqcaaadwqqaaavnbaaaaaaaaaaaaaaaaaaaaaaaaaaaaaaaaaaaaaaaaaaaaaaaaaaaaaaaaaaaaaaaaaaaaaaaaaaaaaaaaaaaaaaaaaaaaaaaaaaaaaaaaaaaaaaaaaaaaaaaaaaaaaaaaaaaaaaaaaaaaaaaaaaaaaaaaaaaaaaaaaaaaaaaaaaaaaaaaaaaaaaaaaaaaaaaaaaaaaaaaaaaaaaa"/>
    <w:basedOn w:val="a0"/>
    <w:rsid w:val="00D07CD9"/>
  </w:style>
  <w:style w:type="paragraph" w:customStyle="1" w:styleId="1f5">
    <w:name w:val="Стиль1"/>
    <w:link w:val="1f6"/>
    <w:qFormat/>
    <w:rsid w:val="00D07CD9"/>
    <w:pPr>
      <w:spacing w:line="240" w:lineRule="auto"/>
      <w:ind w:right="23" w:firstLine="680"/>
      <w:jc w:val="both"/>
    </w:pPr>
    <w:rPr>
      <w:rFonts w:ascii="Times New Roman" w:eastAsia="Times New Roman" w:hAnsi="Times New Roman" w:cs="Times New Roman"/>
      <w:b/>
      <w:bCs/>
      <w:sz w:val="28"/>
      <w:szCs w:val="28"/>
      <w:lang w:val="en-US" w:eastAsia="en-US"/>
    </w:rPr>
  </w:style>
  <w:style w:type="character" w:customStyle="1" w:styleId="1f6">
    <w:name w:val="Стиль1 Знак"/>
    <w:basedOn w:val="a0"/>
    <w:link w:val="1f5"/>
    <w:rsid w:val="00D07CD9"/>
    <w:rPr>
      <w:rFonts w:ascii="Times New Roman" w:eastAsia="Times New Roman" w:hAnsi="Times New Roman" w:cs="Times New Roman"/>
      <w:b/>
      <w:bCs/>
      <w:sz w:val="28"/>
      <w:szCs w:val="28"/>
      <w:lang w:val="en-US" w:eastAsia="en-US"/>
    </w:rPr>
  </w:style>
  <w:style w:type="paragraph" w:customStyle="1" w:styleId="2f0">
    <w:name w:val="Абзац списка2"/>
    <w:basedOn w:val="a"/>
    <w:link w:val="ListParagraphChar1"/>
    <w:uiPriority w:val="99"/>
    <w:rsid w:val="00D07CD9"/>
    <w:pPr>
      <w:spacing w:line="240" w:lineRule="auto"/>
      <w:ind w:left="720"/>
      <w:contextualSpacing/>
    </w:pPr>
    <w:rPr>
      <w:rFonts w:eastAsia="Times New Roman" w:cs="Times New Roman"/>
      <w:sz w:val="20"/>
      <w:szCs w:val="20"/>
      <w:lang w:val="en-US" w:eastAsia="ja-JP"/>
    </w:rPr>
  </w:style>
  <w:style w:type="character" w:customStyle="1" w:styleId="ListParagraphChar1">
    <w:name w:val="List Paragraph Char1"/>
    <w:link w:val="2f0"/>
    <w:uiPriority w:val="99"/>
    <w:locked/>
    <w:rsid w:val="00D07CD9"/>
    <w:rPr>
      <w:rFonts w:eastAsia="Times New Roman" w:cs="Times New Roman"/>
      <w:sz w:val="20"/>
      <w:szCs w:val="20"/>
      <w:lang w:val="en-US" w:eastAsia="ja-JP"/>
    </w:rPr>
  </w:style>
  <w:style w:type="character" w:customStyle="1" w:styleId="1f7">
    <w:name w:val="Неразрешенное упоминание1"/>
    <w:basedOn w:val="a0"/>
    <w:uiPriority w:val="99"/>
    <w:semiHidden/>
    <w:unhideWhenUsed/>
    <w:rsid w:val="00FB3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378497">
      <w:bodyDiv w:val="1"/>
      <w:marLeft w:val="0"/>
      <w:marRight w:val="0"/>
      <w:marTop w:val="0"/>
      <w:marBottom w:val="0"/>
      <w:divBdr>
        <w:top w:val="none" w:sz="0" w:space="0" w:color="auto"/>
        <w:left w:val="none" w:sz="0" w:space="0" w:color="auto"/>
        <w:bottom w:val="none" w:sz="0" w:space="0" w:color="auto"/>
        <w:right w:val="none" w:sz="0" w:space="0" w:color="auto"/>
      </w:divBdr>
    </w:div>
    <w:div w:id="969749731">
      <w:bodyDiv w:val="1"/>
      <w:marLeft w:val="0"/>
      <w:marRight w:val="0"/>
      <w:marTop w:val="0"/>
      <w:marBottom w:val="0"/>
      <w:divBdr>
        <w:top w:val="none" w:sz="0" w:space="0" w:color="auto"/>
        <w:left w:val="none" w:sz="0" w:space="0" w:color="auto"/>
        <w:bottom w:val="none" w:sz="0" w:space="0" w:color="auto"/>
        <w:right w:val="none" w:sz="0" w:space="0" w:color="auto"/>
      </w:divBdr>
    </w:div>
    <w:div w:id="1320304380">
      <w:bodyDiv w:val="1"/>
      <w:marLeft w:val="0"/>
      <w:marRight w:val="0"/>
      <w:marTop w:val="0"/>
      <w:marBottom w:val="0"/>
      <w:divBdr>
        <w:top w:val="none" w:sz="0" w:space="0" w:color="auto"/>
        <w:left w:val="none" w:sz="0" w:space="0" w:color="auto"/>
        <w:bottom w:val="none" w:sz="0" w:space="0" w:color="auto"/>
        <w:right w:val="none" w:sz="0" w:space="0" w:color="auto"/>
      </w:divBdr>
    </w:div>
    <w:div w:id="1359548913">
      <w:bodyDiv w:val="1"/>
      <w:marLeft w:val="0"/>
      <w:marRight w:val="0"/>
      <w:marTop w:val="0"/>
      <w:marBottom w:val="0"/>
      <w:divBdr>
        <w:top w:val="none" w:sz="0" w:space="0" w:color="auto"/>
        <w:left w:val="none" w:sz="0" w:space="0" w:color="auto"/>
        <w:bottom w:val="none" w:sz="0" w:space="0" w:color="auto"/>
        <w:right w:val="none" w:sz="0" w:space="0" w:color="auto"/>
      </w:divBdr>
    </w:div>
    <w:div w:id="1898012362">
      <w:bodyDiv w:val="1"/>
      <w:marLeft w:val="0"/>
      <w:marRight w:val="0"/>
      <w:marTop w:val="0"/>
      <w:marBottom w:val="0"/>
      <w:divBdr>
        <w:top w:val="none" w:sz="0" w:space="0" w:color="auto"/>
        <w:left w:val="none" w:sz="0" w:space="0" w:color="auto"/>
        <w:bottom w:val="none" w:sz="0" w:space="0" w:color="auto"/>
        <w:right w:val="none" w:sz="0" w:space="0" w:color="auto"/>
      </w:divBdr>
    </w:div>
    <w:div w:id="2003269881">
      <w:bodyDiv w:val="1"/>
      <w:marLeft w:val="0"/>
      <w:marRight w:val="0"/>
      <w:marTop w:val="0"/>
      <w:marBottom w:val="0"/>
      <w:divBdr>
        <w:top w:val="none" w:sz="0" w:space="0" w:color="auto"/>
        <w:left w:val="none" w:sz="0" w:space="0" w:color="auto"/>
        <w:bottom w:val="none" w:sz="0" w:space="0" w:color="auto"/>
        <w:right w:val="none" w:sz="0" w:space="0" w:color="auto"/>
      </w:divBdr>
    </w:div>
    <w:div w:id="2029987222">
      <w:bodyDiv w:val="1"/>
      <w:marLeft w:val="0"/>
      <w:marRight w:val="0"/>
      <w:marTop w:val="0"/>
      <w:marBottom w:val="0"/>
      <w:divBdr>
        <w:top w:val="none" w:sz="0" w:space="0" w:color="auto"/>
        <w:left w:val="none" w:sz="0" w:space="0" w:color="auto"/>
        <w:bottom w:val="none" w:sz="0" w:space="0" w:color="auto"/>
        <w:right w:val="none" w:sz="0" w:space="0" w:color="auto"/>
      </w:divBdr>
    </w:div>
    <w:div w:id="209585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header" Target="header2.xml"/><Relationship Id="rId39" Type="http://schemas.openxmlformats.org/officeDocument/2006/relationships/image" Target="media/image18.png"/><Relationship Id="rId21" Type="http://schemas.openxmlformats.org/officeDocument/2006/relationships/chart" Target="charts/chart11.xm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footer" Target="footer3.xml"/><Relationship Id="rId11" Type="http://schemas.openxmlformats.org/officeDocument/2006/relationships/chart" Target="charts/chart2.xml"/><Relationship Id="rId24" Type="http://schemas.openxmlformats.org/officeDocument/2006/relationships/footer" Target="footer1.xm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chart" Target="charts/chart12.xml"/><Relationship Id="rId27" Type="http://schemas.openxmlformats.org/officeDocument/2006/relationships/header" Target="header3.xm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8" Type="http://schemas.openxmlformats.org/officeDocument/2006/relationships/image" Target="media/image1.pn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footer" Target="footer2.xm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chart" Target="charts/chart10.xml"/><Relationship Id="rId41" Type="http://schemas.openxmlformats.org/officeDocument/2006/relationships/image" Target="media/image2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eader" Target="header1.xml"/><Relationship Id="rId28" Type="http://schemas.openxmlformats.org/officeDocument/2006/relationships/header" Target="header4.xml"/><Relationship Id="rId36" Type="http://schemas.openxmlformats.org/officeDocument/2006/relationships/image" Target="media/image15.png"/><Relationship Id="rId49" Type="http://schemas.openxmlformats.org/officeDocument/2006/relationships/image" Target="media/image28.png"/></Relationships>
</file>

<file path=word/_rels/footer4.xml.rels><?xml version="1.0" encoding="UTF-8" standalone="yes"?>
<Relationships xmlns="http://schemas.openxmlformats.org/package/2006/relationships"><Relationship Id="rId1" Type="http://schemas.openxmlformats.org/officeDocument/2006/relationships/image" Target="media/image32.gif"/></Relationships>
</file>

<file path=word/_rels/head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1" Type="http://schemas.openxmlformats.org/officeDocument/2006/relationships/oleObject" Target="file:///D:\&#1044;&#1086;&#1082;&#1091;&#1084;&#1077;&#1085;&#1090;&#1099;%20&#1044;&#1088;&#1086;&#1078;&#1078;&#1080;&#1085;\&#1054;&#1092;&#1080;&#1089;%20&#1088;&#1077;&#1092;&#1086;&#1088;&#1084;\&#1055;&#1056;&#1054;&#1054;&#1053;\&#1055;&#1056;&#1054;&#1045;&#1050;&#1058;%202022\&#1053;&#1030;&#1046;&#1048;&#1053;&#1057;&#1068;&#1050;&#1040;%20&#1058;&#1043;\&#1047;&#1042;&#1030;&#1058;\&#1064;&#1072;&#1073;&#1083;&#1086;&#1085;%20&#1075;&#1088;&#1072;&#1092;&#1110;&#1082;&#1110;&#1074;%20&#1058;&#1088;&#1086;&#1111;&#1081;&#1100;&#1082;&#1072;%20&#1058;&#104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44;&#1086;&#1082;&#1091;&#1084;&#1077;&#1085;&#1090;&#1099;%20&#1044;&#1088;&#1086;&#1078;&#1078;&#1080;&#1085;\&#1054;&#1092;&#1080;&#1089;%20&#1088;&#1077;&#1092;&#1086;&#1088;&#1084;\&#1055;&#1056;&#1054;&#1054;&#1053;\&#1055;&#1056;&#1054;&#1045;&#1050;&#1058;%202022\&#1053;&#1030;&#1046;&#1048;&#1053;&#1057;&#1068;&#1050;&#1040;%20&#1058;&#1043;\&#1047;&#1042;&#1030;&#1058;\&#1064;&#1072;&#1073;&#1083;&#1086;&#1085;%20&#1075;&#1088;&#1072;&#1092;&#1110;&#1082;&#1110;&#1074;%20&#1058;&#1088;&#1086;&#1111;&#1081;&#1100;&#1082;&#1072;%20&#1058;&#1043;.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1" Type="http://schemas.openxmlformats.org/officeDocument/2006/relationships/oleObject" Target="file:///D:\&#1044;&#1086;&#1082;&#1091;&#1084;&#1077;&#1085;&#1090;&#1099;%20&#1044;&#1088;&#1086;&#1078;&#1078;&#1080;&#1085;\&#1054;&#1092;&#1080;&#1089;%20&#1088;&#1077;&#1092;&#1086;&#1088;&#1084;\&#1055;&#1056;&#1054;&#1054;&#1053;\&#1055;&#1056;&#1054;&#1045;&#1050;&#1058;%202022\&#1053;&#1030;&#1046;&#1048;&#1053;&#1057;&#1068;&#1050;&#1040;%20&#1058;&#1043;\&#1047;&#1042;&#1030;&#1058;\&#1064;&#1072;&#1073;&#1083;&#1086;&#1085;%20&#1075;&#1088;&#1072;&#1092;&#1110;&#1082;&#1110;&#1074;%20&#1058;&#1088;&#1086;&#1111;&#1081;&#1100;&#1082;&#1072;%20&#1058;&#104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1088;&#1110;&#1079;&#1085;&#1077;\&#1057;&#1090;&#1088;&#1072;&#1090;&#1077;&#1075;&#1110;&#1103;%20&#1088;&#1086;&#1079;&#1074;&#1080;&#1090;&#1082;&#1091;%20&#1075;&#1088;&#1086;&#1084;&#1072;&#1076;&#1080;\&#1097;&#1086;%20&#1088;&#1086;&#1073;&#1080;&#1083;&#1072;%20&#1103;\&#1086;&#1089;&#1074;&#1110;&#1090;&#107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1088;&#1110;&#1079;&#1085;&#1077;\&#1057;&#1090;&#1088;&#1072;&#1090;&#1077;&#1075;&#1110;&#1103;%20&#1088;&#1086;&#1079;&#1074;&#1080;&#1090;&#1082;&#1091;%20&#1075;&#1088;&#1086;&#1084;&#1072;&#1076;&#1080;\&#1097;&#1086;%20&#1088;&#1086;&#1073;&#1080;&#1083;&#1072;%20&#1103;\&#1086;&#1089;&#1074;&#1110;&#1090;&#107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1088;&#1110;&#1079;&#1085;&#1077;\&#1057;&#1090;&#1088;&#1072;&#1090;&#1077;&#1075;&#1110;&#1103;%20&#1088;&#1086;&#1079;&#1074;&#1080;&#1090;&#1082;&#1091;%20&#1075;&#1088;&#1086;&#1084;&#1072;&#1076;&#1080;\&#1097;&#1086;%20&#1088;&#1086;&#1073;&#1080;&#1083;&#1072;%20&#1103;\&#1086;&#1089;&#1074;&#1110;&#1090;&#1072;.xlsx" TargetMode="Externa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openxmlformats.org/officeDocument/2006/relationships/image" Target="../media/image5.jpeg"/><Relationship Id="rId1" Type="http://schemas.openxmlformats.org/officeDocument/2006/relationships/image" Target="../media/image4.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Ніжин!$D$136</c:f>
              <c:strCache>
                <c:ptCount val="1"/>
                <c:pt idx="0">
                  <c:v>Чернігівська обл.</c:v>
                </c:pt>
              </c:strCache>
            </c:strRef>
          </c:tx>
          <c:cat>
            <c:numRef>
              <c:f>Ніжин!$E$135:$K$135</c:f>
              <c:numCache>
                <c:formatCode>General</c:formatCode>
                <c:ptCount val="7"/>
                <c:pt idx="0">
                  <c:v>1994</c:v>
                </c:pt>
                <c:pt idx="1">
                  <c:v>1997</c:v>
                </c:pt>
                <c:pt idx="2">
                  <c:v>2001</c:v>
                </c:pt>
                <c:pt idx="3">
                  <c:v>2010</c:v>
                </c:pt>
                <c:pt idx="4">
                  <c:v>2017</c:v>
                </c:pt>
                <c:pt idx="5">
                  <c:v>2020</c:v>
                </c:pt>
                <c:pt idx="6">
                  <c:v>2021</c:v>
                </c:pt>
              </c:numCache>
            </c:numRef>
          </c:cat>
          <c:val>
            <c:numRef>
              <c:f>Ніжин!$E$136:$K$136</c:f>
              <c:numCache>
                <c:formatCode>0.0</c:formatCode>
                <c:ptCount val="7"/>
                <c:pt idx="0">
                  <c:v>100</c:v>
                </c:pt>
                <c:pt idx="1">
                  <c:v>96.101083032490664</c:v>
                </c:pt>
                <c:pt idx="2">
                  <c:v>91.119133574007222</c:v>
                </c:pt>
                <c:pt idx="3">
                  <c:v>80.144404332129653</c:v>
                </c:pt>
                <c:pt idx="4">
                  <c:v>75.162454873645984</c:v>
                </c:pt>
                <c:pt idx="5">
                  <c:v>71.5740072202166</c:v>
                </c:pt>
                <c:pt idx="6">
                  <c:v>69.263537906137202</c:v>
                </c:pt>
              </c:numCache>
            </c:numRef>
          </c:val>
          <c:smooth val="0"/>
          <c:extLst>
            <c:ext xmlns:c16="http://schemas.microsoft.com/office/drawing/2014/chart" uri="{C3380CC4-5D6E-409C-BE32-E72D297353CC}">
              <c16:uniqueId val="{00000000-07B4-4BAB-848E-5BC4FF60DD1F}"/>
            </c:ext>
          </c:extLst>
        </c:ser>
        <c:ser>
          <c:idx val="1"/>
          <c:order val="1"/>
          <c:tx>
            <c:strRef>
              <c:f>Ніжин!$D$137</c:f>
              <c:strCache>
                <c:ptCount val="1"/>
                <c:pt idx="0">
                  <c:v>м. Ніжин</c:v>
                </c:pt>
              </c:strCache>
            </c:strRef>
          </c:tx>
          <c:cat>
            <c:numRef>
              <c:f>Ніжин!$E$135:$K$135</c:f>
              <c:numCache>
                <c:formatCode>General</c:formatCode>
                <c:ptCount val="7"/>
                <c:pt idx="0">
                  <c:v>1994</c:v>
                </c:pt>
                <c:pt idx="1">
                  <c:v>1997</c:v>
                </c:pt>
                <c:pt idx="2">
                  <c:v>2001</c:v>
                </c:pt>
                <c:pt idx="3">
                  <c:v>2010</c:v>
                </c:pt>
                <c:pt idx="4">
                  <c:v>2017</c:v>
                </c:pt>
                <c:pt idx="5">
                  <c:v>2020</c:v>
                </c:pt>
                <c:pt idx="6">
                  <c:v>2021</c:v>
                </c:pt>
              </c:numCache>
            </c:numRef>
          </c:cat>
          <c:val>
            <c:numRef>
              <c:f>Ніжин!$E$137:$K$137</c:f>
              <c:numCache>
                <c:formatCode>0.0</c:formatCode>
                <c:ptCount val="7"/>
                <c:pt idx="0">
                  <c:v>100</c:v>
                </c:pt>
                <c:pt idx="1">
                  <c:v>96.98795180722891</c:v>
                </c:pt>
                <c:pt idx="2">
                  <c:v>92.31927710843344</c:v>
                </c:pt>
                <c:pt idx="3">
                  <c:v>89.156626506023855</c:v>
                </c:pt>
                <c:pt idx="4">
                  <c:v>85.636144578313264</c:v>
                </c:pt>
                <c:pt idx="5">
                  <c:v>81.204819277108427</c:v>
                </c:pt>
                <c:pt idx="6">
                  <c:v>80.418072289156612</c:v>
                </c:pt>
              </c:numCache>
            </c:numRef>
          </c:val>
          <c:smooth val="0"/>
          <c:extLst>
            <c:ext xmlns:c16="http://schemas.microsoft.com/office/drawing/2014/chart" uri="{C3380CC4-5D6E-409C-BE32-E72D297353CC}">
              <c16:uniqueId val="{00000001-07B4-4BAB-848E-5BC4FF60DD1F}"/>
            </c:ext>
          </c:extLst>
        </c:ser>
        <c:dLbls>
          <c:showLegendKey val="0"/>
          <c:showVal val="0"/>
          <c:showCatName val="0"/>
          <c:showSerName val="0"/>
          <c:showPercent val="0"/>
          <c:showBubbleSize val="0"/>
        </c:dLbls>
        <c:marker val="1"/>
        <c:smooth val="0"/>
        <c:axId val="82912000"/>
        <c:axId val="82913536"/>
      </c:lineChart>
      <c:catAx>
        <c:axId val="82912000"/>
        <c:scaling>
          <c:orientation val="minMax"/>
        </c:scaling>
        <c:delete val="0"/>
        <c:axPos val="b"/>
        <c:numFmt formatCode="General" sourceLinked="1"/>
        <c:majorTickMark val="out"/>
        <c:minorTickMark val="none"/>
        <c:tickLblPos val="nextTo"/>
        <c:txPr>
          <a:bodyPr/>
          <a:lstStyle/>
          <a:p>
            <a:pPr>
              <a:defRPr lang="ru-RU"/>
            </a:pPr>
            <a:endParaRPr lang="uk-UA"/>
          </a:p>
        </c:txPr>
        <c:crossAx val="82913536"/>
        <c:crosses val="autoZero"/>
        <c:auto val="1"/>
        <c:lblAlgn val="ctr"/>
        <c:lblOffset val="100"/>
        <c:noMultiLvlLbl val="0"/>
      </c:catAx>
      <c:valAx>
        <c:axId val="82913536"/>
        <c:scaling>
          <c:orientation val="minMax"/>
        </c:scaling>
        <c:delete val="0"/>
        <c:axPos val="l"/>
        <c:majorGridlines/>
        <c:numFmt formatCode="0.0" sourceLinked="1"/>
        <c:majorTickMark val="out"/>
        <c:minorTickMark val="none"/>
        <c:tickLblPos val="nextTo"/>
        <c:txPr>
          <a:bodyPr/>
          <a:lstStyle/>
          <a:p>
            <a:pPr>
              <a:defRPr lang="ru-RU"/>
            </a:pPr>
            <a:endParaRPr lang="uk-UA"/>
          </a:p>
        </c:txPr>
        <c:crossAx val="82912000"/>
        <c:crosses val="autoZero"/>
        <c:crossBetween val="between"/>
      </c:valAx>
    </c:plotArea>
    <c:legend>
      <c:legendPos val="r"/>
      <c:overlay val="0"/>
      <c:txPr>
        <a:bodyPr/>
        <a:lstStyle/>
        <a:p>
          <a:pPr>
            <a:defRPr lang="ru-RU"/>
          </a:pPr>
          <a:endParaRPr lang="uk-UA"/>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ru-RU" sz="1400" b="1" i="0" baseline="0"/>
                </a:pPr>
                <a:endParaRPr lang="uk-UA"/>
              </a:p>
            </c:txPr>
            <c:showLegendKey val="0"/>
            <c:showVal val="1"/>
            <c:showCatName val="0"/>
            <c:showSerName val="0"/>
            <c:showPercent val="0"/>
            <c:showBubbleSize val="0"/>
            <c:showLeaderLines val="1"/>
            <c:extLst>
              <c:ext xmlns:c15="http://schemas.microsoft.com/office/drawing/2012/chart" uri="{CE6537A1-D6FC-4f65-9D91-7224C49458BB}"/>
            </c:extLst>
          </c:dLbls>
          <c:cat>
            <c:strRef>
              <c:f>Ніжин!$D$141:$D$143</c:f>
              <c:strCache>
                <c:ptCount val="3"/>
                <c:pt idx="0">
                  <c:v>Харчова галузь</c:v>
                </c:pt>
                <c:pt idx="1">
                  <c:v>Машинобудування</c:v>
                </c:pt>
                <c:pt idx="2">
                  <c:v>Інші</c:v>
                </c:pt>
              </c:strCache>
            </c:strRef>
          </c:cat>
          <c:val>
            <c:numRef>
              <c:f>Ніжин!$E$141:$E$143</c:f>
              <c:numCache>
                <c:formatCode>General</c:formatCode>
                <c:ptCount val="3"/>
                <c:pt idx="0">
                  <c:v>82</c:v>
                </c:pt>
                <c:pt idx="1">
                  <c:v>17</c:v>
                </c:pt>
                <c:pt idx="2">
                  <c:v>2</c:v>
                </c:pt>
              </c:numCache>
            </c:numRef>
          </c:val>
          <c:extLst>
            <c:ext xmlns:c16="http://schemas.microsoft.com/office/drawing/2014/chart" uri="{C3380CC4-5D6E-409C-BE32-E72D297353CC}">
              <c16:uniqueId val="{00000000-2AEB-4A48-BDB9-1FDCC6D739F5}"/>
            </c:ext>
          </c:extLst>
        </c:ser>
        <c:dLbls>
          <c:showLegendKey val="0"/>
          <c:showVal val="0"/>
          <c:showCatName val="0"/>
          <c:showSerName val="0"/>
          <c:showPercent val="0"/>
          <c:showBubbleSize val="0"/>
          <c:showLeaderLines val="1"/>
        </c:dLbls>
      </c:pie3DChart>
    </c:plotArea>
    <c:legend>
      <c:legendPos val="r"/>
      <c:overlay val="0"/>
      <c:txPr>
        <a:bodyPr/>
        <a:lstStyle/>
        <a:p>
          <a:pPr>
            <a:defRPr lang="ru-RU"/>
          </a:pPr>
          <a:endParaRPr lang="uk-UA"/>
        </a:p>
      </c:txPr>
    </c:legend>
    <c:plotVisOnly val="1"/>
    <c:dispBlanksAs val="zero"/>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Лист1!$B$1</c:f>
              <c:strCache>
                <c:ptCount val="1"/>
                <c:pt idx="0">
                  <c:v>Столбец3</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dLbl>
              <c:idx val="0"/>
              <c:layout>
                <c:manualLayout>
                  <c:x val="1.6203703703703727E-2"/>
                  <c:y val="-1.98412698412699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E1B-4754-84BF-AE278C877465}"/>
                </c:ext>
              </c:extLst>
            </c:dLbl>
            <c:dLbl>
              <c:idx val="1"/>
              <c:layout>
                <c:manualLayout>
                  <c:x val="1.3888888888889015E-2"/>
                  <c:y val="-2.77777777777781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E1B-4754-84BF-AE278C877465}"/>
                </c:ext>
              </c:extLst>
            </c:dLbl>
            <c:dLbl>
              <c:idx val="2"/>
              <c:layout>
                <c:manualLayout>
                  <c:x val="1.3888888888889015E-2"/>
                  <c:y val="-2.77777777777781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E1B-4754-84BF-AE278C877465}"/>
                </c:ext>
              </c:extLst>
            </c:dLbl>
            <c:dLbl>
              <c:idx val="3"/>
              <c:layout>
                <c:manualLayout>
                  <c:x val="2.3148148148148147E-2"/>
                  <c:y val="-2.38095238095238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E1B-4754-84BF-AE278C877465}"/>
                </c:ext>
              </c:extLst>
            </c:dLbl>
            <c:dLbl>
              <c:idx val="4"/>
              <c:layout>
                <c:manualLayout>
                  <c:x val="1.6203703703703561E-2"/>
                  <c:y val="-2.38095238095238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E1B-4754-84BF-AE278C877465}"/>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numRef>
              <c:f>Лист1!$A$2:$A$6</c:f>
              <c:numCache>
                <c:formatCode>General</c:formatCode>
                <c:ptCount val="5"/>
                <c:pt idx="0">
                  <c:v>2017</c:v>
                </c:pt>
                <c:pt idx="1">
                  <c:v>2018</c:v>
                </c:pt>
                <c:pt idx="2">
                  <c:v>2019</c:v>
                </c:pt>
                <c:pt idx="3">
                  <c:v>2020</c:v>
                </c:pt>
                <c:pt idx="4">
                  <c:v>2021</c:v>
                </c:pt>
              </c:numCache>
            </c:numRef>
          </c:cat>
          <c:val>
            <c:numRef>
              <c:f>Лист1!$B$2:$B$6</c:f>
              <c:numCache>
                <c:formatCode>General</c:formatCode>
                <c:ptCount val="5"/>
                <c:pt idx="0">
                  <c:v>802.2</c:v>
                </c:pt>
                <c:pt idx="1">
                  <c:v>996</c:v>
                </c:pt>
                <c:pt idx="2">
                  <c:v>1118.2</c:v>
                </c:pt>
                <c:pt idx="3">
                  <c:v>1281.5</c:v>
                </c:pt>
                <c:pt idx="4">
                  <c:v>1448.5</c:v>
                </c:pt>
              </c:numCache>
            </c:numRef>
          </c:val>
          <c:extLst>
            <c:ext xmlns:c16="http://schemas.microsoft.com/office/drawing/2014/chart" uri="{C3380CC4-5D6E-409C-BE32-E72D297353CC}">
              <c16:uniqueId val="{00000005-3E1B-4754-84BF-AE278C877465}"/>
            </c:ext>
          </c:extLst>
        </c:ser>
        <c:dLbls>
          <c:showLegendKey val="0"/>
          <c:showVal val="0"/>
          <c:showCatName val="0"/>
          <c:showSerName val="0"/>
          <c:showPercent val="0"/>
          <c:showBubbleSize val="0"/>
        </c:dLbls>
        <c:gapWidth val="150"/>
        <c:shape val="box"/>
        <c:axId val="82959744"/>
        <c:axId val="82961536"/>
        <c:axId val="119737856"/>
      </c:bar3DChart>
      <c:catAx>
        <c:axId val="829597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ru-RU" sz="900" b="0" i="0" u="none" strike="noStrike" kern="1200" baseline="0">
                <a:solidFill>
                  <a:schemeClr val="tx2"/>
                </a:solidFill>
                <a:latin typeface="+mn-lt"/>
                <a:ea typeface="+mn-ea"/>
                <a:cs typeface="+mn-cs"/>
              </a:defRPr>
            </a:pPr>
            <a:endParaRPr lang="uk-UA"/>
          </a:p>
        </c:txPr>
        <c:crossAx val="82961536"/>
        <c:crosses val="autoZero"/>
        <c:auto val="1"/>
        <c:lblAlgn val="ctr"/>
        <c:lblOffset val="100"/>
        <c:noMultiLvlLbl val="0"/>
      </c:catAx>
      <c:valAx>
        <c:axId val="82961536"/>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ru-RU" sz="900" b="0" i="0" u="none" strike="noStrike" kern="1200" baseline="0">
                <a:solidFill>
                  <a:schemeClr val="tx2"/>
                </a:solidFill>
                <a:latin typeface="+mn-lt"/>
                <a:ea typeface="+mn-ea"/>
                <a:cs typeface="+mn-cs"/>
              </a:defRPr>
            </a:pPr>
            <a:endParaRPr lang="uk-UA"/>
          </a:p>
        </c:txPr>
        <c:crossAx val="82959744"/>
        <c:crosses val="autoZero"/>
        <c:crossBetween val="between"/>
      </c:valAx>
      <c:serAx>
        <c:axId val="119737856"/>
        <c:scaling>
          <c:orientation val="minMax"/>
        </c:scaling>
        <c:delete val="1"/>
        <c:axPos val="b"/>
        <c:majorTickMark val="none"/>
        <c:minorTickMark val="none"/>
        <c:tickLblPos val="none"/>
        <c:crossAx val="8296153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Юридичні особи</c:v>
                </c:pt>
              </c:strCache>
            </c:strRef>
          </c:tx>
          <c:invertIfNegative val="0"/>
          <c:dLbls>
            <c:spPr>
              <a:noFill/>
              <a:ln>
                <a:noFill/>
              </a:ln>
              <a:effectLst/>
            </c:spPr>
            <c:txPr>
              <a:bodyPr/>
              <a:lstStyle/>
              <a:p>
                <a:pPr>
                  <a:defRPr lang="ru-RU" b="1"/>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2020 рік</c:v>
                </c:pt>
                <c:pt idx="1">
                  <c:v>2021 рік</c:v>
                </c:pt>
                <c:pt idx="2">
                  <c:v>8 місяців 2022 року</c:v>
                </c:pt>
              </c:strCache>
            </c:strRef>
          </c:cat>
          <c:val>
            <c:numRef>
              <c:f>Лист1!$B$2:$B$4</c:f>
              <c:numCache>
                <c:formatCode>General</c:formatCode>
                <c:ptCount val="3"/>
                <c:pt idx="0">
                  <c:v>43</c:v>
                </c:pt>
                <c:pt idx="1">
                  <c:v>48</c:v>
                </c:pt>
                <c:pt idx="2">
                  <c:v>15</c:v>
                </c:pt>
              </c:numCache>
            </c:numRef>
          </c:val>
          <c:extLst>
            <c:ext xmlns:c16="http://schemas.microsoft.com/office/drawing/2014/chart" uri="{C3380CC4-5D6E-409C-BE32-E72D297353CC}">
              <c16:uniqueId val="{00000000-761B-4A09-8ED4-2E09683474D7}"/>
            </c:ext>
          </c:extLst>
        </c:ser>
        <c:ser>
          <c:idx val="1"/>
          <c:order val="1"/>
          <c:tx>
            <c:strRef>
              <c:f>Лист1!$C$1</c:f>
              <c:strCache>
                <c:ptCount val="1"/>
                <c:pt idx="0">
                  <c:v>Фізичні особи-підприємці</c:v>
                </c:pt>
              </c:strCache>
            </c:strRef>
          </c:tx>
          <c:invertIfNegative val="0"/>
          <c:dLbls>
            <c:spPr>
              <a:noFill/>
              <a:ln>
                <a:noFill/>
              </a:ln>
              <a:effectLst/>
            </c:spPr>
            <c:txPr>
              <a:bodyPr/>
              <a:lstStyle/>
              <a:p>
                <a:pPr>
                  <a:defRPr lang="ru-RU" b="1"/>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2020 рік</c:v>
                </c:pt>
                <c:pt idx="1">
                  <c:v>2021 рік</c:v>
                </c:pt>
                <c:pt idx="2">
                  <c:v>8 місяців 2022 року</c:v>
                </c:pt>
              </c:strCache>
            </c:strRef>
          </c:cat>
          <c:val>
            <c:numRef>
              <c:f>Лист1!$C$2:$C$4</c:f>
              <c:numCache>
                <c:formatCode>General</c:formatCode>
                <c:ptCount val="3"/>
                <c:pt idx="0">
                  <c:v>430</c:v>
                </c:pt>
                <c:pt idx="1">
                  <c:v>497</c:v>
                </c:pt>
                <c:pt idx="2">
                  <c:v>262</c:v>
                </c:pt>
              </c:numCache>
            </c:numRef>
          </c:val>
          <c:extLst>
            <c:ext xmlns:c16="http://schemas.microsoft.com/office/drawing/2014/chart" uri="{C3380CC4-5D6E-409C-BE32-E72D297353CC}">
              <c16:uniqueId val="{00000001-761B-4A09-8ED4-2E09683474D7}"/>
            </c:ext>
          </c:extLst>
        </c:ser>
        <c:dLbls>
          <c:showLegendKey val="0"/>
          <c:showVal val="0"/>
          <c:showCatName val="0"/>
          <c:showSerName val="0"/>
          <c:showPercent val="0"/>
          <c:showBubbleSize val="0"/>
        </c:dLbls>
        <c:gapWidth val="150"/>
        <c:shape val="box"/>
        <c:axId val="83070976"/>
        <c:axId val="83072512"/>
        <c:axId val="0"/>
      </c:bar3DChart>
      <c:catAx>
        <c:axId val="83070976"/>
        <c:scaling>
          <c:orientation val="minMax"/>
        </c:scaling>
        <c:delete val="0"/>
        <c:axPos val="b"/>
        <c:numFmt formatCode="General" sourceLinked="0"/>
        <c:majorTickMark val="out"/>
        <c:minorTickMark val="none"/>
        <c:tickLblPos val="nextTo"/>
        <c:txPr>
          <a:bodyPr/>
          <a:lstStyle/>
          <a:p>
            <a:pPr>
              <a:defRPr lang="ru-RU">
                <a:latin typeface="Times New Roman" pitchFamily="18" charset="0"/>
                <a:cs typeface="Times New Roman" pitchFamily="18" charset="0"/>
              </a:defRPr>
            </a:pPr>
            <a:endParaRPr lang="uk-UA"/>
          </a:p>
        </c:txPr>
        <c:crossAx val="83072512"/>
        <c:crosses val="autoZero"/>
        <c:auto val="1"/>
        <c:lblAlgn val="ctr"/>
        <c:lblOffset val="100"/>
        <c:noMultiLvlLbl val="0"/>
      </c:catAx>
      <c:valAx>
        <c:axId val="83072512"/>
        <c:scaling>
          <c:orientation val="minMax"/>
        </c:scaling>
        <c:delete val="0"/>
        <c:axPos val="l"/>
        <c:majorGridlines>
          <c:spPr>
            <a:ln w="0">
              <a:noFill/>
            </a:ln>
          </c:spPr>
        </c:majorGridlines>
        <c:numFmt formatCode="General" sourceLinked="1"/>
        <c:majorTickMark val="out"/>
        <c:minorTickMark val="none"/>
        <c:tickLblPos val="nextTo"/>
        <c:spPr>
          <a:noFill/>
        </c:spPr>
        <c:txPr>
          <a:bodyPr/>
          <a:lstStyle/>
          <a:p>
            <a:pPr>
              <a:defRPr lang="ru-RU"/>
            </a:pPr>
            <a:endParaRPr lang="uk-UA"/>
          </a:p>
        </c:txPr>
        <c:crossAx val="83070976"/>
        <c:crosses val="autoZero"/>
        <c:crossBetween val="between"/>
      </c:valAx>
    </c:plotArea>
    <c:legend>
      <c:legendPos val="r"/>
      <c:overlay val="0"/>
      <c:txPr>
        <a:bodyPr/>
        <a:lstStyle/>
        <a:p>
          <a:pPr>
            <a:defRPr lang="ru-RU"/>
          </a:pPr>
          <a:endParaRPr lang="uk-UA"/>
        </a:p>
      </c:txPr>
    </c:legend>
    <c:plotVisOnly val="1"/>
    <c:dispBlanksAs val="gap"/>
    <c:showDLblsOverMax val="0"/>
  </c:chart>
  <c:spPr>
    <a:ln w="0">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ru-RU" b="1"/>
                </a:pPr>
                <a:endParaRPr lang="uk-UA"/>
              </a:p>
            </c:txPr>
            <c:showLegendKey val="0"/>
            <c:showVal val="1"/>
            <c:showCatName val="0"/>
            <c:showSerName val="0"/>
            <c:showPercent val="0"/>
            <c:showBubbleSize val="0"/>
            <c:showLeaderLines val="1"/>
            <c:extLst>
              <c:ext xmlns:c15="http://schemas.microsoft.com/office/drawing/2012/chart" uri="{CE6537A1-D6FC-4f65-9D91-7224C49458BB}"/>
            </c:extLst>
          </c:dLbls>
          <c:cat>
            <c:strRef>
              <c:f>Ніжин!$D$150:$D$156</c:f>
              <c:strCache>
                <c:ptCount val="7"/>
                <c:pt idx="0">
                  <c:v>Порушена логістика</c:v>
                </c:pt>
                <c:pt idx="1">
                  <c:v>Відсутність фахівців робітничих професій</c:v>
                </c:pt>
                <c:pt idx="2">
                  <c:v>Коливання курсу валют</c:v>
                </c:pt>
                <c:pt idx="3">
                  <c:v>Зменшення попиту населення</c:v>
                </c:pt>
                <c:pt idx="4">
                  <c:v>Падіння обсягів реалізації виготовленої продукції</c:v>
                </c:pt>
                <c:pt idx="5">
                  <c:v>Ціни на паливо</c:v>
                </c:pt>
                <c:pt idx="6">
                  <c:v>Інші</c:v>
                </c:pt>
              </c:strCache>
            </c:strRef>
          </c:cat>
          <c:val>
            <c:numRef>
              <c:f>Ніжин!$E$150:$E$156</c:f>
              <c:numCache>
                <c:formatCode>0%</c:formatCode>
                <c:ptCount val="7"/>
                <c:pt idx="0">
                  <c:v>0.1</c:v>
                </c:pt>
                <c:pt idx="1">
                  <c:v>0.25</c:v>
                </c:pt>
                <c:pt idx="2">
                  <c:v>0.1</c:v>
                </c:pt>
                <c:pt idx="3">
                  <c:v>0.15000000000000024</c:v>
                </c:pt>
                <c:pt idx="4">
                  <c:v>0.25</c:v>
                </c:pt>
                <c:pt idx="5">
                  <c:v>0.1</c:v>
                </c:pt>
                <c:pt idx="6">
                  <c:v>0.05</c:v>
                </c:pt>
              </c:numCache>
            </c:numRef>
          </c:val>
          <c:extLst>
            <c:ext xmlns:c16="http://schemas.microsoft.com/office/drawing/2014/chart" uri="{C3380CC4-5D6E-409C-BE32-E72D297353CC}">
              <c16:uniqueId val="{00000000-F38B-4317-96B9-2BA535C38924}"/>
            </c:ext>
          </c:extLst>
        </c:ser>
        <c:dLbls>
          <c:showLegendKey val="0"/>
          <c:showVal val="0"/>
          <c:showCatName val="0"/>
          <c:showSerName val="0"/>
          <c:showPercent val="0"/>
          <c:showBubbleSize val="0"/>
          <c:showLeaderLines val="1"/>
        </c:dLbls>
      </c:pie3DChart>
    </c:plotArea>
    <c:legend>
      <c:legendPos val="r"/>
      <c:layout>
        <c:manualLayout>
          <c:xMode val="edge"/>
          <c:yMode val="edge"/>
          <c:x val="0.56757086614173224"/>
          <c:y val="1.100976961213186E-2"/>
          <c:w val="0.41576246719160265"/>
          <c:h val="0.977980096237972"/>
        </c:manualLayout>
      </c:layout>
      <c:overlay val="0"/>
      <c:txPr>
        <a:bodyPr/>
        <a:lstStyle/>
        <a:p>
          <a:pPr>
            <a:defRPr lang="ru-RU"/>
          </a:pPr>
          <a:endParaRPr lang="uk-UA"/>
        </a:p>
      </c:txPr>
    </c:legend>
    <c:plotVisOnly val="1"/>
    <c:dispBlanksAs val="zero"/>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Лист1!$B$4</c:f>
              <c:strCache>
                <c:ptCount val="1"/>
                <c:pt idx="0">
                  <c:v>доходи</c:v>
                </c:pt>
              </c:strCache>
            </c:strRef>
          </c:tx>
          <c:invertIfNegative val="0"/>
          <c:dLbls>
            <c:dLbl>
              <c:idx val="0"/>
              <c:layout>
                <c:manualLayout>
                  <c:x val="1.8651698331444286E-2"/>
                  <c:y val="-6.15248411207482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6B-4131-9DA8-E68287468D14}"/>
                </c:ext>
              </c:extLst>
            </c:dLbl>
            <c:dLbl>
              <c:idx val="1"/>
              <c:layout>
                <c:manualLayout>
                  <c:x val="2.9762799894474602E-2"/>
                  <c:y val="-6.19713018106239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6B-4131-9DA8-E68287468D14}"/>
                </c:ext>
              </c:extLst>
            </c:dLbl>
            <c:spPr>
              <a:noFill/>
              <a:ln>
                <a:noFill/>
              </a:ln>
              <a:effectLst/>
            </c:spPr>
            <c:txPr>
              <a:bodyPr/>
              <a:lstStyle/>
              <a:p>
                <a:pPr>
                  <a:defRPr lang="ru-RU" b="1"/>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Лист1!$C$3:$D$3</c:f>
              <c:strCache>
                <c:ptCount val="2"/>
                <c:pt idx="0">
                  <c:v>січень-серпень 2021</c:v>
                </c:pt>
                <c:pt idx="1">
                  <c:v>січень-серпень 2022</c:v>
                </c:pt>
              </c:strCache>
            </c:strRef>
          </c:cat>
          <c:val>
            <c:numRef>
              <c:f>Лист1!$C$4:$D$4</c:f>
              <c:numCache>
                <c:formatCode>#,##0.0</c:formatCode>
                <c:ptCount val="2"/>
                <c:pt idx="0" formatCode="#,##0.00">
                  <c:v>384252.8</c:v>
                </c:pt>
                <c:pt idx="1">
                  <c:v>456326.9</c:v>
                </c:pt>
              </c:numCache>
            </c:numRef>
          </c:val>
          <c:extLst>
            <c:ext xmlns:c16="http://schemas.microsoft.com/office/drawing/2014/chart" uri="{C3380CC4-5D6E-409C-BE32-E72D297353CC}">
              <c16:uniqueId val="{00000002-BE6B-4131-9DA8-E68287468D14}"/>
            </c:ext>
          </c:extLst>
        </c:ser>
        <c:dLbls>
          <c:showLegendKey val="0"/>
          <c:showVal val="0"/>
          <c:showCatName val="0"/>
          <c:showSerName val="0"/>
          <c:showPercent val="0"/>
          <c:showBubbleSize val="0"/>
        </c:dLbls>
        <c:gapWidth val="150"/>
        <c:shape val="box"/>
        <c:axId val="83100800"/>
        <c:axId val="83102336"/>
        <c:axId val="0"/>
      </c:bar3DChart>
      <c:catAx>
        <c:axId val="83100800"/>
        <c:scaling>
          <c:orientation val="minMax"/>
        </c:scaling>
        <c:delete val="0"/>
        <c:axPos val="b"/>
        <c:numFmt formatCode="General" sourceLinked="0"/>
        <c:majorTickMark val="out"/>
        <c:minorTickMark val="none"/>
        <c:tickLblPos val="nextTo"/>
        <c:txPr>
          <a:bodyPr/>
          <a:lstStyle/>
          <a:p>
            <a:pPr>
              <a:defRPr lang="ru-RU"/>
            </a:pPr>
            <a:endParaRPr lang="uk-UA"/>
          </a:p>
        </c:txPr>
        <c:crossAx val="83102336"/>
        <c:crosses val="autoZero"/>
        <c:auto val="1"/>
        <c:lblAlgn val="ctr"/>
        <c:lblOffset val="100"/>
        <c:noMultiLvlLbl val="0"/>
      </c:catAx>
      <c:valAx>
        <c:axId val="83102336"/>
        <c:scaling>
          <c:logBase val="15"/>
          <c:orientation val="minMax"/>
        </c:scaling>
        <c:delete val="0"/>
        <c:axPos val="l"/>
        <c:majorGridlines/>
        <c:numFmt formatCode="#,##0.00" sourceLinked="1"/>
        <c:majorTickMark val="out"/>
        <c:minorTickMark val="none"/>
        <c:tickLblPos val="nextTo"/>
        <c:txPr>
          <a:bodyPr/>
          <a:lstStyle/>
          <a:p>
            <a:pPr>
              <a:defRPr lang="ru-RU"/>
            </a:pPr>
            <a:endParaRPr lang="uk-UA"/>
          </a:p>
        </c:txPr>
        <c:crossAx val="83100800"/>
        <c:crosses val="autoZero"/>
        <c:crossBetween val="between"/>
      </c:valAx>
    </c:plotArea>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Лист1!$C$41</c:f>
              <c:strCache>
                <c:ptCount val="1"/>
                <c:pt idx="0">
                  <c:v>січень-серпень 2021</c:v>
                </c:pt>
              </c:strCache>
            </c:strRef>
          </c:tx>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FD7-49CC-81B4-C9DF590A9340}"/>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FD7-49CC-81B4-C9DF590A9340}"/>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Лист1!$B$42:$B$43</c:f>
              <c:strCache>
                <c:ptCount val="2"/>
                <c:pt idx="0">
                  <c:v>власні доходи </c:v>
                </c:pt>
                <c:pt idx="1">
                  <c:v>трансферти з областного, державного  та інших бюджетів</c:v>
                </c:pt>
              </c:strCache>
            </c:strRef>
          </c:cat>
          <c:val>
            <c:numRef>
              <c:f>Лист1!$C$42:$C$43</c:f>
              <c:numCache>
                <c:formatCode>#,##0.00</c:formatCode>
                <c:ptCount val="2"/>
                <c:pt idx="0" formatCode="#,##0.0">
                  <c:v>362252</c:v>
                </c:pt>
                <c:pt idx="1">
                  <c:v>87761.5</c:v>
                </c:pt>
              </c:numCache>
            </c:numRef>
          </c:val>
          <c:extLst>
            <c:ext xmlns:c16="http://schemas.microsoft.com/office/drawing/2014/chart" uri="{C3380CC4-5D6E-409C-BE32-E72D297353CC}">
              <c16:uniqueId val="{00000002-2FD7-49CC-81B4-C9DF590A9340}"/>
            </c:ext>
          </c:extLst>
        </c:ser>
        <c:dLbls>
          <c:showLegendKey val="0"/>
          <c:showVal val="0"/>
          <c:showCatName val="0"/>
          <c:showSerName val="0"/>
          <c:showPercent val="0"/>
          <c:showBubbleSize val="0"/>
          <c:showLeaderLines val="1"/>
        </c:dLbls>
      </c:pie3DChart>
    </c:plotArea>
    <c:legend>
      <c:legendPos val="r"/>
      <c:overlay val="0"/>
      <c:txPr>
        <a:bodyPr/>
        <a:lstStyle/>
        <a:p>
          <a:pPr>
            <a:defRPr lang="ru-RU" sz="1200">
              <a:latin typeface="Times New Roman" panose="02020603050405020304" pitchFamily="18" charset="0"/>
              <a:cs typeface="Times New Roman" panose="02020603050405020304" pitchFamily="18" charset="0"/>
            </a:defRPr>
          </a:pPr>
          <a:endParaRPr lang="uk-UA"/>
        </a:p>
      </c:txPr>
    </c:legend>
    <c:plotVisOnly val="1"/>
    <c:dispBlanksAs val="zero"/>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30"/>
      <c:rAngAx val="0"/>
    </c:view3D>
    <c:floor>
      <c:thickness val="0"/>
    </c:floor>
    <c:sideWall>
      <c:thickness val="0"/>
    </c:sideWall>
    <c:backWall>
      <c:thickness val="0"/>
    </c:backWall>
    <c:plotArea>
      <c:layout>
        <c:manualLayout>
          <c:layoutTarget val="inner"/>
          <c:xMode val="edge"/>
          <c:yMode val="edge"/>
          <c:x val="0"/>
          <c:y val="0.2496889567908489"/>
          <c:w val="0.75000455672208"/>
          <c:h val="0.72549770830884963"/>
        </c:manualLayout>
      </c:layout>
      <c:pie3DChart>
        <c:varyColors val="1"/>
        <c:ser>
          <c:idx val="0"/>
          <c:order val="0"/>
          <c:tx>
            <c:strRef>
              <c:f>Лист1!$C$21</c:f>
              <c:strCache>
                <c:ptCount val="1"/>
                <c:pt idx="0">
                  <c:v>січень-серпень 2022</c:v>
                </c:pt>
              </c:strCache>
            </c:strRef>
          </c:tx>
          <c:dLbls>
            <c:dLbl>
              <c:idx val="0"/>
              <c:layout>
                <c:manualLayout>
                  <c:x val="6.5796230016703219E-2"/>
                  <c:y val="-0.27343087711051245"/>
                </c:manualLayout>
              </c:layout>
              <c:spPr/>
              <c:txPr>
                <a:bodyPr/>
                <a:lstStyle/>
                <a:p>
                  <a:pPr>
                    <a:defRPr lang="ru-RU" sz="1400" b="1">
                      <a:latin typeface="Times New Roman" panose="02020603050405020304" pitchFamily="18" charset="0"/>
                      <a:cs typeface="Times New Roman" panose="02020603050405020304" pitchFamily="18" charset="0"/>
                    </a:defRPr>
                  </a:pPr>
                  <a:endParaRPr lang="uk-UA"/>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D4A-4BC5-A2D7-5F095833DAA4}"/>
                </c:ext>
              </c:extLst>
            </c:dLbl>
            <c:dLbl>
              <c:idx val="1"/>
              <c:layout>
                <c:manualLayout>
                  <c:x val="6.1020663326175138E-2"/>
                  <c:y val="2.9302307360833651E-2"/>
                </c:manualLayout>
              </c:layout>
              <c:spPr/>
              <c:txPr>
                <a:bodyPr/>
                <a:lstStyle/>
                <a:p>
                  <a:pPr>
                    <a:defRPr lang="ru-RU" sz="1400" b="1">
                      <a:latin typeface="Times New Roman" panose="02020603050405020304" pitchFamily="18" charset="0"/>
                      <a:cs typeface="Times New Roman" panose="02020603050405020304" pitchFamily="18" charset="0"/>
                    </a:defRPr>
                  </a:pPr>
                  <a:endParaRPr lang="uk-UA"/>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D4A-4BC5-A2D7-5F095833DAA4}"/>
                </c:ext>
              </c:extLst>
            </c:dLbl>
            <c:spPr>
              <a:noFill/>
              <a:ln>
                <a:noFill/>
              </a:ln>
              <a:effectLst/>
            </c:spPr>
            <c:txPr>
              <a:bodyPr/>
              <a:lstStyle/>
              <a:p>
                <a:pPr>
                  <a:defRPr lang="ru-RU" sz="1400" b="1"/>
                </a:pPr>
                <a:endParaRPr lang="uk-UA"/>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Лист1!$B$22:$B$23</c:f>
              <c:strCache>
                <c:ptCount val="2"/>
                <c:pt idx="0">
                  <c:v>загалний фонд</c:v>
                </c:pt>
                <c:pt idx="1">
                  <c:v>спеціальний фонд</c:v>
                </c:pt>
              </c:strCache>
            </c:strRef>
          </c:cat>
          <c:val>
            <c:numRef>
              <c:f>Лист1!$C$22:$C$23</c:f>
              <c:numCache>
                <c:formatCode>General</c:formatCode>
                <c:ptCount val="2"/>
                <c:pt idx="0">
                  <c:v>347389.2</c:v>
                </c:pt>
                <c:pt idx="1">
                  <c:v>9773.4</c:v>
                </c:pt>
              </c:numCache>
            </c:numRef>
          </c:val>
          <c:extLst>
            <c:ext xmlns:c16="http://schemas.microsoft.com/office/drawing/2014/chart" uri="{C3380CC4-5D6E-409C-BE32-E72D297353CC}">
              <c16:uniqueId val="{00000002-6D4A-4BC5-A2D7-5F095833DAA4}"/>
            </c:ext>
          </c:extLst>
        </c:ser>
        <c:dLbls>
          <c:showLegendKey val="0"/>
          <c:showVal val="0"/>
          <c:showCatName val="0"/>
          <c:showSerName val="0"/>
          <c:showPercent val="0"/>
          <c:showBubbleSize val="0"/>
          <c:showLeaderLines val="1"/>
        </c:dLbls>
      </c:pie3DChart>
    </c:plotArea>
    <c:legend>
      <c:legendPos val="r"/>
      <c:overlay val="0"/>
      <c:txPr>
        <a:bodyPr/>
        <a:lstStyle/>
        <a:p>
          <a:pPr rtl="0">
            <a:defRPr lang="ru-RU" sz="1200">
              <a:latin typeface="Times New Roman" panose="02020603050405020304" pitchFamily="18" charset="0"/>
              <a:cs typeface="Times New Roman" panose="02020603050405020304" pitchFamily="18" charset="0"/>
            </a:defRPr>
          </a:pPr>
          <a:endParaRPr lang="uk-UA"/>
        </a:p>
      </c:txPr>
    </c:legend>
    <c:plotVisOnly val="1"/>
    <c:dispBlanksAs val="zero"/>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Лист1!$A$3:$B$3</c:f>
              <c:strCache>
                <c:ptCount val="1"/>
                <c:pt idx="0">
                  <c:v>діти від 0-6 років</c:v>
                </c:pt>
              </c:strCache>
            </c:strRef>
          </c:tx>
          <c:invertIfNegative val="0"/>
          <c:dLbls>
            <c:spPr>
              <a:noFill/>
              <a:ln>
                <a:noFill/>
              </a:ln>
              <a:effectLst/>
            </c:spPr>
            <c:txPr>
              <a:bodyPr/>
              <a:lstStyle/>
              <a:p>
                <a:pPr>
                  <a:defRPr lang="ru-RU" sz="1100" b="1" i="1" baseline="0"/>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Лист1!$C$2:$E$2</c:f>
              <c:numCache>
                <c:formatCode>General</c:formatCode>
                <c:ptCount val="3"/>
                <c:pt idx="0">
                  <c:v>2020</c:v>
                </c:pt>
                <c:pt idx="1">
                  <c:v>2021</c:v>
                </c:pt>
                <c:pt idx="2">
                  <c:v>2022</c:v>
                </c:pt>
              </c:numCache>
            </c:numRef>
          </c:cat>
          <c:val>
            <c:numRef>
              <c:f>Лист1!$C$3:$E$3</c:f>
              <c:numCache>
                <c:formatCode>General</c:formatCode>
                <c:ptCount val="3"/>
                <c:pt idx="0">
                  <c:v>2852</c:v>
                </c:pt>
                <c:pt idx="1">
                  <c:v>2431</c:v>
                </c:pt>
                <c:pt idx="2">
                  <c:v>2332</c:v>
                </c:pt>
              </c:numCache>
            </c:numRef>
          </c:val>
          <c:extLst>
            <c:ext xmlns:c16="http://schemas.microsoft.com/office/drawing/2014/chart" uri="{C3380CC4-5D6E-409C-BE32-E72D297353CC}">
              <c16:uniqueId val="{00000000-F87A-4755-BF86-80C0747681A9}"/>
            </c:ext>
          </c:extLst>
        </c:ser>
        <c:ser>
          <c:idx val="1"/>
          <c:order val="1"/>
          <c:tx>
            <c:strRef>
              <c:f>Лист1!$A$4:$B$4</c:f>
              <c:strCache>
                <c:ptCount val="1"/>
                <c:pt idx="0">
                  <c:v>учні шкільного віку</c:v>
                </c:pt>
              </c:strCache>
            </c:strRef>
          </c:tx>
          <c:invertIfNegative val="0"/>
          <c:dLbls>
            <c:spPr>
              <a:noFill/>
              <a:ln>
                <a:noFill/>
              </a:ln>
              <a:effectLst/>
            </c:spPr>
            <c:txPr>
              <a:bodyPr/>
              <a:lstStyle/>
              <a:p>
                <a:pPr>
                  <a:defRPr lang="ru-RU" sz="1100" b="1" i="1" baseline="0"/>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Лист1!$C$2:$E$2</c:f>
              <c:numCache>
                <c:formatCode>General</c:formatCode>
                <c:ptCount val="3"/>
                <c:pt idx="0">
                  <c:v>2020</c:v>
                </c:pt>
                <c:pt idx="1">
                  <c:v>2021</c:v>
                </c:pt>
                <c:pt idx="2">
                  <c:v>2022</c:v>
                </c:pt>
              </c:numCache>
            </c:numRef>
          </c:cat>
          <c:val>
            <c:numRef>
              <c:f>Лист1!$C$4:$E$4</c:f>
              <c:numCache>
                <c:formatCode>General</c:formatCode>
                <c:ptCount val="3"/>
                <c:pt idx="0">
                  <c:v>8243</c:v>
                </c:pt>
                <c:pt idx="1">
                  <c:v>8379</c:v>
                </c:pt>
                <c:pt idx="2">
                  <c:v>8321</c:v>
                </c:pt>
              </c:numCache>
            </c:numRef>
          </c:val>
          <c:extLst>
            <c:ext xmlns:c16="http://schemas.microsoft.com/office/drawing/2014/chart" uri="{C3380CC4-5D6E-409C-BE32-E72D297353CC}">
              <c16:uniqueId val="{00000001-F87A-4755-BF86-80C0747681A9}"/>
            </c:ext>
          </c:extLst>
        </c:ser>
        <c:dLbls>
          <c:showLegendKey val="0"/>
          <c:showVal val="0"/>
          <c:showCatName val="0"/>
          <c:showSerName val="0"/>
          <c:showPercent val="0"/>
          <c:showBubbleSize val="0"/>
        </c:dLbls>
        <c:gapWidth val="150"/>
        <c:shape val="cylinder"/>
        <c:axId val="83250176"/>
        <c:axId val="83268352"/>
        <c:axId val="0"/>
      </c:bar3DChart>
      <c:catAx>
        <c:axId val="83250176"/>
        <c:scaling>
          <c:orientation val="minMax"/>
        </c:scaling>
        <c:delete val="0"/>
        <c:axPos val="b"/>
        <c:numFmt formatCode="General" sourceLinked="1"/>
        <c:majorTickMark val="out"/>
        <c:minorTickMark val="none"/>
        <c:tickLblPos val="nextTo"/>
        <c:txPr>
          <a:bodyPr/>
          <a:lstStyle/>
          <a:p>
            <a:pPr>
              <a:defRPr lang="ru-RU"/>
            </a:pPr>
            <a:endParaRPr lang="uk-UA"/>
          </a:p>
        </c:txPr>
        <c:crossAx val="83268352"/>
        <c:crosses val="autoZero"/>
        <c:auto val="1"/>
        <c:lblAlgn val="ctr"/>
        <c:lblOffset val="100"/>
        <c:noMultiLvlLbl val="0"/>
      </c:catAx>
      <c:valAx>
        <c:axId val="83268352"/>
        <c:scaling>
          <c:orientation val="minMax"/>
        </c:scaling>
        <c:delete val="0"/>
        <c:axPos val="l"/>
        <c:majorGridlines>
          <c:spPr>
            <a:ln>
              <a:noFill/>
            </a:ln>
          </c:spPr>
        </c:majorGridlines>
        <c:numFmt formatCode="General" sourceLinked="1"/>
        <c:majorTickMark val="out"/>
        <c:minorTickMark val="none"/>
        <c:tickLblPos val="nextTo"/>
        <c:txPr>
          <a:bodyPr/>
          <a:lstStyle/>
          <a:p>
            <a:pPr>
              <a:defRPr lang="ru-RU"/>
            </a:pPr>
            <a:endParaRPr lang="uk-UA"/>
          </a:p>
        </c:txPr>
        <c:crossAx val="83250176"/>
        <c:crosses val="autoZero"/>
        <c:crossBetween val="between"/>
      </c:valAx>
    </c:plotArea>
    <c:legend>
      <c:legendPos val="r"/>
      <c:overlay val="0"/>
      <c:txPr>
        <a:bodyPr/>
        <a:lstStyle/>
        <a:p>
          <a:pPr>
            <a:defRPr lang="ru-RU"/>
          </a:pPr>
          <a:endParaRPr lang="uk-UA"/>
        </a:p>
      </c:txPr>
    </c:legend>
    <c:plotVisOnly val="1"/>
    <c:dispBlanksAs val="gap"/>
    <c:showDLblsOverMax val="0"/>
  </c:chart>
  <c:spPr>
    <a:ln>
      <a:noFill/>
    </a:ln>
  </c:spPr>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solidFill>
          <a:schemeClr val="accent1"/>
        </a:solidFill>
      </c:spPr>
    </c:floor>
    <c:sideWall>
      <c:thickness val="0"/>
      <c:spPr>
        <a:solidFill>
          <a:schemeClr val="accent1"/>
        </a:solidFill>
      </c:spPr>
    </c:sideWall>
    <c:backWall>
      <c:thickness val="0"/>
      <c:spPr>
        <a:solidFill>
          <a:schemeClr val="accent1"/>
        </a:solidFill>
      </c:spPr>
    </c:backWall>
    <c:plotArea>
      <c:layout/>
      <c:bar3DChart>
        <c:barDir val="col"/>
        <c:grouping val="clustered"/>
        <c:varyColors val="0"/>
        <c:ser>
          <c:idx val="1"/>
          <c:order val="0"/>
          <c:tx>
            <c:strRef>
              <c:f>Лист1!$A$19</c:f>
              <c:strCache>
                <c:ptCount val="1"/>
              </c:strCache>
            </c:strRef>
          </c:tx>
          <c:invertIfNegative val="0"/>
          <c:dLbls>
            <c:dLbl>
              <c:idx val="0"/>
              <c:layout>
                <c:manualLayout>
                  <c:x val="2.5000000000000001E-2"/>
                  <c:y val="-3.24074074074077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F66-4D9A-BAE1-500266C673A4}"/>
                </c:ext>
              </c:extLst>
            </c:dLbl>
            <c:dLbl>
              <c:idx val="1"/>
              <c:layout>
                <c:manualLayout>
                  <c:x val="1.1111111111111125E-2"/>
                  <c:y val="-3.70370370370372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F66-4D9A-BAE1-500266C673A4}"/>
                </c:ext>
              </c:extLst>
            </c:dLbl>
            <c:dLbl>
              <c:idx val="2"/>
              <c:layout>
                <c:manualLayout>
                  <c:x val="8.3333333333332708E-3"/>
                  <c:y val="-5.55555555555554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F66-4D9A-BAE1-500266C673A4}"/>
                </c:ext>
              </c:extLst>
            </c:dLbl>
            <c:spPr>
              <a:noFill/>
              <a:ln>
                <a:noFill/>
              </a:ln>
              <a:effectLst/>
            </c:spPr>
            <c:txPr>
              <a:bodyPr/>
              <a:lstStyle/>
              <a:p>
                <a:pPr>
                  <a:defRPr lang="ru-RU" sz="1110" b="1" i="0" baseline="0"/>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Лист1!$B$18:$D$18</c:f>
              <c:numCache>
                <c:formatCode>General</c:formatCode>
                <c:ptCount val="3"/>
                <c:pt idx="0">
                  <c:v>2020</c:v>
                </c:pt>
                <c:pt idx="1">
                  <c:v>2021</c:v>
                </c:pt>
                <c:pt idx="2">
                  <c:v>2022</c:v>
                </c:pt>
              </c:numCache>
            </c:numRef>
          </c:cat>
          <c:val>
            <c:numRef>
              <c:f>Лист1!$B$19:$D$19</c:f>
              <c:numCache>
                <c:formatCode>General</c:formatCode>
                <c:ptCount val="3"/>
                <c:pt idx="0">
                  <c:v>2127</c:v>
                </c:pt>
                <c:pt idx="1">
                  <c:v>1933</c:v>
                </c:pt>
                <c:pt idx="2">
                  <c:v>1555</c:v>
                </c:pt>
              </c:numCache>
            </c:numRef>
          </c:val>
          <c:extLst>
            <c:ext xmlns:c16="http://schemas.microsoft.com/office/drawing/2014/chart" uri="{C3380CC4-5D6E-409C-BE32-E72D297353CC}">
              <c16:uniqueId val="{00000003-7F66-4D9A-BAE1-500266C673A4}"/>
            </c:ext>
          </c:extLst>
        </c:ser>
        <c:dLbls>
          <c:showLegendKey val="0"/>
          <c:showVal val="0"/>
          <c:showCatName val="0"/>
          <c:showSerName val="0"/>
          <c:showPercent val="0"/>
          <c:showBubbleSize val="0"/>
        </c:dLbls>
        <c:gapWidth val="150"/>
        <c:shape val="cylinder"/>
        <c:axId val="83695872"/>
        <c:axId val="83714048"/>
        <c:axId val="0"/>
      </c:bar3DChart>
      <c:catAx>
        <c:axId val="83695872"/>
        <c:scaling>
          <c:orientation val="minMax"/>
        </c:scaling>
        <c:delete val="0"/>
        <c:axPos val="b"/>
        <c:numFmt formatCode="General" sourceLinked="1"/>
        <c:majorTickMark val="out"/>
        <c:minorTickMark val="none"/>
        <c:tickLblPos val="nextTo"/>
        <c:txPr>
          <a:bodyPr/>
          <a:lstStyle/>
          <a:p>
            <a:pPr>
              <a:defRPr lang="ru-RU"/>
            </a:pPr>
            <a:endParaRPr lang="uk-UA"/>
          </a:p>
        </c:txPr>
        <c:crossAx val="83714048"/>
        <c:crosses val="autoZero"/>
        <c:auto val="1"/>
        <c:lblAlgn val="ctr"/>
        <c:lblOffset val="100"/>
        <c:noMultiLvlLbl val="0"/>
      </c:catAx>
      <c:valAx>
        <c:axId val="83714048"/>
        <c:scaling>
          <c:orientation val="minMax"/>
        </c:scaling>
        <c:delete val="0"/>
        <c:axPos val="l"/>
        <c:majorGridlines/>
        <c:numFmt formatCode="General" sourceLinked="1"/>
        <c:majorTickMark val="out"/>
        <c:minorTickMark val="none"/>
        <c:tickLblPos val="nextTo"/>
        <c:txPr>
          <a:bodyPr/>
          <a:lstStyle/>
          <a:p>
            <a:pPr>
              <a:defRPr lang="ru-RU"/>
            </a:pPr>
            <a:endParaRPr lang="uk-UA"/>
          </a:p>
        </c:txPr>
        <c:crossAx val="83695872"/>
        <c:crosses val="autoZero"/>
        <c:crossBetween val="between"/>
      </c:valAx>
    </c:plotArea>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strRef>
              <c:f>Лист1!$A$36</c:f>
              <c:strCache>
                <c:ptCount val="1"/>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1.7587708095021269E-2"/>
                  <c:y val="0.14008788038875333"/>
                </c:manualLayout>
              </c:layout>
              <c:tx>
                <c:rich>
                  <a:bodyPr/>
                  <a:lstStyle/>
                  <a:p>
                    <a:r>
                      <a:rPr lang="en-US" b="1">
                        <a:solidFill>
                          <a:schemeClr val="bg1"/>
                        </a:solidFill>
                      </a:rPr>
                      <a:t>7 153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192-468E-B936-2C75004FE4C7}"/>
                </c:ext>
              </c:extLst>
            </c:dLbl>
            <c:dLbl>
              <c:idx val="1"/>
              <c:layout>
                <c:manualLayout>
                  <c:x val="1.8805829807240385E-2"/>
                  <c:y val="0.15373994784198486"/>
                </c:manualLayout>
              </c:layout>
              <c:tx>
                <c:rich>
                  <a:bodyPr/>
                  <a:lstStyle/>
                  <a:p>
                    <a:r>
                      <a:rPr lang="en-US" b="1">
                        <a:solidFill>
                          <a:schemeClr val="bg1"/>
                        </a:solidFill>
                      </a:rPr>
                      <a:t>7 178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192-468E-B936-2C75004FE4C7}"/>
                </c:ext>
              </c:extLst>
            </c:dLbl>
            <c:dLbl>
              <c:idx val="2"/>
              <c:layout>
                <c:manualLayout>
                  <c:x val="1.6194299760484806E-2"/>
                  <c:y val="0.13476306675723179"/>
                </c:manualLayout>
              </c:layout>
              <c:tx>
                <c:rich>
                  <a:bodyPr/>
                  <a:lstStyle/>
                  <a:p>
                    <a:r>
                      <a:rPr lang="en-US" b="1">
                        <a:solidFill>
                          <a:schemeClr val="bg1"/>
                        </a:solidFill>
                      </a:rPr>
                      <a:t>7 081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192-468E-B936-2C75004FE4C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lang="ru-RU" sz="900" b="1" i="0" u="none" strike="noStrike" kern="1200" baseline="0">
                    <a:solidFill>
                      <a:schemeClr val="bg1"/>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Лист1!$B$35:$D$35</c:f>
              <c:numCache>
                <c:formatCode>General</c:formatCode>
                <c:ptCount val="3"/>
                <c:pt idx="0">
                  <c:v>2020</c:v>
                </c:pt>
                <c:pt idx="1">
                  <c:v>2021</c:v>
                </c:pt>
                <c:pt idx="2">
                  <c:v>2022</c:v>
                </c:pt>
              </c:numCache>
            </c:numRef>
          </c:cat>
          <c:val>
            <c:numRef>
              <c:f>Лист1!$B$36:$D$36</c:f>
              <c:numCache>
                <c:formatCode>General</c:formatCode>
                <c:ptCount val="3"/>
                <c:pt idx="0">
                  <c:v>7153</c:v>
                </c:pt>
                <c:pt idx="1">
                  <c:v>7178</c:v>
                </c:pt>
                <c:pt idx="2">
                  <c:v>7081</c:v>
                </c:pt>
              </c:numCache>
            </c:numRef>
          </c:val>
          <c:extLst>
            <c:ext xmlns:c16="http://schemas.microsoft.com/office/drawing/2014/chart" uri="{C3380CC4-5D6E-409C-BE32-E72D297353CC}">
              <c16:uniqueId val="{00000003-9192-468E-B936-2C75004FE4C7}"/>
            </c:ext>
          </c:extLst>
        </c:ser>
        <c:dLbls>
          <c:showLegendKey val="0"/>
          <c:showVal val="0"/>
          <c:showCatName val="0"/>
          <c:showSerName val="0"/>
          <c:showPercent val="0"/>
          <c:showBubbleSize val="0"/>
        </c:dLbls>
        <c:gapWidth val="150"/>
        <c:gapDepth val="0"/>
        <c:shape val="cylinder"/>
        <c:axId val="94700672"/>
        <c:axId val="94702208"/>
        <c:axId val="0"/>
      </c:bar3DChart>
      <c:catAx>
        <c:axId val="947006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endParaRPr lang="uk-UA"/>
          </a:p>
        </c:txPr>
        <c:crossAx val="94702208"/>
        <c:crosses val="autoZero"/>
        <c:auto val="1"/>
        <c:lblAlgn val="ctr"/>
        <c:lblOffset val="100"/>
        <c:noMultiLvlLbl val="0"/>
      </c:catAx>
      <c:valAx>
        <c:axId val="94702208"/>
        <c:scaling>
          <c:logBase val="10"/>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endParaRPr lang="uk-UA"/>
          </a:p>
        </c:txPr>
        <c:crossAx val="947006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uk-UA"/>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3462561971420268E-2"/>
          <c:y val="4.4057617797775513E-2"/>
          <c:w val="0.55228041040324505"/>
          <c:h val="0.72531400241636468"/>
        </c:manualLayout>
      </c:layout>
      <c:barChart>
        <c:barDir val="col"/>
        <c:grouping val="clustered"/>
        <c:varyColors val="0"/>
        <c:ser>
          <c:idx val="0"/>
          <c:order val="0"/>
          <c:tx>
            <c:strRef>
              <c:f>Лист1!$B$1</c:f>
              <c:strCache>
                <c:ptCount val="1"/>
                <c:pt idx="0">
                  <c:v>Прибуткові комунальні підприємства, %</c:v>
                </c:pt>
              </c:strCache>
            </c:strRef>
          </c:tx>
          <c:invertIfNegative val="0"/>
          <c:dLbls>
            <c:spPr>
              <a:noFill/>
              <a:ln>
                <a:noFill/>
              </a:ln>
              <a:effectLst/>
            </c:spPr>
            <c:txPr>
              <a:bodyPr/>
              <a:lstStyle/>
              <a:p>
                <a:pPr>
                  <a:defRPr lang="ru-RU"/>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2019</c:v>
                </c:pt>
                <c:pt idx="1">
                  <c:v>2020</c:v>
                </c:pt>
                <c:pt idx="2">
                  <c:v>І півріччя 2021</c:v>
                </c:pt>
                <c:pt idx="3">
                  <c:v>І півріччя 2022</c:v>
                </c:pt>
              </c:strCache>
            </c:strRef>
          </c:cat>
          <c:val>
            <c:numRef>
              <c:f>Лист1!$B$2:$B$5</c:f>
              <c:numCache>
                <c:formatCode>General</c:formatCode>
                <c:ptCount val="4"/>
                <c:pt idx="0">
                  <c:v>70</c:v>
                </c:pt>
                <c:pt idx="1">
                  <c:v>70</c:v>
                </c:pt>
                <c:pt idx="2">
                  <c:v>75</c:v>
                </c:pt>
                <c:pt idx="3">
                  <c:v>56</c:v>
                </c:pt>
              </c:numCache>
            </c:numRef>
          </c:val>
          <c:extLst>
            <c:ext xmlns:c16="http://schemas.microsoft.com/office/drawing/2014/chart" uri="{C3380CC4-5D6E-409C-BE32-E72D297353CC}">
              <c16:uniqueId val="{00000000-65D3-49D7-A9C2-E0E4C6D6A358}"/>
            </c:ext>
          </c:extLst>
        </c:ser>
        <c:ser>
          <c:idx val="1"/>
          <c:order val="1"/>
          <c:tx>
            <c:strRef>
              <c:f>Лист1!$C$1</c:f>
              <c:strCache>
                <c:ptCount val="1"/>
                <c:pt idx="0">
                  <c:v>Збиткові комунальні підприємства, %</c:v>
                </c:pt>
              </c:strCache>
            </c:strRef>
          </c:tx>
          <c:invertIfNegative val="0"/>
          <c:dLbls>
            <c:dLbl>
              <c:idx val="1"/>
              <c:layout>
                <c:manualLayout>
                  <c:x val="0"/>
                  <c:y val="-1.78571428571428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D3-49D7-A9C2-E0E4C6D6A358}"/>
                </c:ext>
              </c:extLst>
            </c:dLbl>
            <c:dLbl>
              <c:idx val="2"/>
              <c:layout>
                <c:manualLayout>
                  <c:x val="0"/>
                  <c:y val="2.97619047619047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D3-49D7-A9C2-E0E4C6D6A358}"/>
                </c:ext>
              </c:extLst>
            </c:dLbl>
            <c:spPr>
              <a:noFill/>
              <a:ln>
                <a:noFill/>
              </a:ln>
              <a:effectLst/>
            </c:spPr>
            <c:txPr>
              <a:bodyPr/>
              <a:lstStyle/>
              <a:p>
                <a:pPr>
                  <a:defRPr lang="ru-RU"/>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2019</c:v>
                </c:pt>
                <c:pt idx="1">
                  <c:v>2020</c:v>
                </c:pt>
                <c:pt idx="2">
                  <c:v>І півріччя 2021</c:v>
                </c:pt>
                <c:pt idx="3">
                  <c:v>І півріччя 2022</c:v>
                </c:pt>
              </c:strCache>
            </c:strRef>
          </c:cat>
          <c:val>
            <c:numRef>
              <c:f>Лист1!$C$2:$C$5</c:f>
              <c:numCache>
                <c:formatCode>General</c:formatCode>
                <c:ptCount val="4"/>
                <c:pt idx="0">
                  <c:v>30</c:v>
                </c:pt>
                <c:pt idx="1">
                  <c:v>30</c:v>
                </c:pt>
                <c:pt idx="2">
                  <c:v>25</c:v>
                </c:pt>
                <c:pt idx="3">
                  <c:v>33</c:v>
                </c:pt>
              </c:numCache>
            </c:numRef>
          </c:val>
          <c:extLst>
            <c:ext xmlns:c16="http://schemas.microsoft.com/office/drawing/2014/chart" uri="{C3380CC4-5D6E-409C-BE32-E72D297353CC}">
              <c16:uniqueId val="{00000003-65D3-49D7-A9C2-E0E4C6D6A358}"/>
            </c:ext>
          </c:extLst>
        </c:ser>
        <c:dLbls>
          <c:showLegendKey val="0"/>
          <c:showVal val="0"/>
          <c:showCatName val="0"/>
          <c:showSerName val="0"/>
          <c:showPercent val="0"/>
          <c:showBubbleSize val="0"/>
        </c:dLbls>
        <c:gapWidth val="150"/>
        <c:axId val="82981632"/>
        <c:axId val="82983168"/>
      </c:barChart>
      <c:catAx>
        <c:axId val="82981632"/>
        <c:scaling>
          <c:orientation val="minMax"/>
        </c:scaling>
        <c:delete val="0"/>
        <c:axPos val="b"/>
        <c:numFmt formatCode="General" sourceLinked="1"/>
        <c:majorTickMark val="out"/>
        <c:minorTickMark val="none"/>
        <c:tickLblPos val="nextTo"/>
        <c:txPr>
          <a:bodyPr/>
          <a:lstStyle/>
          <a:p>
            <a:pPr>
              <a:defRPr lang="ru-RU"/>
            </a:pPr>
            <a:endParaRPr lang="uk-UA"/>
          </a:p>
        </c:txPr>
        <c:crossAx val="82983168"/>
        <c:crosses val="autoZero"/>
        <c:auto val="1"/>
        <c:lblAlgn val="ctr"/>
        <c:lblOffset val="100"/>
        <c:noMultiLvlLbl val="0"/>
      </c:catAx>
      <c:valAx>
        <c:axId val="82983168"/>
        <c:scaling>
          <c:orientation val="minMax"/>
        </c:scaling>
        <c:delete val="0"/>
        <c:axPos val="l"/>
        <c:majorGridlines/>
        <c:numFmt formatCode="General" sourceLinked="1"/>
        <c:majorTickMark val="out"/>
        <c:minorTickMark val="none"/>
        <c:tickLblPos val="nextTo"/>
        <c:txPr>
          <a:bodyPr/>
          <a:lstStyle/>
          <a:p>
            <a:pPr>
              <a:defRPr lang="ru-RU"/>
            </a:pPr>
            <a:endParaRPr lang="uk-UA"/>
          </a:p>
        </c:txPr>
        <c:crossAx val="82981632"/>
        <c:crosses val="autoZero"/>
        <c:crossBetween val="between"/>
      </c:valAx>
      <c:spPr>
        <a:blipFill>
          <a:blip xmlns:r="http://schemas.openxmlformats.org/officeDocument/2006/relationships" r:embed="rId1"/>
          <a:tile tx="0" ty="0" sx="100000" sy="100000" flip="none" algn="tl"/>
        </a:blipFill>
      </c:spPr>
    </c:plotArea>
    <c:legend>
      <c:legendPos val="r"/>
      <c:layout>
        <c:manualLayout>
          <c:xMode val="edge"/>
          <c:yMode val="edge"/>
          <c:x val="0.69545254026345249"/>
          <c:y val="7.7486083470335532E-2"/>
          <c:w val="0.2690424260347738"/>
          <c:h val="0.71413650216799818"/>
        </c:manualLayout>
      </c:layout>
      <c:overlay val="0"/>
      <c:spPr>
        <a:blipFill>
          <a:blip xmlns:r="http://schemas.openxmlformats.org/officeDocument/2006/relationships" r:embed="rId2"/>
          <a:tile tx="0" ty="0" sx="100000" sy="100000" flip="none" algn="tl"/>
        </a:blipFill>
      </c:spPr>
      <c:txPr>
        <a:bodyPr/>
        <a:lstStyle/>
        <a:p>
          <a:pPr>
            <a:defRPr lang="ru-RU"/>
          </a:pPr>
          <a:endParaRPr lang="uk-UA"/>
        </a:p>
      </c:txPr>
    </c:legend>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noFill/>
    </a:ln>
  </c:spPr>
  <c:externalData r:id="rId3">
    <c:autoUpdate val="0"/>
  </c:externalData>
</c:chartSpace>
</file>

<file path=word/drawings/drawing1.xml><?xml version="1.0" encoding="utf-8"?>
<c:userShapes xmlns:c="http://schemas.openxmlformats.org/drawingml/2006/chart">
  <cdr:relSizeAnchor xmlns:cdr="http://schemas.openxmlformats.org/drawingml/2006/chartDrawing">
    <cdr:from>
      <cdr:x>0.84956</cdr:x>
      <cdr:y>0</cdr:y>
    </cdr:from>
    <cdr:to>
      <cdr:x>0.96506</cdr:x>
      <cdr:y>0.14601</cdr:y>
    </cdr:to>
    <cdr:sp macro="" textlink="">
      <cdr:nvSpPr>
        <cdr:cNvPr id="2" name="Поле 1"/>
        <cdr:cNvSpPr txBox="1"/>
      </cdr:nvSpPr>
      <cdr:spPr>
        <a:xfrm xmlns:a="http://schemas.openxmlformats.org/drawingml/2006/main">
          <a:off x="4523461" y="0"/>
          <a:ext cx="614977" cy="32367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uk-UA" sz="1100" b="1"/>
        </a:p>
        <a:p xmlns:a="http://schemas.openxmlformats.org/drawingml/2006/main">
          <a:endParaRPr lang="ru-RU"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DD729-90CF-4549-98D8-BDCE10E24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4944</TotalTime>
  <Pages>1</Pages>
  <Words>211093</Words>
  <Characters>120324</Characters>
  <Application>Microsoft Office Word</Application>
  <DocSecurity>0</DocSecurity>
  <Lines>1002</Lines>
  <Paragraphs>661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Стратегія розвитку Ніжинської міської територіальної громади на 2023 - 2027 роки</vt:lpstr>
      <vt:lpstr>Стратегія розвитку Ніжинської міської територіальної громади на 2023 - 2027 роки</vt:lpstr>
    </vt:vector>
  </TitlesOfParts>
  <Company>Reanimator Extreme Edition</Company>
  <LinksUpToDate>false</LinksUpToDate>
  <CharactersWithSpaces>330756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Стратегія розвитку Ніжинської міської територіальної громади на 2023 - 2027 роки</dc:title>
  <dc:creator>ДМИТРИЙ</dc:creator>
  <cp:lastModifiedBy>VNMR-58-Jaroslava</cp:lastModifiedBy>
  <cp:revision>269</cp:revision>
  <cp:lastPrinted>2023-08-01T06:18:00Z</cp:lastPrinted>
  <dcterms:created xsi:type="dcterms:W3CDTF">2022-12-12T13:34:00Z</dcterms:created>
  <dcterms:modified xsi:type="dcterms:W3CDTF">2024-02-28T06:55:00Z</dcterms:modified>
</cp:coreProperties>
</file>